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0177" w14:textId="77777777" w:rsidR="00947DC0" w:rsidRDefault="00947DC0" w:rsidP="00947DC0">
      <w:pPr>
        <w:spacing w:after="0" w:line="240" w:lineRule="auto"/>
        <w:jc w:val="center"/>
        <w:rPr>
          <w:b/>
          <w:bCs/>
        </w:rPr>
      </w:pPr>
    </w:p>
    <w:p w14:paraId="6B31D564" w14:textId="32304D9B" w:rsidR="009F6198" w:rsidRPr="004477AC" w:rsidRDefault="009F6198" w:rsidP="00947DC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ТЕХНИЧЕСКОЕ ЗАДАНИЕ</w:t>
      </w:r>
    </w:p>
    <w:p w14:paraId="71D45FA0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  <w:r w:rsidRPr="004477AC">
        <w:rPr>
          <w:rFonts w:ascii="Times New Roman" w:hAnsi="Times New Roman" w:cs="Times New Roman"/>
          <w:b/>
          <w:bCs/>
        </w:rPr>
        <w:t>на поставку силового масляного герметичного трансформатора типа ТМГ-1000/10/0,4-У1</w:t>
      </w:r>
    </w:p>
    <w:p w14:paraId="7B657887" w14:textId="542AD0A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7ECDD989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1. Общие сведения</w:t>
      </w:r>
    </w:p>
    <w:tbl>
      <w:tblPr>
        <w:tblW w:w="99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1"/>
        <w:gridCol w:w="7650"/>
      </w:tblGrid>
      <w:tr w:rsidR="009F6198" w:rsidRPr="004477AC" w14:paraId="317C2EA0" w14:textId="77777777" w:rsidTr="00A004AD">
        <w:trPr>
          <w:tblHeader/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1F5EC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838B1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F6198" w:rsidRPr="004477AC" w14:paraId="6F2100A5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415833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57E6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Трансформатор силовой масляный герметичный</w:t>
            </w:r>
          </w:p>
        </w:tc>
      </w:tr>
      <w:tr w:rsidR="009F6198" w:rsidRPr="004477AC" w14:paraId="7F924CD5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2B32C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Тип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409B4B" w14:textId="56B44F80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ТМГ-1000/10/0,4</w:t>
            </w:r>
          </w:p>
        </w:tc>
      </w:tr>
      <w:tr w:rsidR="009F6198" w:rsidRPr="004477AC" w14:paraId="76324B69" w14:textId="77777777" w:rsidTr="00A004AD">
        <w:trPr>
          <w:jc w:val="center"/>
        </w:trPr>
        <w:tc>
          <w:tcPr>
            <w:tcW w:w="2261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DE124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Назначение</w:t>
            </w:r>
          </w:p>
        </w:tc>
        <w:tc>
          <w:tcPr>
            <w:tcW w:w="765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A70031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Преобразование электроэнергии в сетях 10 кВ для питания потребителей 0,4 кВ, частота 50 Гц, режим работы — длительный</w:t>
            </w:r>
          </w:p>
        </w:tc>
      </w:tr>
    </w:tbl>
    <w:p w14:paraId="0283E9BE" w14:textId="099366C6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19AAD566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2. Технические характеристики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42"/>
        <w:gridCol w:w="2823"/>
        <w:gridCol w:w="2942"/>
      </w:tblGrid>
      <w:tr w:rsidR="009F6198" w:rsidRPr="004477AC" w14:paraId="563093D1" w14:textId="77777777" w:rsidTr="00A004AD">
        <w:trPr>
          <w:tblHeader/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C9667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6C23B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A215F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Допуск</w:t>
            </w:r>
          </w:p>
        </w:tc>
      </w:tr>
      <w:tr w:rsidR="009F6198" w:rsidRPr="004477AC" w14:paraId="157DA2D5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A3ADE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Номинальная мощность, </w:t>
            </w:r>
            <w:proofErr w:type="spellStart"/>
            <w:r w:rsidRPr="004477AC">
              <w:rPr>
                <w:rFonts w:ascii="Times New Roman" w:hAnsi="Times New Roman" w:cs="Times New Roman"/>
              </w:rPr>
              <w:t>кВА</w:t>
            </w:r>
            <w:proofErr w:type="spell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52CC0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1000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6B392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</w:t>
            </w:r>
          </w:p>
        </w:tc>
      </w:tr>
      <w:tr w:rsidR="009F6198" w:rsidRPr="004477AC" w14:paraId="7268DA0D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DC887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обмотки ВН, кВ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6B205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C4291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 от номинала</w:t>
            </w:r>
          </w:p>
        </w:tc>
      </w:tr>
      <w:tr w:rsidR="009F6198" w:rsidRPr="004477AC" w14:paraId="1BD49645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82133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обмотки НН, кВ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29085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0,4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32C5A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1923AE27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95944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Частота сети, Гц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6759D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EF51D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457452B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CCA1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Схема и группа соединения обмоток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27A01" w14:textId="57D64A84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∆/Yн-11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4F2612" w14:textId="74D16F77" w:rsidR="009F6198" w:rsidRPr="004477AC" w:rsidRDefault="001E0C4F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–</w:t>
            </w:r>
          </w:p>
        </w:tc>
      </w:tr>
      <w:tr w:rsidR="009F6198" w:rsidRPr="004477AC" w14:paraId="15394F41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96DA1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Напряжение короткого замыкания,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39EF3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99D2D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±10%</w:t>
            </w:r>
          </w:p>
        </w:tc>
      </w:tr>
      <w:tr w:rsidR="009F6198" w:rsidRPr="004477AC" w14:paraId="3E2EE40D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A2345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Потери холостого хода, кВт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BF1BF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A0A03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0529D09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EF958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Потери короткого замыкания, кВт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48F8F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12,2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85200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при 75°С</w:t>
            </w:r>
          </w:p>
        </w:tc>
      </w:tr>
      <w:tr w:rsidR="009F6198" w:rsidRPr="004477AC" w14:paraId="51247DAC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4A90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Ток холостого хода, 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44EF1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не более 1,5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945F9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—</w:t>
            </w:r>
          </w:p>
        </w:tc>
      </w:tr>
      <w:tr w:rsidR="009F6198" w:rsidRPr="004477AC" w14:paraId="5228D522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F60A7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Пределы регулирования напряжения (ПБВ)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BA4E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±5% (ступени ±2×2,5%)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F15A7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Переключение только при отключенном трансформаторе</w:t>
            </w:r>
          </w:p>
        </w:tc>
      </w:tr>
      <w:tr w:rsidR="009F6198" w:rsidRPr="004477AC" w14:paraId="68D0F2F7" w14:textId="77777777" w:rsidTr="00A004AD">
        <w:trPr>
          <w:jc w:val="center"/>
        </w:trPr>
        <w:tc>
          <w:tcPr>
            <w:tcW w:w="4142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558E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Вид охлаждения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AFC6A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М (естественное масляное)</w:t>
            </w:r>
          </w:p>
        </w:tc>
        <w:tc>
          <w:tcPr>
            <w:tcW w:w="294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B647B0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Герметичный бак</w:t>
            </w:r>
          </w:p>
        </w:tc>
      </w:tr>
    </w:tbl>
    <w:p w14:paraId="52D860DE" w14:textId="77777777" w:rsidR="00947DC0" w:rsidRPr="004477AC" w:rsidRDefault="00947DC0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8BD243" w14:textId="52090D3F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3. Конструктивные требования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0"/>
        <w:gridCol w:w="6907"/>
      </w:tblGrid>
      <w:tr w:rsidR="009F6198" w:rsidRPr="004477AC" w14:paraId="39B2A6E0" w14:textId="77777777" w:rsidTr="00A004AD">
        <w:trPr>
          <w:tblHeader/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0E03C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B37596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9F6198" w:rsidRPr="004477AC" w14:paraId="050508D9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B8BFB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Тип бака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A07067" w14:textId="38B9BF29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Гофрированный, герметичный, без расширителя. </w:t>
            </w:r>
          </w:p>
        </w:tc>
      </w:tr>
      <w:tr w:rsidR="009F6198" w:rsidRPr="004477AC" w14:paraId="29D44296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153DF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Переключатель ПБВ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F799C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477AC">
              <w:rPr>
                <w:rFonts w:ascii="Times New Roman" w:hAnsi="Times New Roman" w:cs="Times New Roman"/>
              </w:rPr>
              <w:t>Двухреечный</w:t>
            </w:r>
            <w:proofErr w:type="spellEnd"/>
            <w:r w:rsidRPr="004477AC">
              <w:rPr>
                <w:rFonts w:ascii="Times New Roman" w:hAnsi="Times New Roman" w:cs="Times New Roman"/>
              </w:rPr>
              <w:t>, с выведенным на крышку приводом, фиксатором и указателем положений (1 — максимум, 5 — минимум).</w:t>
            </w:r>
          </w:p>
        </w:tc>
      </w:tr>
      <w:tr w:rsidR="009F6198" w:rsidRPr="004477AC" w14:paraId="3D7A89F8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B4AA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4477AC">
              <w:rPr>
                <w:rFonts w:ascii="Times New Roman" w:hAnsi="Times New Roman" w:cs="Times New Roman"/>
              </w:rPr>
              <w:lastRenderedPageBreak/>
              <w:t>Маслоуказатель</w:t>
            </w:r>
            <w:proofErr w:type="spellEnd"/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3C0AE2" w14:textId="48E76B2D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Поплавкового типа. </w:t>
            </w:r>
          </w:p>
        </w:tc>
      </w:tr>
      <w:tr w:rsidR="009F6198" w:rsidRPr="004477AC" w14:paraId="4F8D1748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0BD15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Заземление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D6A3C0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Болт заземления на корпусе с нанесенным знаком заземления.</w:t>
            </w:r>
          </w:p>
        </w:tc>
      </w:tr>
      <w:tr w:rsidR="009F6198" w:rsidRPr="004477AC" w14:paraId="0B03C3DE" w14:textId="77777777" w:rsidTr="00A004AD">
        <w:trPr>
          <w:jc w:val="center"/>
        </w:trPr>
        <w:tc>
          <w:tcPr>
            <w:tcW w:w="300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C2F6F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Термометр</w:t>
            </w:r>
          </w:p>
        </w:tc>
        <w:tc>
          <w:tcPr>
            <w:tcW w:w="690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89BC26" w14:textId="7F2C428D" w:rsidR="009F6198" w:rsidRPr="004477AC" w:rsidRDefault="00947DC0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Наличие термометра</w:t>
            </w:r>
          </w:p>
        </w:tc>
      </w:tr>
    </w:tbl>
    <w:p w14:paraId="137CA5FE" w14:textId="77777777" w:rsidR="009F6198" w:rsidRPr="004477AC" w:rsidRDefault="00A669E8" w:rsidP="009F619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FBFA046">
          <v:rect id="_x0000_i1025" style="width:0;height:.75pt" o:hralign="center" o:hrstd="t" o:hr="t" fillcolor="#a0a0a0" stroked="f"/>
        </w:pict>
      </w:r>
    </w:p>
    <w:p w14:paraId="2FF8C576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4. Габаритные и установочные размеры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0"/>
        <w:gridCol w:w="2783"/>
      </w:tblGrid>
      <w:tr w:rsidR="009F6198" w:rsidRPr="004477AC" w14:paraId="6CF8A091" w14:textId="77777777" w:rsidTr="00A004AD">
        <w:trPr>
          <w:tblHeader/>
        </w:trPr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BBFE9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22753E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Значение, мм</w:t>
            </w:r>
          </w:p>
        </w:tc>
      </w:tr>
      <w:tr w:rsidR="009F6198" w:rsidRPr="004477AC" w14:paraId="0CD1D12F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34BABD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Длина (L)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6EC93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1640</w:t>
            </w:r>
          </w:p>
        </w:tc>
      </w:tr>
      <w:tr w:rsidR="009F6198" w:rsidRPr="004477AC" w14:paraId="23D9632F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52B6C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Ширина (B)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3B3E7F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1015</w:t>
            </w:r>
          </w:p>
        </w:tc>
      </w:tr>
      <w:tr w:rsidR="009F6198" w:rsidRPr="004477AC" w14:paraId="7AA18681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BEBBC4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Полная высота (H)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364929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1452</w:t>
            </w:r>
          </w:p>
        </w:tc>
      </w:tr>
      <w:tr w:rsidR="009F6198" w:rsidRPr="004477AC" w14:paraId="483E25A5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1F030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Высота до вводов ВН (H1)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581583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1090</w:t>
            </w:r>
          </w:p>
        </w:tc>
      </w:tr>
      <w:tr w:rsidR="009F6198" w:rsidRPr="004477AC" w14:paraId="71EE42B0" w14:textId="77777777" w:rsidTr="00A004AD">
        <w:tc>
          <w:tcPr>
            <w:tcW w:w="7140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3709B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Расстояние между осями катков (продольное/поперечное)</w:t>
            </w:r>
          </w:p>
        </w:tc>
        <w:tc>
          <w:tcPr>
            <w:tcW w:w="27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7CF5C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800 / 950</w:t>
            </w:r>
          </w:p>
        </w:tc>
      </w:tr>
    </w:tbl>
    <w:p w14:paraId="5C8140E3" w14:textId="7CB13185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65A3347B" w14:textId="77777777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5. Требования к маслу и герметичности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4"/>
        <w:gridCol w:w="7939"/>
      </w:tblGrid>
      <w:tr w:rsidR="009F6198" w:rsidRPr="004477AC" w14:paraId="34907F25" w14:textId="77777777" w:rsidTr="00A004AD">
        <w:trPr>
          <w:tblHeader/>
        </w:trPr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2141B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E35DC1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Требование</w:t>
            </w:r>
          </w:p>
        </w:tc>
      </w:tr>
      <w:tr w:rsidR="009F6198" w:rsidRPr="004477AC" w14:paraId="57E48B95" w14:textId="77777777" w:rsidTr="00A004AD"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6A739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Заполнение маслом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E1A785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Трансформатор поставляется полностью собранным и залитым маслом. Пробивное напряжение масла — не менее 40 </w:t>
            </w:r>
            <w:proofErr w:type="spellStart"/>
            <w:r w:rsidRPr="004477AC">
              <w:rPr>
                <w:rFonts w:ascii="Times New Roman" w:hAnsi="Times New Roman" w:cs="Times New Roman"/>
              </w:rPr>
              <w:t>кВ.</w:t>
            </w:r>
            <w:proofErr w:type="spellEnd"/>
          </w:p>
        </w:tc>
      </w:tr>
      <w:tr w:rsidR="009F6198" w:rsidRPr="004477AC" w14:paraId="04C0DD90" w14:textId="77777777" w:rsidTr="00A004AD">
        <w:tc>
          <w:tcPr>
            <w:tcW w:w="198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5CBAD0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Герметичность</w:t>
            </w:r>
          </w:p>
        </w:tc>
        <w:tc>
          <w:tcPr>
            <w:tcW w:w="793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1BA57A3" w14:textId="379D316F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 xml:space="preserve">Внутренний объем не имеет сообщения с атмосферой. </w:t>
            </w:r>
          </w:p>
        </w:tc>
      </w:tr>
    </w:tbl>
    <w:p w14:paraId="4C7D03CD" w14:textId="77777777" w:rsidR="00947DC0" w:rsidRPr="004477AC" w:rsidRDefault="00947DC0" w:rsidP="009F6198">
      <w:pPr>
        <w:spacing w:after="0" w:line="240" w:lineRule="auto"/>
        <w:rPr>
          <w:rFonts w:ascii="Times New Roman" w:hAnsi="Times New Roman" w:cs="Times New Roman"/>
        </w:rPr>
      </w:pPr>
    </w:p>
    <w:p w14:paraId="1B598ABC" w14:textId="488BA67E" w:rsidR="009F6198" w:rsidRPr="004477AC" w:rsidRDefault="009F6198" w:rsidP="009F6198">
      <w:pPr>
        <w:spacing w:after="0" w:line="240" w:lineRule="auto"/>
        <w:rPr>
          <w:rFonts w:ascii="Times New Roman" w:hAnsi="Times New Roman" w:cs="Times New Roman"/>
        </w:rPr>
      </w:pPr>
    </w:p>
    <w:p w14:paraId="552C04FE" w14:textId="33568F75" w:rsidR="009F6198" w:rsidRPr="004477AC" w:rsidRDefault="00947DC0" w:rsidP="009F6198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4477AC">
        <w:rPr>
          <w:rFonts w:ascii="Times New Roman" w:hAnsi="Times New Roman" w:cs="Times New Roman"/>
          <w:b/>
          <w:bCs/>
        </w:rPr>
        <w:t>6</w:t>
      </w:r>
      <w:r w:rsidR="009F6198" w:rsidRPr="004477AC">
        <w:rPr>
          <w:rFonts w:ascii="Times New Roman" w:hAnsi="Times New Roman" w:cs="Times New Roman"/>
          <w:b/>
          <w:bCs/>
        </w:rPr>
        <w:t>. Климатические условия эксплуатации</w:t>
      </w: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43"/>
        <w:gridCol w:w="5080"/>
      </w:tblGrid>
      <w:tr w:rsidR="009F6198" w:rsidRPr="004477AC" w14:paraId="2D6F6D30" w14:textId="77777777" w:rsidTr="00A004AD">
        <w:trPr>
          <w:tblHeader/>
        </w:trPr>
        <w:tc>
          <w:tcPr>
            <w:tcW w:w="4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C8750B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Параметр</w:t>
            </w:r>
          </w:p>
        </w:tc>
        <w:tc>
          <w:tcPr>
            <w:tcW w:w="508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3EE8A2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9F6198" w:rsidRPr="004477AC" w14:paraId="1EEA5B3A" w14:textId="77777777" w:rsidTr="00A004AD">
        <w:tc>
          <w:tcPr>
            <w:tcW w:w="484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BC9837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477AC">
              <w:rPr>
                <w:rFonts w:ascii="Times New Roman" w:hAnsi="Times New Roman" w:cs="Times New Roman"/>
              </w:rPr>
              <w:t>Климатическое исполнение</w:t>
            </w:r>
          </w:p>
        </w:tc>
        <w:tc>
          <w:tcPr>
            <w:tcW w:w="508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283E4A" w14:textId="77777777" w:rsidR="009F6198" w:rsidRPr="004477AC" w:rsidRDefault="009F6198" w:rsidP="009F61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04AD">
              <w:rPr>
                <w:rFonts w:ascii="Times New Roman" w:hAnsi="Times New Roman" w:cs="Times New Roman"/>
              </w:rPr>
              <w:t>У1 (умеренный климат)</w:t>
            </w:r>
          </w:p>
        </w:tc>
      </w:tr>
    </w:tbl>
    <w:p w14:paraId="078D73C3" w14:textId="77777777" w:rsidR="002A776D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7. Требования к состоянию и новизне товара</w:t>
      </w:r>
    </w:p>
    <w:p w14:paraId="5712408E" w14:textId="25F01CCC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 xml:space="preserve">Товар должен являться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изготовленным </w:t>
      </w:r>
      <w:r w:rsidRPr="00AA60B5">
        <w:rPr>
          <w:rFonts w:ascii="Times New Roman" w:hAnsi="Times New Roman" w:cs="Times New Roman"/>
          <w:b/>
          <w:bCs/>
        </w:rPr>
        <w:t>не ранее 2025 года</w:t>
      </w:r>
      <w:r w:rsidRPr="00AA60B5">
        <w:rPr>
          <w:rFonts w:ascii="Times New Roman" w:hAnsi="Times New Roman" w:cs="Times New Roman"/>
        </w:rPr>
        <w:t>. На товаре не должно быть механических повреждений бака или других узлов, свидетельствующих о нарушениях правил транспортировки, хранения и погрузочно-разгрузочных работ.</w:t>
      </w:r>
    </w:p>
    <w:p w14:paraId="72437102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8. Требования к сертификации и качеству</w:t>
      </w:r>
    </w:p>
    <w:p w14:paraId="2053495F" w14:textId="77777777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>Товар должен соответствовать требованиям настоящего технического задания, должен иметь сертификаты соответствия качества завода-изготовителя, сертификаты соответствия. Товар снабжен сертификатами либо декларациями соответствия и другими документами на русском языке, надлежащим образом подтверждающими качество Товара и соответствие его обязательным требованиям, предъявляемым к Товару в соответствии с законодательством РФ.</w:t>
      </w:r>
    </w:p>
    <w:p w14:paraId="36328DDD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9. Требования к гарантийному сроку товара</w:t>
      </w:r>
    </w:p>
    <w:p w14:paraId="4E1BAC14" w14:textId="77777777" w:rsid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9.1.</w:t>
      </w:r>
      <w:r w:rsidRPr="00AA60B5">
        <w:rPr>
          <w:rFonts w:ascii="Times New Roman" w:hAnsi="Times New Roman" w:cs="Times New Roman"/>
        </w:rPr>
        <w:t xml:space="preserve"> Если в процессе эксплуатации Товара в течение гарантийного срока обнаружатся недостатки товара, то они подлежат устранению силами и средствами Поставщика или указанным </w:t>
      </w:r>
      <w:r w:rsidRPr="00AA60B5">
        <w:rPr>
          <w:rFonts w:ascii="Times New Roman" w:hAnsi="Times New Roman" w:cs="Times New Roman"/>
        </w:rPr>
        <w:lastRenderedPageBreak/>
        <w:t xml:space="preserve">Поставщиком сервисным центром. Срок исполнения гарантийных обязательств по устранению недостатков товара не может превышать 30 (тридцати) календарных дней с момента получения уведомления от Заказчика о недостатках товара. </w:t>
      </w:r>
    </w:p>
    <w:p w14:paraId="61A1A8C1" w14:textId="77777777" w:rsid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9.2.</w:t>
      </w:r>
      <w:r w:rsidRPr="00AA60B5">
        <w:rPr>
          <w:rFonts w:ascii="Times New Roman" w:hAnsi="Times New Roman" w:cs="Times New Roman"/>
        </w:rPr>
        <w:t xml:space="preserve"> Гарантийный срок эксплуатации должен составлять </w:t>
      </w:r>
      <w:r w:rsidRPr="00AA60B5">
        <w:rPr>
          <w:rFonts w:ascii="Times New Roman" w:hAnsi="Times New Roman" w:cs="Times New Roman"/>
          <w:b/>
          <w:bCs/>
        </w:rPr>
        <w:t>не менее 5 (пяти) лет</w:t>
      </w:r>
      <w:r w:rsidRPr="00AA60B5">
        <w:rPr>
          <w:rFonts w:ascii="Times New Roman" w:hAnsi="Times New Roman" w:cs="Times New Roman"/>
        </w:rPr>
        <w:t xml:space="preserve">. Гарантийный срок исчисляется с момента приемки товара. </w:t>
      </w:r>
    </w:p>
    <w:p w14:paraId="4C7934A5" w14:textId="16A561B2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9.3.</w:t>
      </w:r>
      <w:r w:rsidRPr="00AA60B5">
        <w:rPr>
          <w:rFonts w:ascii="Times New Roman" w:hAnsi="Times New Roman" w:cs="Times New Roman"/>
        </w:rPr>
        <w:t xml:space="preserve"> Полный срок службы трансформатора должен составлять </w:t>
      </w:r>
      <w:r w:rsidRPr="00AA60B5">
        <w:rPr>
          <w:rFonts w:ascii="Times New Roman" w:hAnsi="Times New Roman" w:cs="Times New Roman"/>
          <w:b/>
          <w:bCs/>
        </w:rPr>
        <w:t>не менее 30 лет</w:t>
      </w:r>
      <w:r w:rsidRPr="00AA60B5">
        <w:rPr>
          <w:rFonts w:ascii="Times New Roman" w:hAnsi="Times New Roman" w:cs="Times New Roman"/>
        </w:rPr>
        <w:t>.</w:t>
      </w:r>
    </w:p>
    <w:p w14:paraId="60E58438" w14:textId="77777777" w:rsidR="00AA60B5" w:rsidRPr="00AA60B5" w:rsidRDefault="00AA60B5" w:rsidP="00AA60B5">
      <w:pPr>
        <w:spacing w:after="0" w:line="360" w:lineRule="auto"/>
        <w:ind w:hanging="11"/>
        <w:jc w:val="both"/>
        <w:rPr>
          <w:rFonts w:ascii="Times New Roman" w:hAnsi="Times New Roman" w:cs="Times New Roman"/>
          <w:b/>
          <w:bCs/>
        </w:rPr>
      </w:pPr>
      <w:r w:rsidRPr="00AA60B5">
        <w:rPr>
          <w:rFonts w:ascii="Times New Roman" w:hAnsi="Times New Roman" w:cs="Times New Roman"/>
          <w:b/>
          <w:bCs/>
        </w:rPr>
        <w:t>10. Требования к технической документации</w:t>
      </w:r>
    </w:p>
    <w:p w14:paraId="600E2FDC" w14:textId="77777777" w:rsidR="00AA60B5" w:rsidRPr="00AA60B5" w:rsidRDefault="00AA60B5" w:rsidP="00A004AD">
      <w:pPr>
        <w:spacing w:after="0" w:line="240" w:lineRule="auto"/>
        <w:ind w:hanging="11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</w:rPr>
        <w:t>Поставляемый Поставщиком товар сопровождается следующей технической документацией:</w:t>
      </w:r>
    </w:p>
    <w:p w14:paraId="1B4EEAC2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10.1.</w:t>
      </w:r>
      <w:r w:rsidRPr="00AA60B5">
        <w:rPr>
          <w:rFonts w:ascii="Times New Roman" w:hAnsi="Times New Roman" w:cs="Times New Roman"/>
        </w:rPr>
        <w:t xml:space="preserve"> Сертификатами соответствия (сертификатами качества) (копии, заверенные Поставщиком);</w:t>
      </w:r>
    </w:p>
    <w:p w14:paraId="3D90D42B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10.2.</w:t>
      </w:r>
      <w:r w:rsidRPr="00AA60B5">
        <w:rPr>
          <w:rFonts w:ascii="Times New Roman" w:hAnsi="Times New Roman" w:cs="Times New Roman"/>
        </w:rPr>
        <w:t xml:space="preserve"> Техническими паспортами на товар от завода-изготовителя (производителя);</w:t>
      </w:r>
    </w:p>
    <w:p w14:paraId="7828383B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10.3.</w:t>
      </w:r>
      <w:r w:rsidRPr="00AA60B5">
        <w:rPr>
          <w:rFonts w:ascii="Times New Roman" w:hAnsi="Times New Roman" w:cs="Times New Roman"/>
        </w:rPr>
        <w:t xml:space="preserve"> Инструкциями по эксплуатации;</w:t>
      </w:r>
    </w:p>
    <w:p w14:paraId="3A021BA1" w14:textId="77777777" w:rsidR="00AA60B5" w:rsidRPr="00AA60B5" w:rsidRDefault="00AA60B5" w:rsidP="00A004A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60B5">
        <w:rPr>
          <w:rFonts w:ascii="Times New Roman" w:hAnsi="Times New Roman" w:cs="Times New Roman"/>
          <w:b/>
          <w:bCs/>
        </w:rPr>
        <w:t>10.4.</w:t>
      </w:r>
      <w:r w:rsidRPr="00AA60B5">
        <w:rPr>
          <w:rFonts w:ascii="Times New Roman" w:hAnsi="Times New Roman" w:cs="Times New Roman"/>
        </w:rPr>
        <w:t xml:space="preserve"> Прочей эксплуатационной документацией завода.</w:t>
      </w:r>
    </w:p>
    <w:p w14:paraId="0E0572C1" w14:textId="77777777" w:rsidR="00A004AD" w:rsidRDefault="00A004AD" w:rsidP="002A776D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</w:p>
    <w:p w14:paraId="38B81D6C" w14:textId="06F55D35" w:rsidR="00AA60B5" w:rsidRPr="002A776D" w:rsidRDefault="00AA60B5" w:rsidP="002A776D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2A776D">
        <w:rPr>
          <w:rFonts w:ascii="Times New Roman" w:hAnsi="Times New Roman" w:cs="Times New Roman"/>
        </w:rPr>
        <w:t>Главный инженер – технический директор</w:t>
      </w:r>
      <w:r w:rsidR="002A776D" w:rsidRPr="002A776D">
        <w:rPr>
          <w:rFonts w:ascii="Times New Roman" w:hAnsi="Times New Roman" w:cs="Times New Roman"/>
        </w:rPr>
        <w:t xml:space="preserve">                                                      </w:t>
      </w:r>
      <w:proofErr w:type="spellStart"/>
      <w:r w:rsidR="002A776D" w:rsidRPr="002A776D">
        <w:rPr>
          <w:rFonts w:ascii="Times New Roman" w:hAnsi="Times New Roman" w:cs="Times New Roman"/>
        </w:rPr>
        <w:t>Девятовский</w:t>
      </w:r>
      <w:proofErr w:type="spellEnd"/>
      <w:r w:rsidR="002A776D" w:rsidRPr="002A776D">
        <w:rPr>
          <w:rFonts w:ascii="Times New Roman" w:hAnsi="Times New Roman" w:cs="Times New Roman"/>
        </w:rPr>
        <w:t xml:space="preserve"> И.Н.</w:t>
      </w:r>
    </w:p>
    <w:p w14:paraId="3A36C04A" w14:textId="77777777" w:rsidR="002A776D" w:rsidRPr="002A776D" w:rsidRDefault="002A776D" w:rsidP="004477AC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</w:p>
    <w:p w14:paraId="71D5971F" w14:textId="77777777" w:rsidR="002A776D" w:rsidRDefault="002A776D" w:rsidP="004477AC">
      <w:pPr>
        <w:spacing w:after="0" w:line="360" w:lineRule="auto"/>
        <w:ind w:hanging="11"/>
        <w:jc w:val="both"/>
        <w:rPr>
          <w:rFonts w:ascii="Times New Roman" w:hAnsi="Times New Roman" w:cs="Times New Roman"/>
        </w:rPr>
      </w:pPr>
      <w:r w:rsidRPr="002A776D">
        <w:rPr>
          <w:rFonts w:ascii="Times New Roman" w:hAnsi="Times New Roman" w:cs="Times New Roman"/>
        </w:rPr>
        <w:t>Составил:</w:t>
      </w:r>
      <w:r>
        <w:rPr>
          <w:rFonts w:ascii="Times New Roman" w:hAnsi="Times New Roman" w:cs="Times New Roman"/>
        </w:rPr>
        <w:t xml:space="preserve"> </w:t>
      </w:r>
    </w:p>
    <w:p w14:paraId="27DDCB50" w14:textId="74F5661F" w:rsidR="00AA60B5" w:rsidRDefault="002A776D" w:rsidP="004477AC">
      <w:pPr>
        <w:spacing w:after="0" w:line="360" w:lineRule="auto"/>
        <w:ind w:hanging="11"/>
        <w:jc w:val="both"/>
      </w:pPr>
      <w:r w:rsidRPr="002A776D">
        <w:rPr>
          <w:rFonts w:ascii="Times New Roman" w:hAnsi="Times New Roman" w:cs="Times New Roman"/>
        </w:rPr>
        <w:t>Начальник ОКС                                                                                                               Ветер Д.А.</w:t>
      </w:r>
    </w:p>
    <w:sectPr w:rsidR="00AA60B5" w:rsidSect="00A004A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B56E9"/>
    <w:multiLevelType w:val="hybridMultilevel"/>
    <w:tmpl w:val="0066ACD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19AD"/>
    <w:multiLevelType w:val="multilevel"/>
    <w:tmpl w:val="6B3A1F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" w15:restartNumberingAfterBreak="0">
    <w:nsid w:val="2C4A5E60"/>
    <w:multiLevelType w:val="multilevel"/>
    <w:tmpl w:val="8B8CF4C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3" w15:restartNumberingAfterBreak="0">
    <w:nsid w:val="353C04AE"/>
    <w:multiLevelType w:val="multilevel"/>
    <w:tmpl w:val="58ECB7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BA2187D"/>
    <w:multiLevelType w:val="multilevel"/>
    <w:tmpl w:val="3F5C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A241A5"/>
    <w:multiLevelType w:val="multilevel"/>
    <w:tmpl w:val="314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501B07"/>
    <w:multiLevelType w:val="multilevel"/>
    <w:tmpl w:val="16E0F43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790D4D4E"/>
    <w:multiLevelType w:val="multilevel"/>
    <w:tmpl w:val="826499B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0" w:hanging="1800"/>
      </w:pPr>
      <w:rPr>
        <w:rFonts w:hint="default"/>
      </w:rPr>
    </w:lvl>
  </w:abstractNum>
  <w:num w:numId="1" w16cid:durableId="1726560227">
    <w:abstractNumId w:val="5"/>
  </w:num>
  <w:num w:numId="2" w16cid:durableId="702170512">
    <w:abstractNumId w:val="3"/>
  </w:num>
  <w:num w:numId="3" w16cid:durableId="892011299">
    <w:abstractNumId w:val="0"/>
  </w:num>
  <w:num w:numId="4" w16cid:durableId="706418152">
    <w:abstractNumId w:val="1"/>
  </w:num>
  <w:num w:numId="5" w16cid:durableId="137960657">
    <w:abstractNumId w:val="6"/>
  </w:num>
  <w:num w:numId="6" w16cid:durableId="228007343">
    <w:abstractNumId w:val="7"/>
  </w:num>
  <w:num w:numId="7" w16cid:durableId="1970818403">
    <w:abstractNumId w:val="2"/>
  </w:num>
  <w:num w:numId="8" w16cid:durableId="2089887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62"/>
    <w:rsid w:val="0018618A"/>
    <w:rsid w:val="00195729"/>
    <w:rsid w:val="001E0C4F"/>
    <w:rsid w:val="002A776D"/>
    <w:rsid w:val="003C5962"/>
    <w:rsid w:val="004477AC"/>
    <w:rsid w:val="00911142"/>
    <w:rsid w:val="00947DC0"/>
    <w:rsid w:val="009F6198"/>
    <w:rsid w:val="00A004AD"/>
    <w:rsid w:val="00AA60B5"/>
    <w:rsid w:val="00AF1E29"/>
    <w:rsid w:val="00B200F3"/>
    <w:rsid w:val="00CD04FA"/>
    <w:rsid w:val="00E0250A"/>
    <w:rsid w:val="00F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F25BB1"/>
  <w15:chartTrackingRefBased/>
  <w15:docId w15:val="{E79C5048-B85E-4069-88F7-87DA05F3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60B5"/>
  </w:style>
  <w:style w:type="paragraph" w:styleId="1">
    <w:name w:val="heading 1"/>
    <w:basedOn w:val="a"/>
    <w:next w:val="a"/>
    <w:link w:val="10"/>
    <w:uiPriority w:val="9"/>
    <w:qFormat/>
    <w:rsid w:val="003C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59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59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5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5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5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5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59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59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59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59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59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59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5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5962"/>
    <w:rPr>
      <w:i/>
      <w:iCs/>
      <w:color w:val="404040" w:themeColor="text1" w:themeTint="BF"/>
    </w:rPr>
  </w:style>
  <w:style w:type="paragraph" w:styleId="a7">
    <w:name w:val="List Paragraph"/>
    <w:aliases w:val="Bullet List,FooterText,numbered,Абзац списка1,List Paragraph,f_Абзац 1,Bullet Number,Нумерованый список,lp1,ПАРАГРАФ,Paragraphe de liste1,Текстовая,Абзац списка3,Абзац списка11,Абзац списка4,List Paragraph1,текст,название,Маркер,фото"/>
    <w:basedOn w:val="a"/>
    <w:link w:val="a8"/>
    <w:uiPriority w:val="34"/>
    <w:qFormat/>
    <w:rsid w:val="003C5962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5962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59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5962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5962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aliases w:val="Bullet List Знак,FooterText Знак,numbered Знак,Абзац списка1 Знак,List Paragraph Знак,f_Абзац 1 Знак,Bullet Number Знак,Нумерованый список Знак,lp1 Знак,ПАРАГРАФ Знак,Paragraphe de liste1 Знак,Текстовая Знак,Абзац списка3 Знак"/>
    <w:link w:val="a7"/>
    <w:uiPriority w:val="34"/>
    <w:qFormat/>
    <w:locked/>
    <w:rsid w:val="0044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Девятовский Илья Николаевич</dc:creator>
  <cp:keywords/>
  <dc:description/>
  <cp:lastModifiedBy>Горбаносова Валентина Викторовна</cp:lastModifiedBy>
  <cp:revision>2</cp:revision>
  <dcterms:created xsi:type="dcterms:W3CDTF">2026-09-01T11:14:00Z</dcterms:created>
  <dcterms:modified xsi:type="dcterms:W3CDTF">2026-09-01T11:14:00Z</dcterms:modified>
</cp:coreProperties>
</file>