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74C63" w14:textId="77777777" w:rsidR="0043045A" w:rsidRPr="00F87389" w:rsidRDefault="00000000">
      <w:pPr>
        <w:jc w:val="right"/>
        <w:rPr>
          <w:lang w:val="ru-RU"/>
        </w:rPr>
      </w:pPr>
      <w:r w:rsidRPr="00F87389">
        <w:rPr>
          <w:lang w:val="ru-RU"/>
        </w:rPr>
        <w:t>Приложение № 1 к Извещению</w:t>
      </w:r>
    </w:p>
    <w:p w14:paraId="7FBA5E02" w14:textId="77777777" w:rsidR="0043045A" w:rsidRPr="00F87389" w:rsidRDefault="00000000">
      <w:pPr>
        <w:spacing w:before="80" w:after="160"/>
        <w:jc w:val="center"/>
        <w:rPr>
          <w:lang w:val="ru-RU"/>
        </w:rPr>
      </w:pPr>
      <w:r w:rsidRPr="00F87389">
        <w:rPr>
          <w:b/>
          <w:sz w:val="28"/>
          <w:lang w:val="ru-RU"/>
        </w:rPr>
        <w:t>ТЕХНИЧЕСКОЕ ЗАДАНИЕ</w:t>
      </w:r>
    </w:p>
    <w:p w14:paraId="2BB57015" w14:textId="77777777" w:rsidR="0043045A" w:rsidRPr="008D4279" w:rsidRDefault="00000000" w:rsidP="008D4279">
      <w:pPr>
        <w:ind w:firstLine="720"/>
        <w:jc w:val="both"/>
        <w:rPr>
          <w:lang w:val="ru-RU"/>
        </w:rPr>
      </w:pPr>
      <w:r w:rsidRPr="008D4279">
        <w:rPr>
          <w:lang w:val="ru-RU"/>
        </w:rPr>
        <w:t>1. Предмет закупки: поставка стоматологических боров и эндодонтических инструментов (3 позиции) для нужд Государственного автономного учреждения здравоохранения Республики Мордовия «Мордовская республиканская стоматологическая поликлиника».</w:t>
      </w:r>
    </w:p>
    <w:p w14:paraId="6A99AB1F" w14:textId="77777777" w:rsidR="0043045A" w:rsidRPr="008D4279" w:rsidRDefault="00000000">
      <w:pPr>
        <w:keepNext/>
        <w:jc w:val="both"/>
        <w:rPr>
          <w:lang w:val="ru-RU"/>
        </w:rPr>
      </w:pPr>
      <w:r w:rsidRPr="008D4279">
        <w:rPr>
          <w:b/>
          <w:lang w:val="ru-RU"/>
        </w:rPr>
        <w:t>2. Номенклатура, количественные и технические характеристики:</w:t>
      </w:r>
    </w:p>
    <w:tbl>
      <w:tblPr>
        <w:tblStyle w:val="aff0"/>
        <w:tblW w:w="10569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6521"/>
        <w:gridCol w:w="1701"/>
        <w:gridCol w:w="793"/>
        <w:gridCol w:w="850"/>
      </w:tblGrid>
      <w:tr w:rsidR="0043045A" w:rsidRPr="008D4279" w14:paraId="5A0E01E0" w14:textId="77777777" w:rsidTr="00446659">
        <w:trPr>
          <w:cantSplit/>
          <w:tblHeader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2446A7C5" w14:textId="77777777" w:rsidR="0043045A" w:rsidRPr="008D4279" w:rsidRDefault="0000000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8D4279"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459EEC6F" w14:textId="77777777" w:rsidR="0043045A" w:rsidRPr="008D4279" w:rsidRDefault="0000000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8D4279">
              <w:rPr>
                <w:rFonts w:cs="Times New Roman"/>
                <w:b/>
                <w:sz w:val="24"/>
                <w:szCs w:val="24"/>
              </w:rPr>
              <w:t>Наименование</w:t>
            </w:r>
            <w:proofErr w:type="spellEnd"/>
            <w:r w:rsidRPr="008D4279">
              <w:rPr>
                <w:rFonts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8D4279">
              <w:rPr>
                <w:rFonts w:cs="Times New Roman"/>
                <w:b/>
                <w:sz w:val="24"/>
                <w:szCs w:val="24"/>
              </w:rPr>
              <w:t>характеристики</w:t>
            </w:r>
            <w:proofErr w:type="spellEnd"/>
            <w:r w:rsidRPr="008D427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4279">
              <w:rPr>
                <w:rFonts w:cs="Times New Roman"/>
                <w:b/>
                <w:sz w:val="24"/>
                <w:szCs w:val="24"/>
              </w:rPr>
              <w:t>товара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7CE13D2E" w14:textId="77777777" w:rsidR="0043045A" w:rsidRPr="008D4279" w:rsidRDefault="0000000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8D4279">
              <w:rPr>
                <w:rFonts w:cs="Times New Roman"/>
                <w:b/>
                <w:sz w:val="24"/>
                <w:szCs w:val="24"/>
              </w:rPr>
              <w:t>ОКПД2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67F50C43" w14:textId="77777777" w:rsidR="0043045A" w:rsidRPr="008D4279" w:rsidRDefault="0000000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8D4279">
              <w:rPr>
                <w:rFonts w:cs="Times New Roman"/>
                <w:b/>
                <w:sz w:val="24"/>
                <w:szCs w:val="24"/>
              </w:rPr>
              <w:t>Ед</w:t>
            </w:r>
            <w:proofErr w:type="spellEnd"/>
            <w:r w:rsidRPr="008D4279">
              <w:rPr>
                <w:rFonts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E45E9A" w14:textId="77777777" w:rsidR="0043045A" w:rsidRPr="008D4279" w:rsidRDefault="0000000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8D4279">
              <w:rPr>
                <w:rFonts w:cs="Times New Roman"/>
                <w:b/>
                <w:sz w:val="24"/>
                <w:szCs w:val="24"/>
              </w:rPr>
              <w:t>Кол-во</w:t>
            </w:r>
            <w:proofErr w:type="spellEnd"/>
          </w:p>
        </w:tc>
      </w:tr>
      <w:tr w:rsidR="0043045A" w:rsidRPr="008D4279" w14:paraId="7253E1F5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666AD699" w14:textId="08F8572E" w:rsidR="0043045A" w:rsidRPr="008D4279" w:rsidRDefault="008D4279">
            <w:pPr>
              <w:spacing w:after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8D4279">
              <w:rPr>
                <w:rFonts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521" w:type="dxa"/>
            <w:vAlign w:val="center"/>
          </w:tcPr>
          <w:p w14:paraId="2BB79ED3" w14:textId="77777777" w:rsidR="0043045A" w:rsidRPr="008D4279" w:rsidRDefault="00000000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8D4279">
              <w:rPr>
                <w:rFonts w:cs="Times New Roman"/>
                <w:sz w:val="24"/>
                <w:szCs w:val="24"/>
                <w:lang w:val="ru-RU"/>
              </w:rPr>
              <w:t xml:space="preserve">Боры для разрезания коронок </w:t>
            </w:r>
            <w:r w:rsidRPr="008D4279">
              <w:rPr>
                <w:rFonts w:cs="Times New Roman"/>
                <w:sz w:val="24"/>
                <w:szCs w:val="24"/>
              </w:rPr>
              <w:t>PREDATOR</w:t>
            </w:r>
            <w:r w:rsidRPr="008D4279">
              <w:rPr>
                <w:rFonts w:cs="Times New Roman"/>
                <w:sz w:val="24"/>
                <w:szCs w:val="24"/>
                <w:lang w:val="ru-RU"/>
              </w:rPr>
              <w:t xml:space="preserve">-2 (10шт.), </w:t>
            </w:r>
            <w:r w:rsidRPr="008D4279">
              <w:rPr>
                <w:rFonts w:cs="Times New Roman"/>
                <w:sz w:val="24"/>
                <w:szCs w:val="24"/>
              </w:rPr>
              <w:t>Prima</w:t>
            </w:r>
            <w:r w:rsidRPr="008D4279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8D4279">
              <w:rPr>
                <w:rFonts w:cs="Times New Roman"/>
                <w:sz w:val="24"/>
                <w:szCs w:val="24"/>
              </w:rPr>
              <w:t>Dental</w:t>
            </w:r>
          </w:p>
        </w:tc>
        <w:tc>
          <w:tcPr>
            <w:tcW w:w="1701" w:type="dxa"/>
            <w:vAlign w:val="center"/>
          </w:tcPr>
          <w:p w14:paraId="3E54C611" w14:textId="77777777" w:rsidR="0043045A" w:rsidRPr="008D4279" w:rsidRDefault="0000000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8D4279">
              <w:rPr>
                <w:rFonts w:cs="Times New Roman"/>
                <w:sz w:val="24"/>
                <w:szCs w:val="24"/>
              </w:rPr>
              <w:t>32.50.11.190</w:t>
            </w:r>
          </w:p>
        </w:tc>
        <w:tc>
          <w:tcPr>
            <w:tcW w:w="793" w:type="dxa"/>
            <w:vAlign w:val="center"/>
          </w:tcPr>
          <w:p w14:paraId="553F439B" w14:textId="77777777" w:rsidR="0043045A" w:rsidRPr="008D4279" w:rsidRDefault="0000000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8D427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8D427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77116B72" w14:textId="77777777" w:rsidR="0043045A" w:rsidRPr="008D4279" w:rsidRDefault="0000000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8D4279">
              <w:rPr>
                <w:rFonts w:cs="Times New Roman"/>
                <w:sz w:val="24"/>
                <w:szCs w:val="24"/>
              </w:rPr>
              <w:t>50</w:t>
            </w:r>
          </w:p>
        </w:tc>
      </w:tr>
      <w:tr w:rsidR="0043045A" w:rsidRPr="008D4279" w14:paraId="6B1AC265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1710636D" w14:textId="28860CC1" w:rsidR="0043045A" w:rsidRPr="008D4279" w:rsidRDefault="008D4279">
            <w:pPr>
              <w:spacing w:after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8D4279">
              <w:rPr>
                <w:rFonts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521" w:type="dxa"/>
            <w:vAlign w:val="center"/>
          </w:tcPr>
          <w:p w14:paraId="6AC303F8" w14:textId="77777777" w:rsidR="0043045A" w:rsidRPr="008D4279" w:rsidRDefault="0000000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8D4279">
              <w:rPr>
                <w:rFonts w:cs="Times New Roman"/>
                <w:sz w:val="24"/>
                <w:szCs w:val="24"/>
              </w:rPr>
              <w:t xml:space="preserve">Largo 32мм. №1 (6шт.), </w:t>
            </w:r>
            <w:proofErr w:type="spellStart"/>
            <w:r w:rsidRPr="008D4279">
              <w:rPr>
                <w:rFonts w:cs="Times New Roman"/>
                <w:sz w:val="24"/>
                <w:szCs w:val="24"/>
              </w:rPr>
              <w:t>Maillefer</w:t>
            </w:r>
            <w:proofErr w:type="spellEnd"/>
          </w:p>
        </w:tc>
        <w:tc>
          <w:tcPr>
            <w:tcW w:w="1701" w:type="dxa"/>
            <w:vAlign w:val="center"/>
          </w:tcPr>
          <w:p w14:paraId="567C23D9" w14:textId="77777777" w:rsidR="0043045A" w:rsidRPr="008D4279" w:rsidRDefault="0000000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8D4279">
              <w:rPr>
                <w:rFonts w:cs="Times New Roman"/>
                <w:sz w:val="24"/>
                <w:szCs w:val="24"/>
              </w:rPr>
              <w:t>32.50.11.190</w:t>
            </w:r>
          </w:p>
        </w:tc>
        <w:tc>
          <w:tcPr>
            <w:tcW w:w="793" w:type="dxa"/>
            <w:vAlign w:val="center"/>
          </w:tcPr>
          <w:p w14:paraId="7378251A" w14:textId="77777777" w:rsidR="0043045A" w:rsidRPr="008D4279" w:rsidRDefault="0000000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8D427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8D427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63345E83" w14:textId="77777777" w:rsidR="0043045A" w:rsidRPr="008D4279" w:rsidRDefault="0000000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8D4279">
              <w:rPr>
                <w:rFonts w:cs="Times New Roman"/>
                <w:sz w:val="24"/>
                <w:szCs w:val="24"/>
              </w:rPr>
              <w:t>20</w:t>
            </w:r>
          </w:p>
        </w:tc>
      </w:tr>
      <w:tr w:rsidR="0043045A" w:rsidRPr="008D4279" w14:paraId="66F46EE3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7CA091BA" w14:textId="666FD990" w:rsidR="0043045A" w:rsidRPr="008D4279" w:rsidRDefault="008D4279">
            <w:pPr>
              <w:spacing w:after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8D4279">
              <w:rPr>
                <w:rFonts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6521" w:type="dxa"/>
            <w:vAlign w:val="center"/>
          </w:tcPr>
          <w:p w14:paraId="37038249" w14:textId="77777777" w:rsidR="0043045A" w:rsidRPr="008D4279" w:rsidRDefault="0000000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8D4279">
              <w:rPr>
                <w:rFonts w:cs="Times New Roman"/>
                <w:sz w:val="24"/>
                <w:szCs w:val="24"/>
              </w:rPr>
              <w:t xml:space="preserve">Largo 32мм. №1-6 (6шт.), </w:t>
            </w:r>
            <w:proofErr w:type="spellStart"/>
            <w:r w:rsidRPr="008D4279">
              <w:rPr>
                <w:rFonts w:cs="Times New Roman"/>
                <w:sz w:val="24"/>
                <w:szCs w:val="24"/>
              </w:rPr>
              <w:t>Maillefer</w:t>
            </w:r>
            <w:proofErr w:type="spellEnd"/>
          </w:p>
        </w:tc>
        <w:tc>
          <w:tcPr>
            <w:tcW w:w="1701" w:type="dxa"/>
            <w:vAlign w:val="center"/>
          </w:tcPr>
          <w:p w14:paraId="1CA9EBC9" w14:textId="77777777" w:rsidR="0043045A" w:rsidRPr="008D4279" w:rsidRDefault="0000000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8D4279">
              <w:rPr>
                <w:rFonts w:cs="Times New Roman"/>
                <w:sz w:val="24"/>
                <w:szCs w:val="24"/>
              </w:rPr>
              <w:t>32.50.11.190</w:t>
            </w:r>
          </w:p>
        </w:tc>
        <w:tc>
          <w:tcPr>
            <w:tcW w:w="793" w:type="dxa"/>
            <w:vAlign w:val="center"/>
          </w:tcPr>
          <w:p w14:paraId="3DC73983" w14:textId="77777777" w:rsidR="0043045A" w:rsidRPr="008D4279" w:rsidRDefault="0000000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8D427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8D427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1EF638F9" w14:textId="77777777" w:rsidR="0043045A" w:rsidRPr="008D4279" w:rsidRDefault="0000000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8D4279">
              <w:rPr>
                <w:rFonts w:cs="Times New Roman"/>
                <w:sz w:val="24"/>
                <w:szCs w:val="24"/>
              </w:rPr>
              <w:t>30</w:t>
            </w:r>
          </w:p>
        </w:tc>
      </w:tr>
    </w:tbl>
    <w:p w14:paraId="4A4EF0C7" w14:textId="77777777" w:rsidR="0043045A" w:rsidRPr="008D4279" w:rsidRDefault="00000000" w:rsidP="00F87389">
      <w:pPr>
        <w:keepNext/>
        <w:spacing w:before="140" w:after="80"/>
        <w:ind w:firstLine="709"/>
        <w:rPr>
          <w:lang w:val="ru-RU"/>
        </w:rPr>
      </w:pPr>
      <w:r w:rsidRPr="008D4279">
        <w:rPr>
          <w:b/>
          <w:sz w:val="21"/>
          <w:lang w:val="ru-RU"/>
        </w:rPr>
        <w:t>3. ОБЩИЕ ТРЕБОВАНИЯ</w:t>
      </w:r>
    </w:p>
    <w:p w14:paraId="5177D4DD" w14:textId="77777777" w:rsidR="0043045A" w:rsidRPr="008D4279" w:rsidRDefault="00000000" w:rsidP="00F87389">
      <w:pPr>
        <w:ind w:firstLine="709"/>
        <w:jc w:val="both"/>
        <w:rPr>
          <w:lang w:val="ru-RU"/>
        </w:rPr>
      </w:pPr>
      <w:r w:rsidRPr="008D4279">
        <w:rPr>
          <w:lang w:val="ru-RU"/>
        </w:rPr>
        <w:t>3.1. Товар должен быть новым, не бывшим в употреблении, свободным от прав и притязаний третьих лиц, поставляться в неповрежденной заводской упаковке с маркировкой, позволяющей идентифицировать товар, изготовителя, серию/партию и срок годности.</w:t>
      </w:r>
    </w:p>
    <w:p w14:paraId="7D2E0291" w14:textId="77777777" w:rsidR="0043045A" w:rsidRPr="008D4279" w:rsidRDefault="00000000" w:rsidP="00F87389">
      <w:pPr>
        <w:ind w:firstLine="709"/>
        <w:jc w:val="both"/>
        <w:rPr>
          <w:lang w:val="ru-RU"/>
        </w:rPr>
      </w:pPr>
      <w:r w:rsidRPr="008D4279">
        <w:rPr>
          <w:lang w:val="ru-RU"/>
        </w:rPr>
        <w:t>3.2. Качество и безопасность Товара должны соответствовать требованиям раздела 4 настоящего Технического задания, документации изготовителя и, для медицинских изделий, сведениям регистрационного досье.</w:t>
      </w:r>
    </w:p>
    <w:p w14:paraId="69255E2C" w14:textId="77777777" w:rsidR="0043045A" w:rsidRPr="008D4279" w:rsidRDefault="00000000" w:rsidP="00F87389">
      <w:pPr>
        <w:ind w:firstLine="709"/>
        <w:jc w:val="both"/>
        <w:rPr>
          <w:lang w:val="ru-RU"/>
        </w:rPr>
      </w:pPr>
      <w:r w:rsidRPr="008D4279">
        <w:rPr>
          <w:lang w:val="ru-RU"/>
        </w:rPr>
        <w:t>3.3. Остаточный срок годности на дату поставки — не менее 12 месяцев. Если общий срок годности изготовителя составляет менее 12 месяцев, остаточный срок должен составлять не менее 80 процентов общего срока. Требование не применяется к товарам, для которых изготовитель срок годности не устанавливает.</w:t>
      </w:r>
    </w:p>
    <w:p w14:paraId="599AB498" w14:textId="77777777" w:rsidR="0043045A" w:rsidRPr="008D4279" w:rsidRDefault="00000000" w:rsidP="00F87389">
      <w:pPr>
        <w:ind w:firstLine="709"/>
        <w:jc w:val="both"/>
        <w:rPr>
          <w:lang w:val="ru-RU"/>
        </w:rPr>
      </w:pPr>
      <w:r w:rsidRPr="008D4279">
        <w:rPr>
          <w:lang w:val="ru-RU"/>
        </w:rPr>
        <w:t>3.4. Указания товарных знаков, производителей, фасовки и исполнения обусловлены используемыми технологическими протоколами, необходимостью совместимости с применяемыми материалами и оборудованием и стабильностью клинических/лабораторных результатов. В соответствии с пунктом 638 Положения о закупке предоставление эквивалентных товаров не допускается.</w:t>
      </w:r>
    </w:p>
    <w:p w14:paraId="1F0F19AA" w14:textId="77777777" w:rsidR="0043045A" w:rsidRPr="008D4279" w:rsidRDefault="00000000" w:rsidP="00F87389">
      <w:pPr>
        <w:ind w:firstLine="709"/>
        <w:jc w:val="both"/>
        <w:rPr>
          <w:lang w:val="ru-RU"/>
        </w:rPr>
      </w:pPr>
      <w:r w:rsidRPr="008D4279">
        <w:rPr>
          <w:lang w:val="ru-RU"/>
        </w:rPr>
        <w:t>3.5. Цена включает стоимость товара, упаковки, маркировки, доставки, погрузочно-разгрузочных работ, страхования, документов о качестве, налогов, сборов и иных обязательных расходов Поставщика.</w:t>
      </w:r>
    </w:p>
    <w:p w14:paraId="21585E8F" w14:textId="77777777" w:rsidR="0043045A" w:rsidRPr="008D4279" w:rsidRDefault="00000000" w:rsidP="00F87389">
      <w:pPr>
        <w:keepNext/>
        <w:spacing w:before="140" w:after="80"/>
        <w:ind w:firstLine="709"/>
        <w:rPr>
          <w:lang w:val="ru-RU"/>
        </w:rPr>
      </w:pPr>
      <w:r w:rsidRPr="008D4279">
        <w:rPr>
          <w:b/>
          <w:sz w:val="21"/>
          <w:lang w:val="ru-RU"/>
        </w:rPr>
        <w:t>4. НОРМАТИВНЫЕ ТРЕБОВАНИЯ К ТОВАРУ</w:t>
      </w:r>
    </w:p>
    <w:p w14:paraId="56305895" w14:textId="77777777" w:rsidR="0043045A" w:rsidRPr="008D4279" w:rsidRDefault="00000000" w:rsidP="00F87389">
      <w:pPr>
        <w:ind w:firstLine="709"/>
        <w:jc w:val="both"/>
        <w:rPr>
          <w:lang w:val="ru-RU"/>
        </w:rPr>
      </w:pPr>
      <w:r w:rsidRPr="008D4279">
        <w:rPr>
          <w:lang w:val="ru-RU"/>
        </w:rPr>
        <w:t>4.1. Товар должен соответствовать обязательным требованиям нормативных правовых актов Российской Федерации и актов, составляющих право Евразийского экономического союза, действующим на дату поставки, в части качества, безопасности, маркировки, упаковки, транспортирования, хранения и сопроводительной документации.</w:t>
      </w:r>
    </w:p>
    <w:p w14:paraId="17C334A8" w14:textId="77777777" w:rsidR="0043045A" w:rsidRPr="008D4279" w:rsidRDefault="00000000" w:rsidP="00F87389">
      <w:pPr>
        <w:ind w:firstLine="709"/>
        <w:jc w:val="both"/>
        <w:rPr>
          <w:lang w:val="ru-RU"/>
        </w:rPr>
      </w:pPr>
      <w:r w:rsidRPr="008D4279">
        <w:rPr>
          <w:lang w:val="ru-RU"/>
        </w:rPr>
        <w:t>4.2. Товары, являющиеся медицинскими изделиями, должны быть допущены к обращению в соответствии с Федеральным законом от 21.11.2011 № 323-ФЗ «Об основах охраны здоровья граждан в Российской Федерации» и иметь действующую государственную регистрацию: по Правилам, утвержденным постановлением Правительства Российской Федерации от 30.11.2024 № 1684, по ранее действовавшим национальным правилам с учетом переходных положений указанного постановления либо по Правилам, утвержденным Решением Совета Евразийской экономической комиссии от 12.02.2016 № 46. Требование о регистрации не применяется в случаях, когда законодательством прямо допускается обращение медицинского изделия без государственной регистрации.</w:t>
      </w:r>
    </w:p>
    <w:p w14:paraId="36C7D36B" w14:textId="77777777" w:rsidR="0043045A" w:rsidRPr="008D4279" w:rsidRDefault="00000000" w:rsidP="00F87389">
      <w:pPr>
        <w:ind w:firstLine="709"/>
        <w:jc w:val="both"/>
        <w:rPr>
          <w:lang w:val="ru-RU"/>
        </w:rPr>
      </w:pPr>
      <w:r w:rsidRPr="008D4279">
        <w:rPr>
          <w:lang w:val="ru-RU"/>
        </w:rPr>
        <w:t>4.3. Для медицинских изделий, зарегистрированных по правилам Евразийского экономического союза, требования безопасности и эффективности, маркировки и эксплуатационной документации определяются Решением Совета Евразийской экономической комиссии от 12.02.2016 № 27. Для медицинских изделий, зарегистрированных по национальным правилам Российской Федерации, техническая и эксплуатационная документация изготовителя должна соответствовать приказу Минздрава России от 11.04.2025 № 181н с учетом предусмотренных им переходных положений. Наименование, вариант исполнения (модель), изготовитель и назначение поставляемого изделия должны соответствовать сведениям реестровой записи и регистрационной документации.</w:t>
      </w:r>
    </w:p>
    <w:p w14:paraId="2B06872A" w14:textId="77777777" w:rsidR="0043045A" w:rsidRPr="008D4279" w:rsidRDefault="00000000" w:rsidP="00F87389">
      <w:pPr>
        <w:ind w:firstLine="709"/>
        <w:jc w:val="both"/>
        <w:rPr>
          <w:lang w:val="ru-RU"/>
        </w:rPr>
      </w:pPr>
      <w:r w:rsidRPr="008D4279">
        <w:rPr>
          <w:lang w:val="ru-RU"/>
        </w:rPr>
        <w:t xml:space="preserve">4.4. Упаковка и укупорочные средства, относящиеся к объектам регулирования технического регламента Таможенного союза ТР ТС 005/2011 «О безопасности упаковки», должны соответствовать </w:t>
      </w:r>
      <w:r w:rsidRPr="008D4279">
        <w:rPr>
          <w:lang w:val="ru-RU"/>
        </w:rPr>
        <w:lastRenderedPageBreak/>
        <w:t>указанному техническому регламенту, принятому Решением Комиссии Таможенного союза от 16.08.2011 № 769.</w:t>
      </w:r>
    </w:p>
    <w:p w14:paraId="347C2130" w14:textId="77777777" w:rsidR="0043045A" w:rsidRPr="008D4279" w:rsidRDefault="00000000" w:rsidP="00F87389">
      <w:pPr>
        <w:ind w:firstLine="709"/>
        <w:jc w:val="both"/>
        <w:rPr>
          <w:lang w:val="ru-RU"/>
        </w:rPr>
      </w:pPr>
      <w:r w:rsidRPr="008D4279">
        <w:rPr>
          <w:lang w:val="ru-RU"/>
        </w:rPr>
        <w:t>4.5. Товар, отнесенный изготовителем к парфюмерно-косметической продукции или средствам гигиены полости рта, должен соответствовать техническому регламенту Таможенного союза ТР ТС 009/2011 «О безопасности парфюмерно-косметической продукции», принятому Решением Комиссии Таможенного союза от 23.09.2011 № 799. Для позиции 18 данное требование применяется только при наличии у товара такого правового статуса согласно документации изготовителя.</w:t>
      </w:r>
    </w:p>
    <w:p w14:paraId="1911FA7E" w14:textId="77777777" w:rsidR="0043045A" w:rsidRPr="008D4279" w:rsidRDefault="00000000" w:rsidP="00F87389">
      <w:pPr>
        <w:ind w:firstLine="709"/>
        <w:jc w:val="both"/>
        <w:rPr>
          <w:lang w:val="ru-RU"/>
        </w:rPr>
      </w:pPr>
      <w:r w:rsidRPr="008D4279">
        <w:rPr>
          <w:lang w:val="ru-RU"/>
        </w:rPr>
        <w:t>4.6. Если товар включен в единые перечни продукции, подлежащей обязательной сертификации или декларированию соответствия, утвержденные постановлением Правительства Российской Федерации от 23.12.2021 № 2425, либо подпадает под действие иного применимого технического регламента Евразийского экономического союза (Таможенного союза), он должен иметь действующий документ об оценке соответствия.</w:t>
      </w:r>
    </w:p>
    <w:p w14:paraId="61C37542" w14:textId="77777777" w:rsidR="0043045A" w:rsidRPr="008D4279" w:rsidRDefault="00000000" w:rsidP="00F87389">
      <w:pPr>
        <w:ind w:firstLine="709"/>
        <w:jc w:val="both"/>
        <w:rPr>
          <w:lang w:val="ru-RU"/>
        </w:rPr>
      </w:pPr>
      <w:r w:rsidRPr="008D4279">
        <w:rPr>
          <w:lang w:val="ru-RU"/>
        </w:rPr>
        <w:t>4.7. Если товар не подпадает под действие технического регламента и включен в перечень продукции, подлежащей государственному санитарно-эпидемиологическому надзору (контролю), он должен соответствовать Решению Комиссии Таможенного союза от 28.05.2010 № 299 «О применении санитарных мер в Евразийском экономическом союзе» и иметь свидетельство о государственной регистрации в случаях, установленных указанным актом.</w:t>
      </w:r>
    </w:p>
    <w:p w14:paraId="22765BBD" w14:textId="77777777" w:rsidR="0043045A" w:rsidRPr="008D4279" w:rsidRDefault="00000000" w:rsidP="00F87389">
      <w:pPr>
        <w:ind w:firstLine="709"/>
        <w:jc w:val="both"/>
        <w:rPr>
          <w:lang w:val="ru-RU"/>
        </w:rPr>
      </w:pPr>
      <w:r w:rsidRPr="008D4279">
        <w:rPr>
          <w:lang w:val="ru-RU"/>
        </w:rPr>
        <w:t>4.8. При поставке Поставщик передает Заказчику документы либо сведения из соответствующих государственных реестров, позволяющие проверить соблюдение обязательных требований: сведения о регистрационном удостоверении на медицинское изделие; сертификат или декларацию о соответствии; свидетельство о государственной регистрации продукции; паспорт (сертификат) качества; инструкцию (аннотацию) на русском языке - в каждом случае только если наличие соответствующего документа предусмотрено законодательством, регистрационной документацией или документацией изготовителя. Документы должны быть действительными на дату поставки.</w:t>
      </w:r>
    </w:p>
    <w:p w14:paraId="31AA37AE" w14:textId="77777777" w:rsidR="0043045A" w:rsidRPr="008D4279" w:rsidRDefault="00000000" w:rsidP="00F87389">
      <w:pPr>
        <w:ind w:firstLine="709"/>
        <w:jc w:val="both"/>
        <w:rPr>
          <w:lang w:val="ru-RU"/>
        </w:rPr>
      </w:pPr>
      <w:r w:rsidRPr="008D4279">
        <w:rPr>
          <w:lang w:val="ru-RU"/>
        </w:rPr>
        <w:t>4.9. Применимость конкретного нормативного правового акта и подтверждающего документа определяется правовым статусом, назначением, составом и маркировкой конкретного товара. Документ, обязательность которого законодательством для данного товара не установлена, не требуется.</w:t>
      </w:r>
    </w:p>
    <w:p w14:paraId="6A26D5C4" w14:textId="77777777" w:rsidR="006E2A9C" w:rsidRPr="008D4279" w:rsidRDefault="00000000" w:rsidP="008D4279">
      <w:pPr>
        <w:jc w:val="both"/>
        <w:rPr>
          <w:lang w:val="ru-RU"/>
        </w:rPr>
      </w:pPr>
      <w:r>
        <w:rPr>
          <w:highlight w:val="yellow"/>
          <w:lang w:val="ru-RU"/>
        </w:rPr>
        <w:t>4.10. В отношении всех товаров настоящей закупки применяется ограничение, предусмотренное абзацем третьим пункта 1 постановления Правительства РФ от 23.12.2024 № 1875, по позиции 388 приложения № 2. Российское происхождение подтверждается номером записи из реестра российской промышленной продукции, происхождение из иного государства — члена ЕАЭС — номером записи евразийского реестра промышленных товаров. 15-процентное преимущество не применяется.</w:t>
      </w:r>
    </w:p>
    <w:p w14:paraId="2F486AC3" w14:textId="77777777" w:rsidR="0043045A" w:rsidRPr="008D4279" w:rsidRDefault="00000000" w:rsidP="00F87389">
      <w:pPr>
        <w:keepNext/>
        <w:spacing w:before="140" w:after="80"/>
        <w:ind w:firstLine="709"/>
        <w:rPr>
          <w:lang w:val="ru-RU"/>
        </w:rPr>
      </w:pPr>
      <w:r w:rsidRPr="008D4279">
        <w:rPr>
          <w:b/>
          <w:sz w:val="21"/>
          <w:lang w:val="ru-RU"/>
        </w:rPr>
        <w:t>5. УСЛОВИЯ ПОСТАВКИ И ПРИЕМКИ</w:t>
      </w:r>
    </w:p>
    <w:p w14:paraId="08347A75" w14:textId="77777777" w:rsidR="0043045A" w:rsidRPr="00F87389" w:rsidRDefault="00000000" w:rsidP="00F87389">
      <w:pPr>
        <w:ind w:firstLine="709"/>
        <w:jc w:val="both"/>
        <w:rPr>
          <w:lang w:val="ru-RU"/>
        </w:rPr>
      </w:pPr>
      <w:r w:rsidRPr="008D4279">
        <w:rPr>
          <w:lang w:val="ru-RU"/>
        </w:rPr>
        <w:t>5.1. Место поставки: 430005, Республика Мордовия, г. Саранск, ул. Пролетарская, д.</w:t>
      </w:r>
      <w:r w:rsidRPr="00F87389">
        <w:rPr>
          <w:lang w:val="ru-RU"/>
        </w:rPr>
        <w:t xml:space="preserve"> 94.</w:t>
      </w:r>
    </w:p>
    <w:p w14:paraId="604A9625" w14:textId="77777777" w:rsidR="0043045A" w:rsidRPr="00F87389" w:rsidRDefault="00000000" w:rsidP="00F87389">
      <w:pPr>
        <w:ind w:firstLine="709"/>
        <w:jc w:val="both"/>
        <w:rPr>
          <w:lang w:val="ru-RU"/>
        </w:rPr>
      </w:pPr>
      <w:r>
        <w:rPr>
          <w:highlight w:val="yellow"/>
          <w:lang w:val="ru-RU"/>
        </w:rPr>
        <w:t>5.2. Поставка осуществляется единовременно в полном объеме с даты заключения договора по 30 сентября 2026 года включительно. Частичная поставка не допускается. Досрочная поставка допускается по письменному согласованию с Заказчиком.</w:t>
      </w:r>
    </w:p>
    <w:p w14:paraId="286EF9C3" w14:textId="77777777" w:rsidR="0043045A" w:rsidRPr="00F87389" w:rsidRDefault="00000000" w:rsidP="00F87389">
      <w:pPr>
        <w:ind w:firstLine="709"/>
        <w:jc w:val="both"/>
        <w:rPr>
          <w:lang w:val="ru-RU"/>
        </w:rPr>
      </w:pPr>
      <w:r w:rsidRPr="00F87389">
        <w:rPr>
          <w:lang w:val="ru-RU"/>
        </w:rPr>
        <w:t>5.3. Поставщик уведомляет Заказчика о планируемой дате и времени поставки не позднее чем за 1 рабочий день. Приемка производится в рабочие дни с 08:00 до 15:00.</w:t>
      </w:r>
    </w:p>
    <w:p w14:paraId="44706C08" w14:textId="77777777" w:rsidR="0043045A" w:rsidRPr="00F87389" w:rsidRDefault="00000000" w:rsidP="00F87389">
      <w:pPr>
        <w:ind w:firstLine="709"/>
        <w:jc w:val="both"/>
        <w:rPr>
          <w:lang w:val="ru-RU"/>
        </w:rPr>
      </w:pPr>
      <w:r w:rsidRPr="00F87389">
        <w:rPr>
          <w:lang w:val="ru-RU"/>
        </w:rPr>
        <w:t>5.4. Количество, ассортимент, комплектность, качество, упаковка, маркировка и сопроводительные документы проверяются при приемке. Товар, не соответствующий требованиям, считается непоставленным до устранения нарушений или замены.</w:t>
      </w:r>
    </w:p>
    <w:sectPr w:rsidR="0043045A" w:rsidRPr="00F87389" w:rsidSect="00446659">
      <w:footerReference w:type="default" r:id="rId8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4112C" w14:textId="77777777" w:rsidR="00300F8A" w:rsidRDefault="00300F8A">
      <w:pPr>
        <w:spacing w:after="0"/>
      </w:pPr>
      <w:r>
        <w:separator/>
      </w:r>
    </w:p>
  </w:endnote>
  <w:endnote w:type="continuationSeparator" w:id="0">
    <w:p w14:paraId="46EBB412" w14:textId="77777777" w:rsidR="00300F8A" w:rsidRDefault="00300F8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1CFF0" w14:textId="77777777" w:rsidR="0043045A" w:rsidRDefault="00000000">
    <w:pPr>
      <w:jc w:val="center"/>
    </w:pPr>
    <w:r>
      <w:rPr>
        <w:sz w:val="18"/>
      </w:rPr>
      <w:t xml:space="preserve">Стр. </w:t>
    </w:r>
    <w:r>
      <w:fldChar w:fldCharType="begin"/>
    </w:r>
    <w:r>
      <w:instrText>PAGE</w:instrText>
    </w:r>
    <w:r>
      <w:fldChar w:fldCharType="separate"/>
    </w:r>
    <w:r w:rsidR="00F8738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0B786" w14:textId="77777777" w:rsidR="00300F8A" w:rsidRDefault="00300F8A">
      <w:pPr>
        <w:spacing w:after="0"/>
      </w:pPr>
      <w:r>
        <w:separator/>
      </w:r>
    </w:p>
  </w:footnote>
  <w:footnote w:type="continuationSeparator" w:id="0">
    <w:p w14:paraId="23B92649" w14:textId="77777777" w:rsidR="00300F8A" w:rsidRDefault="00300F8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41731749">
    <w:abstractNumId w:val="8"/>
  </w:num>
  <w:num w:numId="2" w16cid:durableId="1851526197">
    <w:abstractNumId w:val="6"/>
  </w:num>
  <w:num w:numId="3" w16cid:durableId="1115291658">
    <w:abstractNumId w:val="5"/>
  </w:num>
  <w:num w:numId="4" w16cid:durableId="1064110781">
    <w:abstractNumId w:val="4"/>
  </w:num>
  <w:num w:numId="5" w16cid:durableId="1904943469">
    <w:abstractNumId w:val="7"/>
  </w:num>
  <w:num w:numId="6" w16cid:durableId="1649826130">
    <w:abstractNumId w:val="3"/>
  </w:num>
  <w:num w:numId="7" w16cid:durableId="346641353">
    <w:abstractNumId w:val="2"/>
  </w:num>
  <w:num w:numId="8" w16cid:durableId="1663774660">
    <w:abstractNumId w:val="1"/>
  </w:num>
  <w:num w:numId="9" w16cid:durableId="305745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6626"/>
    <w:rsid w:val="0029639D"/>
    <w:rsid w:val="00300F8A"/>
    <w:rsid w:val="00326F90"/>
    <w:rsid w:val="00390BDA"/>
    <w:rsid w:val="0043045A"/>
    <w:rsid w:val="00446659"/>
    <w:rsid w:val="0060287C"/>
    <w:rsid w:val="00634E89"/>
    <w:rsid w:val="006E2A9C"/>
    <w:rsid w:val="008D4279"/>
    <w:rsid w:val="00937107"/>
    <w:rsid w:val="00AA1D8D"/>
    <w:rsid w:val="00B47730"/>
    <w:rsid w:val="00CB0664"/>
    <w:rsid w:val="00EB4C02"/>
    <w:rsid w:val="00F873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744630"/>
  <w14:defaultImageDpi w14:val="300"/>
  <w15:docId w15:val="{F7DB7912-5487-46BD-844D-39BEFCEC1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1090</Words>
  <Characters>6215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Поставка стоматологических материалов и расходных материалов</dc:subject>
  <dc:creator>ГАУЗ Республики Мордовия «МРСП»</dc:creator>
  <cp:keywords/>
  <dc:description>Документация приведена к единому предмету закупки и выверена по Положению о закупке.</dc:description>
  <cp:lastModifiedBy>Дрига Ирина</cp:lastModifiedBy>
  <cp:revision>2</cp:revision>
  <dcterms:created xsi:type="dcterms:W3CDTF">2026-09-01T05:33:00Z</dcterms:created>
  <dcterms:modified xsi:type="dcterms:W3CDTF">2026-09-01T05:33:00Z</dcterms:modified>
  <cp:category/>
</cp:coreProperties>
</file>