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3871F" w14:textId="77777777" w:rsidR="008704EF" w:rsidRPr="008704EF" w:rsidRDefault="008704EF" w:rsidP="008704EF">
      <w:pPr>
        <w:pStyle w:val="ad"/>
        <w:jc w:val="center"/>
        <w:rPr>
          <w:b/>
          <w:szCs w:val="24"/>
        </w:rPr>
      </w:pPr>
      <w:r w:rsidRPr="008704EF">
        <w:rPr>
          <w:b/>
          <w:szCs w:val="24"/>
        </w:rPr>
        <w:t>Техническое задание</w:t>
      </w:r>
    </w:p>
    <w:p w14:paraId="17437A12" w14:textId="77777777" w:rsidR="008704EF" w:rsidRPr="008704EF" w:rsidRDefault="008704EF" w:rsidP="008704EF">
      <w:pPr>
        <w:pStyle w:val="ad"/>
        <w:jc w:val="center"/>
        <w:rPr>
          <w:b/>
          <w:color w:val="000000"/>
          <w:szCs w:val="24"/>
        </w:rPr>
      </w:pPr>
      <w:r w:rsidRPr="008704EF">
        <w:rPr>
          <w:b/>
          <w:szCs w:val="24"/>
        </w:rPr>
        <w:t xml:space="preserve">на выполнение работ по </w:t>
      </w:r>
      <w:r w:rsidRPr="008704EF">
        <w:rPr>
          <w:b/>
          <w:color w:val="000000"/>
          <w:szCs w:val="24"/>
        </w:rPr>
        <w:t xml:space="preserve">ремонту </w:t>
      </w:r>
    </w:p>
    <w:p w14:paraId="535AA8AF" w14:textId="2E46A0D6" w:rsidR="008704EF" w:rsidRPr="008704EF" w:rsidRDefault="008704EF" w:rsidP="008704EF">
      <w:pPr>
        <w:pStyle w:val="ad"/>
        <w:jc w:val="center"/>
        <w:rPr>
          <w:szCs w:val="24"/>
        </w:rPr>
      </w:pPr>
      <w:r w:rsidRPr="008704EF">
        <w:rPr>
          <w:b/>
          <w:color w:val="000000"/>
          <w:szCs w:val="24"/>
        </w:rPr>
        <w:t xml:space="preserve"> асфальтного </w:t>
      </w:r>
      <w:proofErr w:type="gramStart"/>
      <w:r w:rsidRPr="008704EF">
        <w:rPr>
          <w:b/>
          <w:color w:val="000000"/>
          <w:szCs w:val="24"/>
        </w:rPr>
        <w:t>покрытия  адресу</w:t>
      </w:r>
      <w:proofErr w:type="gramEnd"/>
      <w:r w:rsidRPr="008704EF">
        <w:rPr>
          <w:b/>
          <w:color w:val="000000"/>
          <w:szCs w:val="24"/>
        </w:rPr>
        <w:t xml:space="preserve"> г. Омск, </w:t>
      </w:r>
      <w:bookmarkStart w:id="0" w:name="_Hlk238040159"/>
      <w:r w:rsidR="00CC492C">
        <w:rPr>
          <w:b/>
          <w:color w:val="000000"/>
          <w:szCs w:val="24"/>
        </w:rPr>
        <w:t>пр</w:t>
      </w:r>
      <w:r w:rsidRPr="008704EF">
        <w:rPr>
          <w:b/>
          <w:color w:val="000000"/>
          <w:szCs w:val="24"/>
        </w:rPr>
        <w:t xml:space="preserve">. </w:t>
      </w:r>
      <w:r>
        <w:rPr>
          <w:b/>
          <w:color w:val="000000"/>
          <w:szCs w:val="24"/>
        </w:rPr>
        <w:t>Комарова</w:t>
      </w:r>
      <w:bookmarkEnd w:id="0"/>
      <w:r>
        <w:rPr>
          <w:b/>
          <w:color w:val="000000"/>
          <w:szCs w:val="24"/>
        </w:rPr>
        <w:t>, д.2.</w:t>
      </w:r>
    </w:p>
    <w:p w14:paraId="02F5818B" w14:textId="77777777" w:rsidR="008704EF" w:rsidRPr="008704EF" w:rsidRDefault="008704EF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D988A3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Объект</w:t>
      </w: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Омский Автовокзал  </w:t>
      </w:r>
    </w:p>
    <w:p w14:paraId="715BC647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Адрес: Омская область, г. Омск, пр. Комарова, д.2</w:t>
      </w:r>
    </w:p>
    <w:p w14:paraId="68D295AA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Кадастровый номер: 55:36:120302:4656</w:t>
      </w:r>
    </w:p>
    <w:p w14:paraId="1CADB5BC" w14:textId="12EBEE45" w:rsid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Назначение: Нежилое</w:t>
      </w:r>
    </w:p>
    <w:p w14:paraId="311B6BA7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2A11B4" w14:textId="00208C76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Объем работ</w:t>
      </w: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220EE220" w14:textId="52A26D0A" w:rsidR="00EE430E" w:rsidRPr="00EE430E" w:rsidRDefault="00EE430E" w:rsidP="00EE430E">
      <w:pPr>
        <w:rPr>
          <w:rFonts w:ascii="Times New Roman" w:hAnsi="Times New Roman" w:cs="Times New Roman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локальному сметному расчету </w:t>
      </w:r>
      <w:r w:rsidRPr="008704EF">
        <w:rPr>
          <w:rFonts w:ascii="Times New Roman" w:hAnsi="Times New Roman" w:cs="Times New Roman"/>
          <w:sz w:val="24"/>
          <w:szCs w:val="24"/>
        </w:rPr>
        <w:t>№ 19.08-2026</w:t>
      </w: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(Приложение №2 к договору)</w:t>
      </w:r>
    </w:p>
    <w:p w14:paraId="3005A04C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Описание работ:</w:t>
      </w: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Вырубка поврежденного участка, проливка битумной эмульсией краев, укладка нового асфальта, уплотнение</w:t>
      </w:r>
    </w:p>
    <w:p w14:paraId="62E33FB3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0FA9CB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Нормативные требования:</w:t>
      </w:r>
    </w:p>
    <w:p w14:paraId="4AF19C93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108659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Работы должны быть выполнены в соответствии с настоящей Технической частью, в полном соответствии с требованиями государственных стандартов, действующих строительных норм и правил, ПУЭ, НПБ, технических регламентов, санитарных норм и правил, в том числе: </w:t>
      </w:r>
    </w:p>
    <w:p w14:paraId="3EFEE118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Градостроительного кодекса Российской Федерации от 1 июля 2021 года N 276-ФЗ, (с изменениями на 30 декабря 2021 года);</w:t>
      </w:r>
    </w:p>
    <w:p w14:paraId="530E2A9D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30.12.2009 № 384-ФЗ «Технический регламент о безопасности зданий и сооружений»; </w:t>
      </w:r>
    </w:p>
    <w:p w14:paraId="61859B28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(с изменениями на 11 июня 2021 года); </w:t>
      </w:r>
    </w:p>
    <w:p w14:paraId="5D9E2A5E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30.03.1999 № 52-ФЗ «О санитарно-эпидемиологическом благополучии населения» (с изменениями на 2 июля 2021 года); </w:t>
      </w:r>
    </w:p>
    <w:p w14:paraId="17CC3403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 48.13330.2019. Свод правил. Организация строительства. СНиП 12-01-2004; </w:t>
      </w:r>
    </w:p>
    <w:p w14:paraId="0FF42518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 118.13330.2012*. Свод правил. Общественные здания и сооружения, СНиП 31-06-2009; </w:t>
      </w:r>
    </w:p>
    <w:p w14:paraId="243FC091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СП 17.13330.2017</w:t>
      </w:r>
      <w:proofErr w:type="gramStart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,  СНиП</w:t>
      </w:r>
      <w:proofErr w:type="gramEnd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II-26-76 Кровли</w:t>
      </w:r>
    </w:p>
    <w:p w14:paraId="3CCB5304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 60.13330.2020 Отопление, вентиляция и кондиционирование воздуха СНиП 41-01-2003; </w:t>
      </w:r>
    </w:p>
    <w:p w14:paraId="5F3CA036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СНиП 12-03-2001. Безопасность труда в строительстве. Часть 1. Общие требования; </w:t>
      </w:r>
    </w:p>
    <w:p w14:paraId="33DB16B4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СНиП 12-04-2002. Безопасность труда в строительстве. Часть 2. Строительное производство.</w:t>
      </w:r>
    </w:p>
    <w:p w14:paraId="7702BE1F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 от 16 ноября 2020 года N </w:t>
      </w:r>
      <w:proofErr w:type="gramStart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782н Об</w:t>
      </w:r>
      <w:proofErr w:type="gramEnd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утверждении Правил по охране труда при работе на высоте.</w:t>
      </w:r>
    </w:p>
    <w:p w14:paraId="3F449715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64E927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Требования к качеству и безопасности общестроительных работ:</w:t>
      </w:r>
    </w:p>
    <w:p w14:paraId="4B5165EB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BFBFAA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Выполняемые работы должны соответствовать требованиям, предъявляемым к качеству работ в соответствии со ст. 721 Гражданского кодекса РФ, действующим строительным нормам и правилам, СанПиН, иной нормативно-технической документацией, нормами и регламентами монтажа применяемых материалов.</w:t>
      </w:r>
    </w:p>
    <w:p w14:paraId="3328A7B0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Работы должны выполняться с использованием материалов и оборудования подрядчика согласно ведомости объемов работ и сметной документации. </w:t>
      </w:r>
    </w:p>
    <w:p w14:paraId="39B5D6FE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Материалы, применяемые в ходе выполнения Работ, должны быть новыми, иметь документы, подтверждающие качество и безопасность таких материалов, сертификаты. Документы, подтверждающие качество и безопасность таких материалов, должны быть предоставлены </w:t>
      </w:r>
      <w:proofErr w:type="gramStart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Заказчику  в</w:t>
      </w:r>
      <w:proofErr w:type="gramEnd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пакете исполнительной документации.</w:t>
      </w:r>
    </w:p>
    <w:p w14:paraId="10058FC4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68FC3D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и условия выполнения работ </w:t>
      </w:r>
    </w:p>
    <w:p w14:paraId="16A1862E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A55A44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Работы осуществляются в условиях действующих зданий без прекращения их функционирования в режиме с 8.00 до 18.00. Выполнение работ не должно препятствовать или создавать неудобства в работе сотрудников Заказчика или представлять угрозу их жизни и здоровью. </w:t>
      </w:r>
    </w:p>
    <w:p w14:paraId="5B84CE73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При выполнении Работ Подрядчик должен соблюдать: правила привлечения и использования иностранных работников, установленные законодательством Российской Федерации; правила действующего внутреннего распорядка. </w:t>
      </w:r>
    </w:p>
    <w:p w14:paraId="10F0F343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Срок выполнения работ по ремонту с даты получения аванса в течении 30 календарный дней. </w:t>
      </w:r>
    </w:p>
    <w:p w14:paraId="06B110E2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proofErr w:type="gramStart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Затраты</w:t>
      </w:r>
      <w:proofErr w:type="gramEnd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включенные в перечень работ подрядчик возмещает за счет накладных расходов. Пересмотр состава работ возможен в случае выявления скрытых дефектов при производстве работ по согласованию Сторон. Изменение объемов работ и их стоимости согласовываются Сторонами в форме дополнительного соглашения после утверждения дополнительного локального сметного расчета, которые будут являться неотъемлемой </w:t>
      </w:r>
      <w:proofErr w:type="gramStart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частью  Договора</w:t>
      </w:r>
      <w:proofErr w:type="gramEnd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1E162C6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Подрядчик должен: </w:t>
      </w:r>
    </w:p>
    <w:p w14:paraId="4E973A5E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Предоставить Заказчику документ о назначении представителя, ответственного за проведение работ; </w:t>
      </w:r>
    </w:p>
    <w:p w14:paraId="1AA70C55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начала производства работ представить календарный план выполнения работ, до начала производства работ предоставить согласованный проект производства работ с заказчиком. </w:t>
      </w:r>
    </w:p>
    <w:p w14:paraId="1590C6BD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Информировать Заказчика о каждом виде выполненных работ, обеспечить освидетельствование и промежуточную приемку скрытых работ. Дальнейшее выполнение работ осуществлять только после подписания актов на скрытые работы Заказчиком; </w:t>
      </w:r>
    </w:p>
    <w:p w14:paraId="6E24FA6D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Незамедлительно поставить в известность представителя Заказчика при выявлении неучтенных дополнительных работ для оперативного принятия решений; </w:t>
      </w:r>
    </w:p>
    <w:p w14:paraId="1BA82987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Вести общий журнал работ (форма КС-6), в котором учитываются работы, выполненные на объекте, материалы, применяемые при выполнении работ; </w:t>
      </w:r>
    </w:p>
    <w:p w14:paraId="1D4DD253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Осуществить выполнение работ в последовательности, установленной нормативами и правилами для данных видов работ; для организации прохода своих работников и заезда автотранспорта на территорию Заказчика, предоставить до начала работ список своих работников, а также список задействованных автомобилей и другой техники; </w:t>
      </w:r>
    </w:p>
    <w:p w14:paraId="4D8A690F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осуществления пропуска работников Подрядчика на объект в конкретные даты выходных и праздничных дней, Подрядчик должен не позднее, чем за 2 рабочих дня до указанных дат согласовать с Заказчиком список работников и автотранспорта, допуск которых необходим для выполнения работ в выходные и праздничные дни; </w:t>
      </w:r>
    </w:p>
    <w:p w14:paraId="51ED330C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 содержание и уборку места выполнения работ и прилегающей непосредственно к нему территории, ежедневный вывоз строительного мусора. Строительный мусор может складироваться в отведенном месте, определенном Заказчиком, и вывозиться Подрядчиком по мере заполнения. Складирование материалов, оборудования и других грузов на территории возможно в месте, согласованном с Заказчиком. При этом Заказчик не несет ответственности за сохранность материалов, складированных Подрядчиком, до момента сдачи всех работ Заказчику;</w:t>
      </w:r>
    </w:p>
    <w:p w14:paraId="13CC41F5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Обеспечить сохранность существующих эксплуатируемых инженерных сетей и коммуникаций: электропроводки, электрического оборудования, пожарно-охранной сигнализации, сетевых кабелей и кабелей связи, системы холодного и горячего водоснабжения, канализации, сантехнического оборудования, оконных и дверных конструкций. </w:t>
      </w:r>
    </w:p>
    <w:p w14:paraId="1E0B0B61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Работы должны выполняться с соблюдением норм пожарной безопасности, техники безопасности, охраны окружающей среды. </w:t>
      </w:r>
    </w:p>
    <w:p w14:paraId="28C044A2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Подрядчик обязан при выполнении работ обеспечить безопасность собственных работников, посетителей, а также объекта в целом в соответствии с требованиями «Правил по охране труда при строительстве, реконструкции и ремонте», утвержденного приказом №883, от 11.12.2020 г., </w:t>
      </w: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Министерством труда и социальной защиты, а также правил техники безопасности, утвержденных органами государственного надзора.</w:t>
      </w:r>
    </w:p>
    <w:p w14:paraId="7315BDC2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gramStart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Строительный мусор</w:t>
      </w:r>
      <w:proofErr w:type="gramEnd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образующийся при проведении работ должен вывозится спецавтотранспортом Подрядчика в установленные сроки.</w:t>
      </w:r>
    </w:p>
    <w:p w14:paraId="241DC38C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Подрядчик гарантирует возможность эксплуатации результата выполненных работ в течение гарантийного срока, составляющего 3 </w:t>
      </w:r>
      <w:proofErr w:type="gramStart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года  с</w:t>
      </w:r>
      <w:proofErr w:type="gramEnd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даты подписания сторонами Акта о приемке выполненных работ.</w:t>
      </w:r>
    </w:p>
    <w:p w14:paraId="24E3A64E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6FCD03" w14:textId="77777777" w:rsidR="00EE430E" w:rsidRPr="00654758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47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сдачи и приёмки результатов работ:</w:t>
      </w:r>
    </w:p>
    <w:p w14:paraId="7818BB49" w14:textId="77777777" w:rsidR="00EE430E" w:rsidRPr="00EE430E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7751A5" w14:textId="67D5DF7F" w:rsidR="008704EF" w:rsidRPr="008704EF" w:rsidRDefault="00EE430E" w:rsidP="00EE43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Работы считаются принятыми с </w:t>
      </w:r>
      <w:proofErr w:type="gramStart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>момента  подписания</w:t>
      </w:r>
      <w:proofErr w:type="gramEnd"/>
      <w:r w:rsidRPr="00EE4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заказчиком акта о приемке выполненных работ, до момента подписания  форма КС2, КС3, КС6 (определяющих стоимость выполненных работ), подрядчик предоставляет подтверждение объема выполненных работ в составе исполнительной документации по  СП 48.13330.2019, с приложением сертификатов на применяемые материалы</w:t>
      </w:r>
    </w:p>
    <w:p w14:paraId="3F83D77F" w14:textId="77777777" w:rsidR="008704EF" w:rsidRPr="008704EF" w:rsidRDefault="008704EF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EF0897" w14:textId="5CFC0101" w:rsidR="008704EF" w:rsidRPr="008704EF" w:rsidRDefault="008704EF" w:rsidP="008704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0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Начальник </w:t>
      </w:r>
      <w:proofErr w:type="spellStart"/>
      <w:r w:rsidRPr="008704EF">
        <w:rPr>
          <w:rFonts w:ascii="Times New Roman" w:hAnsi="Times New Roman" w:cs="Times New Roman"/>
          <w:color w:val="000000" w:themeColor="text1"/>
          <w:sz w:val="24"/>
          <w:szCs w:val="24"/>
        </w:rPr>
        <w:t>СЭЗиС</w:t>
      </w:r>
      <w:proofErr w:type="spellEnd"/>
      <w:r w:rsidRPr="00870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Д.И. Саяпин</w:t>
      </w:r>
    </w:p>
    <w:p w14:paraId="099F2BE4" w14:textId="77777777" w:rsidR="008704EF" w:rsidRPr="008704EF" w:rsidRDefault="008704EF" w:rsidP="008704EF">
      <w:pPr>
        <w:rPr>
          <w:rFonts w:ascii="Times New Roman" w:hAnsi="Times New Roman" w:cs="Times New Roman"/>
          <w:sz w:val="24"/>
          <w:szCs w:val="24"/>
        </w:rPr>
      </w:pPr>
    </w:p>
    <w:p w14:paraId="09F737E7" w14:textId="1ABAC188" w:rsidR="00DA6F90" w:rsidRPr="008704EF" w:rsidRDefault="00EF5A4D" w:rsidP="008704EF">
      <w:pPr>
        <w:rPr>
          <w:rFonts w:ascii="Times New Roman" w:hAnsi="Times New Roman" w:cs="Times New Roman"/>
          <w:sz w:val="24"/>
          <w:szCs w:val="24"/>
        </w:rPr>
      </w:pPr>
      <w:r w:rsidRPr="008704E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A6F90" w:rsidRPr="008704EF" w:rsidSect="008704EF">
      <w:footerReference w:type="default" r:id="rId8"/>
      <w:pgSz w:w="11906" w:h="16838"/>
      <w:pgMar w:top="1134" w:right="1134" w:bottom="1134" w:left="9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57459" w14:textId="77777777" w:rsidR="009C096C" w:rsidRDefault="009C096C" w:rsidP="00EF5A4D">
      <w:pPr>
        <w:spacing w:after="0" w:line="240" w:lineRule="auto"/>
      </w:pPr>
      <w:r>
        <w:separator/>
      </w:r>
    </w:p>
  </w:endnote>
  <w:endnote w:type="continuationSeparator" w:id="0">
    <w:p w14:paraId="65CC5C6A" w14:textId="77777777" w:rsidR="009C096C" w:rsidRDefault="009C096C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0263" w14:textId="77777777" w:rsidR="00EF5A4D" w:rsidRPr="008001E0" w:rsidRDefault="00EF5A4D">
    <w:pPr>
      <w:pStyle w:val="a8"/>
      <w:jc w:val="right"/>
      <w:rPr>
        <w:rFonts w:ascii="Times New Roman" w:hAnsi="Times New Roman"/>
      </w:rPr>
    </w:pPr>
    <w:r w:rsidRPr="008001E0">
      <w:rPr>
        <w:rFonts w:ascii="Times New Roman" w:hAnsi="Times New Roman"/>
        <w:sz w:val="24"/>
      </w:rPr>
      <w:fldChar w:fldCharType="begin"/>
    </w:r>
    <w:r w:rsidRPr="008001E0">
      <w:rPr>
        <w:rFonts w:ascii="Times New Roman" w:hAnsi="Times New Roman"/>
        <w:sz w:val="24"/>
      </w:rPr>
      <w:instrText>PAGE   \* MERGEFORMAT</w:instrText>
    </w:r>
    <w:r w:rsidRPr="008001E0"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2</w:t>
    </w:r>
    <w:r w:rsidRPr="008001E0">
      <w:rPr>
        <w:rFonts w:ascii="Times New Roman" w:hAnsi="Times New Roman"/>
        <w:sz w:val="24"/>
      </w:rPr>
      <w:fldChar w:fldCharType="end"/>
    </w:r>
  </w:p>
  <w:p w14:paraId="3E5B7292" w14:textId="77777777" w:rsidR="00EF5A4D" w:rsidRDefault="00EF5A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CFB8A" w14:textId="77777777" w:rsidR="009C096C" w:rsidRDefault="009C096C" w:rsidP="00EF5A4D">
      <w:pPr>
        <w:spacing w:after="0" w:line="240" w:lineRule="auto"/>
      </w:pPr>
      <w:r>
        <w:separator/>
      </w:r>
    </w:p>
  </w:footnote>
  <w:footnote w:type="continuationSeparator" w:id="0">
    <w:p w14:paraId="263E1482" w14:textId="77777777" w:rsidR="009C096C" w:rsidRDefault="009C096C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272446875">
    <w:abstractNumId w:val="0"/>
  </w:num>
  <w:num w:numId="2" w16cid:durableId="476797751">
    <w:abstractNumId w:val="1"/>
  </w:num>
  <w:num w:numId="3" w16cid:durableId="474028688">
    <w:abstractNumId w:val="3"/>
  </w:num>
  <w:num w:numId="4" w16cid:durableId="1523131246">
    <w:abstractNumId w:val="2"/>
  </w:num>
  <w:num w:numId="5" w16cid:durableId="11258530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34D1F"/>
    <w:rsid w:val="00054A9E"/>
    <w:rsid w:val="000879D4"/>
    <w:rsid w:val="000B20D7"/>
    <w:rsid w:val="000C158D"/>
    <w:rsid w:val="000D77A8"/>
    <w:rsid w:val="000F5755"/>
    <w:rsid w:val="00122B86"/>
    <w:rsid w:val="00135839"/>
    <w:rsid w:val="001800DC"/>
    <w:rsid w:val="00192024"/>
    <w:rsid w:val="00237A58"/>
    <w:rsid w:val="00291F7F"/>
    <w:rsid w:val="002B2901"/>
    <w:rsid w:val="002B4B6F"/>
    <w:rsid w:val="002E0A99"/>
    <w:rsid w:val="003455C6"/>
    <w:rsid w:val="00370AEB"/>
    <w:rsid w:val="003A13D1"/>
    <w:rsid w:val="003A7F27"/>
    <w:rsid w:val="003E663C"/>
    <w:rsid w:val="003F10C4"/>
    <w:rsid w:val="004414E1"/>
    <w:rsid w:val="004475D9"/>
    <w:rsid w:val="004827E1"/>
    <w:rsid w:val="00486AAE"/>
    <w:rsid w:val="004B31B4"/>
    <w:rsid w:val="005865FF"/>
    <w:rsid w:val="005B1776"/>
    <w:rsid w:val="00654758"/>
    <w:rsid w:val="006C73E5"/>
    <w:rsid w:val="006F24E5"/>
    <w:rsid w:val="0070555A"/>
    <w:rsid w:val="00764C6D"/>
    <w:rsid w:val="00784CF1"/>
    <w:rsid w:val="007A1DCE"/>
    <w:rsid w:val="007C3052"/>
    <w:rsid w:val="007E157C"/>
    <w:rsid w:val="007E257F"/>
    <w:rsid w:val="008229EC"/>
    <w:rsid w:val="00867B09"/>
    <w:rsid w:val="008704EF"/>
    <w:rsid w:val="00870D0B"/>
    <w:rsid w:val="008C3781"/>
    <w:rsid w:val="008C486B"/>
    <w:rsid w:val="00912EE9"/>
    <w:rsid w:val="00985A22"/>
    <w:rsid w:val="009C096C"/>
    <w:rsid w:val="00A369CA"/>
    <w:rsid w:val="00A5134E"/>
    <w:rsid w:val="00A82A0C"/>
    <w:rsid w:val="00AE5C4D"/>
    <w:rsid w:val="00B0793F"/>
    <w:rsid w:val="00B37B67"/>
    <w:rsid w:val="00B73498"/>
    <w:rsid w:val="00B90253"/>
    <w:rsid w:val="00BB45B2"/>
    <w:rsid w:val="00BC5A97"/>
    <w:rsid w:val="00C242D0"/>
    <w:rsid w:val="00C516BE"/>
    <w:rsid w:val="00C76303"/>
    <w:rsid w:val="00C90F37"/>
    <w:rsid w:val="00CC492C"/>
    <w:rsid w:val="00CE5174"/>
    <w:rsid w:val="00DA6F90"/>
    <w:rsid w:val="00DF332E"/>
    <w:rsid w:val="00E361A0"/>
    <w:rsid w:val="00E55779"/>
    <w:rsid w:val="00E604DE"/>
    <w:rsid w:val="00E91047"/>
    <w:rsid w:val="00EE430E"/>
    <w:rsid w:val="00EF5A4D"/>
    <w:rsid w:val="00F450CB"/>
    <w:rsid w:val="00F77BFB"/>
    <w:rsid w:val="00F86227"/>
    <w:rsid w:val="00F86248"/>
    <w:rsid w:val="00FA5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8704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8704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870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C5D10-7B9D-4525-87AF-15F184F63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</dc:creator>
  <cp:lastModifiedBy>Марина А. Александровна</cp:lastModifiedBy>
  <cp:revision>9</cp:revision>
  <cp:lastPrinted>2025-05-19T12:00:00Z</cp:lastPrinted>
  <dcterms:created xsi:type="dcterms:W3CDTF">2024-05-14T09:49:00Z</dcterms:created>
  <dcterms:modified xsi:type="dcterms:W3CDTF">2026-08-19T08:19:00Z</dcterms:modified>
</cp:coreProperties>
</file>