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578A20D7" w:rsidR="00B93D6D" w:rsidRPr="00B93D6D" w:rsidRDefault="00B93D6D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25888106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05D" w:rsidRPr="00B93D6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77DF95FE">
                <wp:simplePos x="0" y="0"/>
                <wp:positionH relativeFrom="page">
                  <wp:posOffset>3340735</wp:posOffset>
                </wp:positionH>
                <wp:positionV relativeFrom="paragraph">
                  <wp:posOffset>41910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E2A3" id="Прямоугольник 3" o:spid="_x0000_s1026" style="position:absolute;margin-left:263.05pt;margin-top:3.3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" fillcolor="#bfbfbf" stroked="f">
                <w10:wrap anchorx="page"/>
              </v:rect>
            </w:pict>
          </mc:Fallback>
        </mc:AlternateConten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AFB2444" w14:textId="77777777" w:rsidR="00123933" w:rsidRDefault="00123933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2E20A9E" w14:textId="77777777" w:rsidR="00123933" w:rsidRDefault="00123933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C8BEE7E" w14:textId="77777777" w:rsidR="00123933" w:rsidRPr="00554868" w:rsidRDefault="00123933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07E70666" w:rsidR="005B0E70" w:rsidRPr="00554868" w:rsidRDefault="005B0E70" w:rsidP="008F2696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673890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="00B93D6D" w:rsidRPr="00554868">
        <w:rPr>
          <w:rFonts w:ascii="Times New Roman" w:hAnsi="Times New Roman"/>
          <w:b/>
          <w:sz w:val="24"/>
          <w:szCs w:val="24"/>
        </w:rPr>
        <w:t xml:space="preserve">оказания </w:t>
      </w:r>
      <w:bookmarkStart w:id="3" w:name="_Hlk232063160"/>
      <w:bookmarkStart w:id="4" w:name="_Hlk239322660"/>
      <w:r w:rsidR="00B93D6D" w:rsidRPr="00554868">
        <w:rPr>
          <w:rFonts w:ascii="Times New Roman" w:hAnsi="Times New Roman"/>
          <w:b/>
          <w:sz w:val="24"/>
          <w:szCs w:val="24"/>
        </w:rPr>
        <w:t xml:space="preserve">услуг </w:t>
      </w:r>
      <w:bookmarkEnd w:id="3"/>
      <w:bookmarkEnd w:id="2"/>
      <w:r w:rsidR="00123933" w:rsidRPr="00123933">
        <w:rPr>
          <w:rFonts w:ascii="Times New Roman" w:hAnsi="Times New Roman"/>
          <w:b/>
          <w:sz w:val="24"/>
          <w:szCs w:val="24"/>
        </w:rPr>
        <w:t>по поведению дератизации, дезинфекции и барьерной дератизации по периметру территории для нужд филиала ООО "ЖКХ" Кисловодский</w:t>
      </w:r>
      <w:r w:rsidR="00123933">
        <w:rPr>
          <w:rFonts w:ascii="Times New Roman" w:hAnsi="Times New Roman"/>
          <w:b/>
          <w:sz w:val="24"/>
          <w:szCs w:val="24"/>
        </w:rPr>
        <w:t xml:space="preserve"> </w:t>
      </w:r>
      <w:r w:rsidR="00FE6C0A" w:rsidRPr="00554868">
        <w:rPr>
          <w:rFonts w:ascii="Times New Roman" w:hAnsi="Times New Roman"/>
          <w:b/>
          <w:sz w:val="24"/>
          <w:szCs w:val="24"/>
        </w:rPr>
        <w:t>субъектами малого и среднего предпринимательства, самозанятыми гражданами</w:t>
      </w:r>
    </w:p>
    <w:bookmarkEnd w:id="1"/>
    <w:bookmarkEnd w:id="4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Default="003040A3" w:rsidP="0044213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554868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7C680E78" w14:textId="77777777" w:rsidR="00123933" w:rsidRPr="00554868" w:rsidRDefault="0044213E" w:rsidP="00123933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в электронной форме </w:t>
      </w:r>
      <w:r w:rsidRPr="003F74EA">
        <w:rPr>
          <w:rFonts w:ascii="Times New Roman" w:hAnsi="Times New Roman"/>
          <w:b/>
          <w:color w:val="000000"/>
          <w:sz w:val="24"/>
          <w:szCs w:val="24"/>
        </w:rPr>
        <w:t xml:space="preserve">на право заключения договора </w:t>
      </w:r>
      <w:r w:rsidR="00554868" w:rsidRPr="003F74EA">
        <w:rPr>
          <w:rFonts w:ascii="Times New Roman" w:hAnsi="Times New Roman"/>
          <w:b/>
          <w:color w:val="000000"/>
          <w:sz w:val="24"/>
          <w:szCs w:val="24"/>
        </w:rPr>
        <w:t xml:space="preserve">оказания </w:t>
      </w:r>
      <w:r w:rsidR="00123933" w:rsidRPr="00554868">
        <w:rPr>
          <w:rFonts w:ascii="Times New Roman" w:hAnsi="Times New Roman"/>
          <w:b/>
          <w:sz w:val="24"/>
          <w:szCs w:val="24"/>
        </w:rPr>
        <w:t xml:space="preserve">услуг </w:t>
      </w:r>
      <w:r w:rsidR="00123933" w:rsidRPr="00123933">
        <w:rPr>
          <w:rFonts w:ascii="Times New Roman" w:hAnsi="Times New Roman"/>
          <w:b/>
          <w:sz w:val="24"/>
          <w:szCs w:val="24"/>
        </w:rPr>
        <w:t>по поведению дератизации, дезинфекции и барьерной дератизации по периметру территории для нужд филиала ООО "ЖКХ" Кисловодский</w:t>
      </w:r>
      <w:r w:rsidR="00123933">
        <w:rPr>
          <w:rFonts w:ascii="Times New Roman" w:hAnsi="Times New Roman"/>
          <w:b/>
          <w:sz w:val="24"/>
          <w:szCs w:val="24"/>
        </w:rPr>
        <w:t xml:space="preserve"> </w:t>
      </w:r>
      <w:r w:rsidR="00123933" w:rsidRPr="00554868">
        <w:rPr>
          <w:rFonts w:ascii="Times New Roman" w:hAnsi="Times New Roman"/>
          <w:b/>
          <w:sz w:val="24"/>
          <w:szCs w:val="24"/>
        </w:rPr>
        <w:t>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22594E">
        <w:tc>
          <w:tcPr>
            <w:tcW w:w="2830" w:type="dxa"/>
          </w:tcPr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C7EDFA2" w14:textId="77777777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 xml:space="preserve">Наименование Заказчика: </w:t>
            </w: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 «Жилищно-коммунальное хозяйство»</w:t>
            </w:r>
          </w:p>
          <w:p w14:paraId="27188461" w14:textId="4A01479D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  <w:p w14:paraId="5EB5334A" w14:textId="7490A7B6" w:rsidR="00BD2B39" w:rsidRPr="00554868" w:rsidRDefault="00BD2B39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4D5F9DCB" w:rsidR="00B93D6D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4D47AFE" w14:textId="2D152F2C" w:rsidR="00BD2B39" w:rsidRPr="00554868" w:rsidRDefault="00C64F57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4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Оказание услуг по поведению дератизации, дезинфекции и барьерной дератизации по периметру территории для нужд филиала ООО "ЖКХ" Кисловодский на объекте, находящегося по адресу: Ставропольский край, г. о. город-курорт Пятигорск, г. Пятигорск, ш. </w:t>
            </w:r>
            <w:proofErr w:type="spellStart"/>
            <w:r w:rsidRPr="00C64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Бештаугорское</w:t>
            </w:r>
            <w:proofErr w:type="spellEnd"/>
            <w:r w:rsidRPr="00C64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 118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123933" w:rsidRPr="001239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субъектами малого и среднего предпринимательства, самозанятыми гражданами </w:t>
            </w:r>
            <w:r w:rsidR="00A23943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1004E4EF" w:rsidR="00A23943" w:rsidRPr="00554868" w:rsidRDefault="00123933" w:rsidP="00000BF7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bookmarkStart w:id="5" w:name="_Hlk232084019"/>
            <w:r>
              <w:rPr>
                <w:rStyle w:val="a8"/>
                <w:rFonts w:eastAsia="Times New Roman"/>
                <w:sz w:val="24"/>
                <w:szCs w:val="24"/>
              </w:rPr>
              <w:t>958 992</w:t>
            </w:r>
            <w:r w:rsidR="00673890">
              <w:rPr>
                <w:rStyle w:val="a8"/>
                <w:rFonts w:eastAsia="Times New Roman"/>
                <w:sz w:val="24"/>
                <w:szCs w:val="24"/>
              </w:rPr>
              <w:t xml:space="preserve"> </w:t>
            </w:r>
            <w:r w:rsidR="00673890" w:rsidRPr="00554868">
              <w:rPr>
                <w:rStyle w:val="a8"/>
                <w:rFonts w:eastAsia="Times New Roman"/>
                <w:sz w:val="24"/>
                <w:szCs w:val="24"/>
              </w:rPr>
              <w:t>(</w:t>
            </w:r>
            <w:r>
              <w:rPr>
                <w:rStyle w:val="a8"/>
                <w:rFonts w:eastAsia="Times New Roman"/>
                <w:sz w:val="24"/>
                <w:szCs w:val="24"/>
              </w:rPr>
              <w:t xml:space="preserve">Девятьсот </w:t>
            </w:r>
            <w:r w:rsidR="00C64F57">
              <w:rPr>
                <w:rStyle w:val="a8"/>
                <w:rFonts w:eastAsia="Times New Roman"/>
                <w:sz w:val="24"/>
                <w:szCs w:val="24"/>
              </w:rPr>
              <w:t>пятьдесят</w:t>
            </w:r>
            <w:r>
              <w:rPr>
                <w:rStyle w:val="a8"/>
                <w:rFonts w:eastAsia="Times New Roman"/>
                <w:sz w:val="24"/>
                <w:szCs w:val="24"/>
              </w:rPr>
              <w:t xml:space="preserve"> восемь</w:t>
            </w:r>
            <w:r w:rsidR="00C64F57">
              <w:rPr>
                <w:rStyle w:val="a8"/>
                <w:rFonts w:eastAsia="Times New Roman"/>
                <w:sz w:val="24"/>
                <w:szCs w:val="24"/>
              </w:rPr>
              <w:t xml:space="preserve"> тысяч девятьсот девяносто два рубля</w:t>
            </w:r>
            <w:r w:rsidR="00673890">
              <w:rPr>
                <w:rStyle w:val="a8"/>
                <w:rFonts w:eastAsia="Times New Roman"/>
                <w:sz w:val="24"/>
                <w:szCs w:val="24"/>
              </w:rPr>
              <w:t>)</w:t>
            </w:r>
            <w:r w:rsidR="00673890" w:rsidRPr="00673890">
              <w:rPr>
                <w:rStyle w:val="a8"/>
                <w:rFonts w:eastAsia="Times New Roman"/>
                <w:sz w:val="24"/>
                <w:szCs w:val="24"/>
              </w:rPr>
              <w:t xml:space="preserve"> рублей 00 копеек</w:t>
            </w:r>
            <w:bookmarkEnd w:id="5"/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60A5493A" w14:textId="35C4D1C3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1CE718F0" w14:textId="7A58A527" w:rsidR="00A23943" w:rsidRPr="00554868" w:rsidRDefault="00B93D6D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Услуги должны </w:t>
            </w:r>
            <w:r w:rsidR="00C64F57">
              <w:rPr>
                <w:rFonts w:ascii="Times New Roman" w:hAnsi="Times New Roman"/>
                <w:color w:val="000000"/>
                <w:sz w:val="24"/>
                <w:szCs w:val="24"/>
              </w:rPr>
              <w:t>оказываться ежемесячно до 31.12.2026 г.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752387D6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оказанных услуг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по договору должен составлять не более 7 рабочих дней со дня подписания заказчиком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акта выполненных работ</w:t>
            </w:r>
            <w:r w:rsidR="00673890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(оказанных услуг).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C64F57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0CC4752D" w:rsidR="00A23943" w:rsidRPr="00554868" w:rsidRDefault="00B93D6D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Ставропольский край, г. о. город-курорт Пятигорск, г. Пятигорск, ш. </w:t>
            </w:r>
            <w:proofErr w:type="spellStart"/>
            <w:r w:rsidRPr="00554868">
              <w:rPr>
                <w:szCs w:val="24"/>
              </w:rPr>
              <w:t>Бештаугорское</w:t>
            </w:r>
            <w:proofErr w:type="spellEnd"/>
            <w:r w:rsidRPr="00554868">
              <w:rPr>
                <w:szCs w:val="24"/>
              </w:rPr>
              <w:t>, д. 118.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3B020CE6" w:rsidR="0085638A" w:rsidRPr="00554868" w:rsidRDefault="00C64F57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7CB06554" w14:textId="5851B1DF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площадке «РТС-тендер» (http://www.rts-tender.ru) </w:t>
            </w:r>
            <w:r w:rsidR="008C5A92" w:rsidRPr="00554868">
              <w:rPr>
                <w:rFonts w:ascii="Times New Roman" w:hAnsi="Times New Roman"/>
                <w:sz w:val="24"/>
                <w:szCs w:val="24"/>
              </w:rPr>
              <w:t>формируется протокол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выполнении закупаемых работ, оказании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37FEFE4D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Не установлен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услуг)в соответствии с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77777777" w:rsidR="00E24706" w:rsidRPr="00554868" w:rsidRDefault="00CC1BFF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586520E" w14:textId="77777777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(в формате </w:t>
            </w:r>
            <w:proofErr w:type="spellStart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Ворд</w:t>
            </w:r>
            <w:proofErr w:type="spellEnd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  <w:p w14:paraId="6F8CB50A" w14:textId="4105F3EF" w:rsidR="00673890" w:rsidRPr="007A287F" w:rsidRDefault="00673890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Выписка из реестра СМСП.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088CFC39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№ </w:t>
            </w:r>
            <w:r w:rsidR="00EE623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50</w:t>
            </w:r>
            <w:r w:rsidR="00F94FD4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EE623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02.09</w:t>
            </w:r>
            <w:r w:rsidR="006738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.2026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7720EC29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EE623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958 992</w:t>
            </w:r>
            <w:r w:rsidR="006738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5B1D850" w14:textId="678CB7F6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№2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  <w:r w:rsidR="00DD227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№ 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б/н</w:t>
            </w:r>
            <w:r w:rsidR="00DD227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6738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01.0</w:t>
            </w:r>
            <w:r w:rsidR="00EE623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9</w:t>
            </w:r>
            <w:r w:rsidR="006738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.2026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4BAA88BA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EE623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958 992,00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29EBEB92" w14:textId="59E98968" w:rsidR="0000544E" w:rsidRPr="00554868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3вх. </w:t>
            </w:r>
            <w:r w:rsidR="00F37769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№ 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6</w:t>
            </w:r>
            <w:r w:rsidR="00F94FD4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EE623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01.09.</w:t>
            </w:r>
            <w:r w:rsidR="006738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2026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</w:t>
            </w:r>
            <w:r w:rsidR="00000BF7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18AE7FCC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EE623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958 992,00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6C33F3FF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EE623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958 992,00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руб.</w:t>
            </w:r>
          </w:p>
          <w:p w14:paraId="3D42E136" w14:textId="67CC96B3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673890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49C6A6E3" w14:textId="51E0E86A" w:rsidR="0000544E" w:rsidRPr="00554868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673890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77777777" w:rsidR="00554868" w:rsidRPr="00554868" w:rsidRDefault="00554868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7707FE86" w14:textId="64E36EB3" w:rsidR="0000544E" w:rsidRPr="00554868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НМЦД=</w:t>
            </w:r>
            <w:r w:rsidR="001348B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EE623B" w:rsidRPr="00EE623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958 992,00</w:t>
            </w:r>
            <w:r w:rsidR="001348B6" w:rsidRPr="001348B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руб</w:t>
            </w:r>
            <w:r w:rsidR="001348B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лей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E87E9B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4D74120" w14:textId="77777777" w:rsidR="00C72EFC" w:rsidRPr="00554868" w:rsidRDefault="00C72EFC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40EA313B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36F7EA5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>Описание объекта закупки</w:t>
      </w:r>
    </w:p>
    <w:tbl>
      <w:tblPr>
        <w:tblStyle w:val="af2"/>
        <w:tblW w:w="5000" w:type="pct"/>
        <w:tblLayout w:type="fixed"/>
        <w:tblLook w:val="01E0" w:firstRow="1" w:lastRow="1" w:firstColumn="1" w:lastColumn="1" w:noHBand="0" w:noVBand="0"/>
      </w:tblPr>
      <w:tblGrid>
        <w:gridCol w:w="704"/>
        <w:gridCol w:w="6896"/>
        <w:gridCol w:w="1609"/>
        <w:gridCol w:w="1320"/>
      </w:tblGrid>
      <w:tr w:rsidR="0069453E" w:rsidRPr="00554868" w14:paraId="232EE28C" w14:textId="77777777" w:rsidTr="007D7E3C">
        <w:trPr>
          <w:trHeight w:val="962"/>
        </w:trPr>
        <w:tc>
          <w:tcPr>
            <w:tcW w:w="334" w:type="pct"/>
            <w:vAlign w:val="center"/>
          </w:tcPr>
          <w:p w14:paraId="175A7475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6" w:name="_Hlk219715900"/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75" w:type="pct"/>
            <w:tcBorders>
              <w:right w:val="single" w:sz="4" w:space="0" w:color="auto"/>
            </w:tcBorders>
            <w:vAlign w:val="center"/>
          </w:tcPr>
          <w:p w14:paraId="0432715E" w14:textId="27EC16FB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r w:rsidR="007D7E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764" w:type="pct"/>
            <w:vAlign w:val="center"/>
          </w:tcPr>
          <w:p w14:paraId="1E33D3DB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627" w:type="pct"/>
            <w:vAlign w:val="center"/>
          </w:tcPr>
          <w:p w14:paraId="45532E95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000BF7" w:rsidRPr="00554868" w14:paraId="6A282A60" w14:textId="77777777" w:rsidTr="007D7E3C">
        <w:trPr>
          <w:trHeight w:val="391"/>
        </w:trPr>
        <w:tc>
          <w:tcPr>
            <w:tcW w:w="334" w:type="pct"/>
            <w:vAlign w:val="center"/>
          </w:tcPr>
          <w:p w14:paraId="58B5D539" w14:textId="77777777" w:rsidR="00000BF7" w:rsidRPr="00554868" w:rsidRDefault="00000BF7" w:rsidP="0069453E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C6AB" w14:textId="5E479F9E" w:rsidR="00000BF7" w:rsidRPr="00554868" w:rsidRDefault="00C64F57" w:rsidP="00673890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4F57">
              <w:rPr>
                <w:rFonts w:ascii="Times New Roman" w:hAnsi="Times New Roman"/>
                <w:sz w:val="24"/>
                <w:szCs w:val="24"/>
              </w:rPr>
              <w:t xml:space="preserve">Оказание услуг по поведению дератизации, дезинфекции и барьерной дератизации по периметру территории для нужд филиала ООО "ЖКХ" Кисловодский на объекте, находящегося по адресу: Ставропольский край, г. о. город-курорт Пятигорск, г. Пятигорск, ш. </w:t>
            </w:r>
            <w:proofErr w:type="spellStart"/>
            <w:r w:rsidRPr="00C64F57">
              <w:rPr>
                <w:rFonts w:ascii="Times New Roman" w:hAnsi="Times New Roman"/>
                <w:sz w:val="24"/>
                <w:szCs w:val="24"/>
              </w:rPr>
              <w:t>Бештаугорское</w:t>
            </w:r>
            <w:proofErr w:type="spellEnd"/>
            <w:r w:rsidRPr="00C64F57">
              <w:rPr>
                <w:rFonts w:ascii="Times New Roman" w:hAnsi="Times New Roman"/>
                <w:sz w:val="24"/>
                <w:szCs w:val="24"/>
              </w:rPr>
              <w:t>, д. 118</w:t>
            </w:r>
            <w:bookmarkStart w:id="7" w:name="_Hlk239323358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3933" w:rsidRPr="001239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субъектами малого и среднего предпринимательства, самозанятыми гражданами</w:t>
            </w:r>
            <w:bookmarkEnd w:id="7"/>
          </w:p>
        </w:tc>
        <w:tc>
          <w:tcPr>
            <w:tcW w:w="764" w:type="pct"/>
            <w:vAlign w:val="center"/>
          </w:tcPr>
          <w:p w14:paraId="300DAD81" w14:textId="23C90E90" w:rsidR="00000BF7" w:rsidRPr="00554868" w:rsidRDefault="00554868" w:rsidP="00694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  <w:p w14:paraId="6EEF7B97" w14:textId="667EEC45" w:rsidR="00554868" w:rsidRPr="00554868" w:rsidRDefault="00554868" w:rsidP="00694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54868">
              <w:rPr>
                <w:rFonts w:ascii="Times New Roman" w:hAnsi="Times New Roman"/>
                <w:sz w:val="24"/>
                <w:szCs w:val="24"/>
              </w:rPr>
              <w:t>усл.ед</w:t>
            </w:r>
            <w:proofErr w:type="spellEnd"/>
            <w:r w:rsidRPr="00554868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627" w:type="pct"/>
            <w:vAlign w:val="center"/>
          </w:tcPr>
          <w:p w14:paraId="74653827" w14:textId="74AB529C" w:rsidR="00000BF7" w:rsidRPr="00554868" w:rsidRDefault="00554868" w:rsidP="0069453E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bookmarkEnd w:id="6"/>
    </w:tbl>
    <w:p w14:paraId="21EE889B" w14:textId="77777777" w:rsidR="00F37769" w:rsidRPr="00554868" w:rsidRDefault="00F37769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6FB7315" w14:textId="77777777" w:rsidR="00C135D4" w:rsidRDefault="00C135D4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FE43D6F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5559"/>
        <w:gridCol w:w="2268"/>
        <w:gridCol w:w="1843"/>
      </w:tblGrid>
      <w:tr w:rsidR="00EE623B" w:rsidRPr="00EE623B" w14:paraId="478D652A" w14:textId="77777777" w:rsidTr="00EE623B">
        <w:trPr>
          <w:trHeight w:val="552"/>
        </w:trPr>
        <w:tc>
          <w:tcPr>
            <w:tcW w:w="707" w:type="dxa"/>
            <w:vAlign w:val="center"/>
          </w:tcPr>
          <w:p w14:paraId="3CA045E1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59" w:type="dxa"/>
            <w:vAlign w:val="center"/>
          </w:tcPr>
          <w:p w14:paraId="6BA5AA38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2268" w:type="dxa"/>
            <w:vAlign w:val="center"/>
          </w:tcPr>
          <w:p w14:paraId="4D800C3F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623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Ед.измерения</w:t>
            </w:r>
            <w:proofErr w:type="spellEnd"/>
          </w:p>
        </w:tc>
        <w:tc>
          <w:tcPr>
            <w:tcW w:w="1843" w:type="dxa"/>
            <w:vAlign w:val="center"/>
          </w:tcPr>
          <w:p w14:paraId="17D0FD2D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Кратность</w:t>
            </w:r>
          </w:p>
        </w:tc>
      </w:tr>
      <w:tr w:rsidR="00EE623B" w:rsidRPr="00EE623B" w14:paraId="2F3AEC2B" w14:textId="77777777" w:rsidTr="00EE623B">
        <w:trPr>
          <w:trHeight w:val="305"/>
        </w:trPr>
        <w:tc>
          <w:tcPr>
            <w:tcW w:w="707" w:type="dxa"/>
            <w:vAlign w:val="center"/>
          </w:tcPr>
          <w:p w14:paraId="166ED07B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59" w:type="dxa"/>
            <w:vAlign w:val="center"/>
          </w:tcPr>
          <w:p w14:paraId="3440B874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Дезинсекция (бункеры накопления, сортировочные здания, офисные помещения)</w:t>
            </w:r>
          </w:p>
        </w:tc>
        <w:tc>
          <w:tcPr>
            <w:tcW w:w="2268" w:type="dxa"/>
            <w:vAlign w:val="center"/>
          </w:tcPr>
          <w:p w14:paraId="31F115B4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4016 м</w:t>
            </w:r>
            <w:r w:rsidRPr="00EE623B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14:paraId="3F760F6F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(ежемесячно)</w:t>
            </w:r>
          </w:p>
        </w:tc>
      </w:tr>
      <w:tr w:rsidR="00EE623B" w:rsidRPr="00EE623B" w14:paraId="5531E37E" w14:textId="77777777" w:rsidTr="00EE623B">
        <w:trPr>
          <w:trHeight w:val="305"/>
        </w:trPr>
        <w:tc>
          <w:tcPr>
            <w:tcW w:w="707" w:type="dxa"/>
            <w:vAlign w:val="center"/>
          </w:tcPr>
          <w:p w14:paraId="0282F51B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59" w:type="dxa"/>
            <w:vAlign w:val="center"/>
          </w:tcPr>
          <w:p w14:paraId="7501CB39" w14:textId="1669E28F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Дератизация (офисные помещения,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бункеры накопления, сортировочные здания)</w:t>
            </w:r>
          </w:p>
        </w:tc>
        <w:tc>
          <w:tcPr>
            <w:tcW w:w="2268" w:type="dxa"/>
            <w:vAlign w:val="center"/>
          </w:tcPr>
          <w:p w14:paraId="60DE2F4F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4016 м</w:t>
            </w:r>
            <w:r w:rsidRPr="00EE623B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14:paraId="4A951ACC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(ежемесячно)</w:t>
            </w:r>
          </w:p>
        </w:tc>
      </w:tr>
      <w:tr w:rsidR="00EE623B" w:rsidRPr="00EE623B" w14:paraId="0C92009D" w14:textId="77777777" w:rsidTr="00EE623B">
        <w:trPr>
          <w:trHeight w:val="305"/>
        </w:trPr>
        <w:tc>
          <w:tcPr>
            <w:tcW w:w="707" w:type="dxa"/>
            <w:vAlign w:val="center"/>
          </w:tcPr>
          <w:p w14:paraId="75F13B60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59" w:type="dxa"/>
            <w:vAlign w:val="center"/>
          </w:tcPr>
          <w:p w14:paraId="427FD393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Дератизация территории</w:t>
            </w:r>
          </w:p>
        </w:tc>
        <w:tc>
          <w:tcPr>
            <w:tcW w:w="2268" w:type="dxa"/>
            <w:vAlign w:val="center"/>
          </w:tcPr>
          <w:p w14:paraId="3CE4986D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20000 м</w:t>
            </w:r>
            <w:r w:rsidRPr="00EE623B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14:paraId="4584A3F0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(ежемесячно)</w:t>
            </w:r>
          </w:p>
        </w:tc>
      </w:tr>
      <w:tr w:rsidR="00EE623B" w:rsidRPr="00EE623B" w14:paraId="217E9B88" w14:textId="77777777" w:rsidTr="00EE623B">
        <w:trPr>
          <w:trHeight w:val="305"/>
        </w:trPr>
        <w:tc>
          <w:tcPr>
            <w:tcW w:w="707" w:type="dxa"/>
            <w:vAlign w:val="center"/>
          </w:tcPr>
          <w:p w14:paraId="582E3304" w14:textId="6ACD119D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59" w:type="dxa"/>
            <w:vAlign w:val="center"/>
          </w:tcPr>
          <w:p w14:paraId="7F681231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Дезинфекция (бункеры накопления, сортировочные здания,</w:t>
            </w:r>
            <w:r w:rsidRPr="00EE62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офисные помещения )</w:t>
            </w:r>
          </w:p>
        </w:tc>
        <w:tc>
          <w:tcPr>
            <w:tcW w:w="2268" w:type="dxa"/>
            <w:vAlign w:val="center"/>
          </w:tcPr>
          <w:p w14:paraId="568ED7A9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4016 м</w:t>
            </w:r>
            <w:r w:rsidRPr="00EE623B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14:paraId="7AAB879D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(ежемесячно)</w:t>
            </w:r>
          </w:p>
        </w:tc>
      </w:tr>
      <w:tr w:rsidR="00EE623B" w:rsidRPr="00EE623B" w14:paraId="44253643" w14:textId="77777777" w:rsidTr="00EE623B">
        <w:trPr>
          <w:trHeight w:val="305"/>
        </w:trPr>
        <w:tc>
          <w:tcPr>
            <w:tcW w:w="707" w:type="dxa"/>
            <w:vAlign w:val="center"/>
          </w:tcPr>
          <w:p w14:paraId="11216FE0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59" w:type="dxa"/>
            <w:vAlign w:val="center"/>
          </w:tcPr>
          <w:p w14:paraId="4ACD9215" w14:textId="77253E1F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Барьерная дератизация по периметру территории и вдоль отмосток строений </w:t>
            </w:r>
            <w:r w:rsidRPr="00EE623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установкой приманочных станций в количестве 300 шт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vAlign w:val="center"/>
          </w:tcPr>
          <w:p w14:paraId="4B6A01D3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843" w:type="dxa"/>
            <w:vAlign w:val="center"/>
          </w:tcPr>
          <w:p w14:paraId="4D8D633F" w14:textId="77777777" w:rsidR="00EE623B" w:rsidRPr="00EE623B" w:rsidRDefault="00EE623B" w:rsidP="00EE6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23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однократно</w:t>
            </w:r>
          </w:p>
        </w:tc>
      </w:tr>
    </w:tbl>
    <w:p w14:paraId="03684E31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CA7A504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88E0A31" w14:textId="02334E34" w:rsidR="00AE1235" w:rsidRPr="00AE1235" w:rsidRDefault="00AE1235" w:rsidP="00AE12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AE1235">
        <w:rPr>
          <w:rFonts w:ascii="Times New Roman" w:hAnsi="Times New Roman"/>
          <w:sz w:val="24"/>
          <w:szCs w:val="24"/>
          <w:lang w:eastAsia="ru-RU"/>
        </w:rPr>
        <w:t>Исполнитель обязуется оказывать услуги по санитарно-эпидемиологическому содержанию объекта Заказчика. В объем услуг входят: дезинфекция, дезинсекция и дератизация зданий, помещений, прилегающей территории, а также технологического оборудования.</w:t>
      </w:r>
    </w:p>
    <w:p w14:paraId="0C29C8B4" w14:textId="054BDF29" w:rsidR="00AE1235" w:rsidRPr="00AE1235" w:rsidRDefault="00AE1235" w:rsidP="00AE12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AE1235">
        <w:rPr>
          <w:rFonts w:ascii="Times New Roman" w:hAnsi="Times New Roman"/>
          <w:sz w:val="24"/>
          <w:szCs w:val="24"/>
          <w:lang w:eastAsia="ru-RU"/>
        </w:rPr>
        <w:t>Адрес объекта, требования к оказанию услуг указаны в Приложении № 1 «Правила проведения дезинфекционных, дезинсекционных и дератизационных услуг», являющемся неотъемлемой частью настоящего Договора. Услуги выполняются в соответствии с указанным Приложением и действующими санитарными нормами (в том числе СанПиН 2.1.3684‑21, СанПиН 3.3686‑21).</w:t>
      </w:r>
    </w:p>
    <w:p w14:paraId="3A055F22" w14:textId="6B8EC1D2" w:rsidR="00AE1235" w:rsidRPr="00AE1235" w:rsidRDefault="00AE1235" w:rsidP="00AE12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AE1235">
        <w:rPr>
          <w:rFonts w:ascii="Times New Roman" w:hAnsi="Times New Roman"/>
          <w:sz w:val="24"/>
          <w:szCs w:val="24"/>
          <w:lang w:eastAsia="ru-RU"/>
        </w:rPr>
        <w:t xml:space="preserve"> Периодичность проведения мероприятий (в том числе дератизации) определяется на основании Приложения № 1 к СанПиН 2.1.3684‑21.</w:t>
      </w:r>
    </w:p>
    <w:p w14:paraId="7B1F6899" w14:textId="77777777" w:rsidR="00AE1235" w:rsidRPr="00AE1235" w:rsidRDefault="00AE1235" w:rsidP="00AE12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235">
        <w:rPr>
          <w:rFonts w:ascii="Times New Roman" w:hAnsi="Times New Roman"/>
          <w:sz w:val="24"/>
          <w:szCs w:val="24"/>
          <w:lang w:eastAsia="ru-RU"/>
        </w:rPr>
        <w:t>Исполнитель устанавливает периодичность обработки на каждый последующий период с учетом следующих объективных факторов:</w:t>
      </w:r>
    </w:p>
    <w:p w14:paraId="7EFCC032" w14:textId="77777777" w:rsidR="00AE1235" w:rsidRPr="00AE1235" w:rsidRDefault="00AE1235" w:rsidP="00AE12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235">
        <w:rPr>
          <w:rFonts w:ascii="Times New Roman" w:hAnsi="Times New Roman"/>
          <w:sz w:val="24"/>
          <w:szCs w:val="24"/>
          <w:lang w:eastAsia="ru-RU"/>
        </w:rPr>
        <w:t>- температура наружного воздуха;</w:t>
      </w:r>
    </w:p>
    <w:p w14:paraId="41663FDD" w14:textId="77777777" w:rsidR="00AE1235" w:rsidRPr="00AE1235" w:rsidRDefault="00AE1235" w:rsidP="00AE12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235">
        <w:rPr>
          <w:rFonts w:ascii="Times New Roman" w:hAnsi="Times New Roman"/>
          <w:sz w:val="24"/>
          <w:szCs w:val="24"/>
          <w:lang w:eastAsia="ru-RU"/>
        </w:rPr>
        <w:t>- результаты предыдущих обследований и контрольных проверок.</w:t>
      </w:r>
    </w:p>
    <w:p w14:paraId="0AACEB50" w14:textId="77777777" w:rsidR="00AE1235" w:rsidRPr="00AE1235" w:rsidRDefault="00AE1235" w:rsidP="00AE12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235">
        <w:rPr>
          <w:rFonts w:ascii="Times New Roman" w:hAnsi="Times New Roman"/>
          <w:sz w:val="24"/>
          <w:szCs w:val="24"/>
          <w:lang w:eastAsia="ru-RU"/>
        </w:rPr>
        <w:t>Фактическая кратность мероприятий фиксируется в Акте оказанных услуг по итогам каждого выезда.</w:t>
      </w:r>
    </w:p>
    <w:p w14:paraId="26CC105D" w14:textId="77777777" w:rsidR="00AE1235" w:rsidRPr="00AE1235" w:rsidRDefault="00AE1235" w:rsidP="00AE12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235">
        <w:rPr>
          <w:rFonts w:ascii="Times New Roman" w:hAnsi="Times New Roman"/>
          <w:sz w:val="24"/>
          <w:szCs w:val="24"/>
          <w:lang w:eastAsia="ru-RU"/>
        </w:rPr>
        <w:t>Корректировка периодичности на следующий период производится по согласованию Сторон и оформляется Актом обследования.</w:t>
      </w:r>
    </w:p>
    <w:p w14:paraId="7D9C9161" w14:textId="77777777" w:rsidR="00AE1235" w:rsidRPr="00AE1235" w:rsidRDefault="00AE1235" w:rsidP="00AE12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235">
        <w:rPr>
          <w:rFonts w:ascii="Times New Roman" w:hAnsi="Times New Roman"/>
          <w:sz w:val="24"/>
          <w:szCs w:val="24"/>
          <w:lang w:eastAsia="ru-RU"/>
        </w:rPr>
        <w:t xml:space="preserve">В Акте оказанных услуг Исполнитель кратко указывает факторы, на основании которых установлена </w:t>
      </w:r>
      <w:r w:rsidRPr="00AE1235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периодичность обработки </w:t>
      </w:r>
    </w:p>
    <w:p w14:paraId="7A822F05" w14:textId="77777777" w:rsidR="00AE1235" w:rsidRPr="00AE1235" w:rsidRDefault="00AE1235" w:rsidP="00AE12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235">
        <w:rPr>
          <w:rFonts w:ascii="Times New Roman" w:hAnsi="Times New Roman"/>
          <w:sz w:val="24"/>
          <w:szCs w:val="24"/>
          <w:lang w:eastAsia="ru-RU"/>
        </w:rPr>
        <w:t>Стороны согласовали, что график оказания услуг является адаптивным и корректируется в зависимости от санитарно-эпидемиологической обстановки на объекте и факторов, указанных в настоящем пункте Договора. Отдельного документа «График оказания услуг» не составляется. Основанием для проведения услуг в конкретный период является согласование кратности мероприятий через Акты.</w:t>
      </w:r>
    </w:p>
    <w:p w14:paraId="6F52CB86" w14:textId="6D126F08" w:rsidR="00AE1235" w:rsidRPr="00AE1235" w:rsidRDefault="00AE1235" w:rsidP="00AE12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AE1235">
        <w:rPr>
          <w:rFonts w:ascii="Times New Roman" w:hAnsi="Times New Roman"/>
          <w:sz w:val="24"/>
          <w:szCs w:val="24"/>
          <w:lang w:eastAsia="ru-RU"/>
        </w:rPr>
        <w:t xml:space="preserve"> Исполнитель применяет только средства и оборудование, прошедшие государственную регистрацию и сертификацию в установленном порядке. По требованию Заказчика Исполнитель предоставляет копии документов, подтверждающих безопасность и разрешенность применяемых средств.</w:t>
      </w:r>
    </w:p>
    <w:p w14:paraId="7C702F1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C8F5614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8C570D2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5CFF4DD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4ED5C1B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4DA5916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CE15AC1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FAB8574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856F2B1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63B960D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DC74E32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9A826AF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2AE30CE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0604EE8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899E62C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8D20AEF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A645B88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A805D93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BADD1C7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0C3125B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7EC9951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F05D65A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DC802F2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0A1CF79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602C90B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50DA9D6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828E911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1A4884D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85A09E2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DE21F17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E2C2298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459A39E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1B9656C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3F7576A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EDA29DD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CCAF5D1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520F4E6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090CEDB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FBA2242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5A17441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3AA0AE8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89F6602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086AA66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5A09AFE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225AD13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lastRenderedPageBreak/>
        <w:t>ПРАВИЛА ПРОВЕДЕНИЯ ДЕЗИНФЕКЦИОННЫХ, ДЕЗИНСЕКЦИОННЫХ И ДЕРАТИЗАЦИОННЫХ УСЛУГ</w:t>
      </w:r>
    </w:p>
    <w:p w14:paraId="5A6D9E8C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</w:p>
    <w:p w14:paraId="3A68493C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1. Общие положения</w:t>
      </w:r>
    </w:p>
    <w:p w14:paraId="4DCE5D9C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 xml:space="preserve">1.1. Настоящие Правила определяют порядок, условия и требования к проведению дезинфекционных, дезинсекционных и дератизационных услуг на объекте Заказчика. </w:t>
      </w:r>
    </w:p>
    <w:p w14:paraId="00EA0936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Правила являются неотъемлемой частью Договора.</w:t>
      </w:r>
    </w:p>
    <w:p w14:paraId="2D70006F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3"/>
          <w:sz w:val="24"/>
          <w:szCs w:val="24"/>
          <w:u w:val="single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1.2</w:t>
      </w: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 xml:space="preserve">. Объект заказчика: </w:t>
      </w:r>
      <w:r w:rsidRPr="00AB06A5">
        <w:rPr>
          <w:rFonts w:ascii="Times New Roman" w:hAnsi="Times New Roman"/>
          <w:b/>
          <w:bCs/>
          <w:spacing w:val="3"/>
          <w:sz w:val="24"/>
          <w:szCs w:val="24"/>
          <w:u w:val="single"/>
          <w:lang w:eastAsia="ru-RU"/>
        </w:rPr>
        <w:t>здания, помещения, конструкции, строения</w:t>
      </w:r>
      <w:r w:rsidRPr="00AB06A5">
        <w:rPr>
          <w:b/>
          <w:bCs/>
          <w:u w:val="single"/>
          <w:lang w:eastAsia="ru-RU"/>
        </w:rPr>
        <w:t xml:space="preserve"> </w:t>
      </w:r>
      <w:r w:rsidRPr="00AB06A5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и </w:t>
      </w:r>
      <w:r w:rsidRPr="00AB06A5">
        <w:rPr>
          <w:rFonts w:ascii="Times New Roman" w:hAnsi="Times New Roman"/>
          <w:b/>
          <w:bCs/>
          <w:spacing w:val="3"/>
          <w:sz w:val="24"/>
          <w:szCs w:val="24"/>
          <w:u w:val="single"/>
          <w:lang w:eastAsia="ru-RU"/>
        </w:rPr>
        <w:t xml:space="preserve">прилегающая территория в границах земельного участка по адресу: 357502, Ставропольский край, городской округ город-курорт Пятигорск, г. Пятигорск, </w:t>
      </w:r>
      <w:proofErr w:type="spellStart"/>
      <w:r w:rsidRPr="00AB06A5">
        <w:rPr>
          <w:rFonts w:ascii="Times New Roman" w:hAnsi="Times New Roman"/>
          <w:b/>
          <w:bCs/>
          <w:spacing w:val="3"/>
          <w:sz w:val="24"/>
          <w:szCs w:val="24"/>
          <w:u w:val="single"/>
          <w:lang w:eastAsia="ru-RU"/>
        </w:rPr>
        <w:t>Бештаугорское</w:t>
      </w:r>
      <w:proofErr w:type="spellEnd"/>
      <w:r w:rsidRPr="00AB06A5">
        <w:rPr>
          <w:rFonts w:ascii="Times New Roman" w:hAnsi="Times New Roman"/>
          <w:b/>
          <w:bCs/>
          <w:spacing w:val="3"/>
          <w:sz w:val="24"/>
          <w:szCs w:val="24"/>
          <w:u w:val="single"/>
          <w:lang w:eastAsia="ru-RU"/>
        </w:rPr>
        <w:t xml:space="preserve"> шоссе, 118.</w:t>
      </w:r>
    </w:p>
    <w:p w14:paraId="3CCD756C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1.3. Услуги оказываются в соответствии с требованиями:</w:t>
      </w:r>
    </w:p>
    <w:p w14:paraId="311E8012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Федерального закона от 30.03.1999 № 52‑ФЗ «О санитарно‑эпидемиологическом благополучии населения»;</w:t>
      </w:r>
    </w:p>
    <w:p w14:paraId="7A240DCC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СанПиН 3.3686‑21 «Санитарно‑эпидемиологические требования по профилактике инфекционных болезней»;</w:t>
      </w:r>
    </w:p>
    <w:p w14:paraId="54325474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СанПиН 2.1.3684‑21 «Санитарно‑эпидемиологические требования к содержанию территорий городских и сельских поселений…»;</w:t>
      </w:r>
    </w:p>
    <w:p w14:paraId="29DEBE08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действующих методических рекомендаций и инструкций по применению используемых средств и оборудования.</w:t>
      </w:r>
    </w:p>
    <w:p w14:paraId="612D1537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1.4. Исполнитель применяет только средства и оборудование, прошедшие государственную регистрацию и сертификацию в установленном порядке. По требованию Заказчика Исполнитель предоставляет копии документов, подтверждающих безопасность и разрешенность применяемых средств (свидетельства о госрегистрации, декларации/сертификаты соответствия, инструкции по применению).</w:t>
      </w:r>
    </w:p>
    <w:p w14:paraId="1993D6CB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Персонал Исполнителя, оказывающий услуги, обеспечен средствами индивидуальной защиты (СИЗ) и прошел инструктаж по технике безопасности и применению дезсредств.</w:t>
      </w:r>
    </w:p>
    <w:p w14:paraId="57A3EE3B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</w:p>
    <w:p w14:paraId="46F72806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2. Порядок оказания услуг (алгоритм взаимодействия сторон)</w:t>
      </w:r>
    </w:p>
    <w:p w14:paraId="12C738D0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2.1. Этап подготовки (до начала оказания услуг)</w:t>
      </w:r>
    </w:p>
    <w:p w14:paraId="7FDB33BD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Действия Заказчика:</w:t>
      </w:r>
    </w:p>
    <w:p w14:paraId="175CD1FF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Оповестить всех сотрудников и/или проживающих на объекте о дате, времени и необходимости подготовки помещений и прилегающей территории к оказанию услуг.</w:t>
      </w:r>
    </w:p>
    <w:p w14:paraId="5EF0F2AF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Назначить ответственное лицо, которое будет присутствовать при оказании услуг, координировать подготовку объекта и территории, контролировать соблюдение мер безопасности и подписывать акты оказанных услуг.</w:t>
      </w:r>
    </w:p>
    <w:p w14:paraId="5C9B159D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Обеспечить беспрепятственный доступ Исполнителя ко всем объектам обработки, включая стены, углы, технические вводы, подвалы, лестничные клетки, коридоры, а также ко всем зонам прилегающей территории, потенциально пригодным для обитания или миграции вредителей.</w:t>
      </w:r>
    </w:p>
    <w:p w14:paraId="44991368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Подготовить помещения и территорию: закрыть пищевые продукты и ценные предметы, вынуть ящики из столов, организовать вентиляцию помещений; на прилегающей территории — убрать мусор, листву, ветки, строительные отходы, освободить зоны обработки.</w:t>
      </w:r>
    </w:p>
    <w:p w14:paraId="3F8A61C9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Принять меры, направленные на ограничение доступа грызунов и насекомых в строения и их расселения, в том числе заделку щелей, нор и дефектов на фасадах и цоколе здания, герметизацию вводов коммуникаций на границе «здание — территория», ликвидацию мест возможного гнездования на участке.</w:t>
      </w:r>
    </w:p>
    <w:p w14:paraId="4602946C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</w:p>
    <w:p w14:paraId="6C04D2EA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Действия Исполнителя:</w:t>
      </w:r>
    </w:p>
    <w:p w14:paraId="101C597D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lastRenderedPageBreak/>
        <w:t>- Провести предварительное обследование объекта и прилегающей территории для определения степени заселённости вредителями, видового состава и зон наибольшей концентрации.</w:t>
      </w:r>
    </w:p>
    <w:p w14:paraId="2AA1DB44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На основании обследования определить тактику и методы обработки, перечень и нормы расхода применяемых средств с учётом особенностей территории (наличие зелёных насаждений, водоёмов, зон отдыха, площадок сортировки и складирования отходов и т. п.).</w:t>
      </w:r>
    </w:p>
    <w:p w14:paraId="1E6584CA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Согласовать с Заказчиком метод обработки и применяемые средства.</w:t>
      </w:r>
    </w:p>
    <w:p w14:paraId="37A3FEFE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Уведомить Заказчика о сроках экспозиции (когда можно убирать) с учетом класса опасности и свойств выбранного средства. О корректировке сроков Исполнитель уведомляет Заказчика до начала работ.</w:t>
      </w:r>
    </w:p>
    <w:p w14:paraId="297A264C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Выполнить обработку выбранным методом (орошение, протирание, холодный туман, раскладка приманок и др.) строго по инструкции к препарату и требованиям СанПиН на всей площади объекта и на прилегающей территории в согласованных границах.</w:t>
      </w:r>
    </w:p>
    <w:p w14:paraId="4E1C0B26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Соблюдать установленные нормы расхода препаратов, кратность обработок и меры безопасности, в том числе особые требования к обработке зеленых зон, зон отдыха (при их наличии).</w:t>
      </w:r>
    </w:p>
    <w:p w14:paraId="24E48CF8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Использовать методы и технологии, исключающие попадание рабочих растворов на пищевые продукты, посуду, предметы личной гигиены, а также минимизирующие воздействие на зеленые насаждения и нецелевые виды (пчел, птиц и т. д.).</w:t>
      </w:r>
    </w:p>
    <w:p w14:paraId="6F00C99A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При использовании приманок и ловушек — согласовать с ответственным лицом Заказчика места их размещения на территории и в помещениях. На улице приманки размещаются только в закрытых контейнерах (станциях), исключающих доступ животных, с обязательной маркировкой и нумерацией.</w:t>
      </w:r>
    </w:p>
    <w:p w14:paraId="0C430C0A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</w:p>
    <w:p w14:paraId="03318F1D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Действия Заказчика:</w:t>
      </w:r>
    </w:p>
    <w:p w14:paraId="1F4BF6D9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Обеспечить безопасные условия для оказания услуг: исправность ступеней, перил, полов; надлежащую освещённость; осушение и очистку подвалов; безопасное состояние электросетей и иных механических устройств; на прилегающей территории — обеспечить исправность ливневой канализации, отсутствие луж и застойной воды, свободный проход для оборудования и персонала.</w:t>
      </w:r>
    </w:p>
    <w:p w14:paraId="404995DC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Предоставить Исполнителю бытовое (иное пригодное) помещение на время проведения оказания.</w:t>
      </w:r>
    </w:p>
    <w:p w14:paraId="6206FE26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Не допускать присутствия посторонних лиц и животных в зонах обработки в помещениях и на прилегающей территории.</w:t>
      </w:r>
    </w:p>
    <w:p w14:paraId="4150E0DB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</w:p>
    <w:p w14:paraId="56CEFE5C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2.3. Этап завершения и контроля</w:t>
      </w:r>
    </w:p>
    <w:p w14:paraId="5E00F03A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Действия Исполнителя:</w:t>
      </w:r>
    </w:p>
    <w:p w14:paraId="650CD4FC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Провести контрольное обследование объекта и прилегающей территории для оценки эффективности проведённых мероприятий.</w:t>
      </w:r>
    </w:p>
    <w:p w14:paraId="3853A150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Оформлять Акт оказанных услуг.</w:t>
      </w:r>
    </w:p>
    <w:p w14:paraId="7B6044C3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Передать Заказчику письменные рекомендации по санитарно‑профилактическим мероприятиям, направленным на предотвращение повторного заселения объекта и территории вредителями.</w:t>
      </w:r>
    </w:p>
    <w:p w14:paraId="373AF0B7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</w:p>
    <w:p w14:paraId="6B316A54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Действия Заказчика:</w:t>
      </w:r>
    </w:p>
    <w:p w14:paraId="61C90E27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Проверить и подписать Акт оказанных услуг либо направить мотивированный отказ в течение установленного срока Договором.</w:t>
      </w:r>
    </w:p>
    <w:p w14:paraId="7930CEE6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В случае использования Исполнителем приспособлений для вылова грызунов — обеспечить их сохранность в помещениях и на территории. При утрате или повреждении приспособлений по вине Заказчика — возместить их стоимость по расценкам Исполнителя.</w:t>
      </w:r>
    </w:p>
    <w:p w14:paraId="607E3A80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</w:p>
    <w:p w14:paraId="65971E88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3. Особенности проведения отдельных видов услуг</w:t>
      </w:r>
    </w:p>
    <w:p w14:paraId="717B4608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lastRenderedPageBreak/>
        <w:t xml:space="preserve">3.1. </w:t>
      </w: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Дезинфекция.</w:t>
      </w: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 xml:space="preserve"> Обеззараживание объектов осуществляется методами орошения, протирания, погружения, обработки аэрозолями и иными способами, предусмотренными методическими инструкциями. Перед обработкой объект и прилегающая территория должны быть подготовлены в соответствии с п. 2.1 настоящих Правил.</w:t>
      </w:r>
    </w:p>
    <w:p w14:paraId="213AA010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 xml:space="preserve">3.2. </w:t>
      </w: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Дезинсекция</w:t>
      </w: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. Услуги включают: предварительное обследование объекта и прилегающей территории; выбор метода борьбы и разработку тактики; проведение истребительных или профилактических мероприятий; контрольные обследования для оценки эффективности. Исполнитель проводит комплексную борьбу с целевыми видами насекомых (тараканы, блохи, клопы, муравьи, комары и др.) на площади помещений и на территории, указанной в заявке/графике, с особым вниманием к зонам скопления мусора, влажным участкам и зелёным насаждениям.</w:t>
      </w:r>
    </w:p>
    <w:p w14:paraId="611B42BA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 xml:space="preserve">3.3. </w:t>
      </w: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Дератизация.</w:t>
      </w: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 xml:space="preserve"> Услуги включают: предварительное обследование всей площади строения и прилегающей территории; разработку тактики; собственно дератизацию; контроль результатов. Дератизацию проводят одновременно во всех помещениях объекта и на прилегающей территории, заселенных грызунами. Обследованию подлежит вся площадь строения и прилегающая территория. Особое внимание уделяется обследованию отмостки здания, периметра площадок размещения отходов, конструкций и строений, зон загрузки-разгрузки отходов, подвалов с выходом на улицу, а также участков с высокой травой, кустарниками и строительными материалами.</w:t>
      </w:r>
    </w:p>
    <w:p w14:paraId="6DDBCD42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 xml:space="preserve">3.4. </w:t>
      </w: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Профилактическую и барьерную дератизацию</w:t>
      </w: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 xml:space="preserve"> проводят в периоды, наиболее благоприятные для миграции и размножения грызунов. При наличии эпидемиологических и санитарно‑гигиенических показаний осуществляется сплошная дератизация. Барьерная обработка (создание защитной полосы) проводится по периметру здания и по границе участка, а также вдоль путей вероятной миграции грызунов (от соседних объектов, пустырей, лесополос и т. п.).</w:t>
      </w:r>
    </w:p>
    <w:p w14:paraId="245E4833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</w:p>
    <w:p w14:paraId="5004A3AB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4. Требования к эксплуатации помещений и территории после оказания услуг</w:t>
      </w:r>
    </w:p>
    <w:p w14:paraId="5D07BA79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4.1. После дезинсекции Заказчик не проводит влажную уборку помещений в течение:</w:t>
      </w:r>
    </w:p>
    <w:p w14:paraId="0C89AE9E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- 10 (десяти) дней — при обработке инсектицидным аэрозолем;</w:t>
      </w:r>
    </w:p>
    <w:p w14:paraId="18FCA424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- 14 (четырнадцати) дней — при обработке инсектицидным гелем. Указанные сроки могут быть скорректированы Исполнителем в зависимости от класса опасности и свойств применяемого средства. О корректировке сроков Исполнитель уведомляет Заказчика до начала оказания услуг. На прилегающей территории в течение этого срока не рекомендуется проводить полив газонов, мойку дорожек и уборку листвы в обработанных зонах, чтобы не снижать остаточное действие препаратов.</w:t>
      </w:r>
    </w:p>
    <w:p w14:paraId="2F31AA28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4.2. Мыть полы и промывать предметы, контактирующие с пищевыми продуктами, допускается не ранее чем через 8–12 часов после обработки.</w:t>
      </w:r>
    </w:p>
    <w:p w14:paraId="1F599966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 xml:space="preserve">4.3. Уборка помещений проводится при открытых окнах (форточках) либо при включённой приточно‑вытяжной вентиляции. </w:t>
      </w:r>
    </w:p>
    <w:p w14:paraId="4B5EA1DD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4.4. Уборка на прилегающей территории допускается только после полного высыхания рабочих растворов и при отсутствии прямого контакта персонала с обработанными поверхностями.</w:t>
      </w:r>
    </w:p>
    <w:p w14:paraId="087483E4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</w:p>
    <w:p w14:paraId="78F464D1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5. Действия сторон при препятствиях и повторных оказания услуг</w:t>
      </w:r>
    </w:p>
    <w:p w14:paraId="52CC9F75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5.1. Если в ходе подготовки или оказания услуг выявляются обстоятельства, существенно затрудняющие или делающие невозможным качественное оказание услуг (захламленность, отсутствие доступа к отдельным зонам, скрытые технические дефекты, подтопление и т. п.), в том числе на прилегающей территории, Исполнитель приостанавливает оказание услуг и незамедлительно уведомляет Заказчика в письменной форме (в т. ч. по электронной почте, указанной в Договоре). Стороны в течение 3 (трех) рабочих дней согласовывают дальнейшие действия (перенос сроков, дополнительные подготовительные мероприятия и т. п.).</w:t>
      </w:r>
    </w:p>
    <w:p w14:paraId="0F0E3D53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lastRenderedPageBreak/>
        <w:t>5.2. В случае неподготовленности объекта или территории либо несоблюдения Заказчиком требований п. 2.1 настоящих Правил результат оказания услуг не гарантируется, а необходимость и стоимость повторных услуг согласовываются Сторонами дополнительно.</w:t>
      </w:r>
    </w:p>
    <w:p w14:paraId="30534942" w14:textId="77777777" w:rsidR="00AB06A5" w:rsidRPr="00AB06A5" w:rsidRDefault="00AB06A5" w:rsidP="00AB06A5">
      <w:pPr>
        <w:shd w:val="clear" w:color="auto" w:fill="FFFFFF"/>
        <w:suppressAutoHyphens w:val="0"/>
        <w:spacing w:after="0" w:line="240" w:lineRule="auto"/>
        <w:jc w:val="both"/>
        <w:outlineLvl w:val="1"/>
        <w:rPr>
          <w:rFonts w:ascii="Times New Roman" w:hAnsi="Times New Roman"/>
          <w:spacing w:val="3"/>
          <w:sz w:val="24"/>
          <w:szCs w:val="24"/>
          <w:lang w:eastAsia="ru-RU"/>
        </w:rPr>
      </w:pPr>
      <w:r w:rsidRPr="00AB06A5">
        <w:rPr>
          <w:rFonts w:ascii="Times New Roman" w:hAnsi="Times New Roman"/>
          <w:spacing w:val="3"/>
          <w:sz w:val="24"/>
          <w:szCs w:val="24"/>
          <w:lang w:eastAsia="ru-RU"/>
        </w:rPr>
        <w:t>5.3. При выявлении целевых вредителей (насекомых, грызунов) в течение согласованного срока после обработки Стороны проводят дополнительное обследование объекта и прилегающей территории для установления причин (ошибка Исполнителя или нарушение Заказчиком санитарных условий) и принимают решение о необходимости повторных услуг.</w:t>
      </w:r>
    </w:p>
    <w:p w14:paraId="60F14C5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135C01A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049B05F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83D30AD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7847B86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483C5E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B9B7BCE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4775B4B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C1CE04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C1AD2E0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CC15B9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A2AAE9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41B06E0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33A20F0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F8B4EC3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9229516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5FD9C0C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35E5D5B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5EAAF3B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8A2EA7B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A369DC3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3EDFC79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EB76AD9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60A7EF1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A51F65F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E058B32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9066A2C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6CD36B2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635535E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C6752EE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238EECD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7D9CF90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F45BE3B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8C23908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F85DABB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51E888A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0F743C3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FB0F82E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852EA43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F5FF5A3" w14:textId="77777777" w:rsidR="00AB06A5" w:rsidRDefault="00AB06A5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5C4614A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3F9842C" w14:textId="77777777" w:rsidR="007A287F" w:rsidRDefault="007A287F" w:rsidP="00EE623B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68008EA" w14:textId="77777777" w:rsidR="00EE623B" w:rsidRDefault="00EE623B" w:rsidP="00EE623B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6001A16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5F27097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CF5681C" w14:textId="61C0AFB6" w:rsidR="007A287F" w:rsidRP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345DF148" w:rsidR="007A287F" w:rsidRPr="0063303C" w:rsidRDefault="007A287F" w:rsidP="00AB06A5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8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>на право заключения  договора оказания</w:t>
      </w:r>
      <w:r w:rsidR="003F74EA">
        <w:rPr>
          <w:rFonts w:ascii="Times New Roman" w:hAnsi="Times New Roman" w:cs="Times New Roman CYR"/>
          <w:lang w:eastAsia="ru-RU"/>
        </w:rPr>
        <w:t xml:space="preserve"> услуг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="00EE623B" w:rsidRPr="00EE623B">
        <w:rPr>
          <w:rFonts w:ascii="Times New Roman" w:hAnsi="Times New Roman" w:cs="Times New Roman CYR"/>
          <w:lang w:eastAsia="ru-RU"/>
        </w:rPr>
        <w:t>по поведению дератизации, дезинфекции и барьерной дератизации по периметру территории для нужд филиала ООО "ЖКХ" Кисловодский 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7D7E3C" w:rsidRPr="0063303C">
        <w:rPr>
          <w:rFonts w:ascii="Times New Roman" w:hAnsi="Times New Roman" w:cs="Times New Roman CYR"/>
          <w:lang w:eastAsia="ru-RU"/>
        </w:rPr>
        <w:t>оказание услуг</w:t>
      </w:r>
      <w:r w:rsidRPr="0063303C">
        <w:rPr>
          <w:rFonts w:ascii="Times New Roman" w:hAnsi="Times New Roman" w:cs="Times New Roman CYR"/>
          <w:lang w:eastAsia="ru-RU"/>
        </w:rPr>
        <w:t xml:space="preserve"> </w:t>
      </w:r>
      <w:r w:rsidR="00EE623B" w:rsidRPr="00EE623B">
        <w:rPr>
          <w:rFonts w:ascii="Times New Roman" w:hAnsi="Times New Roman" w:cs="Times New Roman CYR"/>
          <w:lang w:eastAsia="ru-RU"/>
        </w:rPr>
        <w:t xml:space="preserve">по поведению дератизации, дезинфекции и барьерной дератизации по периметру территории для нужд филиала ООО "ЖКХ" Кисловодский на объекте, находящегося по адресу: Ставропольский край, г. о. город-курорт Пятигорск, г. Пятигорск, ш. </w:t>
      </w:r>
      <w:proofErr w:type="spellStart"/>
      <w:r w:rsidR="00EE623B" w:rsidRPr="00EE623B">
        <w:rPr>
          <w:rFonts w:ascii="Times New Roman" w:hAnsi="Times New Roman" w:cs="Times New Roman CYR"/>
          <w:lang w:eastAsia="ru-RU"/>
        </w:rPr>
        <w:t>Бештаугорское</w:t>
      </w:r>
      <w:proofErr w:type="spellEnd"/>
      <w:r w:rsidR="00EE623B" w:rsidRPr="00EE623B">
        <w:rPr>
          <w:rFonts w:ascii="Times New Roman" w:hAnsi="Times New Roman" w:cs="Times New Roman CYR"/>
          <w:lang w:eastAsia="ru-RU"/>
        </w:rPr>
        <w:t>, д. 118</w:t>
      </w:r>
      <w:r w:rsidR="00EE623B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>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Style w:val="af2"/>
        <w:tblW w:w="5000" w:type="pct"/>
        <w:tblLayout w:type="fixed"/>
        <w:tblLook w:val="01E0" w:firstRow="1" w:lastRow="1" w:firstColumn="1" w:lastColumn="1" w:noHBand="0" w:noVBand="0"/>
      </w:tblPr>
      <w:tblGrid>
        <w:gridCol w:w="6231"/>
        <w:gridCol w:w="1135"/>
        <w:gridCol w:w="1135"/>
        <w:gridCol w:w="2028"/>
      </w:tblGrid>
      <w:tr w:rsidR="0063303C" w:rsidRPr="0063303C" w14:paraId="77494AEB" w14:textId="6B001E11" w:rsidTr="00EE623B">
        <w:trPr>
          <w:trHeight w:val="962"/>
        </w:trPr>
        <w:tc>
          <w:tcPr>
            <w:tcW w:w="2959" w:type="pct"/>
            <w:tcBorders>
              <w:right w:val="single" w:sz="4" w:space="0" w:color="auto"/>
            </w:tcBorders>
            <w:vAlign w:val="center"/>
          </w:tcPr>
          <w:p w14:paraId="45AA432B" w14:textId="2C1D3F8A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Наименование услуг</w:t>
            </w:r>
          </w:p>
        </w:tc>
        <w:tc>
          <w:tcPr>
            <w:tcW w:w="539" w:type="pct"/>
            <w:vAlign w:val="center"/>
          </w:tcPr>
          <w:p w14:paraId="2FDFB352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Ед. изм.</w:t>
            </w:r>
          </w:p>
        </w:tc>
        <w:tc>
          <w:tcPr>
            <w:tcW w:w="539" w:type="pct"/>
            <w:vAlign w:val="center"/>
          </w:tcPr>
          <w:p w14:paraId="33EF1D71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Кол-во</w:t>
            </w:r>
          </w:p>
        </w:tc>
        <w:tc>
          <w:tcPr>
            <w:tcW w:w="963" w:type="pct"/>
          </w:tcPr>
          <w:p w14:paraId="7E8E5D3F" w14:textId="624F4AD2" w:rsidR="0063303C" w:rsidRPr="0063303C" w:rsidRDefault="00673890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Цена,</w:t>
            </w:r>
            <w:r w:rsidR="0063303C"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 xml:space="preserve"> предлагаемая участником </w:t>
            </w:r>
          </w:p>
        </w:tc>
      </w:tr>
      <w:tr w:rsidR="0063303C" w:rsidRPr="0063303C" w14:paraId="677E370F" w14:textId="369C2975" w:rsidTr="00EE623B">
        <w:trPr>
          <w:trHeight w:val="391"/>
        </w:trPr>
        <w:tc>
          <w:tcPr>
            <w:tcW w:w="2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1587" w14:textId="05A113BD" w:rsidR="0063303C" w:rsidRPr="0063303C" w:rsidRDefault="00673890" w:rsidP="006738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 CYR"/>
                <w:lang w:eastAsia="ru-RU"/>
              </w:rPr>
            </w:pPr>
            <w:r w:rsidRPr="00673890">
              <w:rPr>
                <w:rFonts w:ascii="Times New Roman" w:hAnsi="Times New Roman" w:cs="Times New Roman CYR"/>
                <w:lang w:eastAsia="ru-RU"/>
              </w:rPr>
              <w:t xml:space="preserve">Оказание </w:t>
            </w:r>
            <w:r w:rsidR="00EE623B" w:rsidRPr="00EE623B">
              <w:rPr>
                <w:rFonts w:ascii="Times New Roman" w:hAnsi="Times New Roman" w:cs="Times New Roman CYR"/>
                <w:lang w:eastAsia="ru-RU"/>
              </w:rPr>
              <w:t xml:space="preserve">услуг по поведению дератизации, дезинфекции и барьерной дератизации по периметру территории для нужд филиала ООО "ЖКХ" Кисловодский </w:t>
            </w:r>
            <w:r w:rsidRPr="00673890">
              <w:rPr>
                <w:rFonts w:ascii="Times New Roman" w:hAnsi="Times New Roman" w:cs="Times New Roman CYR"/>
                <w:lang w:eastAsia="ru-RU"/>
              </w:rPr>
              <w:t xml:space="preserve">на объекте, находящегося по адресу: Ставропольский край, г. о. город-курорт Пятигорск, г. Пятигорск, ш. </w:t>
            </w:r>
            <w:proofErr w:type="spellStart"/>
            <w:r w:rsidRPr="00673890">
              <w:rPr>
                <w:rFonts w:ascii="Times New Roman" w:hAnsi="Times New Roman" w:cs="Times New Roman CYR"/>
                <w:lang w:eastAsia="ru-RU"/>
              </w:rPr>
              <w:t>Бештаугорское</w:t>
            </w:r>
            <w:proofErr w:type="spellEnd"/>
            <w:r w:rsidRPr="00673890">
              <w:rPr>
                <w:rFonts w:ascii="Times New Roman" w:hAnsi="Times New Roman" w:cs="Times New Roman CYR"/>
                <w:lang w:eastAsia="ru-RU"/>
              </w:rPr>
              <w:t>, д. 118.</w:t>
            </w:r>
          </w:p>
        </w:tc>
        <w:tc>
          <w:tcPr>
            <w:tcW w:w="539" w:type="pct"/>
            <w:vAlign w:val="center"/>
          </w:tcPr>
          <w:p w14:paraId="1D62B523" w14:textId="77777777" w:rsidR="0063303C" w:rsidRPr="0063303C" w:rsidRDefault="0063303C" w:rsidP="00EE623B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lang w:eastAsia="ru-RU"/>
              </w:rPr>
            </w:pPr>
            <w:r w:rsidRPr="0063303C">
              <w:rPr>
                <w:rFonts w:ascii="Times New Roman" w:hAnsi="Times New Roman" w:cs="Times New Roman CYR"/>
                <w:lang w:eastAsia="ru-RU"/>
              </w:rPr>
              <w:t>Объект</w:t>
            </w:r>
          </w:p>
          <w:p w14:paraId="6ECBB210" w14:textId="77777777" w:rsidR="0063303C" w:rsidRPr="0063303C" w:rsidRDefault="0063303C" w:rsidP="00EE623B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lang w:eastAsia="ru-RU"/>
              </w:rPr>
            </w:pPr>
            <w:r w:rsidRPr="0063303C">
              <w:rPr>
                <w:rFonts w:ascii="Times New Roman" w:hAnsi="Times New Roman" w:cs="Times New Roman CYR"/>
                <w:lang w:eastAsia="ru-RU"/>
              </w:rPr>
              <w:t>(</w:t>
            </w:r>
            <w:proofErr w:type="spellStart"/>
            <w:r w:rsidRPr="0063303C">
              <w:rPr>
                <w:rFonts w:ascii="Times New Roman" w:hAnsi="Times New Roman" w:cs="Times New Roman CYR"/>
                <w:lang w:eastAsia="ru-RU"/>
              </w:rPr>
              <w:t>усл.ед</w:t>
            </w:r>
            <w:proofErr w:type="spellEnd"/>
            <w:r w:rsidRPr="0063303C">
              <w:rPr>
                <w:rFonts w:ascii="Times New Roman" w:hAnsi="Times New Roman" w:cs="Times New Roman CYR"/>
                <w:lang w:eastAsia="ru-RU"/>
              </w:rPr>
              <w:t>.)</w:t>
            </w:r>
          </w:p>
        </w:tc>
        <w:tc>
          <w:tcPr>
            <w:tcW w:w="539" w:type="pct"/>
            <w:vAlign w:val="center"/>
          </w:tcPr>
          <w:p w14:paraId="177B126A" w14:textId="77777777" w:rsidR="0063303C" w:rsidRPr="0063303C" w:rsidRDefault="0063303C" w:rsidP="00EE623B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Cs/>
                <w:lang w:eastAsia="ru-RU"/>
              </w:rPr>
              <w:t>1</w:t>
            </w:r>
          </w:p>
        </w:tc>
        <w:tc>
          <w:tcPr>
            <w:tcW w:w="963" w:type="pct"/>
          </w:tcPr>
          <w:p w14:paraId="1FEF32D1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lang w:eastAsia="ru-RU"/>
              </w:rPr>
            </w:pPr>
          </w:p>
        </w:tc>
      </w:tr>
    </w:tbl>
    <w:p w14:paraId="5DB9DE6F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4B89D419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064DFC66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78D87785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236E1870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lang w:eastAsia="ru-RU"/>
        </w:rPr>
      </w:pPr>
    </w:p>
    <w:p w14:paraId="51AC428C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 CYR"/>
          <w:i/>
          <w:iCs/>
          <w:lang w:eastAsia="ru-RU"/>
        </w:rPr>
      </w:pPr>
    </w:p>
    <w:p w14:paraId="71FE5549" w14:textId="77777777" w:rsidR="007D7E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9A14FB9" w14:textId="77777777" w:rsidR="00EE623B" w:rsidRPr="0063303C" w:rsidRDefault="00EE623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E4336A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9ED6FF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487B73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01E21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5AD12E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AB977E9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1D1E353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878C297" w14:textId="77777777" w:rsidR="0063303C" w:rsidRPr="0063303C" w:rsidRDefault="006330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lastRenderedPageBreak/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123577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123577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123577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123577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123577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123577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123577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8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499A" w14:textId="77777777" w:rsidR="00213021" w:rsidRDefault="00213021" w:rsidP="00B208E8">
      <w:pPr>
        <w:spacing w:after="0" w:line="240" w:lineRule="auto"/>
      </w:pPr>
      <w:r>
        <w:separator/>
      </w:r>
    </w:p>
  </w:endnote>
  <w:endnote w:type="continuationSeparator" w:id="0">
    <w:p w14:paraId="1A1C1120" w14:textId="77777777" w:rsidR="00213021" w:rsidRDefault="00213021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213021" w:rsidRDefault="00213021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213021" w:rsidRDefault="00213021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213021" w:rsidRDefault="00213021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4ACA" w14:textId="77777777" w:rsidR="00213021" w:rsidRDefault="00213021" w:rsidP="00B208E8">
      <w:pPr>
        <w:spacing w:after="0" w:line="240" w:lineRule="auto"/>
      </w:pPr>
      <w:r>
        <w:separator/>
      </w:r>
    </w:p>
  </w:footnote>
  <w:footnote w:type="continuationSeparator" w:id="0">
    <w:p w14:paraId="19EC36AF" w14:textId="77777777" w:rsidR="00213021" w:rsidRDefault="00213021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213021" w:rsidRDefault="00213021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213021" w:rsidRDefault="00213021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213021" w:rsidRDefault="00213021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227227">
    <w:abstractNumId w:val="0"/>
  </w:num>
  <w:num w:numId="2" w16cid:durableId="1944216760">
    <w:abstractNumId w:val="1"/>
  </w:num>
  <w:num w:numId="3" w16cid:durableId="1754429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8E"/>
    <w:rsid w:val="00000AD8"/>
    <w:rsid w:val="00000BF7"/>
    <w:rsid w:val="0000544E"/>
    <w:rsid w:val="0002690C"/>
    <w:rsid w:val="000330FC"/>
    <w:rsid w:val="00044932"/>
    <w:rsid w:val="0005486F"/>
    <w:rsid w:val="000B1FC5"/>
    <w:rsid w:val="00116F26"/>
    <w:rsid w:val="00123933"/>
    <w:rsid w:val="001252E8"/>
    <w:rsid w:val="001348B6"/>
    <w:rsid w:val="00147E3F"/>
    <w:rsid w:val="0017589B"/>
    <w:rsid w:val="00180622"/>
    <w:rsid w:val="001E6C71"/>
    <w:rsid w:val="001F0D5F"/>
    <w:rsid w:val="00201BA5"/>
    <w:rsid w:val="00213021"/>
    <w:rsid w:val="0022594E"/>
    <w:rsid w:val="00243025"/>
    <w:rsid w:val="002C15F7"/>
    <w:rsid w:val="002D0592"/>
    <w:rsid w:val="002D2B34"/>
    <w:rsid w:val="002F7146"/>
    <w:rsid w:val="003040A3"/>
    <w:rsid w:val="003072D3"/>
    <w:rsid w:val="00336640"/>
    <w:rsid w:val="00346606"/>
    <w:rsid w:val="003716C0"/>
    <w:rsid w:val="00384128"/>
    <w:rsid w:val="003F74EA"/>
    <w:rsid w:val="004109EB"/>
    <w:rsid w:val="0044213E"/>
    <w:rsid w:val="0044217A"/>
    <w:rsid w:val="004610A9"/>
    <w:rsid w:val="0047118D"/>
    <w:rsid w:val="00471E23"/>
    <w:rsid w:val="00472FAE"/>
    <w:rsid w:val="00480381"/>
    <w:rsid w:val="004A13FA"/>
    <w:rsid w:val="004E27BB"/>
    <w:rsid w:val="00525907"/>
    <w:rsid w:val="005335A5"/>
    <w:rsid w:val="00554868"/>
    <w:rsid w:val="005564D4"/>
    <w:rsid w:val="00560E39"/>
    <w:rsid w:val="00591E9E"/>
    <w:rsid w:val="005A5E6F"/>
    <w:rsid w:val="005B0E70"/>
    <w:rsid w:val="005E187B"/>
    <w:rsid w:val="005E39A0"/>
    <w:rsid w:val="006058FD"/>
    <w:rsid w:val="0063303C"/>
    <w:rsid w:val="0064568D"/>
    <w:rsid w:val="0065505D"/>
    <w:rsid w:val="00656CFC"/>
    <w:rsid w:val="0067266C"/>
    <w:rsid w:val="00673890"/>
    <w:rsid w:val="0069453E"/>
    <w:rsid w:val="00696F86"/>
    <w:rsid w:val="006D7548"/>
    <w:rsid w:val="006E3501"/>
    <w:rsid w:val="006E5036"/>
    <w:rsid w:val="006F0B83"/>
    <w:rsid w:val="007102C7"/>
    <w:rsid w:val="00724ECF"/>
    <w:rsid w:val="007310E1"/>
    <w:rsid w:val="007334E8"/>
    <w:rsid w:val="00750FD7"/>
    <w:rsid w:val="007809E3"/>
    <w:rsid w:val="007A2386"/>
    <w:rsid w:val="007A287F"/>
    <w:rsid w:val="007B17D0"/>
    <w:rsid w:val="007B37F9"/>
    <w:rsid w:val="007D7E3C"/>
    <w:rsid w:val="007E1627"/>
    <w:rsid w:val="007E24E6"/>
    <w:rsid w:val="008063CB"/>
    <w:rsid w:val="00810394"/>
    <w:rsid w:val="008430EE"/>
    <w:rsid w:val="0085638A"/>
    <w:rsid w:val="00873EBD"/>
    <w:rsid w:val="00880594"/>
    <w:rsid w:val="008815FC"/>
    <w:rsid w:val="008832EC"/>
    <w:rsid w:val="00891A29"/>
    <w:rsid w:val="00895A87"/>
    <w:rsid w:val="008C5A92"/>
    <w:rsid w:val="008D0AAA"/>
    <w:rsid w:val="008E5973"/>
    <w:rsid w:val="008F2696"/>
    <w:rsid w:val="009001D2"/>
    <w:rsid w:val="00904A38"/>
    <w:rsid w:val="00915F5B"/>
    <w:rsid w:val="00962045"/>
    <w:rsid w:val="0098002B"/>
    <w:rsid w:val="009921E8"/>
    <w:rsid w:val="009C48F8"/>
    <w:rsid w:val="009C5083"/>
    <w:rsid w:val="00A0169C"/>
    <w:rsid w:val="00A0681F"/>
    <w:rsid w:val="00A23943"/>
    <w:rsid w:val="00A34ACB"/>
    <w:rsid w:val="00A71020"/>
    <w:rsid w:val="00A940E9"/>
    <w:rsid w:val="00AB06A5"/>
    <w:rsid w:val="00AC5175"/>
    <w:rsid w:val="00AE118A"/>
    <w:rsid w:val="00AE1235"/>
    <w:rsid w:val="00B04E89"/>
    <w:rsid w:val="00B208E8"/>
    <w:rsid w:val="00B333EF"/>
    <w:rsid w:val="00B46314"/>
    <w:rsid w:val="00B74DBD"/>
    <w:rsid w:val="00B93D6D"/>
    <w:rsid w:val="00BC6304"/>
    <w:rsid w:val="00BD2B39"/>
    <w:rsid w:val="00BE3664"/>
    <w:rsid w:val="00C10876"/>
    <w:rsid w:val="00C135D4"/>
    <w:rsid w:val="00C247AE"/>
    <w:rsid w:val="00C32256"/>
    <w:rsid w:val="00C64F57"/>
    <w:rsid w:val="00C72C92"/>
    <w:rsid w:val="00C72EFC"/>
    <w:rsid w:val="00CC1BFF"/>
    <w:rsid w:val="00CC5418"/>
    <w:rsid w:val="00CC77A7"/>
    <w:rsid w:val="00D14979"/>
    <w:rsid w:val="00D44CD7"/>
    <w:rsid w:val="00D46AEE"/>
    <w:rsid w:val="00D50C7A"/>
    <w:rsid w:val="00D732CC"/>
    <w:rsid w:val="00D92CF0"/>
    <w:rsid w:val="00DB589B"/>
    <w:rsid w:val="00DD2276"/>
    <w:rsid w:val="00DD62B6"/>
    <w:rsid w:val="00DF3855"/>
    <w:rsid w:val="00E07443"/>
    <w:rsid w:val="00E24440"/>
    <w:rsid w:val="00E24706"/>
    <w:rsid w:val="00E460E8"/>
    <w:rsid w:val="00E475BF"/>
    <w:rsid w:val="00E66CF8"/>
    <w:rsid w:val="00E7047C"/>
    <w:rsid w:val="00E87E9B"/>
    <w:rsid w:val="00EA75AC"/>
    <w:rsid w:val="00EE623B"/>
    <w:rsid w:val="00F37769"/>
    <w:rsid w:val="00F44DD6"/>
    <w:rsid w:val="00F4593B"/>
    <w:rsid w:val="00F635AB"/>
    <w:rsid w:val="00F94FD4"/>
    <w:rsid w:val="00FC2E5D"/>
    <w:rsid w:val="00FD5094"/>
    <w:rsid w:val="00FE6C0A"/>
    <w:rsid w:val="00FE70E4"/>
    <w:rsid w:val="00FF5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3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B736-407E-44B1-A61D-B4DEFE85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15</Pages>
  <Words>3841</Words>
  <Characters>21897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3</cp:revision>
  <cp:lastPrinted>2025-07-22T12:29:00Z</cp:lastPrinted>
  <dcterms:created xsi:type="dcterms:W3CDTF">2026-09-03T12:39:00Z</dcterms:created>
  <dcterms:modified xsi:type="dcterms:W3CDTF">2026-09-04T06:46:00Z</dcterms:modified>
</cp:coreProperties>
</file>