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0B7C7" w14:textId="7818C61A" w:rsidR="00273A3B" w:rsidRPr="0038004A" w:rsidRDefault="00273A3B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Приложение № 1</w:t>
      </w:r>
    </w:p>
    <w:p w14:paraId="12A74BED" w14:textId="2CAF5A31" w:rsidR="00273A3B" w:rsidRPr="0038004A" w:rsidRDefault="00273A3B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к </w:t>
      </w:r>
      <w:r w:rsidR="00C67BD4"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извещению</w:t>
      </w: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 проведении </w:t>
      </w:r>
    </w:p>
    <w:p w14:paraId="371875AD" w14:textId="73D407A4" w:rsidR="00273A3B" w:rsidRPr="0038004A" w:rsidRDefault="00C67BD4" w:rsidP="00273A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8004A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запроса котировок</w:t>
      </w:r>
    </w:p>
    <w:p w14:paraId="1A2E9AB7" w14:textId="77777777" w:rsidR="00FC5E17" w:rsidRPr="00273A3B" w:rsidRDefault="00FC5E17" w:rsidP="00FC5E17">
      <w:pPr>
        <w:tabs>
          <w:tab w:val="left" w:pos="633"/>
          <w:tab w:val="left" w:pos="3153"/>
          <w:tab w:val="left" w:pos="6912"/>
          <w:tab w:val="left" w:pos="8997"/>
          <w:tab w:val="left" w:pos="10857"/>
          <w:tab w:val="left" w:pos="11999"/>
          <w:tab w:val="left" w:pos="12707"/>
        </w:tabs>
        <w:spacing w:after="0" w:line="240" w:lineRule="auto"/>
        <w:ind w:left="9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73A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Техническое задание (описание объекта закупки)</w:t>
      </w:r>
    </w:p>
    <w:p w14:paraId="08F214F5" w14:textId="77777777" w:rsidR="00FC5E17" w:rsidRPr="00230AFC" w:rsidRDefault="00FC5E17" w:rsidP="00FC5E17">
      <w:pPr>
        <w:tabs>
          <w:tab w:val="left" w:pos="633"/>
          <w:tab w:val="left" w:pos="3153"/>
          <w:tab w:val="left" w:pos="6912"/>
          <w:tab w:val="left" w:pos="8997"/>
          <w:tab w:val="left" w:pos="10857"/>
          <w:tab w:val="left" w:pos="11999"/>
          <w:tab w:val="left" w:pos="12707"/>
        </w:tabs>
        <w:spacing w:after="0" w:line="240" w:lineRule="auto"/>
        <w:ind w:left="93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150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"/>
        <w:gridCol w:w="1885"/>
        <w:gridCol w:w="3544"/>
        <w:gridCol w:w="1559"/>
        <w:gridCol w:w="1033"/>
        <w:gridCol w:w="1235"/>
        <w:gridCol w:w="1276"/>
        <w:gridCol w:w="2285"/>
        <w:gridCol w:w="1684"/>
      </w:tblGrid>
      <w:tr w:rsidR="00FC5E17" w:rsidRPr="00273A3B" w14:paraId="03DC627B" w14:textId="77777777" w:rsidTr="00966033">
        <w:trPr>
          <w:trHeight w:val="13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AB081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12DC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A857E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Конкретные показатели товара (функциональные, технические, качественные характеристики, эк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плуатационные характеристики, соответствующие значениям, уст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новленным в документации о пр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ведении закупки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0317B" w14:textId="4009F3F5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Периоди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ность поста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ки товара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6F528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BF39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Колич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FB052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ОКПД 2</w:t>
            </w:r>
          </w:p>
        </w:tc>
        <w:tc>
          <w:tcPr>
            <w:tcW w:w="2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BFFA0" w14:textId="77777777" w:rsidR="00FC5E17" w:rsidRP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Сведения о мерах по предоставлению национального реж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ма при проведении закупки, установле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ные Постановлением Правительства РФ от 23.12.2024 № 1875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A5BB1" w14:textId="231CB448" w:rsidR="00FC5E17" w:rsidRPr="00FC5E17" w:rsidRDefault="002C435E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Указание 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стр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ы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происхо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  <w:r w:rsidR="00FC5E17" w:rsidRPr="00FC5E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дения товара</w:t>
            </w:r>
          </w:p>
        </w:tc>
      </w:tr>
      <w:tr w:rsidR="00FC5E17" w:rsidRPr="00273A3B" w14:paraId="34AE19E5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4909E" w14:textId="2C6102D6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CBDD6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Свинина (мякоть бескостная, зам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роженная)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FB9CAC" w14:textId="1E6661B6" w:rsidR="00FC5E17" w:rsidRPr="00273A3B" w:rsidRDefault="00FC5E17" w:rsidP="009660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Вид мяса по способу обработки – </w:t>
            </w:r>
            <w:proofErr w:type="gramStart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1AB65BD6" w14:textId="063434F2" w:rsidR="00FC5E17" w:rsidRPr="00273A3B" w:rsidRDefault="00FC5E17" w:rsidP="00966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</w:t>
            </w:r>
            <w:r w:rsidRPr="00273A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оответствие 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ГОСТ 31778-2012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DE30D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раз в неделю по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понедел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никам с 07.00 до 09.3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212C6069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006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C28D8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A4C53" w14:textId="4AEF0F71" w:rsidR="00FC5E17" w:rsidRPr="00273A3B" w:rsidRDefault="001E10BA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9EE04B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10.11.32.11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F9CC6" w14:textId="77777777" w:rsidR="00FC5E17" w:rsidRPr="00273A3B" w:rsidRDefault="00FC5E17" w:rsidP="00966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 (в том числе п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ставляемых при выпо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E37C3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FC5E17" w:rsidRPr="00273A3B" w14:paraId="6AE4D2DA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428F5" w14:textId="18D5E3FF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3EC6A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Говядина (мякоть бескостная, зам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роженная)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8D61C" w14:textId="77777777" w:rsidR="00FC5E17" w:rsidRDefault="00FC5E17" w:rsidP="009660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Вид мяса по способу обработки – </w:t>
            </w:r>
            <w:proofErr w:type="gramStart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</w:p>
          <w:p w14:paraId="45B03D4E" w14:textId="3D0815BC" w:rsidR="00FC5E17" w:rsidRPr="00FC5E17" w:rsidRDefault="00FC5E17" w:rsidP="009660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ГОСТ 31799-2012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CAF95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в неделю по понедел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никам с 07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 до 09.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6E589D3A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006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FD9D2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02C00B" w14:textId="6D6783F8" w:rsidR="00FC5E17" w:rsidRPr="00273A3B" w:rsidRDefault="001E10BA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8E606D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10.11.31.11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62E29" w14:textId="77777777" w:rsidR="00FC5E17" w:rsidRPr="00273A3B" w:rsidRDefault="00FC5E17" w:rsidP="00966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 (в том числе п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ставляемых при выпо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869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  <w:tr w:rsidR="00FC5E17" w:rsidRPr="00273A3B" w14:paraId="203D7B24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9E5CF" w14:textId="5081EAD4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236B3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Мясо цыплят бройлеров (тушка), </w:t>
            </w:r>
            <w:proofErr w:type="spellStart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охлажд</w:t>
            </w:r>
            <w:proofErr w:type="spellEnd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831AD" w14:textId="77777777" w:rsidR="00FC5E17" w:rsidRDefault="00FC5E17" w:rsidP="0096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 мяса по способу разделки – ту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6E9DF64E" w14:textId="79C22E4B" w:rsidR="00FC5E17" w:rsidRPr="00FC5E17" w:rsidRDefault="00FC5E17" w:rsidP="0096603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ГОСТ </w:t>
            </w:r>
            <w:proofErr w:type="gramStart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52306-2005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F046C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в неделю по понедел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никам с 07.00 до 09.3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1E598744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35006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408ED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5A43" w14:textId="58F379BE" w:rsidR="00FC5E17" w:rsidRPr="00273A3B" w:rsidRDefault="001E10BA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92B443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10.12.10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.110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A507F" w14:textId="77777777" w:rsidR="00FC5E17" w:rsidRPr="00273A3B" w:rsidRDefault="00FC5E17" w:rsidP="00966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 (в том числе п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ставляемых при выпо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F008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  <w:p w14:paraId="799B18DA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155B01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451204A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7507213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4352FC6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77695D9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B5F7449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7FCCED1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896E78B" w14:textId="77777777" w:rsidR="00FC5E17" w:rsidRPr="00273A3B" w:rsidRDefault="00FC5E17" w:rsidP="00966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73206" w:rsidRPr="00273A3B" w14:paraId="710C506C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E64D" w14:textId="77777777" w:rsidR="00473206" w:rsidRDefault="00473206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2F928" w14:textId="7CA9C4E8" w:rsidR="00473206" w:rsidRPr="00273A3B" w:rsidRDefault="00473206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Куринная грудка (филе)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C93E5" w14:textId="77777777" w:rsidR="00646500" w:rsidRPr="00646500" w:rsidRDefault="00646500" w:rsidP="006465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Филе грудки куриной без кости. П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о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луфабрикат</w:t>
            </w:r>
          </w:p>
          <w:p w14:paraId="20C27DCD" w14:textId="6138C5DA" w:rsidR="00646500" w:rsidRPr="00646500" w:rsidRDefault="00646500" w:rsidP="006465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proofErr w:type="gramStart"/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lastRenderedPageBreak/>
              <w:t>натуральный</w:t>
            </w:r>
            <w:proofErr w:type="gramEnd"/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из мяса </w:t>
            </w:r>
            <w:r w:rsidR="008D7AD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птиц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 – бройл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е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ров охлажденный.</w:t>
            </w:r>
          </w:p>
          <w:p w14:paraId="021D6EAE" w14:textId="77777777" w:rsidR="00646500" w:rsidRPr="00646500" w:rsidRDefault="00646500" w:rsidP="0064650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</w:pP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Филе грудки куриной охлажденной, чистое, без пятен и</w:t>
            </w:r>
          </w:p>
          <w:p w14:paraId="3E2BBF03" w14:textId="6C5A7A42" w:rsidR="00646500" w:rsidRPr="00646500" w:rsidRDefault="00646500" w:rsidP="008D7AD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34343C"/>
                <w:sz w:val="18"/>
                <w:szCs w:val="18"/>
                <w:lang w:eastAsia="ru-RU"/>
              </w:rPr>
            </w:pP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кровоподтеков, без посторонних зап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а</w:t>
            </w:r>
            <w:r w:rsidRPr="00646500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>хов</w:t>
            </w:r>
            <w:r w:rsidR="008D7ADE">
              <w:rPr>
                <w:rFonts w:ascii="Times New Roman" w:eastAsia="Times New Roman" w:hAnsi="Times New Roman" w:cs="Times New Roman"/>
                <w:color w:val="34343C"/>
                <w:sz w:val="20"/>
                <w:szCs w:val="20"/>
                <w:lang w:eastAsia="ru-RU"/>
              </w:rPr>
              <w:t xml:space="preserve">, </w:t>
            </w:r>
            <w:r w:rsidR="00E31EC3" w:rsidRPr="00E31EC3">
              <w:rPr>
                <w:rFonts w:ascii="Times New Roman" w:eastAsia="Times New Roman" w:hAnsi="Times New Roman" w:cs="Times New Roman"/>
                <w:color w:val="34343C"/>
                <w:sz w:val="18"/>
                <w:szCs w:val="18"/>
                <w:lang w:eastAsia="ru-RU"/>
              </w:rPr>
              <w:t xml:space="preserve">овальной формы </w:t>
            </w:r>
            <w:r w:rsidR="008D7ADE">
              <w:rPr>
                <w:rFonts w:ascii="Times New Roman" w:eastAsia="Times New Roman" w:hAnsi="Times New Roman" w:cs="Times New Roman"/>
                <w:color w:val="34343C"/>
                <w:sz w:val="18"/>
                <w:szCs w:val="18"/>
                <w:lang w:eastAsia="ru-RU"/>
              </w:rPr>
              <w:t xml:space="preserve"> </w:t>
            </w:r>
            <w:r w:rsidR="00E31EC3" w:rsidRPr="00E31EC3">
              <w:rPr>
                <w:rFonts w:ascii="Times New Roman" w:eastAsia="Times New Roman" w:hAnsi="Times New Roman" w:cs="Times New Roman"/>
                <w:color w:val="34343C"/>
                <w:sz w:val="18"/>
                <w:szCs w:val="18"/>
                <w:lang w:eastAsia="ru-RU"/>
              </w:rPr>
              <w:t>без кожи</w:t>
            </w:r>
            <w:r w:rsidR="00E31EC3" w:rsidRPr="00E31EC3">
              <w:rPr>
                <w:rFonts w:ascii="Arial" w:eastAsia="Times New Roman" w:hAnsi="Arial" w:cs="Arial"/>
                <w:color w:val="34343C"/>
                <w:sz w:val="23"/>
                <w:szCs w:val="23"/>
                <w:lang w:eastAsia="ru-RU"/>
              </w:rPr>
              <w:t>.</w:t>
            </w:r>
          </w:p>
          <w:p w14:paraId="4C5D3D8F" w14:textId="7ED585BC" w:rsidR="00473206" w:rsidRPr="00273A3B" w:rsidRDefault="00473206" w:rsidP="004732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Соответствие </w:t>
            </w:r>
            <w:r w:rsidR="006465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ГОСТ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31962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2013</w:t>
            </w:r>
            <w:r w:rsidR="006465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«М</w:t>
            </w:r>
            <w:r w:rsidR="006465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</w:t>
            </w:r>
            <w:r w:rsidR="0064650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со"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6F9B2" w14:textId="77777777" w:rsidR="00473206" w:rsidRDefault="00473206" w:rsidP="00473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в неделю по понедел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никам с 07.00 до 09.3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  <w:p w14:paraId="300F8279" w14:textId="39F5E912" w:rsidR="00473206" w:rsidRPr="00273A3B" w:rsidRDefault="00473206" w:rsidP="0047320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35006">
              <w:rPr>
                <w:rFonts w:ascii="Times New Roman" w:hAnsi="Times New Roman" w:cs="Times New Roman"/>
                <w:sz w:val="20"/>
                <w:szCs w:val="20"/>
              </w:rPr>
              <w:t>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D2888" w14:textId="29FB355A" w:rsidR="00473206" w:rsidRPr="00273A3B" w:rsidRDefault="00473206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DBAC" w14:textId="0F92525B" w:rsidR="00473206" w:rsidRDefault="001E10BA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F702F66" w14:textId="7DE19DDC" w:rsidR="00473206" w:rsidRPr="00D25075" w:rsidRDefault="00646500" w:rsidP="00E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B7D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10.12.</w:t>
            </w:r>
            <w:r w:rsidR="00EB7D96" w:rsidRPr="00EB7D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EB7D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0.110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A72E7" w14:textId="77777777" w:rsidR="00473206" w:rsidRDefault="00473206" w:rsidP="004732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ров (в том числе п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ставляемых при </w:t>
            </w:r>
            <w:proofErr w:type="spellStart"/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  <w:proofErr w:type="gramEnd"/>
          </w:p>
          <w:p w14:paraId="1DD734B3" w14:textId="5468953E" w:rsidR="00473206" w:rsidRPr="00D25075" w:rsidRDefault="00473206" w:rsidP="00966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970C" w14:textId="77777777" w:rsidR="00C972A5" w:rsidRDefault="00C972A5" w:rsidP="00C972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*</w:t>
            </w:r>
          </w:p>
          <w:p w14:paraId="640D65EE" w14:textId="77777777" w:rsidR="00473206" w:rsidRDefault="00473206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C5E17" w:rsidRPr="00273A3B" w14:paraId="02A7400E" w14:textId="77777777" w:rsidTr="00966033">
        <w:trPr>
          <w:trHeight w:val="51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53914" w14:textId="50C8FBC0" w:rsidR="00FC5E17" w:rsidRDefault="00473206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BA435" w14:textId="77777777" w:rsidR="00FC5E17" w:rsidRDefault="00FC5E17" w:rsidP="00FC5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652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Печень говяжья замороженная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6C41C" w14:textId="77777777" w:rsidR="00FC5E17" w:rsidRDefault="00FC5E17" w:rsidP="00FC5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Печень говяжья, чистая, без кровяных сгустков, лимфатических узлов, остатков связок, жира, патологич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ских изменений и постороннего зап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 xml:space="preserve">ха. </w:t>
            </w:r>
          </w:p>
          <w:p w14:paraId="34868B07" w14:textId="77777777" w:rsidR="00FC5E17" w:rsidRDefault="00FC5E17" w:rsidP="00FC5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 xml:space="preserve">Цвет – коричневый или красно-коричневый. </w:t>
            </w:r>
          </w:p>
          <w:p w14:paraId="5CA908DB" w14:textId="5DDE4EEC" w:rsidR="00FC5E17" w:rsidRDefault="00FC5E17" w:rsidP="00FC5E1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Не допускаются субпродукты поте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невшие, оттаявшие или вторично з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9C642F">
              <w:rPr>
                <w:rFonts w:ascii="Times New Roman" w:hAnsi="Times New Roman" w:cs="Times New Roman"/>
                <w:sz w:val="20"/>
                <w:szCs w:val="20"/>
              </w:rPr>
              <w:t xml:space="preserve">мороженные.   </w:t>
            </w:r>
          </w:p>
          <w:p w14:paraId="31AA14D2" w14:textId="28905679" w:rsidR="00FC5E17" w:rsidRPr="009C642F" w:rsidRDefault="00FC5E17" w:rsidP="00FC5E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Соответствует ГОСТ 31799-2012.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D85F1" w14:textId="77777777" w:rsidR="00FC5E17" w:rsidRPr="00273A3B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 в неделю по понедел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ь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никам с 07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.00 до 09.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273A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3500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(по заявке)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85D99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6B7167" w14:textId="0B153015" w:rsidR="00FC5E17" w:rsidRDefault="00FC5E17" w:rsidP="009660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EA4672" w14:textId="77777777" w:rsidR="00FC5E17" w:rsidRPr="00FC5E17" w:rsidRDefault="006F2BBA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hyperlink r:id="rId7" w:history="1">
              <w:r w:rsidR="00FC5E17" w:rsidRPr="00FC5E17">
                <w:rPr>
                  <w:rStyle w:val="a9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8F9FA"/>
                </w:rPr>
                <w:t>10.11.31.140</w:t>
              </w:r>
            </w:hyperlink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D6EEF" w14:textId="77777777" w:rsidR="00FC5E17" w:rsidRPr="00900A57" w:rsidRDefault="00FC5E17" w:rsidP="009660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Установлено 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огран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</w:t>
            </w:r>
            <w:r w:rsidRPr="00D250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чение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закупку тов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 (в том числе п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ставляемых при выпо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нении закупаемых р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бот, оказании закупа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мых услуг), происх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2507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дящих из иностранных государств.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B9D7" w14:textId="77777777" w:rsidR="00FC5E17" w:rsidRDefault="00FC5E17" w:rsidP="0096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</w:t>
            </w:r>
          </w:p>
        </w:tc>
      </w:tr>
    </w:tbl>
    <w:p w14:paraId="6746606A" w14:textId="77777777" w:rsidR="00281B1D" w:rsidRDefault="00281B1D" w:rsidP="00FC5E17">
      <w:pPr>
        <w:spacing w:after="0" w:line="240" w:lineRule="auto"/>
        <w:rPr>
          <w:rFonts w:ascii="Times New Roman" w:hAnsi="Times New Roman" w:cs="Times New Roman"/>
        </w:rPr>
      </w:pPr>
    </w:p>
    <w:p w14:paraId="6DB5BAB8" w14:textId="1F3CE169" w:rsidR="00FC5E17" w:rsidRPr="008E463B" w:rsidRDefault="00FC5E17" w:rsidP="00FC5E17">
      <w:pPr>
        <w:spacing w:after="0" w:line="240" w:lineRule="auto"/>
        <w:rPr>
          <w:rFonts w:ascii="Times New Roman" w:hAnsi="Times New Roman" w:cs="Times New Roman"/>
        </w:rPr>
      </w:pPr>
      <w:r w:rsidRPr="008E463B">
        <w:rPr>
          <w:rFonts w:ascii="Times New Roman" w:hAnsi="Times New Roman" w:cs="Times New Roman"/>
        </w:rPr>
        <w:t>* Декларирование (указание) страны происхождения товара в составе заявки на участие в закупке.</w:t>
      </w:r>
    </w:p>
    <w:p w14:paraId="6FC917DB" w14:textId="77777777" w:rsidR="00FC5E17" w:rsidRPr="008E463B" w:rsidRDefault="00FC5E17" w:rsidP="00FC5E17">
      <w:pPr>
        <w:spacing w:after="0" w:line="240" w:lineRule="auto"/>
        <w:rPr>
          <w:rFonts w:ascii="Times New Roman" w:hAnsi="Times New Roman" w:cs="Times New Roman"/>
        </w:rPr>
      </w:pPr>
    </w:p>
    <w:p w14:paraId="10A525DF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  <w:t>Место, условия и сроки поставки товара.</w:t>
      </w:r>
    </w:p>
    <w:p w14:paraId="2AAA927C" w14:textId="5815F501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Срок поставки: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с 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01</w:t>
      </w:r>
      <w:r w:rsidR="009D1669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.</w:t>
      </w:r>
      <w:bookmarkStart w:id="0" w:name="_GoBack"/>
      <w:bookmarkEnd w:id="0"/>
      <w:r w:rsidR="00646500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10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.2026 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г.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до 3</w:t>
      </w:r>
      <w:r w:rsidR="00646500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1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.</w:t>
      </w:r>
      <w:r w:rsidR="00646500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12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.2026</w:t>
      </w:r>
      <w:r w:rsidR="00347203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 xml:space="preserve"> </w:t>
      </w:r>
      <w:r w:rsidRPr="008E463B">
        <w:rPr>
          <w:rFonts w:ascii="Times New Roman" w:eastAsia="Calibri" w:hAnsi="Times New Roman" w:cs="Times New Roman"/>
          <w:i/>
          <w:iCs/>
          <w:sz w:val="23"/>
          <w:szCs w:val="23"/>
          <w:lang w:eastAsia="ru-RU"/>
        </w:rPr>
        <w:t>г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.</w:t>
      </w:r>
    </w:p>
    <w:p w14:paraId="6CC27AE8" w14:textId="3C20CA45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Товар Заказчику поставляется партиями в соответствии с условиями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д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оговора. Количество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в каждой партии определяется на основании письменной заявки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аказчика. </w:t>
      </w:r>
    </w:p>
    <w:p w14:paraId="7BF20AA4" w14:textId="0EA68229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Поставка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осуществляется не позднее, чем в течение 3 (трех) дней со дня отправки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аявки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з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аказчиком.</w:t>
      </w:r>
    </w:p>
    <w:p w14:paraId="0F8F393B" w14:textId="2BEFF5B6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Cs/>
          <w:sz w:val="23"/>
          <w:szCs w:val="23"/>
          <w:lang w:eastAsia="ru-RU"/>
        </w:rPr>
      </w:pP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Поставка </w:t>
      </w:r>
      <w:r w:rsidR="00347203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т</w:t>
      </w:r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овара осуществляется по адресу: 352030, Краснодарский край, р-н </w:t>
      </w:r>
      <w:proofErr w:type="spellStart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Кущевский</w:t>
      </w:r>
      <w:proofErr w:type="spellEnd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, </w:t>
      </w:r>
      <w:proofErr w:type="spellStart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>ст-ца</w:t>
      </w:r>
      <w:proofErr w:type="spellEnd"/>
      <w:r w:rsidRPr="008E463B">
        <w:rPr>
          <w:rFonts w:ascii="Times New Roman" w:eastAsia="Calibri" w:hAnsi="Times New Roman" w:cs="Times New Roman"/>
          <w:iCs/>
          <w:sz w:val="23"/>
          <w:szCs w:val="23"/>
          <w:lang w:eastAsia="ru-RU"/>
        </w:rPr>
        <w:t xml:space="preserve"> Кущевская, пер Ростовский, д. 24 по рабочим дням.</w:t>
      </w:r>
    </w:p>
    <w:p w14:paraId="04934575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sz w:val="23"/>
          <w:szCs w:val="23"/>
          <w:lang w:eastAsia="ru-RU"/>
        </w:rPr>
      </w:pPr>
    </w:p>
    <w:p w14:paraId="20DC55C0" w14:textId="77777777" w:rsidR="00FC5E17" w:rsidRPr="008E463B" w:rsidRDefault="00FC5E17" w:rsidP="00FC5E1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ru-RU"/>
        </w:rPr>
      </w:pPr>
      <w:r w:rsidRPr="008E463B">
        <w:rPr>
          <w:rFonts w:ascii="Times New Roman" w:eastAsia="Calibri" w:hAnsi="Times New Roman" w:cs="Times New Roman"/>
          <w:b/>
          <w:bCs/>
          <w:iCs/>
          <w:lang w:eastAsia="ru-RU"/>
        </w:rPr>
        <w:t xml:space="preserve">Требования </w:t>
      </w:r>
      <w:r w:rsidRPr="008E463B">
        <w:rPr>
          <w:rFonts w:ascii="Times New Roman" w:eastAsia="Calibri" w:hAnsi="Times New Roman" w:cs="Times New Roman"/>
          <w:b/>
          <w:lang w:eastAsia="ru-RU"/>
        </w:rPr>
        <w:t>к качеству и</w:t>
      </w:r>
      <w:r w:rsidRPr="008E463B">
        <w:rPr>
          <w:rFonts w:ascii="Times New Roman" w:eastAsia="Calibri" w:hAnsi="Times New Roman" w:cs="Times New Roman"/>
          <w:b/>
          <w:bCs/>
          <w:iCs/>
          <w:lang w:eastAsia="ru-RU"/>
        </w:rPr>
        <w:t xml:space="preserve"> безопасности товара.</w:t>
      </w:r>
      <w:r w:rsidRPr="008E463B">
        <w:rPr>
          <w:rFonts w:ascii="Times New Roman" w:eastAsia="Calibri" w:hAnsi="Times New Roman" w:cs="Times New Roman"/>
          <w:b/>
          <w:lang w:eastAsia="ru-RU"/>
        </w:rPr>
        <w:t xml:space="preserve"> </w:t>
      </w:r>
    </w:p>
    <w:p w14:paraId="3FD25BBA" w14:textId="2FB21139" w:rsidR="00FC5E17" w:rsidRPr="008E463B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E463B">
        <w:rPr>
          <w:rFonts w:ascii="Times New Roman" w:eastAsia="Times New Roman" w:hAnsi="Times New Roman" w:cs="Times New Roman"/>
          <w:lang w:eastAsia="ru-RU"/>
        </w:rPr>
        <w:t>Качество и безопасность продуктов питания должны соответствовать требованиям</w:t>
      </w:r>
      <w:r w:rsidR="00347203">
        <w:rPr>
          <w:rFonts w:ascii="Times New Roman" w:eastAsia="Times New Roman" w:hAnsi="Times New Roman" w:cs="Times New Roman"/>
          <w:lang w:eastAsia="ru-RU"/>
        </w:rPr>
        <w:t>,</w:t>
      </w:r>
      <w:r w:rsidRPr="008E463B">
        <w:rPr>
          <w:rFonts w:ascii="Times New Roman" w:eastAsia="Times New Roman" w:hAnsi="Times New Roman" w:cs="Times New Roman"/>
          <w:lang w:eastAsia="ru-RU"/>
        </w:rPr>
        <w:t xml:space="preserve"> установленным следующими документами:</w:t>
      </w:r>
    </w:p>
    <w:p w14:paraId="0415B229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Приказом Минсельхоза России от 15.04.2019 № 193 «О внесении изменений в Перечень подконтрольных товаров, подлежащих сопровождению ветеринарными сопроводительными документами, утвержденный приказом Минсельхоза России </w:t>
      </w:r>
      <w:hyperlink r:id="rId8" w:tooltip="&quot;Об утверждении Перечня подконтрольных товаров, подлежащих сопровождению ветеринарными ...&quot;&#10;Приказ Минсельхоза России от 18.12.2015 N 648&#10;Статус: Действующая редакция документа (действ. c 01.11.2019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18 декабря 2015 № 648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»;</w:t>
      </w:r>
    </w:p>
    <w:p w14:paraId="4F607C3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9" w:tooltip="&quot;ТР ТС 021/2011 Технический регламент Таможенного союза &quot;О безопасности пищевой продукции&quot; ...&quot;&#10;(утв. решением Комиссии Таможенного союза от 09.12.2011 N 880)&#10;Технический регламент ...&#10;Статус: Действующая редакция документа (действ. c 25.07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09.12.2011 № 021/2011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пищевой продукции»;</w:t>
      </w:r>
    </w:p>
    <w:p w14:paraId="438A92C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10" w:tooltip="&quot;ТР ТС 029/2012 Технический регламент Таможенного союза &quot;Требования безопасности ...&quot;&#10;(утв. решением Совета ЕЭК от 20.07.2012 N 58)&#10;Технический регламент Таможенного ...&#10;Статус: Действующая редакция документа (действ. c 05.04.2015 по 26.02.2024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20.07.2012 № 029/2012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«Требования безопасности пищевых добавок,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ароматизаторов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 xml:space="preserve"> и технологических всп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могательных средств»;</w:t>
      </w:r>
    </w:p>
    <w:p w14:paraId="362E216E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11" w:tooltip="&quot;ТР ТС 027/2012 Технический регламент Таможенного союза &quot;О безопасности отдельных видов ...&quot;&#10;(утв. решением Совета ЕЭК от 15.06.2012 N 34)&#10;Технический регламент Таможенного союза от 15.06.2012 N ...&#10;Статус: Действующий документ (действ. c 01.07.2013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15.06.2012 № 027/2012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отдельных видов специализированной пищевой продукции, в том числе диетического лечебного и диетического профилактического питания»;</w:t>
      </w:r>
    </w:p>
    <w:p w14:paraId="22C54ED5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Техническим регламентом Таможенного союза </w:t>
      </w:r>
      <w:hyperlink r:id="rId12" w:tooltip="&quot;ТР ТС 007/2011 Технический регламент Таможенного союза &quot;О безопасности продукции ...&quot;&#10;(утв. решением Комиссии Таможенного союза от 23.09.2011 N 797)&#10;Технический регламент Таможенного ...&#10;Статус: Действующая редакция документа (действ. c 26.03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23.09.2011 № 007/2011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безопасности продукции, предназначенной для детей и подростков»;</w:t>
      </w:r>
    </w:p>
    <w:p w14:paraId="066DFB01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врача Российской Федерации </w:t>
      </w:r>
      <w:hyperlink r:id="rId13" w:tooltip="&quot;Об утверждении санитарно-эпидемиологических правил и норм СанПиН ...&quot;&#10;Постановление Главного государственного санитарного врача РФ от 27.10.2020 N ...&#10;Статус: Действующий документ. С ограниченным сроком действия (действ. c 01.01.2021 по 31.12.2026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27.10.2020 № 32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«Об утверждении санитарно-эпидемиологических правил и норм </w:t>
      </w:r>
      <w:hyperlink r:id="rId14" w:tooltip="&quot;Об утверждении санитарно-эпидемиологических правил и норм СанПиН ...&quot;&#10;Постановление Главного государственного санитарного врача РФ от 27.10.2020 N ...&#10;Статус: Действующий документ. С ограниченным сроком действия (действ. c 01.01.2021 по 31.12.2026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2.3/2.4.3590-20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к организации общественного питания населения»;</w:t>
      </w:r>
    </w:p>
    <w:p w14:paraId="4442FCA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lastRenderedPageBreak/>
        <w:t xml:space="preserve">- Федеральным законом Российской Федерации </w:t>
      </w:r>
      <w:hyperlink r:id="rId15" w:tooltip="&quot;О санитарно-эпидемиологическом благополучии населения (с изменениями на 24 июля 2023 года)&quot;&#10;Федеральный закон от 30.03.1999 N 52-ФЗ&#10;Статус: Действующая редакция документа (действ. c 04.08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30.03.1999 № 52-ФЗ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санитарно-эпидемиологическом благополучии населения»;</w:t>
      </w:r>
    </w:p>
    <w:p w14:paraId="58E266DB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Федеральным законом Российской Федерации </w:t>
      </w:r>
      <w:hyperlink r:id="rId16" w:tooltip="&quot;О качестве и безопасности пищевых продуктов (с изменениями на 13 июля 2020 года) (редакция, действующая с 1 января 2022 года)&quot;&#10;Федеральный закон от 02.01.2000 N 29-ФЗ&#10;Статус: Действующая редакция документа (действ. c 01.01.202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02.01.2000 № 29-ФЗ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качестве и безопасности пищевых продуктов»;</w:t>
      </w:r>
    </w:p>
    <w:p w14:paraId="0090CC8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Федеральным законом Российской Федерации </w:t>
      </w:r>
      <w:hyperlink r:id="rId17" w:tooltip="&quot;Об основах охраны здоровья граждан в Российской Федерации (с изменениями на 24 июля 2023 года) (редакция, действующая с 1 сентября 2023 года)&quot;&#10;Федеральный закон от 21.11.2011 N 323-ФЗ&#10;Статус: Действующая редакция документа (действ. c 01.09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21.11.2011 № 323-ФЗ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«Об основах охраны здоровья граждан в Российской Федерации»;</w:t>
      </w:r>
    </w:p>
    <w:p w14:paraId="4E024EBF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Законом Российской Федерации </w:t>
      </w:r>
      <w:hyperlink r:id="rId18" w:tooltip="&quot;О ветеринарии (с изменениями на 28 апреля 2023 года) (редакция, действующая с 1 сентября 2023 года)&quot;&#10;Закон РФ от 14.05.1993 N 4979-1&#10;Статус: Действующая редакция документа (действ. c 01.09.202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14.05.1993 № 4979-1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ветеринарии» (далее - Закон № 4979-1 «О ветеринарии»);</w:t>
      </w:r>
    </w:p>
    <w:p w14:paraId="4993E614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Санитарно-эпидемиологическими правилами и нормативами </w:t>
      </w:r>
      <w:hyperlink r:id="rId19" w:tooltip="&quot;О введении в действие санитарных правил (с изменениями на 6 июля 2011 года)&quot;&quot;СанПиН ...&quot;&#10;Постановление Главного государственного санитарного врача РФ от 14.11.2001 N ...&#10;Статус: Действующая редакция документа (действ. c 10.02.201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2.3.2.1078-01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«Гигиенические требования безопасности и пищевой ценности пищевых продуктов», утвержденными постановлением Главного государственного санитарного врача РФ </w:t>
      </w:r>
      <w:hyperlink r:id="rId20" w:tooltip="&quot;О введении в действие санитарных правил (с изменениями на 6 июля 2011 года)&quot;&quot;СанПиН ...&quot;&#10;Постановление Главного государственного санитарного врача РФ от 14.11.2001 N ...&#10;Статус: Действующая редакция документа (действ. c 10.02.2012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14.11.2001 № 36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;</w:t>
      </w:r>
    </w:p>
    <w:p w14:paraId="49EE79C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Санитарно-эпидемиологическими правилами и нормативами </w:t>
      </w:r>
      <w:hyperlink r:id="rId21" w:tooltip="&quot;О введении в действие санитарно-эпидемиологических правил и нормативов СанПиН ...&quot;&#10;Постановление Главного государственного санитарного врача РФ от 22.05.2003 N 98&#10;Санитарно-эпидемиологические ...&#10;Статус: Действующий документ (действ. c 01.07.200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2.3.2.1324-03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«Гигиенические требования к срокам годности и условиям хранения пищ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вых продуктов», утвержденными постановлением Главного государственного санитарного врача РФ от 22.05.2003 № 98;</w:t>
      </w:r>
    </w:p>
    <w:p w14:paraId="5CC2084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санитарного врача Российской Федерации </w:t>
      </w:r>
      <w:hyperlink r:id="rId22" w:tooltip="&quot;О введении в действие санитарных правил - СП 1.1.1058-01 (с изменениями на 27 марта 2007 года)&quot;&quot;СП ...&quot;&#10;Постановление Главного государственного санитарного врача РФ от 13.07.2001 N ...&#10;Статус: Действующая редакция документа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от 13.07.2001 № 18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«О введении в действие санитарных правил - </w:t>
      </w:r>
      <w:hyperlink r:id="rId23" w:tooltip="&quot;О введении в действие санитарных правил - СП 1.1.1058-01 (с изменениями на 27 марта 2007 года)&quot;&quot;СП ...&quot;&#10;Постановление Главного государственного санитарного врача РФ от 13.07.2001 N ...&#10;Статус: Действующая редакция документа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СП 1.1.1058-01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»;</w:t>
      </w:r>
    </w:p>
    <w:p w14:paraId="1AC46EDA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санитарного врача Российской Федерации от 28.01.2021 № 4 «Об утверждении санитарных правил и норм </w:t>
      </w:r>
      <w:hyperlink r:id="rId24" w:tooltip="&quot;Об утверждении санитарных правил и норм СанПиН 3.3686-21 ...&quot;&#10;Постановление Главного государственного санитарного врача РФ от 28.01.2021 N ...&#10;Статус: Действующий документ. С ограниченным сроком действия (действ. c 01.09.2021 по 31.08.2027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СанПиН 3.3686-21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по профилактике инфекционных болезней»;</w:t>
      </w:r>
    </w:p>
    <w:p w14:paraId="7CDD599D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Постановлением главного государственного врача Российской Федерации от 20.11.2020 № 36 «Об утверждении санитарно-эпидемиологических правил </w:t>
      </w:r>
      <w:hyperlink r:id="rId25" w:tooltip="&quot;Об утверждении санитарно-эпидемиологических правил СП 2.3.6.3668-20 ...&quot;&#10;Постановление Главного государственного санитарного врача РФ от 20.11.2020 N 36&#10;Санитарно-эпидемиологические правила от ...&#10;Статус: Действующий документ (действ. c 01.01.2021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СП 2.3.6.3668-20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«Санитарно-эпидемиологические требования к условиям деятельности торговых объектов и рынков, реализующих пищевую продукцию»;</w:t>
      </w:r>
    </w:p>
    <w:p w14:paraId="52C3D39F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Национального стандарта </w:t>
      </w:r>
      <w:hyperlink r:id="rId26" w:tooltip="&quot;ГОСТ Р 51074-2003 Продукты пищевые. Информация для потребителя. Общие требования (с ...&quot;&#10;(утв. постановлением Госстандарта России от 29.12.2003 N 401-ст)&#10;Применяется с 01.07.2005&#10;Статус: Действующая редакция документа (действ. c 01.07.2013)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 xml:space="preserve">ГОСТ </w:t>
        </w:r>
        <w:proofErr w:type="gramStart"/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Р</w:t>
        </w:r>
        <w:proofErr w:type="gramEnd"/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 xml:space="preserve"> 51074-2003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 xml:space="preserve"> «Продукты пищевые. Информация для потребителя, общие требования»;</w:t>
      </w:r>
    </w:p>
    <w:p w14:paraId="3D9A50B4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Статьей 469 </w:t>
      </w:r>
      <w:hyperlink r:id="rId27" w:tooltip="&quot;Гражданский кодекс Российской Федерации (часть первая) (статьи 1 - 453) (с изменениями на 24 июля 2023 года) (редакция, действующая с 1 октября 2023 года)&quot;&#10;Кодекс РФ от 30.11.1994 N 51-ФЗ&#10;Статус: Действующая редакция документа (действ. c 01.10.2023" w:history="1">
        <w:r w:rsidRPr="00A43F2C">
          <w:rPr>
            <w:rFonts w:ascii="Times New Roman" w:eastAsia="Times New Roman" w:hAnsi="Times New Roman" w:cs="Times New Roman"/>
            <w:color w:val="0563C1"/>
            <w:u w:val="single"/>
            <w:lang w:eastAsia="ru-RU"/>
          </w:rPr>
          <w:t>Гражданского кодекса Российской Федерации</w:t>
        </w:r>
      </w:hyperlink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6416F05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Иных нормативных и нормативно технических документов (Технические регламенты Таможенного союза, определяющие требования к безопасности отдельных товарных групп пищевых продуктов, ГОСТ, ОСТ, ТУ производителя).</w:t>
      </w:r>
    </w:p>
    <w:p w14:paraId="5F0F2979" w14:textId="77777777" w:rsidR="00FC5E17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В случае если нормативный, нормативно-технический документ утратил силу, вследствие отмены либо замены на иной документ, то Поставщик обязан руково</w:t>
      </w:r>
      <w:r w:rsidRPr="00A43F2C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ствоваться действующей редакцией такого нормативного, нормативно-технического документа.</w:t>
      </w:r>
    </w:p>
    <w:p w14:paraId="63B6E81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AF1973C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Поставка товара должна сопровождаться документами, подтверждающими качество и безопасность поставляемых пищевых продуктов:</w:t>
      </w:r>
    </w:p>
    <w:p w14:paraId="2143C871" w14:textId="6788AD90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 xml:space="preserve">- наличие действующих деклараций о соответствии, оформленных в соответствии с требованиями действующего законодательства (Федеральный закон от 02.01.2000 N 29-ФЗ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качестве и безопасности пищевых продуктов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, Постановление Правительства Российской Федерации от 23.12.2021 N 2425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</w:t>
      </w:r>
      <w:proofErr w:type="gramEnd"/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>2467 и признании утратившими силу некоторых актов Правительства Российской Федерации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Технические регламенты Таможенного союза на отдельные товарные группы пищевых продуктов);</w:t>
      </w:r>
      <w:proofErr w:type="gramEnd"/>
    </w:p>
    <w:p w14:paraId="406D6367" w14:textId="7A7948B0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 xml:space="preserve">- наличие ветеринарных сопроводительных документов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на продукцию животного происхождения (Закон Российской Федерации от 14.05.1993 N 4979-1 "О ветеринарии", Приказ Минсельхоза России от 13.12.2022 N 862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утверждении Ветеринарных правил организации работы по оформл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нию ветеринарных сопроводительных документов, Порядка оформления ветеринарных сопроводительных документов в электронной форме и Порядка оформл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ния ветеринарных сопроводительных документов на бумажных носителях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Приказ Минсельхоза России от</w:t>
      </w:r>
      <w:proofErr w:type="gramEnd"/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 xml:space="preserve">30.06.2017 N 318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Об утверждении порядка предста</w:t>
      </w:r>
      <w:r w:rsidRPr="00A43F2C">
        <w:rPr>
          <w:rFonts w:ascii="Times New Roman" w:eastAsia="Times New Roman" w:hAnsi="Times New Roman" w:cs="Times New Roman"/>
          <w:lang w:eastAsia="ru-RU"/>
        </w:rPr>
        <w:t>в</w:t>
      </w:r>
      <w:r w:rsidRPr="00A43F2C">
        <w:rPr>
          <w:rFonts w:ascii="Times New Roman" w:eastAsia="Times New Roman" w:hAnsi="Times New Roman" w:cs="Times New Roman"/>
          <w:lang w:eastAsia="ru-RU"/>
        </w:rPr>
        <w:t>ления информации в федеральную государственную информационную систему в области ветеринарии и получения информации из нее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пункт 3.4.6 санитарно-эпидемиологических правил и нормативов СанПиН 2.3.2.1324-03 "Гигиенические требования к срокам годности и условиям хранения пищевых продуктов", утвержденных постановлением Главного государственного санитарного врача Российской Федерации от 22.05.2003 N 98, Технические регламенты Таможенного союза на продукцию животного происхождения);</w:t>
      </w:r>
      <w:proofErr w:type="gramEnd"/>
    </w:p>
    <w:p w14:paraId="3F8B43C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- иные документы, предусмотренные действующим законодательством, </w:t>
      </w: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>определяющими</w:t>
      </w:r>
      <w:proofErr w:type="gramEnd"/>
      <w:r w:rsidRPr="00A43F2C">
        <w:rPr>
          <w:rFonts w:ascii="Times New Roman" w:eastAsia="Times New Roman" w:hAnsi="Times New Roman" w:cs="Times New Roman"/>
          <w:lang w:eastAsia="ru-RU"/>
        </w:rPr>
        <w:t xml:space="preserve"> качество и безопасность пищевых продуктов.</w:t>
      </w:r>
    </w:p>
    <w:p w14:paraId="5CB40F9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C62B8F" w14:textId="5647B22A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 xml:space="preserve">В соответствии со статьей 2.3 Закона N 4979-1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ветеринарии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, частью 2 статьи 4 Федерального закона от 13.07.2015 N 243-ФЗ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 внесении изменений в Закон Российской Федерации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О ветеринарии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и отдельные законодательные акты Российской Федерации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(далее - Закон N 243-ФЗ) с 01.07.2018 оформление ветер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нарных сопроводительных документов производится в электронной форме (за исключением случаев, установленных частью 2.1 статьи 4 Закона N 243-ФЗ</w:t>
      </w:r>
      <w:proofErr w:type="gramEnd"/>
      <w:r w:rsidRPr="00A43F2C">
        <w:rPr>
          <w:rFonts w:ascii="Times New Roman" w:eastAsia="Times New Roman" w:hAnsi="Times New Roman" w:cs="Times New Roman"/>
          <w:lang w:eastAsia="ru-RU"/>
        </w:rPr>
        <w:t>) и ос</w:t>
      </w:r>
      <w:r w:rsidRPr="00A43F2C">
        <w:rPr>
          <w:rFonts w:ascii="Times New Roman" w:eastAsia="Times New Roman" w:hAnsi="Times New Roman" w:cs="Times New Roman"/>
          <w:lang w:eastAsia="ru-RU"/>
        </w:rPr>
        <w:t>у</w:t>
      </w:r>
      <w:r w:rsidRPr="00A43F2C">
        <w:rPr>
          <w:rFonts w:ascii="Times New Roman" w:eastAsia="Times New Roman" w:hAnsi="Times New Roman" w:cs="Times New Roman"/>
          <w:lang w:eastAsia="ru-RU"/>
        </w:rPr>
        <w:lastRenderedPageBreak/>
        <w:t xml:space="preserve">ществляется с использованием федеральной государственной информационной системы в области ветеринарии (ФГИС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ВетИС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>) в порядке, утвержденном Прик</w:t>
      </w:r>
      <w:r w:rsidRPr="00A43F2C">
        <w:rPr>
          <w:rFonts w:ascii="Times New Roman" w:eastAsia="Times New Roman" w:hAnsi="Times New Roman" w:cs="Times New Roman"/>
          <w:lang w:eastAsia="ru-RU"/>
        </w:rPr>
        <w:t>а</w:t>
      </w:r>
      <w:r w:rsidRPr="00A43F2C">
        <w:rPr>
          <w:rFonts w:ascii="Times New Roman" w:eastAsia="Times New Roman" w:hAnsi="Times New Roman" w:cs="Times New Roman"/>
          <w:lang w:eastAsia="ru-RU"/>
        </w:rPr>
        <w:t>зом Минсельхоза России от  13.12.2022 N 862.</w:t>
      </w:r>
    </w:p>
    <w:p w14:paraId="0781C66C" w14:textId="68FF9A5E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43F2C">
        <w:rPr>
          <w:rFonts w:ascii="Times New Roman" w:eastAsia="Times New Roman" w:hAnsi="Times New Roman" w:cs="Times New Roman"/>
          <w:lang w:eastAsia="ru-RU"/>
        </w:rPr>
        <w:t>В соответствии с подпунктом 1.2.4 пункта 1.2 Методических указаний по обеспечению функционирования Федеральной государственной информационной с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стемы в области ветеринарии, утвержденных Приказом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Россельхознадзора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 xml:space="preserve"> от 30.01.2018 N 53 и порядком представления информации в ФГИС в области ветер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нарии и получения информации из нее, утвержденного Приказом Минсельхоза России от 30.06.2017 N 318 предоставление информации о результатах лаборато</w:t>
      </w:r>
      <w:r w:rsidRPr="00A43F2C">
        <w:rPr>
          <w:rFonts w:ascii="Times New Roman" w:eastAsia="Times New Roman" w:hAnsi="Times New Roman" w:cs="Times New Roman"/>
          <w:lang w:eastAsia="ru-RU"/>
        </w:rPr>
        <w:t>р</w:t>
      </w:r>
      <w:r w:rsidRPr="00A43F2C">
        <w:rPr>
          <w:rFonts w:ascii="Times New Roman" w:eastAsia="Times New Roman" w:hAnsi="Times New Roman" w:cs="Times New Roman"/>
          <w:lang w:eastAsia="ru-RU"/>
        </w:rPr>
        <w:t>ных исследований подконтрольных товаров осуществляется с использованием компонента</w:t>
      </w:r>
      <w:proofErr w:type="gramEnd"/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A43F2C">
        <w:rPr>
          <w:rFonts w:ascii="Times New Roman" w:eastAsia="Times New Roman" w:hAnsi="Times New Roman" w:cs="Times New Roman"/>
          <w:lang w:eastAsia="ru-RU"/>
        </w:rPr>
        <w:t>ВетИС</w:t>
      </w:r>
      <w:proofErr w:type="spellEnd"/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7203">
        <w:rPr>
          <w:rFonts w:ascii="Times New Roman" w:eastAsia="Times New Roman" w:hAnsi="Times New Roman" w:cs="Times New Roman"/>
          <w:lang w:eastAsia="ru-RU"/>
        </w:rPr>
        <w:t>–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предназначенного для регистрации результатов ветеринарно-санитарной экспертизы подконтрольных товаров и оформления ветеринарных сопроводительных документов в электронном виде, сохранения и о</w:t>
      </w:r>
      <w:r w:rsidRPr="00A43F2C">
        <w:rPr>
          <w:rFonts w:ascii="Times New Roman" w:eastAsia="Times New Roman" w:hAnsi="Times New Roman" w:cs="Times New Roman"/>
          <w:lang w:eastAsia="ru-RU"/>
        </w:rPr>
        <w:t>б</w:t>
      </w:r>
      <w:r w:rsidRPr="00A43F2C">
        <w:rPr>
          <w:rFonts w:ascii="Times New Roman" w:eastAsia="Times New Roman" w:hAnsi="Times New Roman" w:cs="Times New Roman"/>
          <w:lang w:eastAsia="ru-RU"/>
        </w:rPr>
        <w:t>работки информации о них.</w:t>
      </w:r>
    </w:p>
    <w:p w14:paraId="18A5DCEE" w14:textId="647B8652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Поставщик, с которым заключается договор, должен быть зарегистрирован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2E1949B4" w14:textId="2B151C2A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оформляет ветеринарные сопроводительные документы в системе ФГИС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Меркурий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.</w:t>
      </w:r>
    </w:p>
    <w:p w14:paraId="1B2D5247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Поставщик обязуется представить по запросу заказчика, а также уполномоченных государственных органов всю необходимую информацию и документы об условиях хранения, качестве поставляемого товара.</w:t>
      </w:r>
    </w:p>
    <w:p w14:paraId="34BA1B63" w14:textId="63E6415C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Пищевые продукты должны храниться на складе в соответствии с условиями хранения</w:t>
      </w:r>
      <w:r w:rsidR="00347203">
        <w:rPr>
          <w:rFonts w:ascii="Times New Roman" w:eastAsia="Times New Roman" w:hAnsi="Times New Roman" w:cs="Times New Roman"/>
          <w:lang w:eastAsia="ru-RU"/>
        </w:rPr>
        <w:t>,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 рекомендованными изготовителем.</w:t>
      </w:r>
    </w:p>
    <w:p w14:paraId="62B97FE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В целях охраны здоровья населения, предупреждения возникновения и распространения заболеваний работники организаций пищевой промышленности, общ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>ственного питания должны проходить медицинские осмотры и иметь медицинские книжки.</w:t>
      </w:r>
    </w:p>
    <w:p w14:paraId="016C24A3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соответствовать требованиям, предъявляемым к качеству товара в момент его передачи, в течение остаточного срока годности. </w:t>
      </w:r>
    </w:p>
    <w:p w14:paraId="2CC63212" w14:textId="4D8ED98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При обнаружении низкого качества поставленных продуктов питания после приемки продуктов питания в процессе приготовления пищи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 приостанавл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вает приготовление пищевых блюд из таких продуктов питания, незамедлительно вызывает представителей Поставщика и в присутствии их представителей с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ставляет акт. Неявка представителей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оставщика или их немотивированный отказ подписать акт фиксируется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аказчиком в одностороннем порядке. При необх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димости стороны могут привлечь к разрешению ситуации независимого эксперта. Если результаты экспертизы будут свидетельствовать о том, что низкое кач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ство продуктов питания возникло до момента поставки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аказчику,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 обязуется возместить расходы на проведение экспертизы, а также по соглашению сторон заменить испорченные продукты питания, на продукты надлежащего качества. Если порча продуктов питания произошла по вине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аказчика вследствие нарушения условий хранения продуктов питания, либо приготовления пищи, расходы на проведение экспертизы возмещает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аказчик.</w:t>
      </w:r>
    </w:p>
    <w:p w14:paraId="4A7BA080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3C92A2E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>Требования к таре и упаковке товара.</w:t>
      </w:r>
    </w:p>
    <w:p w14:paraId="5763D012" w14:textId="49D25AD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передаваться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аказчику в упаковке, соответствующей установленным обязательным требованиям к безопасности и характеру груза, предохраня</w:t>
      </w:r>
      <w:r w:rsidRPr="00A43F2C">
        <w:rPr>
          <w:rFonts w:ascii="Times New Roman" w:eastAsia="Times New Roman" w:hAnsi="Times New Roman" w:cs="Times New Roman"/>
          <w:lang w:eastAsia="ru-RU"/>
        </w:rPr>
        <w:t>ю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щей его от всякого рода повреждения или порчи и обеспечивающей сохранность в течение всего срока годности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2B322692" w14:textId="0EA55B0F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Упаковка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овара, имеющая внешние дефекты, которые не позволяют использовать ее для обеспечения сохранности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при транспортировке и хранении, во</w:t>
      </w:r>
      <w:r w:rsidRPr="00A43F2C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вращается </w:t>
      </w:r>
      <w:r w:rsidR="00347203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оставщику вместе с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оваром, находящимся в ней, в порядке, определенном пунктом 3.3 раздела III </w:t>
      </w:r>
      <w:r w:rsidR="00347203">
        <w:rPr>
          <w:rFonts w:ascii="Times New Roman" w:eastAsia="Times New Roman" w:hAnsi="Times New Roman" w:cs="Times New Roman"/>
          <w:lang w:eastAsia="ru-RU"/>
        </w:rPr>
        <w:t>проекта д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оговора. Такой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 не засчитывается в счет исполнения обязательств по </w:t>
      </w:r>
      <w:r w:rsidR="00347203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оговору.</w:t>
      </w:r>
    </w:p>
    <w:p w14:paraId="3DFE7552" w14:textId="5EE71816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несет ответственность перед </w:t>
      </w:r>
      <w:r w:rsidR="00347203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аказчиком за повреждение Товара вследствие его ненадлежащей упаковки.</w:t>
      </w:r>
    </w:p>
    <w:p w14:paraId="65E7B32A" w14:textId="0668E618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На упаковке должна быть маркировка, содержащая информацию согласно части 4.1 статьи 4 технического регламента Таможенного союза </w:t>
      </w:r>
      <w:r w:rsidR="00347203">
        <w:rPr>
          <w:rFonts w:ascii="Times New Roman" w:eastAsia="Times New Roman" w:hAnsi="Times New Roman" w:cs="Times New Roman"/>
          <w:lang w:eastAsia="ru-RU"/>
        </w:rPr>
        <w:t>«</w:t>
      </w:r>
      <w:r w:rsidRPr="00A43F2C">
        <w:rPr>
          <w:rFonts w:ascii="Times New Roman" w:eastAsia="Times New Roman" w:hAnsi="Times New Roman" w:cs="Times New Roman"/>
          <w:lang w:eastAsia="ru-RU"/>
        </w:rPr>
        <w:t>Пищевая продукция в части ее маркировки</w:t>
      </w:r>
      <w:r w:rsidR="00347203">
        <w:rPr>
          <w:rFonts w:ascii="Times New Roman" w:eastAsia="Times New Roman" w:hAnsi="Times New Roman" w:cs="Times New Roman"/>
          <w:lang w:eastAsia="ru-RU"/>
        </w:rPr>
        <w:t>»</w:t>
      </w:r>
      <w:r w:rsidRPr="00A43F2C">
        <w:rPr>
          <w:rFonts w:ascii="Times New Roman" w:eastAsia="Times New Roman" w:hAnsi="Times New Roman" w:cs="Times New Roman"/>
          <w:lang w:eastAsia="ru-RU"/>
        </w:rPr>
        <w:t>, утвержденного решением Комиссии Таможенного союза от 9 декабря 2011 г. №</w:t>
      </w:r>
      <w:r w:rsidR="00347203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43F2C">
        <w:rPr>
          <w:rFonts w:ascii="Times New Roman" w:eastAsia="Times New Roman" w:hAnsi="Times New Roman" w:cs="Times New Roman"/>
          <w:lang w:eastAsia="ru-RU"/>
        </w:rPr>
        <w:t>881, а также информацию согласно иным техническим р</w:t>
      </w:r>
      <w:r w:rsidRPr="00A43F2C">
        <w:rPr>
          <w:rFonts w:ascii="Times New Roman" w:eastAsia="Times New Roman" w:hAnsi="Times New Roman" w:cs="Times New Roman"/>
          <w:lang w:eastAsia="ru-RU"/>
        </w:rPr>
        <w:t>е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гламентам на отдельные виды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04D12D13" w14:textId="4389877B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Поставщик обязан обеспечить в соответствии с требованиями законодательства Российской Федерации надлежащие условия хранения и перевозки, установле</w:t>
      </w:r>
      <w:r w:rsidRPr="00A43F2C">
        <w:rPr>
          <w:rFonts w:ascii="Times New Roman" w:eastAsia="Times New Roman" w:hAnsi="Times New Roman" w:cs="Times New Roman"/>
          <w:lang w:eastAsia="ru-RU"/>
        </w:rPr>
        <w:t>н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ные изготовителем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овара, необходимые для сохранения качества и безопасности </w:t>
      </w:r>
      <w:r w:rsidR="00347203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67BAEB12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8D90216" w14:textId="77777777" w:rsidR="00FC5E17" w:rsidRPr="00A43F2C" w:rsidRDefault="00FC5E17" w:rsidP="00FC5E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 xml:space="preserve">Требования к сроку </w:t>
      </w:r>
      <w:proofErr w:type="gramStart"/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>и(</w:t>
      </w:r>
      <w:proofErr w:type="gramEnd"/>
      <w:r w:rsidRPr="00A43F2C">
        <w:rPr>
          <w:rFonts w:ascii="Times New Roman" w:eastAsia="Times New Roman" w:hAnsi="Times New Roman" w:cs="Times New Roman"/>
          <w:b/>
          <w:bCs/>
          <w:lang w:eastAsia="ru-RU"/>
        </w:rPr>
        <w:t>или) объему предоставления гарантии качества товара.</w:t>
      </w:r>
    </w:p>
    <w:p w14:paraId="0831B2BA" w14:textId="59A918A8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Поставщик гарантирует безопасность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в соответствии с техническими регламентами, санитарно-эпидемиологическими требованиями и иными нормати</w:t>
      </w:r>
      <w:r w:rsidRPr="00A43F2C">
        <w:rPr>
          <w:rFonts w:ascii="Times New Roman" w:eastAsia="Times New Roman" w:hAnsi="Times New Roman" w:cs="Times New Roman"/>
          <w:lang w:eastAsia="ru-RU"/>
        </w:rPr>
        <w:t>в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ными правовыми актами Российской Федерации, устанавливающими требования к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75A24DE7" w14:textId="7777777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lastRenderedPageBreak/>
        <w:t>Товар не должен представлять опасности для жизни и здоровья граждан.</w:t>
      </w:r>
    </w:p>
    <w:p w14:paraId="6E9389EE" w14:textId="7777777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>Остаточный срок скоропортящихся продуктов питания должен быть не менее 10 дней до истечения срока годности. Остаточный срок годности продуктов дл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>тельного хранения должен быть не менее 90 дней до истечения срока годности.</w:t>
      </w:r>
    </w:p>
    <w:p w14:paraId="2D1F68C5" w14:textId="6CCB2DF4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Товар должен соответствовать требованиям, предъявляемым к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в момент его передачи, в течение остаточного срока годности, установленного </w:t>
      </w:r>
      <w:r w:rsidR="005C6D8D">
        <w:rPr>
          <w:rFonts w:ascii="Times New Roman" w:eastAsia="Times New Roman" w:hAnsi="Times New Roman" w:cs="Times New Roman"/>
          <w:lang w:eastAsia="ru-RU"/>
        </w:rPr>
        <w:t>д</w:t>
      </w:r>
      <w:r w:rsidRPr="00A43F2C">
        <w:rPr>
          <w:rFonts w:ascii="Times New Roman" w:eastAsia="Times New Roman" w:hAnsi="Times New Roman" w:cs="Times New Roman"/>
          <w:lang w:eastAsia="ru-RU"/>
        </w:rPr>
        <w:t>о</w:t>
      </w:r>
      <w:r w:rsidRPr="00A43F2C">
        <w:rPr>
          <w:rFonts w:ascii="Times New Roman" w:eastAsia="Times New Roman" w:hAnsi="Times New Roman" w:cs="Times New Roman"/>
          <w:lang w:eastAsia="ru-RU"/>
        </w:rPr>
        <w:t>говором.</w:t>
      </w:r>
    </w:p>
    <w:p w14:paraId="29032A67" w14:textId="4C8C1097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Заказчик предъявляет претензии по качеству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в течение остаточного срока годности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овара.</w:t>
      </w:r>
    </w:p>
    <w:p w14:paraId="797E8D47" w14:textId="0B307D9B" w:rsidR="00FC5E17" w:rsidRPr="00A43F2C" w:rsidRDefault="00FC5E17" w:rsidP="00FC5E17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43F2C">
        <w:rPr>
          <w:rFonts w:ascii="Times New Roman" w:eastAsia="Times New Roman" w:hAnsi="Times New Roman" w:cs="Times New Roman"/>
          <w:lang w:eastAsia="ru-RU"/>
        </w:rPr>
        <w:t xml:space="preserve">В течение остаточного срока годности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</w:t>
      </w:r>
      <w:r w:rsidR="005C6D8D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оставщик обязан за свой счет заменить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 ненадлежащего качества, если не докажет, что недостатки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>овара во</w:t>
      </w:r>
      <w:r w:rsidRPr="00A43F2C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никли в результате нарушения </w:t>
      </w:r>
      <w:r w:rsidR="005C6D8D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аказчиком правил хранения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овара. Замена </w:t>
      </w:r>
      <w:r w:rsidR="005C6D8D">
        <w:rPr>
          <w:rFonts w:ascii="Times New Roman" w:eastAsia="Times New Roman" w:hAnsi="Times New Roman" w:cs="Times New Roman"/>
          <w:lang w:eastAsia="ru-RU"/>
        </w:rPr>
        <w:t>т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овара производится в течение 5 (Пяти) рабочих дней с момента уведомления </w:t>
      </w:r>
      <w:r w:rsidR="005C6D8D">
        <w:rPr>
          <w:rFonts w:ascii="Times New Roman" w:eastAsia="Times New Roman" w:hAnsi="Times New Roman" w:cs="Times New Roman"/>
          <w:lang w:eastAsia="ru-RU"/>
        </w:rPr>
        <w:t>з</w:t>
      </w:r>
      <w:r w:rsidRPr="00A43F2C">
        <w:rPr>
          <w:rFonts w:ascii="Times New Roman" w:eastAsia="Times New Roman" w:hAnsi="Times New Roman" w:cs="Times New Roman"/>
          <w:lang w:eastAsia="ru-RU"/>
        </w:rPr>
        <w:t>аказч</w:t>
      </w:r>
      <w:r w:rsidRPr="00A43F2C">
        <w:rPr>
          <w:rFonts w:ascii="Times New Roman" w:eastAsia="Times New Roman" w:hAnsi="Times New Roman" w:cs="Times New Roman"/>
          <w:lang w:eastAsia="ru-RU"/>
        </w:rPr>
        <w:t>и</w:t>
      </w:r>
      <w:r w:rsidRPr="00A43F2C">
        <w:rPr>
          <w:rFonts w:ascii="Times New Roman" w:eastAsia="Times New Roman" w:hAnsi="Times New Roman" w:cs="Times New Roman"/>
          <w:lang w:eastAsia="ru-RU"/>
        </w:rPr>
        <w:t xml:space="preserve">ком </w:t>
      </w:r>
      <w:r w:rsidR="005C6D8D">
        <w:rPr>
          <w:rFonts w:ascii="Times New Roman" w:eastAsia="Times New Roman" w:hAnsi="Times New Roman" w:cs="Times New Roman"/>
          <w:lang w:eastAsia="ru-RU"/>
        </w:rPr>
        <w:t>п</w:t>
      </w:r>
      <w:r w:rsidRPr="00A43F2C">
        <w:rPr>
          <w:rFonts w:ascii="Times New Roman" w:eastAsia="Times New Roman" w:hAnsi="Times New Roman" w:cs="Times New Roman"/>
          <w:lang w:eastAsia="ru-RU"/>
        </w:rPr>
        <w:t>оставщика.</w:t>
      </w:r>
    </w:p>
    <w:p w14:paraId="40C7054B" w14:textId="77777777" w:rsidR="005C6D8D" w:rsidRPr="00C67BD4" w:rsidRDefault="005C6D8D" w:rsidP="005C6D8D">
      <w:pPr>
        <w:tabs>
          <w:tab w:val="left" w:pos="165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C67BD4">
        <w:rPr>
          <w:rFonts w:ascii="Times New Roman" w:eastAsia="Times New Roman" w:hAnsi="Times New Roman" w:cs="Times New Roman"/>
          <w:lang w:eastAsia="ru-RU"/>
        </w:rPr>
        <w:t xml:space="preserve">В случае если по результатам экспертизы, указанной в разделе III </w:t>
      </w:r>
      <w:r>
        <w:rPr>
          <w:rFonts w:ascii="Times New Roman" w:eastAsia="Times New Roman" w:hAnsi="Times New Roman" w:cs="Times New Roman"/>
          <w:lang w:eastAsia="ru-RU"/>
        </w:rPr>
        <w:t>проекта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д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оговора, выявлено нарушение условий </w:t>
      </w:r>
      <w:r>
        <w:rPr>
          <w:rFonts w:ascii="Times New Roman" w:eastAsia="Times New Roman" w:hAnsi="Times New Roman" w:cs="Times New Roman"/>
          <w:lang w:eastAsia="ru-RU"/>
        </w:rPr>
        <w:t>проекта д</w:t>
      </w:r>
      <w:r w:rsidRPr="00C67BD4">
        <w:rPr>
          <w:rFonts w:ascii="Times New Roman" w:eastAsia="Times New Roman" w:hAnsi="Times New Roman" w:cs="Times New Roman"/>
          <w:lang w:eastAsia="ru-RU"/>
        </w:rPr>
        <w:t>оговора в части качества и безопасн</w:t>
      </w:r>
      <w:r w:rsidRPr="00C67BD4">
        <w:rPr>
          <w:rFonts w:ascii="Times New Roman" w:eastAsia="Times New Roman" w:hAnsi="Times New Roman" w:cs="Times New Roman"/>
          <w:lang w:eastAsia="ru-RU"/>
        </w:rPr>
        <w:t>о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сти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 и (или) установлен факт фальсификации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овара,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оставщик осуществляет поставку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 надлежащего качества и соответствующего требованиям безопасности в объеме партии </w:t>
      </w:r>
      <w:r>
        <w:rPr>
          <w:rFonts w:ascii="Times New Roman" w:eastAsia="Times New Roman" w:hAnsi="Times New Roman" w:cs="Times New Roman"/>
          <w:lang w:eastAsia="ru-RU"/>
        </w:rPr>
        <w:t>т</w:t>
      </w:r>
      <w:r w:rsidRPr="00C67BD4">
        <w:rPr>
          <w:rFonts w:ascii="Times New Roman" w:eastAsia="Times New Roman" w:hAnsi="Times New Roman" w:cs="Times New Roman"/>
          <w:lang w:eastAsia="ru-RU"/>
        </w:rPr>
        <w:t xml:space="preserve">овара, поставленного </w:t>
      </w:r>
      <w:r>
        <w:rPr>
          <w:rFonts w:ascii="Times New Roman" w:eastAsia="Times New Roman" w:hAnsi="Times New Roman" w:cs="Times New Roman"/>
          <w:lang w:eastAsia="ru-RU"/>
        </w:rPr>
        <w:t>з</w:t>
      </w:r>
      <w:r w:rsidRPr="00C67BD4">
        <w:rPr>
          <w:rFonts w:ascii="Times New Roman" w:eastAsia="Times New Roman" w:hAnsi="Times New Roman" w:cs="Times New Roman"/>
          <w:lang w:eastAsia="ru-RU"/>
        </w:rPr>
        <w:t>аказчику, образец из которой был исследован в рамках указанной экспертизы.</w:t>
      </w:r>
      <w:proofErr w:type="gramEnd"/>
    </w:p>
    <w:p w14:paraId="406738A0" w14:textId="77777777" w:rsidR="00273A3B" w:rsidRPr="0038004A" w:rsidRDefault="00273A3B" w:rsidP="00273A3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sectPr w:rsidR="00273A3B" w:rsidRPr="0038004A" w:rsidSect="005B6A13">
      <w:headerReference w:type="default" r:id="rId2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494A0D" w14:textId="77777777" w:rsidR="006F2BBA" w:rsidRDefault="006F2BBA" w:rsidP="00273A3B">
      <w:pPr>
        <w:spacing w:after="0" w:line="240" w:lineRule="auto"/>
      </w:pPr>
      <w:r>
        <w:separator/>
      </w:r>
    </w:p>
  </w:endnote>
  <w:endnote w:type="continuationSeparator" w:id="0">
    <w:p w14:paraId="5492A9A4" w14:textId="77777777" w:rsidR="006F2BBA" w:rsidRDefault="006F2BBA" w:rsidP="00273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1FB63D" w14:textId="77777777" w:rsidR="006F2BBA" w:rsidRDefault="006F2BBA" w:rsidP="00273A3B">
      <w:pPr>
        <w:spacing w:after="0" w:line="240" w:lineRule="auto"/>
      </w:pPr>
      <w:r>
        <w:separator/>
      </w:r>
    </w:p>
  </w:footnote>
  <w:footnote w:type="continuationSeparator" w:id="0">
    <w:p w14:paraId="0B0791E8" w14:textId="77777777" w:rsidR="006F2BBA" w:rsidRDefault="006F2BBA" w:rsidP="00273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7426BA" w14:textId="77777777" w:rsidR="00273A3B" w:rsidRDefault="00273A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BDF"/>
    <w:rsid w:val="00001DD9"/>
    <w:rsid w:val="00011804"/>
    <w:rsid w:val="00034369"/>
    <w:rsid w:val="000351F8"/>
    <w:rsid w:val="00075216"/>
    <w:rsid w:val="00075460"/>
    <w:rsid w:val="00091954"/>
    <w:rsid w:val="000B41B9"/>
    <w:rsid w:val="000C4579"/>
    <w:rsid w:val="000E0A63"/>
    <w:rsid w:val="00147294"/>
    <w:rsid w:val="00154049"/>
    <w:rsid w:val="001E10BA"/>
    <w:rsid w:val="001E4C20"/>
    <w:rsid w:val="00203E5E"/>
    <w:rsid w:val="00217495"/>
    <w:rsid w:val="002300D7"/>
    <w:rsid w:val="00230AFC"/>
    <w:rsid w:val="00250BCA"/>
    <w:rsid w:val="00271FBA"/>
    <w:rsid w:val="002729F1"/>
    <w:rsid w:val="00273A3B"/>
    <w:rsid w:val="00281B1D"/>
    <w:rsid w:val="00290BA8"/>
    <w:rsid w:val="00295220"/>
    <w:rsid w:val="002B5958"/>
    <w:rsid w:val="002B7727"/>
    <w:rsid w:val="002C435E"/>
    <w:rsid w:val="002C5873"/>
    <w:rsid w:val="002E6046"/>
    <w:rsid w:val="002F1A16"/>
    <w:rsid w:val="00347203"/>
    <w:rsid w:val="00361072"/>
    <w:rsid w:val="003679D4"/>
    <w:rsid w:val="0038004A"/>
    <w:rsid w:val="003823CA"/>
    <w:rsid w:val="00397154"/>
    <w:rsid w:val="00397335"/>
    <w:rsid w:val="003A5E62"/>
    <w:rsid w:val="003C4350"/>
    <w:rsid w:val="003E13A3"/>
    <w:rsid w:val="004546F1"/>
    <w:rsid w:val="00473206"/>
    <w:rsid w:val="004A54E7"/>
    <w:rsid w:val="004B55C6"/>
    <w:rsid w:val="004D0C46"/>
    <w:rsid w:val="004D67CA"/>
    <w:rsid w:val="00540705"/>
    <w:rsid w:val="005A2C57"/>
    <w:rsid w:val="005B6A13"/>
    <w:rsid w:val="005C6D8D"/>
    <w:rsid w:val="005D24B6"/>
    <w:rsid w:val="005D27F4"/>
    <w:rsid w:val="005F42C4"/>
    <w:rsid w:val="005F5852"/>
    <w:rsid w:val="00606526"/>
    <w:rsid w:val="00643646"/>
    <w:rsid w:val="00646500"/>
    <w:rsid w:val="006B4FD6"/>
    <w:rsid w:val="006C37CD"/>
    <w:rsid w:val="006F2BBA"/>
    <w:rsid w:val="00712344"/>
    <w:rsid w:val="007358ED"/>
    <w:rsid w:val="007368FE"/>
    <w:rsid w:val="007508B0"/>
    <w:rsid w:val="00775245"/>
    <w:rsid w:val="007C68CF"/>
    <w:rsid w:val="007E0E0A"/>
    <w:rsid w:val="007F4F2C"/>
    <w:rsid w:val="008062E4"/>
    <w:rsid w:val="008127C3"/>
    <w:rsid w:val="00826DAF"/>
    <w:rsid w:val="0083720A"/>
    <w:rsid w:val="0087668E"/>
    <w:rsid w:val="008B7719"/>
    <w:rsid w:val="008D3DA2"/>
    <w:rsid w:val="008D3FCA"/>
    <w:rsid w:val="008D7ADE"/>
    <w:rsid w:val="008E463B"/>
    <w:rsid w:val="009332D9"/>
    <w:rsid w:val="009A3724"/>
    <w:rsid w:val="009C642F"/>
    <w:rsid w:val="009D1669"/>
    <w:rsid w:val="009D6411"/>
    <w:rsid w:val="009F7C0C"/>
    <w:rsid w:val="00A054F3"/>
    <w:rsid w:val="00A0712F"/>
    <w:rsid w:val="00A43F2C"/>
    <w:rsid w:val="00A61696"/>
    <w:rsid w:val="00A769D0"/>
    <w:rsid w:val="00A84064"/>
    <w:rsid w:val="00A86408"/>
    <w:rsid w:val="00A91EC6"/>
    <w:rsid w:val="00AF44B8"/>
    <w:rsid w:val="00B06310"/>
    <w:rsid w:val="00B20E5B"/>
    <w:rsid w:val="00B76393"/>
    <w:rsid w:val="00BB28B0"/>
    <w:rsid w:val="00C13171"/>
    <w:rsid w:val="00C4537E"/>
    <w:rsid w:val="00C64B90"/>
    <w:rsid w:val="00C67BD4"/>
    <w:rsid w:val="00C93317"/>
    <w:rsid w:val="00C9699D"/>
    <w:rsid w:val="00C972A5"/>
    <w:rsid w:val="00D01BDF"/>
    <w:rsid w:val="00D25075"/>
    <w:rsid w:val="00D3523B"/>
    <w:rsid w:val="00D37A84"/>
    <w:rsid w:val="00D92650"/>
    <w:rsid w:val="00D95179"/>
    <w:rsid w:val="00E237C0"/>
    <w:rsid w:val="00E24E85"/>
    <w:rsid w:val="00E31EC3"/>
    <w:rsid w:val="00E46CA3"/>
    <w:rsid w:val="00E72800"/>
    <w:rsid w:val="00E9458F"/>
    <w:rsid w:val="00E96F50"/>
    <w:rsid w:val="00EB7D96"/>
    <w:rsid w:val="00EC0A9C"/>
    <w:rsid w:val="00EC7C20"/>
    <w:rsid w:val="00F330FF"/>
    <w:rsid w:val="00F57A62"/>
    <w:rsid w:val="00F74FF5"/>
    <w:rsid w:val="00F93731"/>
    <w:rsid w:val="00FB14AD"/>
    <w:rsid w:val="00FC1518"/>
    <w:rsid w:val="00FC5E17"/>
    <w:rsid w:val="00FD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A7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3A3B"/>
  </w:style>
  <w:style w:type="paragraph" w:styleId="a5">
    <w:name w:val="footer"/>
    <w:basedOn w:val="a"/>
    <w:link w:val="a6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3A3B"/>
  </w:style>
  <w:style w:type="paragraph" w:styleId="a7">
    <w:name w:val="Balloon Text"/>
    <w:basedOn w:val="a"/>
    <w:link w:val="a8"/>
    <w:uiPriority w:val="99"/>
    <w:semiHidden/>
    <w:unhideWhenUsed/>
    <w:rsid w:val="004A5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4E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9331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3A3B"/>
  </w:style>
  <w:style w:type="paragraph" w:styleId="a5">
    <w:name w:val="footer"/>
    <w:basedOn w:val="a"/>
    <w:link w:val="a6"/>
    <w:uiPriority w:val="99"/>
    <w:unhideWhenUsed/>
    <w:rsid w:val="00273A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3A3B"/>
  </w:style>
  <w:style w:type="paragraph" w:styleId="a7">
    <w:name w:val="Balloon Text"/>
    <w:basedOn w:val="a"/>
    <w:link w:val="a8"/>
    <w:uiPriority w:val="99"/>
    <w:semiHidden/>
    <w:unhideWhenUsed/>
    <w:rsid w:val="004A5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A54E7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C933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420332284" TargetMode="External"/><Relationship Id="rId13" Type="http://schemas.openxmlformats.org/officeDocument/2006/relationships/hyperlink" Target="kodeks://link/d?nd=566276706" TargetMode="External"/><Relationship Id="rId18" Type="http://schemas.openxmlformats.org/officeDocument/2006/relationships/hyperlink" Target="kodeks://link/d?nd=9004249" TargetMode="External"/><Relationship Id="rId26" Type="http://schemas.openxmlformats.org/officeDocument/2006/relationships/hyperlink" Target="kodeks://link/d?nd=1200035978" TargetMode="External"/><Relationship Id="rId3" Type="http://schemas.openxmlformats.org/officeDocument/2006/relationships/settings" Target="settings.xml"/><Relationship Id="rId21" Type="http://schemas.openxmlformats.org/officeDocument/2006/relationships/hyperlink" Target="kodeks://link/d?nd=901864836" TargetMode="External"/><Relationship Id="rId7" Type="http://schemas.openxmlformats.org/officeDocument/2006/relationships/hyperlink" Target="https://classifikators.ru/okpd/10.11.31.140" TargetMode="External"/><Relationship Id="rId12" Type="http://schemas.openxmlformats.org/officeDocument/2006/relationships/hyperlink" Target="kodeks://link/d?nd=902308641" TargetMode="External"/><Relationship Id="rId17" Type="http://schemas.openxmlformats.org/officeDocument/2006/relationships/hyperlink" Target="kodeks://link/d?nd=902312609" TargetMode="External"/><Relationship Id="rId25" Type="http://schemas.openxmlformats.org/officeDocument/2006/relationships/hyperlink" Target="kodeks://link/d?nd=57314019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kodeks://link/d?nd=901751351" TargetMode="External"/><Relationship Id="rId20" Type="http://schemas.openxmlformats.org/officeDocument/2006/relationships/hyperlink" Target="kodeks://link/d?nd=901806306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kodeks://link/d?nd=902352823" TargetMode="External"/><Relationship Id="rId24" Type="http://schemas.openxmlformats.org/officeDocument/2006/relationships/hyperlink" Target="kodeks://link/d?nd=573660140" TargetMode="External"/><Relationship Id="rId5" Type="http://schemas.openxmlformats.org/officeDocument/2006/relationships/footnotes" Target="footnotes.xml"/><Relationship Id="rId15" Type="http://schemas.openxmlformats.org/officeDocument/2006/relationships/hyperlink" Target="kodeks://link/d?nd=901729631" TargetMode="External"/><Relationship Id="rId23" Type="http://schemas.openxmlformats.org/officeDocument/2006/relationships/hyperlink" Target="kodeks://link/d?nd=901793598" TargetMode="External"/><Relationship Id="rId28" Type="http://schemas.openxmlformats.org/officeDocument/2006/relationships/header" Target="header1.xml"/><Relationship Id="rId10" Type="http://schemas.openxmlformats.org/officeDocument/2006/relationships/hyperlink" Target="kodeks://link/d?nd=902359401" TargetMode="External"/><Relationship Id="rId19" Type="http://schemas.openxmlformats.org/officeDocument/2006/relationships/hyperlink" Target="kodeks://link/d?nd=901806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kodeks://link/d?nd=902320560" TargetMode="External"/><Relationship Id="rId14" Type="http://schemas.openxmlformats.org/officeDocument/2006/relationships/hyperlink" Target="kodeks://link/d?nd=566276706" TargetMode="External"/><Relationship Id="rId22" Type="http://schemas.openxmlformats.org/officeDocument/2006/relationships/hyperlink" Target="kodeks://link/d?nd=901793598" TargetMode="External"/><Relationship Id="rId27" Type="http://schemas.openxmlformats.org/officeDocument/2006/relationships/hyperlink" Target="kodeks://link/d?nd=9027690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3134</Words>
  <Characters>17866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Садик</cp:lastModifiedBy>
  <cp:revision>14</cp:revision>
  <cp:lastPrinted>2025-06-17T07:24:00Z</cp:lastPrinted>
  <dcterms:created xsi:type="dcterms:W3CDTF">2026-09-09T06:28:00Z</dcterms:created>
  <dcterms:modified xsi:type="dcterms:W3CDTF">2026-09-09T09:11:00Z</dcterms:modified>
</cp:coreProperties>
</file>