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0B7C7" w14:textId="7818C61A" w:rsidR="00273A3B" w:rsidRPr="0038004A" w:rsidRDefault="00273A3B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Приложение № 1</w:t>
      </w:r>
    </w:p>
    <w:p w14:paraId="12A74BED" w14:textId="2CAF5A31" w:rsidR="00273A3B" w:rsidRPr="0038004A" w:rsidRDefault="00273A3B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 </w:t>
      </w:r>
      <w:r w:rsidR="00C67BD4"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извещению</w:t>
      </w: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 проведении </w:t>
      </w:r>
    </w:p>
    <w:p w14:paraId="371875AD" w14:textId="73D407A4" w:rsidR="00273A3B" w:rsidRPr="0038004A" w:rsidRDefault="00C67BD4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запроса котировок</w:t>
      </w:r>
    </w:p>
    <w:p w14:paraId="1A2E9AB7" w14:textId="77777777" w:rsidR="00FC5E17" w:rsidRPr="00273A3B" w:rsidRDefault="00FC5E17" w:rsidP="00FC5E17">
      <w:pPr>
        <w:tabs>
          <w:tab w:val="left" w:pos="633"/>
          <w:tab w:val="left" w:pos="3153"/>
          <w:tab w:val="left" w:pos="6912"/>
          <w:tab w:val="left" w:pos="8997"/>
          <w:tab w:val="left" w:pos="10857"/>
          <w:tab w:val="left" w:pos="11999"/>
          <w:tab w:val="left" w:pos="12707"/>
        </w:tabs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Техническое задание (описание объекта закупки)</w:t>
      </w:r>
    </w:p>
    <w:p w14:paraId="08F214F5" w14:textId="77777777" w:rsidR="00FC5E17" w:rsidRPr="00230AFC" w:rsidRDefault="00FC5E17" w:rsidP="00FC5E17">
      <w:pPr>
        <w:tabs>
          <w:tab w:val="left" w:pos="633"/>
          <w:tab w:val="left" w:pos="3153"/>
          <w:tab w:val="left" w:pos="6912"/>
          <w:tab w:val="left" w:pos="8997"/>
          <w:tab w:val="left" w:pos="10857"/>
          <w:tab w:val="left" w:pos="11999"/>
          <w:tab w:val="left" w:pos="12707"/>
        </w:tabs>
        <w:spacing w:after="0" w:line="240" w:lineRule="auto"/>
        <w:ind w:left="93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885"/>
        <w:gridCol w:w="3544"/>
        <w:gridCol w:w="1559"/>
        <w:gridCol w:w="1033"/>
        <w:gridCol w:w="1235"/>
        <w:gridCol w:w="1276"/>
        <w:gridCol w:w="2285"/>
        <w:gridCol w:w="1684"/>
      </w:tblGrid>
      <w:tr w:rsidR="00FC5E17" w:rsidRPr="00273A3B" w14:paraId="03DC627B" w14:textId="77777777" w:rsidTr="00966033">
        <w:trPr>
          <w:trHeight w:val="1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AB081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12DC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857E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Конкретные показатели товара (функциональные, технические, качественные характеристики, эк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плуатационные характеристики, соответствующие значениям, уст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новленным в документации о пр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ведении закупки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317B" w14:textId="4009F3F5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Периоди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ность поста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ки товара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6F528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BF39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B052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ОКПД 2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FFA0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Сведения о мерах по предоставлению национального реж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 при проведении закупки, установле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ные Постановлением Правительства РФ от 23.12.2024 № 1875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A5BB1" w14:textId="231CB448" w:rsidR="00FC5E17" w:rsidRPr="00FC5E17" w:rsidRDefault="002C435E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Указание 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стр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происхо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дения товара</w:t>
            </w:r>
          </w:p>
        </w:tc>
      </w:tr>
      <w:tr w:rsidR="00723B90" w:rsidRPr="00273A3B" w14:paraId="34AE19E5" w14:textId="77777777" w:rsidTr="00445021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909E" w14:textId="2C6102D6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BDD6" w14:textId="356866DC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Сметана 15%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D786" w14:textId="77777777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Жирность 15% - соответствие  </w:t>
            </w:r>
          </w:p>
          <w:p w14:paraId="1AB65BD6" w14:textId="62DEDBBC" w:rsidR="00723B90" w:rsidRPr="00723B90" w:rsidRDefault="00723B90" w:rsidP="00723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ГОСТ 31452-2012 - соответствие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B403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 с 07.00 до 09.30</w:t>
            </w:r>
          </w:p>
          <w:p w14:paraId="22268792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  <w:p w14:paraId="212C6069" w14:textId="4CCA26F5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28D8" w14:textId="3B2BB385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4C53" w14:textId="459706AD" w:rsidR="00723B90" w:rsidRPr="00723B90" w:rsidRDefault="00112B6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E04B" w14:textId="1AC5B053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10.51.52.200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9CC6" w14:textId="2D0A1F52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преим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щество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отношении товаров российского происхождения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E37C3" w14:textId="35DF9F46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723B90" w:rsidRPr="00273A3B" w14:paraId="6AE4D2DA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28F5" w14:textId="18D5E3FF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EC6A" w14:textId="2F3596B1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Творог 9%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4573" w14:textId="77777777" w:rsidR="00723B90" w:rsidRPr="00723B90" w:rsidRDefault="00723B90" w:rsidP="00723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Жирность 9 % - соответствие  </w:t>
            </w:r>
          </w:p>
          <w:p w14:paraId="45B03D4E" w14:textId="5A1A3992" w:rsidR="00723B90" w:rsidRPr="00723B90" w:rsidRDefault="00723B90" w:rsidP="00723B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ГОСТ 31453-2013 - соответствие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8C5A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 с 07.00 до 09.30</w:t>
            </w:r>
          </w:p>
          <w:p w14:paraId="6E589D3A" w14:textId="44582B44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FD9D2" w14:textId="0580AFFD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00B" w14:textId="3FCC8572" w:rsidR="00723B90" w:rsidRPr="00723B90" w:rsidRDefault="00112B6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23B90" w:rsidRPr="00723B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8E606D" w14:textId="6661DC9B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10.51.40.300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2E29" w14:textId="535914C1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 (в том числе п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ставляемых при выпо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869" w14:textId="1B7DFFEA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723B90" w:rsidRPr="00273A3B" w14:paraId="203D7B24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E5CF" w14:textId="5081EAD4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36B3" w14:textId="2CC75FAB" w:rsidR="00723B90" w:rsidRPr="00723B90" w:rsidRDefault="00723B90" w:rsidP="00723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пастериз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ванное жир. 2,5%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4141A" w14:textId="77777777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Жирность 2,5 % - соответствие  </w:t>
            </w:r>
          </w:p>
          <w:p w14:paraId="6E9DF64E" w14:textId="41941232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ГОСТ 32252-2013 - соответствие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DF9A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 с 07.00 до 09.30</w:t>
            </w:r>
          </w:p>
          <w:p w14:paraId="1E598744" w14:textId="32B1162D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08ED" w14:textId="4EAC8028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5A43" w14:textId="269C3720" w:rsidR="00723B90" w:rsidRPr="00723B90" w:rsidRDefault="00112B6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7698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92B443" w14:textId="5F2A4CB4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10.51.11.111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507F" w14:textId="74CD8EEC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преим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щество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отношении товаров российского происхождения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E78B" w14:textId="5EEE16F8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723B90" w:rsidRPr="00273A3B" w14:paraId="02A7400E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3914" w14:textId="7C56B40A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A435" w14:textId="109D690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Ряженка 2,5%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E566" w14:textId="77777777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Жирность 2,5 % - соответствие  </w:t>
            </w:r>
          </w:p>
          <w:p w14:paraId="31AA14D2" w14:textId="12B721D8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ГОСТ 31455-2012 - соответствие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2042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 с 07.00 до 09.30</w:t>
            </w:r>
          </w:p>
          <w:p w14:paraId="64ED85F1" w14:textId="31D444B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5D99" w14:textId="375CF7EC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7167" w14:textId="39FD8CCC" w:rsidR="00723B90" w:rsidRPr="00723B90" w:rsidRDefault="00112B60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Start w:id="0" w:name="_GoBack"/>
            <w:bookmarkEnd w:id="0"/>
            <w:r w:rsidR="00A7698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EA4672" w14:textId="070464C2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10.51.52.130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6EEF" w14:textId="4E9A28B6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преим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щество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отношении товаров российского происхождения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B9D7" w14:textId="6EF4206D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723B90" w:rsidRPr="00273A3B" w14:paraId="4EDD3338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0546" w14:textId="1702DA8A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16D0" w14:textId="5A6400F5" w:rsidR="00723B90" w:rsidRPr="00723B90" w:rsidRDefault="00EE7EDE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Снежок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59065" w14:textId="4D098167" w:rsidR="00EE7EDE" w:rsidRPr="00EE7EDE" w:rsidRDefault="00EE7EDE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Продукт должен быть предназначен для питания детей дошкольного во</w:t>
            </w:r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раста</w:t>
            </w:r>
            <w:proofErr w:type="gramStart"/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EE7E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7EDE">
              <w:rPr>
                <w:rFonts w:ascii="Times New Roman" w:hAnsi="Times New Roman" w:cs="Times New Roman"/>
                <w:sz w:val="20"/>
                <w:szCs w:val="20"/>
              </w:rPr>
              <w:t xml:space="preserve"> четким указанием даты изг</w:t>
            </w:r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E7EDE">
              <w:rPr>
                <w:rFonts w:ascii="Times New Roman" w:hAnsi="Times New Roman" w:cs="Times New Roman"/>
                <w:sz w:val="20"/>
                <w:szCs w:val="20"/>
              </w:rPr>
              <w:t>товления, срока годности, условий хранения и состава.</w:t>
            </w:r>
          </w:p>
          <w:p w14:paraId="2827EEDF" w14:textId="6F14716B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ГОСТ </w:t>
            </w:r>
            <w:r w:rsidR="00EE7EDE">
              <w:rPr>
                <w:rFonts w:ascii="Times New Roman" w:hAnsi="Times New Roman"/>
              </w:rPr>
              <w:t>34048-2017</w:t>
            </w:r>
            <w:r w:rsidR="00EE7EDE" w:rsidRPr="00EE3090">
              <w:rPr>
                <w:rFonts w:ascii="Times New Roman" w:hAnsi="Times New Roman"/>
              </w:rPr>
              <w:t xml:space="preserve"> 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соответствие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A877" w14:textId="77777777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Ежедневно с 07.00 до 09.30</w:t>
            </w:r>
          </w:p>
          <w:p w14:paraId="1F03BB87" w14:textId="30B1AF94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DEDB3" w14:textId="2BA98C25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4ED0D" w14:textId="46A754B1" w:rsidR="001758BC" w:rsidRDefault="00050CBC" w:rsidP="00723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  <w:p w14:paraId="4B5F9A38" w14:textId="77777777" w:rsidR="00723B90" w:rsidRPr="001758BC" w:rsidRDefault="00723B90" w:rsidP="001758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703D5" w14:textId="37C00B0E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10.51.52.</w:t>
            </w:r>
            <w:r w:rsidR="00076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AE2CF" w14:textId="667EE17E" w:rsidR="00723B90" w:rsidRPr="00723B90" w:rsidRDefault="00723B90" w:rsidP="00723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преим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723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щество</w:t>
            </w: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отношении товаров российского происхождения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16A3" w14:textId="268CEADD" w:rsidR="00723B90" w:rsidRPr="00723B90" w:rsidRDefault="00723B90" w:rsidP="0072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3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</w:tbl>
    <w:p w14:paraId="6746606A" w14:textId="77777777" w:rsidR="00281B1D" w:rsidRDefault="00281B1D" w:rsidP="00FC5E17">
      <w:pPr>
        <w:spacing w:after="0" w:line="240" w:lineRule="auto"/>
        <w:rPr>
          <w:rFonts w:ascii="Times New Roman" w:hAnsi="Times New Roman" w:cs="Times New Roman"/>
        </w:rPr>
      </w:pPr>
    </w:p>
    <w:p w14:paraId="6DB5BAB8" w14:textId="1F3CE169" w:rsidR="00FC5E17" w:rsidRPr="008E463B" w:rsidRDefault="00FC5E17" w:rsidP="00FC5E17">
      <w:pPr>
        <w:spacing w:after="0" w:line="240" w:lineRule="auto"/>
        <w:rPr>
          <w:rFonts w:ascii="Times New Roman" w:hAnsi="Times New Roman" w:cs="Times New Roman"/>
        </w:rPr>
      </w:pPr>
      <w:r w:rsidRPr="008E463B">
        <w:rPr>
          <w:rFonts w:ascii="Times New Roman" w:hAnsi="Times New Roman" w:cs="Times New Roman"/>
        </w:rPr>
        <w:t>* Декларирование (указание) страны происхождения товара в составе заявки на участие в закупке.</w:t>
      </w:r>
    </w:p>
    <w:p w14:paraId="6FC917DB" w14:textId="77777777" w:rsidR="00FC5E17" w:rsidRPr="008E463B" w:rsidRDefault="00FC5E17" w:rsidP="00FC5E17">
      <w:pPr>
        <w:spacing w:after="0" w:line="240" w:lineRule="auto"/>
        <w:rPr>
          <w:rFonts w:ascii="Times New Roman" w:hAnsi="Times New Roman" w:cs="Times New Roman"/>
        </w:rPr>
      </w:pPr>
    </w:p>
    <w:p w14:paraId="10A525DF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  <w:lastRenderedPageBreak/>
        <w:t>Место, условия и сроки поставки товара.</w:t>
      </w:r>
    </w:p>
    <w:p w14:paraId="2AAA927C" w14:textId="24301CBA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Срок поставки: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с 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01</w:t>
      </w:r>
      <w:r w:rsidR="00EE7EDE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.10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.2026 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г.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до </w:t>
      </w:r>
      <w:r w:rsidR="00EE7EDE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31.12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.2026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г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.</w:t>
      </w:r>
    </w:p>
    <w:p w14:paraId="6CC27AE8" w14:textId="3C20CA45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Товар Заказчику поставляется партиями в соответствии с условиями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д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оговора. Количество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в каждой партии определяется на основании письменной заявки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аказчика. </w:t>
      </w:r>
    </w:p>
    <w:p w14:paraId="7BF20AA4" w14:textId="0EA68229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Поставка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осуществляется не позднее, чем в течение 3 (трех) дней со дня отправки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аявки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аказчиком.</w:t>
      </w:r>
    </w:p>
    <w:p w14:paraId="0F8F393B" w14:textId="2BEFF5B6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Поставка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осуществляется по адресу: 352030, Краснодарский край, р-н </w:t>
      </w:r>
      <w:proofErr w:type="spellStart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Кущевский</w:t>
      </w:r>
      <w:proofErr w:type="spellEnd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, </w:t>
      </w:r>
      <w:proofErr w:type="spellStart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ст-ца</w:t>
      </w:r>
      <w:proofErr w:type="spellEnd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 Кущевская, пер Ростовский, д. 24 по рабочим дням.</w:t>
      </w:r>
    </w:p>
    <w:p w14:paraId="04934575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</w:pPr>
    </w:p>
    <w:p w14:paraId="20DC55C0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8E463B">
        <w:rPr>
          <w:rFonts w:ascii="Times New Roman" w:eastAsia="Calibri" w:hAnsi="Times New Roman" w:cs="Times New Roman"/>
          <w:b/>
          <w:bCs/>
          <w:iCs/>
          <w:lang w:eastAsia="ru-RU"/>
        </w:rPr>
        <w:t xml:space="preserve">Требования </w:t>
      </w:r>
      <w:r w:rsidRPr="008E463B">
        <w:rPr>
          <w:rFonts w:ascii="Times New Roman" w:eastAsia="Calibri" w:hAnsi="Times New Roman" w:cs="Times New Roman"/>
          <w:b/>
          <w:lang w:eastAsia="ru-RU"/>
        </w:rPr>
        <w:t>к качеству и</w:t>
      </w:r>
      <w:r w:rsidRPr="008E463B">
        <w:rPr>
          <w:rFonts w:ascii="Times New Roman" w:eastAsia="Calibri" w:hAnsi="Times New Roman" w:cs="Times New Roman"/>
          <w:b/>
          <w:bCs/>
          <w:iCs/>
          <w:lang w:eastAsia="ru-RU"/>
        </w:rPr>
        <w:t xml:space="preserve"> безопасности товара.</w:t>
      </w:r>
      <w:r w:rsidRPr="008E463B">
        <w:rPr>
          <w:rFonts w:ascii="Times New Roman" w:eastAsia="Calibri" w:hAnsi="Times New Roman" w:cs="Times New Roman"/>
          <w:b/>
          <w:lang w:eastAsia="ru-RU"/>
        </w:rPr>
        <w:t xml:space="preserve"> </w:t>
      </w:r>
    </w:p>
    <w:p w14:paraId="3FD25BBA" w14:textId="2FB21139" w:rsidR="00FC5E17" w:rsidRPr="008E463B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63B">
        <w:rPr>
          <w:rFonts w:ascii="Times New Roman" w:eastAsia="Times New Roman" w:hAnsi="Times New Roman" w:cs="Times New Roman"/>
          <w:lang w:eastAsia="ru-RU"/>
        </w:rPr>
        <w:t>Качество и безопасность продуктов питания должны соответствовать требованиям</w:t>
      </w:r>
      <w:r w:rsidR="00347203">
        <w:rPr>
          <w:rFonts w:ascii="Times New Roman" w:eastAsia="Times New Roman" w:hAnsi="Times New Roman" w:cs="Times New Roman"/>
          <w:lang w:eastAsia="ru-RU"/>
        </w:rPr>
        <w:t>,</w:t>
      </w:r>
      <w:r w:rsidRPr="008E463B">
        <w:rPr>
          <w:rFonts w:ascii="Times New Roman" w:eastAsia="Times New Roman" w:hAnsi="Times New Roman" w:cs="Times New Roman"/>
          <w:lang w:eastAsia="ru-RU"/>
        </w:rPr>
        <w:t xml:space="preserve"> установленным следующими документами:</w:t>
      </w:r>
    </w:p>
    <w:p w14:paraId="0415B229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Приказом Минсельхоза России от 15.04.2019 № 193 «О внесении изменений в Перечень подконтрольных товаров, подлежащих сопровождению ветеринарными сопроводительными документами, утвержденный приказом Минсельхоза России </w:t>
      </w:r>
      <w:hyperlink r:id="rId7" w:tooltip="&quot;Об утверждении Перечня подконтрольных товаров, подлежащих сопровождению ветеринарными ...&quot;&#10;Приказ Минсельхоза России от 18.12.2015 N 648&#10;Статус: Действующая редакция документа (действ. c 01.11.2019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18 декабря 2015 № 648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»;</w:t>
      </w:r>
    </w:p>
    <w:p w14:paraId="4F607C3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8" w:tooltip="&quot;ТР ТС 021/2011 Технический регламент Таможенного союза &quot;О безопасности пищевой продукции&quot; ...&quot;&#10;(утв. решением Комиссии Таможенного союза от 09.12.2011 N 880)&#10;Технический регламент ...&#10;Статус: Действующая редакция документа (действ. c 25.07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09.12.2011 № 021/2011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пищевой продукции»;</w:t>
      </w:r>
    </w:p>
    <w:p w14:paraId="438A92C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9" w:tooltip="&quot;ТР ТС 029/2012 Технический регламент Таможенного союза &quot;Требования безопасности ...&quot;&#10;(утв. решением Совета ЕЭК от 20.07.2012 N 58)&#10;Технический регламент Таможенного ...&#10;Статус: Действующая редакция документа (действ. c 05.04.2015 по 26.02.2024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20.07.2012 № 029/2012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«Требования безопасности пищевых добавок, ароматизаторов и технологических всп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могательных средств»;</w:t>
      </w:r>
    </w:p>
    <w:p w14:paraId="362E216E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10" w:tooltip="&quot;ТР ТС 027/2012 Технический регламент Таможенного союза &quot;О безопасности отдельных видов ...&quot;&#10;(утв. решением Совета ЕЭК от 15.06.2012 N 34)&#10;Технический регламент Таможенного союза от 15.06.2012 N ...&#10;Статус: Действующий документ (действ. c 01.07.2013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15.06.2012 № 027/2012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отдельных видов специализированной пищевой продукции, в том числе диетического лечебного и диетического профилактического питания»;</w:t>
      </w:r>
    </w:p>
    <w:p w14:paraId="22C54ED5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11" w:tooltip="&quot;ТР ТС 007/2011 Технический регламент Таможенного союза &quot;О безопасности продукции ...&quot;&#10;(утв. решением Комиссии Таможенного союза от 23.09.2011 N 797)&#10;Технический регламент Таможенного ...&#10;Статус: Действующая редакция документа (действ. c 26.03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23.09.2011 № 007/2011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продукции, предназначенной для детей и подростков»;</w:t>
      </w:r>
    </w:p>
    <w:p w14:paraId="066DFB01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врача Российской Федерации </w:t>
      </w:r>
      <w:hyperlink r:id="rId12" w:tooltip="&quot;Об утверждении санитарно-эпидемиологических правил и норм СанПиН ...&quot;&#10;Постановление Главного государственного санитарного врача РФ от 27.10.2020 N ...&#10;Статус: Действующий документ. С ограниченным сроком действия (действ. c 01.01.2021 по 31.12.2026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27.10.2020 № 32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«Об утверждении санитарно-эпидемиологических правил и норм </w:t>
      </w:r>
      <w:hyperlink r:id="rId13" w:tooltip="&quot;Об утверждении санитарно-эпидемиологических правил и норм СанПиН ...&quot;&#10;Постановление Главного государственного санитарного врача РФ от 27.10.2020 N ...&#10;Статус: Действующий документ. С ограниченным сроком действия (действ. c 01.01.2021 по 31.12.2026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2.3/2.4.3590-20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к организации общественного питания населения»;</w:t>
      </w:r>
    </w:p>
    <w:p w14:paraId="4442FCA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Федеральным законом Российской Федерации </w:t>
      </w:r>
      <w:hyperlink r:id="rId14" w:tooltip="&quot;О санитарно-эпидемиологическом благополучии населения (с изменениями на 24 июля 2023 года)&quot;&#10;Федеральный закон от 30.03.1999 N 52-ФЗ&#10;Статус: Действующая редакция документа (действ. c 04.08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30.03.1999 № 52-ФЗ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санитарно-эпидемиологическом благополучии населения»;</w:t>
      </w:r>
    </w:p>
    <w:p w14:paraId="58E266DB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Федеральным законом Российской Федерации </w:t>
      </w:r>
      <w:hyperlink r:id="rId15" w:tooltip="&quot;О качестве и безопасности пищевых продуктов (с изменениями на 13 июля 2020 года) (редакция, действующая с 1 января 2022 года)&quot;&#10;Федеральный закон от 02.01.2000 N 29-ФЗ&#10;Статус: Действующая редакция документа (действ. c 01.01.202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02.01.2000 № 29-ФЗ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качестве и безопасности пищевых продуктов»;</w:t>
      </w:r>
    </w:p>
    <w:p w14:paraId="0090CC8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Федеральным законом Российской Федерации </w:t>
      </w:r>
      <w:hyperlink r:id="rId16" w:tooltip="&quot;Об основах охраны здоровья граждан в Российской Федерации (с изменениями на 24 июля 2023 года) (редакция, действующая с 1 сентября 2023 года)&quot;&#10;Федеральный закон от 21.11.2011 N 323-ФЗ&#10;Статус: Действующая редакция документа (действ. c 01.09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21.11.2011 № 323-ФЗ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«Об основах охраны здоровья граждан в Российской Федерации»;</w:t>
      </w:r>
    </w:p>
    <w:p w14:paraId="4E024EBF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Законом Российской Федерации </w:t>
      </w:r>
      <w:hyperlink r:id="rId17" w:tooltip="&quot;О ветеринарии (с изменениями на 28 апреля 2023 года) (редакция, действующая с 1 сентября 2023 года)&quot;&#10;Закон РФ от 14.05.1993 N 4979-1&#10;Статус: Действующая редакция документа (действ. c 01.09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14.05.1993 № 4979-1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ветеринарии» (далее - Закон № 4979-1 «О ветеринарии»);</w:t>
      </w:r>
    </w:p>
    <w:p w14:paraId="4993E614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Санитарно-эпидемиологическими правилами и нормативами </w:t>
      </w:r>
      <w:hyperlink r:id="rId18" w:tooltip="&quot;О введении в действие санитарных правил (с изменениями на 6 июля 2011 года)&quot;&quot;СанПиН ...&quot;&#10;Постановление Главного государственного санитарного врача РФ от 14.11.2001 N ...&#10;Статус: Действующая редакция документа (действ. c 10.02.201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2.3.2.1078-01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«Гигиенические требования безопасности и пищевой ценности пищевых продуктов», утвержденными постановлением Главного государственного санитарного врача РФ </w:t>
      </w:r>
      <w:hyperlink r:id="rId19" w:tooltip="&quot;О введении в действие санитарных правил (с изменениями на 6 июля 2011 года)&quot;&quot;СанПиН ...&quot;&#10;Постановление Главного государственного санитарного врача РФ от 14.11.2001 N ...&#10;Статус: Действующая редакция документа (действ. c 10.02.201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14.11.2001 № 36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;</w:t>
      </w:r>
    </w:p>
    <w:p w14:paraId="49EE79C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Санитарно-эпидемиологическими правилами и нормативами </w:t>
      </w:r>
      <w:hyperlink r:id="rId20" w:tooltip="&quot;О введении в действие санитарно-эпидемиологических правил и нормативов СанПиН ...&quot;&#10;Постановление Главного государственного санитарного врача РФ от 22.05.2003 N 98&#10;Санитарно-эпидемиологические ...&#10;Статус: Действующий документ (действ. c 01.07.200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2.3.2.1324-03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«Гигиенические требования к срокам годности и условиям хранения пищ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вых продуктов», утвержденными постановлением Главного государственного санитарного врача РФ от 22.05.2003 № 98;</w:t>
      </w:r>
    </w:p>
    <w:p w14:paraId="5CC2084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санитарного врача Российской Федерации </w:t>
      </w:r>
      <w:hyperlink r:id="rId21" w:tooltip="&quot;О введении в действие санитарных правил - СП 1.1.1058-01 (с изменениями на 27 марта 2007 года)&quot;&quot;СП ...&quot;&#10;Постановление Главного государственного санитарного врача РФ от 13.07.2001 N ...&#10;Статус: Действующая редакция документа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13.07.2001 № 18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введении в действие санитарных правил - </w:t>
      </w:r>
      <w:hyperlink r:id="rId22" w:tooltip="&quot;О введении в действие санитарных правил - СП 1.1.1058-01 (с изменениями на 27 марта 2007 года)&quot;&quot;СП ...&quot;&#10;Постановление Главного государственного санитарного врача РФ от 13.07.2001 N ...&#10;Статус: Действующая редакция документа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СП 1.1.1058-01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»;</w:t>
      </w:r>
    </w:p>
    <w:p w14:paraId="1AC46ED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санитарного врача Российской Федерации от 28.01.2021 № 4 «Об утверждении санитарных правил и норм </w:t>
      </w:r>
      <w:hyperlink r:id="rId23" w:tooltip="&quot;Об утверждении санитарных правил и норм СанПиН 3.3686-21 ...&quot;&#10;Постановление Главного государственного санитарного врача РФ от 28.01.2021 N ...&#10;Статус: Действующий документ. С ограниченным сроком действия (действ. c 01.09.2021 по 31.08.2027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3.3686-21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по профилактике инфекционных болезней»;</w:t>
      </w:r>
    </w:p>
    <w:p w14:paraId="7CDD599D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врача Российской Федерации от 20.11.2020 № 36 «Об утверждении санитарно-эпидемиологических правил </w:t>
      </w:r>
      <w:hyperlink r:id="rId24" w:tooltip="&quot;Об утверждении санитарно-эпидемиологических правил СП 2.3.6.3668-20 ...&quot;&#10;Постановление Главного государственного санитарного врача РФ от 20.11.2020 N 36&#10;Санитарно-эпидемиологические правила от ...&#10;Статус: Действующий документ (действ. c 01.01.2021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СП 2.3.6.3668-20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к условиям деятельности торговых объектов и рынков, реализующих пищевую продукцию»;</w:t>
      </w:r>
    </w:p>
    <w:p w14:paraId="52C3D39F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Национального стандарта </w:t>
      </w:r>
      <w:hyperlink r:id="rId25" w:tooltip="&quot;ГОСТ Р 51074-2003 Продукты пищевые. Информация для потребителя. Общие требования (с ...&quot;&#10;(утв. постановлением Госстандарта России от 29.12.2003 N 401-ст)&#10;Применяется с 01.07.2005&#10;Статус: Действующая редакция документа (действ. c 01.07.201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ГОСТ Р 51074-2003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«Продукты пищевые. Информация для потребителя, общие требования»;</w:t>
      </w:r>
    </w:p>
    <w:p w14:paraId="3D9A50B4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Статьей 469 </w:t>
      </w:r>
      <w:hyperlink r:id="rId26" w:tooltip="&quot;Гражданский кодекс Российской Федерации (часть первая) (статьи 1 - 453) (с изменениями на 24 июля 2023 года) (редакция, действующая с 1 октября 2023 года)&quot;&#10;Кодекс РФ от 30.11.1994 N 51-ФЗ&#10;Статус: Действующая редакция документа (действ. c 01.10.2023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Гражданского кодекса Российской Федерации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6416F05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Иных нормативных и нормативно технических документов (Технические регламенты Таможенного союза, определяющие требования к безопасности отдельных товарных групп пищевых продуктов, ГОСТ, ОСТ, ТУ производителя).</w:t>
      </w:r>
    </w:p>
    <w:p w14:paraId="5F0F2979" w14:textId="77777777" w:rsidR="00FC5E17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В случае если нормативный, нормативно-технический документ утратил силу, вследствие отмены либо замены на иной документ, то Поставщик обязан руково</w:t>
      </w:r>
      <w:r w:rsidRPr="00A43F2C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ствоваться действующей редакцией такого нормативного, нормативно-технического документа.</w:t>
      </w:r>
    </w:p>
    <w:p w14:paraId="63B6E81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F1973C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lastRenderedPageBreak/>
        <w:t>Поставка товара должна сопровождаться документами, подтверждающими качество и безопасность поставляемых пищевых продуктов:</w:t>
      </w:r>
    </w:p>
    <w:p w14:paraId="2143C871" w14:textId="6788AD90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наличие действующих деклараций о соответствии, оформленных в соответствии с требованиями действующего законодательства (Федеральный закон от 02.01.2000 N 29-ФЗ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качестве и безопасности пищевых продуктов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, Постановление Правительства Российской Федерации от 23.12.2021 N 2425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Технические регламенты Таможенного союза на отдельные товарные группы пищевых продуктов);</w:t>
      </w:r>
    </w:p>
    <w:p w14:paraId="406D6367" w14:textId="7A7948B0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наличие ветеринарных сопроводительных документов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на продукцию животного происхождения (Закон Российской Федерации от 14.05.1993 N 4979-1 "О ветеринарии", Приказ Минсельхоза России от 13.12.2022 N 862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утверждении Ветеринарных правил организации работы по оформл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нию ветеринарных сопроводительных документов, Порядка оформления ветеринарных сопроводительных документов в электронной форме и Порядка оформл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ния ветеринарных сопроводительных документов на бумажных носителях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, Приказ Минсельхоза России от 30.06.2017 N 318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утверждении порядка предста</w:t>
      </w:r>
      <w:r w:rsidRPr="00A43F2C">
        <w:rPr>
          <w:rFonts w:ascii="Times New Roman" w:eastAsia="Times New Roman" w:hAnsi="Times New Roman" w:cs="Times New Roman"/>
          <w:lang w:eastAsia="ru-RU"/>
        </w:rPr>
        <w:t>в</w:t>
      </w:r>
      <w:r w:rsidRPr="00A43F2C">
        <w:rPr>
          <w:rFonts w:ascii="Times New Roman" w:eastAsia="Times New Roman" w:hAnsi="Times New Roman" w:cs="Times New Roman"/>
          <w:lang w:eastAsia="ru-RU"/>
        </w:rPr>
        <w:t>ления информации в федеральную государственную информационную систему в области ветеринарии и получения информации из нее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пункт 3.4.6 санитарно-эпидемиологических правил и нормативов СанПиН 2.3.2.1324-03 "Гигиенические требования к срокам годности и условиям хранения пищевых продуктов", утвержденных постановлением Главного государственного санитарного врача Российской Федерации от 22.05.2003 N 98, Технические регламенты Таможенного союза на продукцию животного происхождения);</w:t>
      </w:r>
    </w:p>
    <w:p w14:paraId="3F8B43C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- иные документы, предусмотренные действующим законодательством, определяющими качество и безопасность пищевых продуктов.</w:t>
      </w:r>
    </w:p>
    <w:p w14:paraId="5CB40F9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C62B8F" w14:textId="5647B22A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В соответствии со статьей 2.3 Закона N 4979-1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ветеринарии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, частью 2 статьи 4 Федерального закона от 13.07.2015 N 243-ФЗ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 внесении изменений в Закон Российской Федерации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ветеринарии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и отдельные законодательные акты Российской Федерации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(далее - Закон N 243-ФЗ) с 01.07.2018 оформление ветер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нарных сопроводительных документов производится в электронной форме (за исключением случаев, установленных частью 2.1 статьи 4 Закона N 243-ФЗ) и ос</w:t>
      </w:r>
      <w:r w:rsidRPr="00A43F2C">
        <w:rPr>
          <w:rFonts w:ascii="Times New Roman" w:eastAsia="Times New Roman" w:hAnsi="Times New Roman" w:cs="Times New Roman"/>
          <w:lang w:eastAsia="ru-RU"/>
        </w:rPr>
        <w:t>у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ществляется с использованием федеральной государственной информационной системы в области ветеринарии (ФГИС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ВетИС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>) в порядке, утвержденном Прик</w:t>
      </w:r>
      <w:r w:rsidRPr="00A43F2C">
        <w:rPr>
          <w:rFonts w:ascii="Times New Roman" w:eastAsia="Times New Roman" w:hAnsi="Times New Roman" w:cs="Times New Roman"/>
          <w:lang w:eastAsia="ru-RU"/>
        </w:rPr>
        <w:t>а</w:t>
      </w:r>
      <w:r w:rsidRPr="00A43F2C">
        <w:rPr>
          <w:rFonts w:ascii="Times New Roman" w:eastAsia="Times New Roman" w:hAnsi="Times New Roman" w:cs="Times New Roman"/>
          <w:lang w:eastAsia="ru-RU"/>
        </w:rPr>
        <w:t>зом Минсельхоза России от  13.12.2022 N 862.</w:t>
      </w:r>
    </w:p>
    <w:p w14:paraId="0781C66C" w14:textId="68FF9A5E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В соответствии с подпунктом 1.2.4 пункта 1.2 Методических указаний по обеспечению функционирования Федеральной государственной информационной с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стемы в области ветеринарии, утвержденных Приказом Россельхознадзора от 30.01.2018 N 53 и порядком представления информации в ФГИС в области ветер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нарии и получения информации из нее, утвержденного Приказом Минсельхоза России от 30.06.2017 N 318 предоставление информации о результатах лаборато</w:t>
      </w:r>
      <w:r w:rsidRPr="00A43F2C">
        <w:rPr>
          <w:rFonts w:ascii="Times New Roman" w:eastAsia="Times New Roman" w:hAnsi="Times New Roman" w:cs="Times New Roman"/>
          <w:lang w:eastAsia="ru-RU"/>
        </w:rPr>
        <w:t>р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ных исследований подконтрольных товаров осуществляется с использованием компонента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ВетИС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7203">
        <w:rPr>
          <w:rFonts w:ascii="Times New Roman" w:eastAsia="Times New Roman" w:hAnsi="Times New Roman" w:cs="Times New Roman"/>
          <w:lang w:eastAsia="ru-RU"/>
        </w:rPr>
        <w:t>–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предназначенного для регистрации результатов ветеринарно-санитарной экспертизы подконтрольных товаров и оформления ветеринарных сопроводительных документов в электронном виде, сохранения и о</w:t>
      </w:r>
      <w:r w:rsidRPr="00A43F2C">
        <w:rPr>
          <w:rFonts w:ascii="Times New Roman" w:eastAsia="Times New Roman" w:hAnsi="Times New Roman" w:cs="Times New Roman"/>
          <w:lang w:eastAsia="ru-RU"/>
        </w:rPr>
        <w:t>б</w:t>
      </w:r>
      <w:r w:rsidRPr="00A43F2C">
        <w:rPr>
          <w:rFonts w:ascii="Times New Roman" w:eastAsia="Times New Roman" w:hAnsi="Times New Roman" w:cs="Times New Roman"/>
          <w:lang w:eastAsia="ru-RU"/>
        </w:rPr>
        <w:t>работки информации о них.</w:t>
      </w:r>
    </w:p>
    <w:p w14:paraId="18A5DCEE" w14:textId="647B8652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Поставщик, с которым заключается договор, должен быть зарегистрирован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2E1949B4" w14:textId="2B151C2A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оформляет ветеринарные сопроводительные документы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1B2D524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Поставщик обязуется представить по запросу заказчика, а также уполномоченных государственных органов всю необходимую информацию и документы об условиях хранения, качестве поставляемого товара.</w:t>
      </w:r>
    </w:p>
    <w:p w14:paraId="34BA1B63" w14:textId="63E6415C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Пищевые продукты должны храниться на складе в соответствии с условиями хранения</w:t>
      </w:r>
      <w:r w:rsidR="00347203">
        <w:rPr>
          <w:rFonts w:ascii="Times New Roman" w:eastAsia="Times New Roman" w:hAnsi="Times New Roman" w:cs="Times New Roman"/>
          <w:lang w:eastAsia="ru-RU"/>
        </w:rPr>
        <w:t>,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рекомендованными изготовителем.</w:t>
      </w:r>
    </w:p>
    <w:p w14:paraId="62B97FE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В целях охраны здоровья населения, предупреждения возникновения и распространения заболеваний работники организаций пищевой промышленности, общ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ственного питания должны проходить медицинские осмотры и иметь медицинские книжки.</w:t>
      </w:r>
    </w:p>
    <w:p w14:paraId="016C24A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соответствовать требованиям, предъявляемым к качеству товара в момент его передачи, в течение остаточного срока годности. </w:t>
      </w:r>
    </w:p>
    <w:p w14:paraId="2CC63212" w14:textId="4D8ED98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При обнаружении низкого качества поставленных продуктов питания после приемки продуктов питания в процессе приготовления пищи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 приостанавл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вает приготовление пищевых блюд из таких продуктов питания, незамедлительно вызывает представителей Поставщика и в присутствии их представителей с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ставляет акт. Неявка представителей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оставщика или их немотивированный отказ подписать акт фиксируется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аказчиком в одностороннем порядке. При необх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димости стороны могут привлечь к разрешению ситуации независимого эксперта. Если результаты экспертизы будут свидетельствовать о том, что низкое кач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ство продуктов питания возникло до момента поставки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аказчику,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 обязуется возместить расходы на проведение экспертизы, а также по соглашению </w:t>
      </w:r>
      <w:r w:rsidRPr="00A43F2C">
        <w:rPr>
          <w:rFonts w:ascii="Times New Roman" w:eastAsia="Times New Roman" w:hAnsi="Times New Roman" w:cs="Times New Roman"/>
          <w:lang w:eastAsia="ru-RU"/>
        </w:rPr>
        <w:lastRenderedPageBreak/>
        <w:t xml:space="preserve">сторон заменить испорченные продукты питания, на продукты надлежащего качества. Если порча продуктов питания произошла по вине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аказчика вследствие нарушения условий хранения продуктов питания, либо приготовления пищи, расходы на проведение экспертизы возмещает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аказчик.</w:t>
      </w:r>
    </w:p>
    <w:p w14:paraId="4A7BA08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C92A2E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>Требования к таре и упаковке товара.</w:t>
      </w:r>
    </w:p>
    <w:p w14:paraId="5763D012" w14:textId="49D25AD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передаваться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аказчику в упаковке, соответствующей установленным обязательным требованиям к безопасности и характеру груза, предохраня</w:t>
      </w:r>
      <w:r w:rsidRPr="00A43F2C">
        <w:rPr>
          <w:rFonts w:ascii="Times New Roman" w:eastAsia="Times New Roman" w:hAnsi="Times New Roman" w:cs="Times New Roman"/>
          <w:lang w:eastAsia="ru-RU"/>
        </w:rPr>
        <w:t>ю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щей его от всякого рода повреждения или порчи и обеспечивающей сохранность в течение всего срока годности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2B322692" w14:textId="0EA55B0F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Упаковка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овара, имеющая внешние дефекты, которые не позволяют использовать ее для обеспечения сохранности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при транспортировке и хранении, во</w:t>
      </w:r>
      <w:r w:rsidRPr="00A43F2C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вращается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оставщику вместе с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оваром, находящимся в ней, в порядке, определенном пунктом 3.3 раздела III </w:t>
      </w:r>
      <w:r w:rsidR="00347203">
        <w:rPr>
          <w:rFonts w:ascii="Times New Roman" w:eastAsia="Times New Roman" w:hAnsi="Times New Roman" w:cs="Times New Roman"/>
          <w:lang w:eastAsia="ru-RU"/>
        </w:rPr>
        <w:t>проекта д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оговора. Такой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 не засчитывается в счет исполнения обязательств по </w:t>
      </w:r>
      <w:r w:rsidR="00347203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оговору.</w:t>
      </w:r>
    </w:p>
    <w:p w14:paraId="3DFE7552" w14:textId="5EE71816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несет ответственность перед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аказчиком за повреждение Товара вследствие его ненадлежащей упаковки.</w:t>
      </w:r>
    </w:p>
    <w:p w14:paraId="65E7B32A" w14:textId="0668E618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На упаковке должна быть маркировка, содержащая информацию согласно части 4.1 статьи 4 технического регламента Таможенного союза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Пищевая продукция в части ее маркировки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утвержденного решением Комиссии Таможенного союза от 9 декабря 2011 г. №</w:t>
      </w:r>
      <w:r w:rsidR="0034720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43F2C">
        <w:rPr>
          <w:rFonts w:ascii="Times New Roman" w:eastAsia="Times New Roman" w:hAnsi="Times New Roman" w:cs="Times New Roman"/>
          <w:lang w:eastAsia="ru-RU"/>
        </w:rPr>
        <w:t>881, а также информацию согласно иным техническим р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гламентам на отдельные виды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04D12D13" w14:textId="4389877B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Поставщик обязан обеспечить в соответствии с требованиями законодательства Российской Федерации надлежащие условия хранения и перевозки, установле</w:t>
      </w:r>
      <w:r w:rsidRPr="00A43F2C">
        <w:rPr>
          <w:rFonts w:ascii="Times New Roman" w:eastAsia="Times New Roman" w:hAnsi="Times New Roman" w:cs="Times New Roman"/>
          <w:lang w:eastAsia="ru-RU"/>
        </w:rPr>
        <w:t>н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ные изготовителем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овара, необходимые для сохранения качества и безопасности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67BAEB1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8D90216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>Требования к сроку и(или) объему предоставления гарантии качества товара.</w:t>
      </w:r>
    </w:p>
    <w:p w14:paraId="0831B2BA" w14:textId="59A918A8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гарантирует безопасность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в соответствии с техническими регламентами, санитарно-эпидемиологическими требованиями и иными нормати</w:t>
      </w:r>
      <w:r w:rsidRPr="00A43F2C">
        <w:rPr>
          <w:rFonts w:ascii="Times New Roman" w:eastAsia="Times New Roman" w:hAnsi="Times New Roman" w:cs="Times New Roman"/>
          <w:lang w:eastAsia="ru-RU"/>
        </w:rPr>
        <w:t>в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ными правовыми актами Российской Федерации, устанавливающими требования к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75A24DE7" w14:textId="7777777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Товар не должен представлять опасности для жизни и здоровья граждан.</w:t>
      </w:r>
    </w:p>
    <w:p w14:paraId="6E9389EE" w14:textId="7777777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Остаточный срок скоропортящихся продуктов питания должен быть не менее 10 дней до истечения срока годности. Остаточный срок годности продуктов дл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тельного хранения должен быть не менее 90 дней до истечения срока годности.</w:t>
      </w:r>
    </w:p>
    <w:p w14:paraId="2D1F68C5" w14:textId="6CCB2DF4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соответствовать требованиям, предъявляемым к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в момент его передачи, в течение остаточного срока годности, установленного </w:t>
      </w:r>
      <w:r w:rsidR="005C6D8D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говором.</w:t>
      </w:r>
    </w:p>
    <w:p w14:paraId="29032A67" w14:textId="4C8C109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Заказчик предъявляет претензии по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в течение остаточного срока годности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797E8D47" w14:textId="0B307D9B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В течение остаточного срока годности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</w:t>
      </w:r>
      <w:r w:rsidR="005C6D8D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 обязан за свой счет заменить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 ненадлежащего качества, если не докажет, что недостатки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во</w:t>
      </w:r>
      <w:r w:rsidRPr="00A43F2C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никли в результате нарушения </w:t>
      </w:r>
      <w:r w:rsidR="005C6D8D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аказчиком правил хранения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овара. Замена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производится в течение 5 (Пяти) рабочих дней с момента уведомления </w:t>
      </w:r>
      <w:r w:rsidR="005C6D8D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ком </w:t>
      </w:r>
      <w:r w:rsidR="005C6D8D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>оставщика.</w:t>
      </w:r>
    </w:p>
    <w:p w14:paraId="40C7054B" w14:textId="77777777" w:rsidR="005C6D8D" w:rsidRPr="00C67BD4" w:rsidRDefault="005C6D8D" w:rsidP="005C6D8D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7BD4">
        <w:rPr>
          <w:rFonts w:ascii="Times New Roman" w:eastAsia="Times New Roman" w:hAnsi="Times New Roman" w:cs="Times New Roman"/>
          <w:lang w:eastAsia="ru-RU"/>
        </w:rPr>
        <w:t xml:space="preserve">В случае если по результатам экспертизы, указанной в разделе III </w:t>
      </w:r>
      <w:r>
        <w:rPr>
          <w:rFonts w:ascii="Times New Roman" w:eastAsia="Times New Roman" w:hAnsi="Times New Roman" w:cs="Times New Roman"/>
          <w:lang w:eastAsia="ru-RU"/>
        </w:rPr>
        <w:t>проекта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д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оговора, выявлено нарушение условий </w:t>
      </w:r>
      <w:r>
        <w:rPr>
          <w:rFonts w:ascii="Times New Roman" w:eastAsia="Times New Roman" w:hAnsi="Times New Roman" w:cs="Times New Roman"/>
          <w:lang w:eastAsia="ru-RU"/>
        </w:rPr>
        <w:t>проекта д</w:t>
      </w:r>
      <w:r w:rsidRPr="00C67BD4">
        <w:rPr>
          <w:rFonts w:ascii="Times New Roman" w:eastAsia="Times New Roman" w:hAnsi="Times New Roman" w:cs="Times New Roman"/>
          <w:lang w:eastAsia="ru-RU"/>
        </w:rPr>
        <w:t>оговора в части качества и безопасн</w:t>
      </w:r>
      <w:r w:rsidRPr="00C67BD4">
        <w:rPr>
          <w:rFonts w:ascii="Times New Roman" w:eastAsia="Times New Roman" w:hAnsi="Times New Roman" w:cs="Times New Roman"/>
          <w:lang w:eastAsia="ru-RU"/>
        </w:rPr>
        <w:t>о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сти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 и (или) установлен факт фальсификации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оставщик осуществляет поставку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 надлежащего качества и соответствующего требованиям безопасности в объеме партии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овара, поставленного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C67BD4">
        <w:rPr>
          <w:rFonts w:ascii="Times New Roman" w:eastAsia="Times New Roman" w:hAnsi="Times New Roman" w:cs="Times New Roman"/>
          <w:lang w:eastAsia="ru-RU"/>
        </w:rPr>
        <w:t>аказчику, образец из которой был исследован в рамках указанной экспертизы.</w:t>
      </w:r>
    </w:p>
    <w:p w14:paraId="406738A0" w14:textId="77777777" w:rsidR="00273A3B" w:rsidRPr="0038004A" w:rsidRDefault="00273A3B" w:rsidP="00273A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sectPr w:rsidR="00273A3B" w:rsidRPr="0038004A" w:rsidSect="005B6A13">
      <w:headerReference w:type="default" r:id="rId2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3B130" w14:textId="77777777" w:rsidR="00D81BA7" w:rsidRDefault="00D81BA7" w:rsidP="00273A3B">
      <w:pPr>
        <w:spacing w:after="0" w:line="240" w:lineRule="auto"/>
      </w:pPr>
      <w:r>
        <w:separator/>
      </w:r>
    </w:p>
  </w:endnote>
  <w:endnote w:type="continuationSeparator" w:id="0">
    <w:p w14:paraId="50A656C6" w14:textId="77777777" w:rsidR="00D81BA7" w:rsidRDefault="00D81BA7" w:rsidP="0027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B1494" w14:textId="77777777" w:rsidR="00D81BA7" w:rsidRDefault="00D81BA7" w:rsidP="00273A3B">
      <w:pPr>
        <w:spacing w:after="0" w:line="240" w:lineRule="auto"/>
      </w:pPr>
      <w:r>
        <w:separator/>
      </w:r>
    </w:p>
  </w:footnote>
  <w:footnote w:type="continuationSeparator" w:id="0">
    <w:p w14:paraId="3E529BBD" w14:textId="77777777" w:rsidR="00D81BA7" w:rsidRDefault="00D81BA7" w:rsidP="0027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7426BA" w14:textId="77777777" w:rsidR="00273A3B" w:rsidRDefault="00273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DF"/>
    <w:rsid w:val="00001DD9"/>
    <w:rsid w:val="00011804"/>
    <w:rsid w:val="00034369"/>
    <w:rsid w:val="000351F8"/>
    <w:rsid w:val="00043463"/>
    <w:rsid w:val="00050CBC"/>
    <w:rsid w:val="00075216"/>
    <w:rsid w:val="00075460"/>
    <w:rsid w:val="00076842"/>
    <w:rsid w:val="00091954"/>
    <w:rsid w:val="000B41B9"/>
    <w:rsid w:val="000C4579"/>
    <w:rsid w:val="000E0A63"/>
    <w:rsid w:val="00112B60"/>
    <w:rsid w:val="00147294"/>
    <w:rsid w:val="00154049"/>
    <w:rsid w:val="001758BC"/>
    <w:rsid w:val="001B4D32"/>
    <w:rsid w:val="001E4C20"/>
    <w:rsid w:val="00203E5E"/>
    <w:rsid w:val="00217495"/>
    <w:rsid w:val="002300D7"/>
    <w:rsid w:val="00230AFC"/>
    <w:rsid w:val="00250BCA"/>
    <w:rsid w:val="00271FBA"/>
    <w:rsid w:val="002729F1"/>
    <w:rsid w:val="00273A3B"/>
    <w:rsid w:val="00281B1D"/>
    <w:rsid w:val="00290BA8"/>
    <w:rsid w:val="00295220"/>
    <w:rsid w:val="002B5958"/>
    <w:rsid w:val="002B7727"/>
    <w:rsid w:val="002C435E"/>
    <w:rsid w:val="002C5873"/>
    <w:rsid w:val="002E6046"/>
    <w:rsid w:val="002F1A16"/>
    <w:rsid w:val="00347203"/>
    <w:rsid w:val="00361072"/>
    <w:rsid w:val="003679D4"/>
    <w:rsid w:val="0038004A"/>
    <w:rsid w:val="003823CA"/>
    <w:rsid w:val="00397154"/>
    <w:rsid w:val="00397335"/>
    <w:rsid w:val="003A5E62"/>
    <w:rsid w:val="003C4350"/>
    <w:rsid w:val="003E13A3"/>
    <w:rsid w:val="004546F1"/>
    <w:rsid w:val="004A54E7"/>
    <w:rsid w:val="004B4AB1"/>
    <w:rsid w:val="004B55C6"/>
    <w:rsid w:val="004D0C46"/>
    <w:rsid w:val="004D67CA"/>
    <w:rsid w:val="00540705"/>
    <w:rsid w:val="005B6A13"/>
    <w:rsid w:val="005C6D8D"/>
    <w:rsid w:val="005D24B6"/>
    <w:rsid w:val="005E52A5"/>
    <w:rsid w:val="005F42C4"/>
    <w:rsid w:val="005F5852"/>
    <w:rsid w:val="00606526"/>
    <w:rsid w:val="00643646"/>
    <w:rsid w:val="006C37CD"/>
    <w:rsid w:val="00712344"/>
    <w:rsid w:val="00723B90"/>
    <w:rsid w:val="007358ED"/>
    <w:rsid w:val="007368FE"/>
    <w:rsid w:val="007508B0"/>
    <w:rsid w:val="007C68CF"/>
    <w:rsid w:val="007E0E0A"/>
    <w:rsid w:val="007F4F2C"/>
    <w:rsid w:val="008062E4"/>
    <w:rsid w:val="008127C3"/>
    <w:rsid w:val="00826DAF"/>
    <w:rsid w:val="0087668E"/>
    <w:rsid w:val="008B500D"/>
    <w:rsid w:val="008B7719"/>
    <w:rsid w:val="008D3DA2"/>
    <w:rsid w:val="008D3FCA"/>
    <w:rsid w:val="008E463B"/>
    <w:rsid w:val="009332D9"/>
    <w:rsid w:val="009A3724"/>
    <w:rsid w:val="009C642F"/>
    <w:rsid w:val="009D6411"/>
    <w:rsid w:val="00A0712F"/>
    <w:rsid w:val="00A26A5F"/>
    <w:rsid w:val="00A43F2C"/>
    <w:rsid w:val="00A61696"/>
    <w:rsid w:val="00A76989"/>
    <w:rsid w:val="00A769D0"/>
    <w:rsid w:val="00A84064"/>
    <w:rsid w:val="00A86408"/>
    <w:rsid w:val="00AF44B8"/>
    <w:rsid w:val="00B06310"/>
    <w:rsid w:val="00B20E5B"/>
    <w:rsid w:val="00B76393"/>
    <w:rsid w:val="00BB28B0"/>
    <w:rsid w:val="00BD1E78"/>
    <w:rsid w:val="00C13171"/>
    <w:rsid w:val="00C4537E"/>
    <w:rsid w:val="00C64B90"/>
    <w:rsid w:val="00C67BD4"/>
    <w:rsid w:val="00C72142"/>
    <w:rsid w:val="00C93317"/>
    <w:rsid w:val="00C9699D"/>
    <w:rsid w:val="00D01BDF"/>
    <w:rsid w:val="00D25075"/>
    <w:rsid w:val="00D32E87"/>
    <w:rsid w:val="00D3523B"/>
    <w:rsid w:val="00D37A84"/>
    <w:rsid w:val="00D522AB"/>
    <w:rsid w:val="00D81BA7"/>
    <w:rsid w:val="00D92650"/>
    <w:rsid w:val="00D95179"/>
    <w:rsid w:val="00E237C0"/>
    <w:rsid w:val="00E46A94"/>
    <w:rsid w:val="00E46CA3"/>
    <w:rsid w:val="00E72800"/>
    <w:rsid w:val="00E9458F"/>
    <w:rsid w:val="00E96F50"/>
    <w:rsid w:val="00EC0A9C"/>
    <w:rsid w:val="00EC7C20"/>
    <w:rsid w:val="00EE7EDE"/>
    <w:rsid w:val="00F330FF"/>
    <w:rsid w:val="00F57A62"/>
    <w:rsid w:val="00F93731"/>
    <w:rsid w:val="00FC1518"/>
    <w:rsid w:val="00FC5E17"/>
    <w:rsid w:val="00FD17C8"/>
    <w:rsid w:val="00FD486B"/>
    <w:rsid w:val="00FE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A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3A3B"/>
  </w:style>
  <w:style w:type="paragraph" w:styleId="a5">
    <w:name w:val="footer"/>
    <w:basedOn w:val="a"/>
    <w:link w:val="a6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3A3B"/>
  </w:style>
  <w:style w:type="paragraph" w:styleId="a7">
    <w:name w:val="Balloon Text"/>
    <w:basedOn w:val="a"/>
    <w:link w:val="a8"/>
    <w:uiPriority w:val="99"/>
    <w:semiHidden/>
    <w:unhideWhenUsed/>
    <w:rsid w:val="004A5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4E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933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3A3B"/>
  </w:style>
  <w:style w:type="paragraph" w:styleId="a5">
    <w:name w:val="footer"/>
    <w:basedOn w:val="a"/>
    <w:link w:val="a6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3A3B"/>
  </w:style>
  <w:style w:type="paragraph" w:styleId="a7">
    <w:name w:val="Balloon Text"/>
    <w:basedOn w:val="a"/>
    <w:link w:val="a8"/>
    <w:uiPriority w:val="99"/>
    <w:semiHidden/>
    <w:unhideWhenUsed/>
    <w:rsid w:val="004A5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4E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933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320560" TargetMode="External"/><Relationship Id="rId13" Type="http://schemas.openxmlformats.org/officeDocument/2006/relationships/hyperlink" Target="kodeks://link/d?nd=566276706" TargetMode="External"/><Relationship Id="rId18" Type="http://schemas.openxmlformats.org/officeDocument/2006/relationships/hyperlink" Target="kodeks://link/d?nd=901806306" TargetMode="External"/><Relationship Id="rId26" Type="http://schemas.openxmlformats.org/officeDocument/2006/relationships/hyperlink" Target="kodeks://link/d?nd=9027690" TargetMode="External"/><Relationship Id="rId3" Type="http://schemas.openxmlformats.org/officeDocument/2006/relationships/settings" Target="settings.xml"/><Relationship Id="rId21" Type="http://schemas.openxmlformats.org/officeDocument/2006/relationships/hyperlink" Target="kodeks://link/d?nd=901793598" TargetMode="External"/><Relationship Id="rId7" Type="http://schemas.openxmlformats.org/officeDocument/2006/relationships/hyperlink" Target="kodeks://link/d?nd=420332284" TargetMode="External"/><Relationship Id="rId12" Type="http://schemas.openxmlformats.org/officeDocument/2006/relationships/hyperlink" Target="kodeks://link/d?nd=566276706" TargetMode="External"/><Relationship Id="rId17" Type="http://schemas.openxmlformats.org/officeDocument/2006/relationships/hyperlink" Target="kodeks://link/d?nd=9004249" TargetMode="External"/><Relationship Id="rId25" Type="http://schemas.openxmlformats.org/officeDocument/2006/relationships/hyperlink" Target="kodeks://link/d?nd=12000359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kodeks://link/d?nd=902312609" TargetMode="External"/><Relationship Id="rId20" Type="http://schemas.openxmlformats.org/officeDocument/2006/relationships/hyperlink" Target="kodeks://link/d?nd=90186483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kodeks://link/d?nd=902308641" TargetMode="External"/><Relationship Id="rId24" Type="http://schemas.openxmlformats.org/officeDocument/2006/relationships/hyperlink" Target="kodeks://link/d?nd=573140192" TargetMode="External"/><Relationship Id="rId5" Type="http://schemas.openxmlformats.org/officeDocument/2006/relationships/footnotes" Target="footnotes.xml"/><Relationship Id="rId15" Type="http://schemas.openxmlformats.org/officeDocument/2006/relationships/hyperlink" Target="kodeks://link/d?nd=901751351" TargetMode="External"/><Relationship Id="rId23" Type="http://schemas.openxmlformats.org/officeDocument/2006/relationships/hyperlink" Target="kodeks://link/d?nd=573660140" TargetMode="External"/><Relationship Id="rId28" Type="http://schemas.openxmlformats.org/officeDocument/2006/relationships/fontTable" Target="fontTable.xml"/><Relationship Id="rId10" Type="http://schemas.openxmlformats.org/officeDocument/2006/relationships/hyperlink" Target="kodeks://link/d?nd=902352823" TargetMode="External"/><Relationship Id="rId19" Type="http://schemas.openxmlformats.org/officeDocument/2006/relationships/hyperlink" Target="kodeks://link/d?nd=901806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902359401" TargetMode="External"/><Relationship Id="rId14" Type="http://schemas.openxmlformats.org/officeDocument/2006/relationships/hyperlink" Target="kodeks://link/d?nd=901729631" TargetMode="External"/><Relationship Id="rId22" Type="http://schemas.openxmlformats.org/officeDocument/2006/relationships/hyperlink" Target="kodeks://link/d?nd=901793598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8</cp:revision>
  <cp:lastPrinted>2025-06-17T07:24:00Z</cp:lastPrinted>
  <dcterms:created xsi:type="dcterms:W3CDTF">2026-09-09T06:26:00Z</dcterms:created>
  <dcterms:modified xsi:type="dcterms:W3CDTF">2026-09-09T08:11:00Z</dcterms:modified>
</cp:coreProperties>
</file>