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C44" w:rsidRDefault="00261F9B">
      <w:pPr>
        <w:jc w:val="right"/>
      </w:pPr>
      <w:r>
        <w:rPr>
          <w:sz w:val="20"/>
          <w:szCs w:val="20"/>
        </w:rPr>
        <w:t>Приложение №1</w:t>
      </w:r>
      <w:r>
        <w:rPr>
          <w:sz w:val="20"/>
          <w:szCs w:val="20"/>
        </w:rPr>
        <w:br/>
        <w:t>к договору на оказание услуг по техническому, аварийно-диспетчерскому обслуживанию</w:t>
      </w:r>
      <w:r>
        <w:rPr>
          <w:sz w:val="20"/>
          <w:szCs w:val="20"/>
        </w:rPr>
        <w:br/>
        <w:t xml:space="preserve"> газового оборудования на объектах МП </w:t>
      </w:r>
      <w:proofErr w:type="spellStart"/>
      <w:r>
        <w:rPr>
          <w:sz w:val="20"/>
          <w:szCs w:val="20"/>
        </w:rPr>
        <w:t>г.о</w:t>
      </w:r>
      <w:proofErr w:type="spellEnd"/>
      <w:r>
        <w:rPr>
          <w:sz w:val="20"/>
          <w:szCs w:val="20"/>
        </w:rPr>
        <w:t>. Самара "ТТУ" №</w:t>
      </w:r>
      <w:r w:rsidR="00F37822">
        <w:rPr>
          <w:sz w:val="20"/>
          <w:szCs w:val="20"/>
        </w:rPr>
        <w:t xml:space="preserve"> </w:t>
      </w:r>
      <w:r w:rsidR="008039BD">
        <w:rPr>
          <w:sz w:val="20"/>
          <w:szCs w:val="20"/>
        </w:rPr>
        <w:t>___________</w:t>
      </w:r>
      <w:r>
        <w:rPr>
          <w:sz w:val="20"/>
          <w:szCs w:val="20"/>
        </w:rPr>
        <w:t xml:space="preserve"> от «___» ____________ 202</w:t>
      </w:r>
      <w:r w:rsidR="00ED7134">
        <w:rPr>
          <w:sz w:val="20"/>
          <w:szCs w:val="20"/>
        </w:rPr>
        <w:t>6</w:t>
      </w:r>
      <w:r>
        <w:rPr>
          <w:sz w:val="20"/>
          <w:szCs w:val="20"/>
        </w:rPr>
        <w:t>г.</w:t>
      </w:r>
      <w:r>
        <w:t xml:space="preserve">        </w:t>
      </w: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61F9B">
      <w:pPr>
        <w:pStyle w:val="01zagolovok"/>
        <w:keepNext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>Техническое задание</w:t>
      </w:r>
    </w:p>
    <w:p w:rsidR="00221C44" w:rsidRDefault="00261F9B">
      <w:pPr>
        <w:jc w:val="center"/>
        <w:rPr>
          <w:bCs/>
        </w:rPr>
      </w:pPr>
      <w:r>
        <w:rPr>
          <w:bCs/>
        </w:rPr>
        <w:t>на оказание услуг по техническому, аварийно-диспетчерскому обслуживанию газового оборудования</w:t>
      </w:r>
    </w:p>
    <w:p w:rsidR="00221C44" w:rsidRDefault="00221C44">
      <w:pPr>
        <w:jc w:val="center"/>
        <w:rPr>
          <w:bCs/>
        </w:rPr>
      </w:pPr>
    </w:p>
    <w:p w:rsidR="00221C44" w:rsidRDefault="00261F9B">
      <w:pPr>
        <w:ind w:firstLine="709"/>
        <w:jc w:val="center"/>
        <w:rPr>
          <w:b/>
        </w:rPr>
      </w:pPr>
      <w:r>
        <w:rPr>
          <w:b/>
        </w:rPr>
        <w:t>СПИСОК ОБЪЕКТОВ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4"/>
        <w:gridCol w:w="2944"/>
        <w:gridCol w:w="7033"/>
      </w:tblGrid>
      <w:tr w:rsidR="00221C44"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C44" w:rsidRDefault="00261F9B">
            <w:pPr>
              <w:jc w:val="center"/>
              <w:rPr>
                <w:b/>
              </w:rPr>
            </w:pPr>
            <w:r>
              <w:rPr>
                <w:b/>
              </w:rPr>
              <w:t>№ п</w:t>
            </w:r>
            <w:r>
              <w:rPr>
                <w:b/>
                <w:lang w:val="en-US"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C44" w:rsidRDefault="00261F9B">
            <w:pPr>
              <w:jc w:val="center"/>
              <w:rPr>
                <w:b/>
              </w:rPr>
            </w:pPr>
            <w:r>
              <w:rPr>
                <w:b/>
              </w:rPr>
              <w:t>Объект обслуживания (наименование, адрес)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C44" w:rsidRDefault="00261F9B">
            <w:pPr>
              <w:jc w:val="center"/>
              <w:rPr>
                <w:b/>
              </w:rPr>
            </w:pPr>
            <w:r>
              <w:rPr>
                <w:b/>
              </w:rPr>
              <w:t>Газовое оборудование (наименование, технические характеристики)</w:t>
            </w:r>
          </w:p>
        </w:tc>
      </w:tr>
      <w:tr w:rsidR="00221C44">
        <w:trPr>
          <w:trHeight w:val="706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1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Узловая станция № 2 - </w:t>
            </w:r>
          </w:p>
          <w:p w:rsidR="00221C44" w:rsidRDefault="00261F9B">
            <w:r>
              <w:t>г. Самара, Постников овраг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Газовый котел с автоматикой «</w:t>
            </w:r>
            <w:proofErr w:type="spellStart"/>
            <w:r>
              <w:rPr>
                <w:lang w:val="en-US" w:bidi="ru-RU"/>
              </w:rPr>
              <w:t>Baxi</w:t>
            </w:r>
            <w:proofErr w:type="spellEnd"/>
            <w:r>
              <w:rPr>
                <w:lang w:bidi="ru-RU"/>
              </w:rPr>
              <w:t xml:space="preserve"> </w:t>
            </w:r>
            <w:r>
              <w:rPr>
                <w:lang w:val="en-US" w:bidi="ru-RU"/>
              </w:rPr>
              <w:t>slim</w:t>
            </w:r>
            <w:r>
              <w:rPr>
                <w:lang w:bidi="ru-RU"/>
              </w:rPr>
              <w:t xml:space="preserve"> 1.230 </w:t>
            </w:r>
            <w:proofErr w:type="spellStart"/>
            <w:r>
              <w:rPr>
                <w:lang w:val="en-US" w:bidi="ru-RU"/>
              </w:rPr>
              <w:t>i</w:t>
            </w:r>
            <w:proofErr w:type="spellEnd"/>
            <w:r>
              <w:rPr>
                <w:lang w:bidi="ru-RU"/>
              </w:rPr>
              <w:t xml:space="preserve"> (23 кВт)</w:t>
            </w:r>
            <w:r>
              <w:t xml:space="preserve">» - 1 шт., </w:t>
            </w:r>
          </w:p>
          <w:p w:rsidR="00221C44" w:rsidRDefault="00261F9B">
            <w:r>
              <w:t>предохранительный клапан электромагнитный (ПЭК) - 1 шт.,</w:t>
            </w:r>
          </w:p>
          <w:p w:rsidR="00221C44" w:rsidRDefault="00261F9B">
            <w:r>
              <w:t xml:space="preserve">внутренний газопровод от крана на вводе в здание. </w:t>
            </w:r>
          </w:p>
        </w:tc>
      </w:tr>
      <w:tr w:rsidR="00221C44">
        <w:trPr>
          <w:trHeight w:val="844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2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Узловая станция № 8 - </w:t>
            </w:r>
          </w:p>
          <w:p w:rsidR="00221C44" w:rsidRDefault="00261F9B">
            <w:r>
              <w:t>г. Самара, ул. Кирова, 5а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Газовый котел с автоматикой «</w:t>
            </w:r>
            <w:proofErr w:type="spellStart"/>
            <w:r>
              <w:rPr>
                <w:lang w:val="en-US" w:bidi="ru-RU"/>
              </w:rPr>
              <w:t>Baxi</w:t>
            </w:r>
            <w:proofErr w:type="spellEnd"/>
            <w:r>
              <w:rPr>
                <w:lang w:bidi="ru-RU"/>
              </w:rPr>
              <w:t xml:space="preserve"> </w:t>
            </w:r>
            <w:r>
              <w:rPr>
                <w:lang w:val="en-US" w:bidi="ru-RU"/>
              </w:rPr>
              <w:t>slim</w:t>
            </w:r>
            <w:r>
              <w:rPr>
                <w:lang w:bidi="ru-RU"/>
              </w:rPr>
              <w:t xml:space="preserve"> 1.230 </w:t>
            </w:r>
            <w:proofErr w:type="spellStart"/>
            <w:r>
              <w:rPr>
                <w:lang w:val="en-US" w:bidi="ru-RU"/>
              </w:rPr>
              <w:t>i</w:t>
            </w:r>
            <w:proofErr w:type="spellEnd"/>
            <w:r>
              <w:rPr>
                <w:lang w:bidi="ru-RU"/>
              </w:rPr>
              <w:t xml:space="preserve"> (23 кВт)</w:t>
            </w:r>
            <w:r>
              <w:t xml:space="preserve">» - 1 шт., </w:t>
            </w:r>
          </w:p>
          <w:p w:rsidR="00221C44" w:rsidRDefault="00261F9B">
            <w:r>
              <w:t xml:space="preserve">предохранительный клапан электромагнитный (ПЭК) - 1 шт., </w:t>
            </w:r>
          </w:p>
          <w:p w:rsidR="00221C44" w:rsidRDefault="00261F9B">
            <w:pPr>
              <w:rPr>
                <w:color w:val="FF0000"/>
              </w:rPr>
            </w:pPr>
            <w:r>
              <w:t>внутренний газопровод от задвижки на вводе в здание.</w:t>
            </w:r>
          </w:p>
        </w:tc>
      </w:tr>
      <w:tr w:rsidR="00221C44">
        <w:trPr>
          <w:trHeight w:val="1358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3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Кузница - </w:t>
            </w:r>
          </w:p>
          <w:p w:rsidR="00221C44" w:rsidRDefault="00261F9B">
            <w:r>
              <w:t>г. Самара, ул. Мичурина, 3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ШГРП – ГРПН-300-6-1,2 -  1шт, </w:t>
            </w:r>
          </w:p>
          <w:p w:rsidR="00221C44" w:rsidRDefault="00261F9B">
            <w:r>
              <w:t>Регулятор давления газа РДУ-32/С2 – 1шт.,</w:t>
            </w:r>
          </w:p>
          <w:p w:rsidR="00221C44" w:rsidRDefault="00261F9B">
            <w:r>
              <w:t xml:space="preserve">клапан предохранительный КПС -20Н – 1шт.,  </w:t>
            </w:r>
          </w:p>
          <w:p w:rsidR="00221C44" w:rsidRDefault="00261F9B">
            <w:r>
              <w:t>двухпроводная газовая горелка «ДВС-70» - 1 шт.,</w:t>
            </w:r>
          </w:p>
          <w:p w:rsidR="00221C44" w:rsidRDefault="00261F9B">
            <w:pPr>
              <w:rPr>
                <w:color w:val="FF0000"/>
              </w:rPr>
            </w:pPr>
            <w:r>
              <w:t>внутренний газопровод среднего и низкого давления от задвижки на вводе газопровода в здание кузни.</w:t>
            </w:r>
          </w:p>
        </w:tc>
      </w:tr>
      <w:tr w:rsidR="00221C44">
        <w:trPr>
          <w:trHeight w:val="563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4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Общежитие № 2 - </w:t>
            </w:r>
          </w:p>
          <w:p w:rsidR="00221C44" w:rsidRDefault="00261F9B">
            <w:r>
              <w:t>г. Самара, ул. Победы, 85.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4-комфорочная плита "ПГ-4" - 28 шт., </w:t>
            </w:r>
          </w:p>
          <w:p w:rsidR="00221C44" w:rsidRPr="00ED7134" w:rsidRDefault="00261F9B">
            <w:pPr>
              <w:rPr>
                <w:lang w:val="en-US"/>
              </w:rPr>
            </w:pPr>
            <w:r w:rsidRPr="00ED7134">
              <w:rPr>
                <w:lang w:val="en-US"/>
              </w:rPr>
              <w:t>«</w:t>
            </w:r>
            <w:proofErr w:type="spellStart"/>
            <w:r>
              <w:rPr>
                <w:lang w:val="en-US" w:bidi="ru-RU"/>
              </w:rPr>
              <w:t>Baxi</w:t>
            </w:r>
            <w:proofErr w:type="spellEnd"/>
            <w:r w:rsidRPr="00ED7134">
              <w:rPr>
                <w:lang w:val="en-US" w:bidi="ru-RU"/>
              </w:rPr>
              <w:t xml:space="preserve"> </w:t>
            </w:r>
            <w:r>
              <w:rPr>
                <w:lang w:val="en-US" w:bidi="ru-RU"/>
              </w:rPr>
              <w:t>slim</w:t>
            </w:r>
            <w:r w:rsidRPr="00ED7134">
              <w:rPr>
                <w:lang w:val="en-US" w:bidi="ru-RU"/>
              </w:rPr>
              <w:t xml:space="preserve"> 1.230 </w:t>
            </w:r>
            <w:proofErr w:type="spellStart"/>
            <w:r>
              <w:rPr>
                <w:lang w:val="en-US" w:bidi="ru-RU"/>
              </w:rPr>
              <w:t>i</w:t>
            </w:r>
            <w:proofErr w:type="spellEnd"/>
            <w:r w:rsidRPr="00ED7134">
              <w:rPr>
                <w:lang w:val="en-US" w:bidi="ru-RU"/>
              </w:rPr>
              <w:t xml:space="preserve"> (23 </w:t>
            </w:r>
            <w:r>
              <w:rPr>
                <w:lang w:bidi="ru-RU"/>
              </w:rPr>
              <w:t>кВт</w:t>
            </w:r>
            <w:proofErr w:type="gramStart"/>
            <w:r w:rsidRPr="00ED7134">
              <w:rPr>
                <w:lang w:val="en-US" w:bidi="ru-RU"/>
              </w:rPr>
              <w:t>)</w:t>
            </w:r>
            <w:r w:rsidR="00ED7134" w:rsidRPr="00ED7134">
              <w:rPr>
                <w:lang w:val="en-US"/>
              </w:rPr>
              <w:t>»</w:t>
            </w:r>
            <w:proofErr w:type="gramEnd"/>
            <w:r w:rsidR="00ED7134" w:rsidRPr="00ED7134">
              <w:rPr>
                <w:lang w:val="en-US"/>
              </w:rPr>
              <w:t xml:space="preserve"> - 2 </w:t>
            </w:r>
            <w:proofErr w:type="spellStart"/>
            <w:r>
              <w:t>шт</w:t>
            </w:r>
            <w:proofErr w:type="spellEnd"/>
            <w:r w:rsidRPr="00ED7134">
              <w:rPr>
                <w:lang w:val="en-US"/>
              </w:rPr>
              <w:t xml:space="preserve">. </w:t>
            </w:r>
          </w:p>
          <w:p w:rsidR="00221C44" w:rsidRDefault="00261F9B">
            <w:r>
              <w:t>предохранительный клапан электромагнитный (ПЭК) - 1 шт.,</w:t>
            </w:r>
          </w:p>
          <w:p w:rsidR="00221C44" w:rsidRDefault="00261F9B">
            <w:pPr>
              <w:rPr>
                <w:color w:val="FF0000"/>
              </w:rPr>
            </w:pPr>
            <w:r>
              <w:t>внутренний газопровод от задвижки на вводе в здание.</w:t>
            </w:r>
          </w:p>
        </w:tc>
      </w:tr>
      <w:tr w:rsidR="00221C44">
        <w:trPr>
          <w:trHeight w:val="470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5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Общежитие № 5 - </w:t>
            </w:r>
          </w:p>
          <w:p w:rsidR="00221C44" w:rsidRDefault="00261F9B">
            <w:r>
              <w:t>г. Самара, ул. Гагарина, 85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4-комфорочная плита "ПГ-4" - 18 шт.,</w:t>
            </w:r>
          </w:p>
          <w:p w:rsidR="00221C44" w:rsidRDefault="00261F9B">
            <w:proofErr w:type="spellStart"/>
            <w:r>
              <w:t>щвнутренний</w:t>
            </w:r>
            <w:proofErr w:type="spellEnd"/>
            <w:r>
              <w:t xml:space="preserve"> газопровод от задвижки на вводе в здание.</w:t>
            </w:r>
          </w:p>
        </w:tc>
      </w:tr>
      <w:tr w:rsidR="00221C44">
        <w:trPr>
          <w:trHeight w:val="562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6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Общежитие № 4 - </w:t>
            </w:r>
          </w:p>
          <w:p w:rsidR="00221C44" w:rsidRDefault="00261F9B">
            <w:r>
              <w:t>г. Самара. ул. Матросова, 13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4-комфорочная плита "ПГ-4" - 20 шт., </w:t>
            </w:r>
          </w:p>
          <w:p w:rsidR="00221C44" w:rsidRDefault="00261F9B">
            <w:r>
              <w:t>газовый котел с автоматикой "</w:t>
            </w:r>
            <w:proofErr w:type="spellStart"/>
            <w:r>
              <w:t>Baxi</w:t>
            </w:r>
            <w:proofErr w:type="spellEnd"/>
            <w:r>
              <w:t xml:space="preserve"> </w:t>
            </w:r>
            <w:proofErr w:type="spellStart"/>
            <w:r>
              <w:t>Slim</w:t>
            </w:r>
            <w:proofErr w:type="spellEnd"/>
            <w:r>
              <w:t xml:space="preserve"> 1.230 i" - 2 шт., </w:t>
            </w:r>
          </w:p>
          <w:p w:rsidR="00221C44" w:rsidRDefault="00261F9B">
            <w:r>
              <w:t>предохранительный клапан электромагнитный (ПЭК) - 1 шт.,</w:t>
            </w:r>
          </w:p>
          <w:p w:rsidR="00221C44" w:rsidRDefault="00261F9B">
            <w:r>
              <w:t>внутренний газопровод от задвижки на вводе в здание.</w:t>
            </w:r>
          </w:p>
        </w:tc>
      </w:tr>
      <w:tr w:rsidR="00221C44">
        <w:trPr>
          <w:trHeight w:val="562"/>
        </w:trPr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>7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r>
              <w:t xml:space="preserve">Общежитие № 3 - г. Самара, ул. </w:t>
            </w:r>
            <w:proofErr w:type="spellStart"/>
            <w:r>
              <w:t>Чернореченская</w:t>
            </w:r>
            <w:proofErr w:type="spellEnd"/>
            <w:r>
              <w:t>, 12</w:t>
            </w:r>
          </w:p>
        </w:tc>
        <w:tc>
          <w:tcPr>
            <w:tcW w:w="3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C44" w:rsidRDefault="00261F9B">
            <w:pPr>
              <w:rPr>
                <w:color w:val="FF0000"/>
              </w:rPr>
            </w:pPr>
            <w:r>
              <w:t>4-комфорочная плита "ПГ-4" - 18 шт., внутренний газопровод от задвижки на вводе в здание.</w:t>
            </w:r>
          </w:p>
        </w:tc>
      </w:tr>
    </w:tbl>
    <w:p w:rsidR="00221C44" w:rsidRDefault="00261F9B">
      <w:pPr>
        <w:pStyle w:val="44"/>
        <w:numPr>
          <w:ilvl w:val="0"/>
          <w:numId w:val="31"/>
        </w:numPr>
        <w:ind w:left="0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Срок оказания услуг с момента з</w:t>
      </w:r>
      <w:r w:rsidR="00ED7134">
        <w:rPr>
          <w:sz w:val="22"/>
          <w:szCs w:val="22"/>
        </w:rPr>
        <w:t>аключения договора по 30.09.2027</w:t>
      </w:r>
      <w:r>
        <w:rPr>
          <w:sz w:val="22"/>
          <w:szCs w:val="22"/>
        </w:rPr>
        <w:t xml:space="preserve"> г.</w:t>
      </w:r>
    </w:p>
    <w:p w:rsidR="00221C44" w:rsidRDefault="00261F9B">
      <w:pPr>
        <w:pStyle w:val="44"/>
        <w:numPr>
          <w:ilvl w:val="0"/>
          <w:numId w:val="31"/>
        </w:numPr>
        <w:ind w:left="0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Цель использования результатов услуг: поддержание газопроводных сетей и газового оборудования в технически исправном и работоспособном состоянии в процессе обслуживания путем проведения технического, аварийно-диспетчерского обслуживания и текущего ремонта для обеспечения качественного и бесперебойного снабжения газом потребителей.</w:t>
      </w:r>
    </w:p>
    <w:p w:rsidR="00221C44" w:rsidRDefault="00261F9B">
      <w:pPr>
        <w:pStyle w:val="44"/>
        <w:numPr>
          <w:ilvl w:val="0"/>
          <w:numId w:val="3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качеству работ, в том числе технология производства работ, методы производства работ, организационно-технологическая схема производства работ, безопасность выполняемых работ: выполнять все работы с надлежащим качеством в соответствии с нормативно-техническими требованиями, технологиями, СНиП, ГОСТ, ТУ и правилами техники безопасности.</w:t>
      </w:r>
    </w:p>
    <w:p w:rsidR="00221C44" w:rsidRDefault="00261F9B">
      <w:pPr>
        <w:pStyle w:val="44"/>
        <w:numPr>
          <w:ilvl w:val="0"/>
          <w:numId w:val="3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Требования к качеству используемых товаров (материалов, изделий и конструкций)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221C44">
        <w:tc>
          <w:tcPr>
            <w:tcW w:w="10314" w:type="dxa"/>
          </w:tcPr>
          <w:p w:rsidR="00221C44" w:rsidRDefault="00261F9B">
            <w:pPr>
              <w:ind w:firstLine="709"/>
              <w:jc w:val="both"/>
              <w:rPr>
                <w:b/>
                <w:color w:val="000000"/>
                <w:lang w:eastAsia="ar-SA"/>
              </w:rPr>
            </w:pPr>
            <w:r>
              <w:t xml:space="preserve">Все материалы, изделия конструкции, используемые при проведении технического, аварийного обслуживания газового оборудования на объектах МП </w:t>
            </w:r>
            <w:proofErr w:type="spellStart"/>
            <w:r>
              <w:t>г.о</w:t>
            </w:r>
            <w:proofErr w:type="spellEnd"/>
            <w:r>
              <w:t>. Самара «ТТУ» имеют соответствующие сертификаты, технические паспорта и другие документы, удостоверяющие их качество. Сертификация в соответствии с законодательством РФ. При производстве работ и в процессе эксплуатации не выделяют вредных для здоровья человека и окружающей среды веществ.</w:t>
            </w:r>
          </w:p>
        </w:tc>
      </w:tr>
    </w:tbl>
    <w:p w:rsidR="00221C44" w:rsidRDefault="00261F9B">
      <w:pPr>
        <w:pStyle w:val="44"/>
        <w:numPr>
          <w:ilvl w:val="0"/>
          <w:numId w:val="3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безопасности выполнения работ и безопасности результатов работ: исполнитель организует безопасное производство работ, а также работу по охране труда и технике безопасности.</w:t>
      </w:r>
    </w:p>
    <w:p w:rsidR="00221C44" w:rsidRDefault="00261F9B">
      <w:pPr>
        <w:pStyle w:val="44"/>
        <w:numPr>
          <w:ilvl w:val="0"/>
          <w:numId w:val="31"/>
        </w:numPr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Требования к исполнителю: </w:t>
      </w:r>
    </w:p>
    <w:p w:rsidR="00221C44" w:rsidRDefault="00261F9B">
      <w:pPr>
        <w:pStyle w:val="44"/>
        <w:numPr>
          <w:ilvl w:val="0"/>
          <w:numId w:val="32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Наличие лицензии на осуществление деятельности по эксплуатации взрывопожароопасных производственных объектов.</w:t>
      </w:r>
    </w:p>
    <w:p w:rsidR="00221C44" w:rsidRDefault="00261F9B">
      <w:pPr>
        <w:pStyle w:val="44"/>
        <w:numPr>
          <w:ilvl w:val="0"/>
          <w:numId w:val="32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Техническое, аварийно-диспетчерское обслуживание выполняется специализированной организацией, имеющей аварийную службу в соответствии с требованиями ФЗ РФ от 21.06.1997г. № 116-ФЗ «О промышленной безопасности опасных производственных объектов».</w:t>
      </w:r>
    </w:p>
    <w:p w:rsidR="00221C44" w:rsidRDefault="00261F9B">
      <w:pPr>
        <w:pStyle w:val="44"/>
        <w:numPr>
          <w:ilvl w:val="0"/>
          <w:numId w:val="32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Круглосуточная работа аварийной службы, прибытие бригады АДС в течение 40 минут после поступления заявки. При извещении о взрыве, пожаре, загазованности помещений аварийная бригада выезжает в течение 5 минут в соответствии с правилами безопасности систем газораспределения и </w:t>
      </w:r>
      <w:proofErr w:type="spellStart"/>
      <w:r>
        <w:rPr>
          <w:sz w:val="22"/>
          <w:szCs w:val="22"/>
        </w:rPr>
        <w:t>газопотребления</w:t>
      </w:r>
      <w:proofErr w:type="spellEnd"/>
      <w:r>
        <w:rPr>
          <w:sz w:val="22"/>
          <w:szCs w:val="22"/>
        </w:rPr>
        <w:t xml:space="preserve"> (в стоимость цены контракта не входят аварийно-восстановительные работы, оплата осуществляется по отдельным договорам).</w:t>
      </w:r>
    </w:p>
    <w:p w:rsidR="00221C44" w:rsidRDefault="00261F9B">
      <w:pPr>
        <w:pStyle w:val="44"/>
        <w:numPr>
          <w:ilvl w:val="0"/>
          <w:numId w:val="32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имеет обученный персонал; представляются копии удостоверений и протоколов обучения следующих категорий:</w:t>
      </w:r>
    </w:p>
    <w:p w:rsidR="00221C44" w:rsidRDefault="00261F9B">
      <w:pPr>
        <w:pStyle w:val="44"/>
        <w:numPr>
          <w:ilvl w:val="0"/>
          <w:numId w:val="33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слесарь по обслуживанию и ремонту газового оборудования котельной с правом выполнения газоопасных работ;</w:t>
      </w:r>
    </w:p>
    <w:p w:rsidR="00221C44" w:rsidRDefault="00261F9B">
      <w:pPr>
        <w:pStyle w:val="44"/>
        <w:numPr>
          <w:ilvl w:val="0"/>
          <w:numId w:val="33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слесарь аварийно-восстановительных работ;</w:t>
      </w:r>
    </w:p>
    <w:p w:rsidR="00221C44" w:rsidRDefault="00261F9B">
      <w:pPr>
        <w:pStyle w:val="44"/>
        <w:numPr>
          <w:ilvl w:val="0"/>
          <w:numId w:val="33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ИТР обученные выполнению газоопасных работ, с отметкой данного обучения в протоколе.</w:t>
      </w:r>
    </w:p>
    <w:p w:rsidR="00221C44" w:rsidRDefault="00261F9B">
      <w:pPr>
        <w:ind w:firstLine="709"/>
        <w:jc w:val="both"/>
        <w:outlineLvl w:val="2"/>
      </w:pPr>
      <w:r>
        <w:t xml:space="preserve">е. Организация имеет круглосуточную АДС (Аварийно-диспетчерскую службу) и представит копию разработанного и утвержденного в соответствии с требованиями Правил безопасности систем газораспределения и </w:t>
      </w:r>
      <w:proofErr w:type="spellStart"/>
      <w:r>
        <w:t>газопотребления</w:t>
      </w:r>
      <w:proofErr w:type="spellEnd"/>
      <w:r>
        <w:t>, национальных стандартов плана локализации и ликвидации аварийных ситуаций и взаимодействия служб различного назначения.</w:t>
      </w:r>
    </w:p>
    <w:p w:rsidR="00221C44" w:rsidRDefault="00261F9B">
      <w:pPr>
        <w:pStyle w:val="44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ж. Организация круглосуточно по вызову заказчика проводит работы по локализации аварий и аварийных ситуаций.</w:t>
      </w:r>
    </w:p>
    <w:p w:rsidR="00221C44" w:rsidRDefault="00261F9B">
      <w:pPr>
        <w:pStyle w:val="44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з. Организация выполняет периодическое обследование состояния газового оборудования, необходимый ремонт газового оборудования, обслуживание приборов </w:t>
      </w:r>
      <w:proofErr w:type="spellStart"/>
      <w:r>
        <w:rPr>
          <w:sz w:val="22"/>
          <w:szCs w:val="22"/>
        </w:rPr>
        <w:t>КИПиА</w:t>
      </w:r>
      <w:proofErr w:type="spellEnd"/>
      <w:r>
        <w:rPr>
          <w:sz w:val="22"/>
          <w:szCs w:val="22"/>
        </w:rPr>
        <w:t>, УУРГ.</w:t>
      </w:r>
    </w:p>
    <w:p w:rsidR="00221C44" w:rsidRDefault="00261F9B">
      <w:pPr>
        <w:pStyle w:val="44"/>
        <w:numPr>
          <w:ilvl w:val="0"/>
          <w:numId w:val="34"/>
        </w:numPr>
        <w:tabs>
          <w:tab w:val="clear" w:pos="720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Техническое обслуживание газового оборудования производится по графику производства работ, разработанного исполнителем в соответствии с нормативно-техническими актами, </w:t>
      </w:r>
      <w:r>
        <w:rPr>
          <w:i/>
          <w:sz w:val="22"/>
          <w:szCs w:val="22"/>
          <w:u w:val="single"/>
        </w:rPr>
        <w:t>(Приложение № 3 к Договору</w:t>
      </w:r>
      <w:r>
        <w:rPr>
          <w:sz w:val="22"/>
          <w:szCs w:val="22"/>
        </w:rPr>
        <w:t>). График производства работ на техническое обслуживание газового оборудования, представляется на утверждение Заказчику за два дня до заключения Договора.</w:t>
      </w:r>
    </w:p>
    <w:p w:rsidR="00221C44" w:rsidRDefault="00261F9B">
      <w:pPr>
        <w:pStyle w:val="44"/>
        <w:numPr>
          <w:ilvl w:val="0"/>
          <w:numId w:val="34"/>
        </w:numPr>
        <w:tabs>
          <w:tab w:val="clear" w:pos="720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 начала оказания услуг будет назначен ответственный за организацию производства работ на объекте, их качество, соблюдение правил и технических регламентов, а также ответственные по объекту за пожарную безопасность и технику безопасности. До начала производства работ будут представлены Заказчику копии приказов о назначении ответственных лиц по объекту и списки специалистов-ремонтников, имеющих регистрацию РФ. </w:t>
      </w:r>
    </w:p>
    <w:p w:rsidR="00221C44" w:rsidRDefault="00261F9B">
      <w:pPr>
        <w:pStyle w:val="44"/>
        <w:numPr>
          <w:ilvl w:val="0"/>
          <w:numId w:val="34"/>
        </w:numPr>
        <w:tabs>
          <w:tab w:val="clear" w:pos="720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Соблюдаются правила по охране труда и технике безопасности.</w:t>
      </w:r>
    </w:p>
    <w:p w:rsidR="00221C44" w:rsidRDefault="00261F9B">
      <w:pPr>
        <w:pStyle w:val="44"/>
        <w:numPr>
          <w:ilvl w:val="0"/>
          <w:numId w:val="34"/>
        </w:numPr>
        <w:tabs>
          <w:tab w:val="clear" w:pos="720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Используются при проведении работ только исправные сертифицированные электроприборы и оборудование.</w:t>
      </w:r>
    </w:p>
    <w:p w:rsidR="00221C44" w:rsidRDefault="00261F9B">
      <w:pPr>
        <w:pStyle w:val="44"/>
        <w:numPr>
          <w:ilvl w:val="0"/>
          <w:numId w:val="34"/>
        </w:numPr>
        <w:tabs>
          <w:tab w:val="clear" w:pos="720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стоимость цены контракта не входят запасные части, детали и узлы, заменяемые при техническом обслуживании. Запасные части, детали и узлы предоставляет Заказчик.</w:t>
      </w:r>
    </w:p>
    <w:p w:rsidR="00221C44" w:rsidRDefault="00261F9B">
      <w:pPr>
        <w:pStyle w:val="44"/>
        <w:numPr>
          <w:ilvl w:val="0"/>
          <w:numId w:val="34"/>
        </w:numPr>
        <w:tabs>
          <w:tab w:val="clear" w:pos="720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Документы, предоставляемые при заключении Договора:</w:t>
      </w:r>
    </w:p>
    <w:p w:rsidR="00221C44" w:rsidRDefault="00261F9B">
      <w:pPr>
        <w:pStyle w:val="44"/>
        <w:numPr>
          <w:ilvl w:val="0"/>
          <w:numId w:val="35"/>
        </w:numPr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смета на техническое обслуживание газового оборудования;</w:t>
      </w:r>
    </w:p>
    <w:p w:rsidR="00221C44" w:rsidRDefault="00261F9B">
      <w:pPr>
        <w:pStyle w:val="44"/>
        <w:numPr>
          <w:ilvl w:val="0"/>
          <w:numId w:val="35"/>
        </w:numPr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график производства работ технического обслуживания газового оборудования.</w:t>
      </w:r>
    </w:p>
    <w:p w:rsidR="00221C44" w:rsidRDefault="00221C44">
      <w:pPr>
        <w:pStyle w:val="44"/>
        <w:ind w:left="851"/>
        <w:jc w:val="both"/>
        <w:rPr>
          <w:sz w:val="22"/>
          <w:szCs w:val="22"/>
        </w:rPr>
      </w:pPr>
    </w:p>
    <w:p w:rsidR="00221C44" w:rsidRDefault="00261F9B">
      <w:pPr>
        <w:pStyle w:val="44"/>
        <w:numPr>
          <w:ilvl w:val="0"/>
          <w:numId w:val="36"/>
        </w:numPr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оказываемым услугам:</w:t>
      </w:r>
    </w:p>
    <w:p w:rsidR="00221C44" w:rsidRDefault="00261F9B">
      <w:pPr>
        <w:ind w:firstLine="709"/>
        <w:jc w:val="both"/>
      </w:pPr>
      <w:r>
        <w:t xml:space="preserve">1.1 Эксплуатация газопроводов и газоиспользующего оборудования осуществляется в соответствии с требованиями производственных инструкций, разработанных с учетом настоящих национальных стандартов и утверждаемых техническим руководством предприятия в установленном порядке. </w:t>
      </w:r>
    </w:p>
    <w:p w:rsidR="00221C44" w:rsidRDefault="00261F9B">
      <w:pPr>
        <w:ind w:firstLine="709"/>
        <w:jc w:val="both"/>
      </w:pPr>
      <w:r>
        <w:t>1.2. Работы по техническому обслуживанию и ремонту производятся по графикам, утверждаемым техническим руководством предприятия в установленном порядке. Графики работ, выполняемых сторонними эксплуатационными организациями, согласовываются техническим руководителем организации, выполняющей работы.</w:t>
      </w:r>
    </w:p>
    <w:p w:rsidR="00221C44" w:rsidRDefault="00261F9B">
      <w:pPr>
        <w:ind w:firstLine="709"/>
        <w:jc w:val="both"/>
      </w:pPr>
      <w:r>
        <w:t>При техническом обслуживании выполняются следующие работы:</w:t>
      </w:r>
    </w:p>
    <w:p w:rsidR="00221C44" w:rsidRDefault="00261F9B">
      <w:pPr>
        <w:ind w:firstLine="709"/>
        <w:jc w:val="both"/>
      </w:pPr>
      <w:r>
        <w:t>-проверка герметичности всех соединений газопроводов, оборудования и приборов с целью выявления утечек газа и их устранения;</w:t>
      </w:r>
    </w:p>
    <w:p w:rsidR="00221C44" w:rsidRDefault="00261F9B">
      <w:pPr>
        <w:ind w:firstLine="709"/>
        <w:jc w:val="both"/>
      </w:pPr>
      <w:r>
        <w:t>-осмотр и проверка запорной арматуры (без проверки плотности закрытия);</w:t>
      </w:r>
    </w:p>
    <w:p w:rsidR="00221C44" w:rsidRDefault="00261F9B">
      <w:pPr>
        <w:ind w:firstLine="709"/>
        <w:jc w:val="both"/>
      </w:pPr>
      <w:r>
        <w:t>-проверка срабатывания предохранительных и предохранительно-запорных устройств и приборов автоматики регулирования и безопасности (проверка должна осуществляться не реже одного раза в 3 месяца, если в инструкции завода-изготовителя не указаны другие сроки);</w:t>
      </w:r>
    </w:p>
    <w:p w:rsidR="00221C44" w:rsidRDefault="00261F9B">
      <w:pPr>
        <w:ind w:firstLine="709"/>
        <w:jc w:val="both"/>
      </w:pPr>
      <w:r>
        <w:t>-проверка внешним осмотром состояния электроосвещения, вентиляции производственного помещения, систем сигнализации;</w:t>
      </w:r>
    </w:p>
    <w:p w:rsidR="00221C44" w:rsidRDefault="00261F9B">
      <w:pPr>
        <w:ind w:firstLine="709"/>
        <w:jc w:val="both"/>
      </w:pPr>
      <w:r>
        <w:lastRenderedPageBreak/>
        <w:t>-очистка от загрязнений.</w:t>
      </w:r>
    </w:p>
    <w:p w:rsidR="00221C44" w:rsidRDefault="00261F9B">
      <w:pPr>
        <w:ind w:firstLine="709"/>
        <w:jc w:val="both"/>
      </w:pPr>
      <w:r>
        <w:t>Перечисленные работы могут производиться на действующем оборудовании. Применение открытого огня для выявления утечек газа не допускается.</w:t>
      </w:r>
    </w:p>
    <w:p w:rsidR="00221C44" w:rsidRDefault="00261F9B">
      <w:pPr>
        <w:ind w:firstLine="709"/>
        <w:jc w:val="both"/>
      </w:pPr>
      <w:r>
        <w:t>1.3.</w:t>
      </w:r>
      <w:r>
        <w:tab/>
        <w:t>При текущем ремонте газового оборудования и внутрицеховых газопроводов выполняются следующие работы:</w:t>
      </w:r>
    </w:p>
    <w:p w:rsidR="00221C44" w:rsidRDefault="00261F9B">
      <w:pPr>
        <w:ind w:firstLine="709"/>
        <w:jc w:val="both"/>
      </w:pPr>
      <w:r>
        <w:t>- все работы по техническому обслуживанию;</w:t>
      </w:r>
    </w:p>
    <w:p w:rsidR="00221C44" w:rsidRDefault="00261F9B">
      <w:pPr>
        <w:ind w:firstLine="709"/>
        <w:jc w:val="both"/>
      </w:pPr>
      <w:r>
        <w:t xml:space="preserve">-разборка, смазка, </w:t>
      </w:r>
      <w:proofErr w:type="spellStart"/>
      <w:r>
        <w:t>перенабивка</w:t>
      </w:r>
      <w:proofErr w:type="spellEnd"/>
      <w:r>
        <w:t xml:space="preserve"> сальников, проверка хода и плотности закрытия (при необходимости притирка или замена) запорных и предохранительных устройств;</w:t>
      </w:r>
    </w:p>
    <w:p w:rsidR="00221C44" w:rsidRDefault="00261F9B">
      <w:pPr>
        <w:ind w:firstLine="709"/>
        <w:jc w:val="both"/>
      </w:pPr>
      <w:r>
        <w:t>-замена изношенных деталей газового оборудования;</w:t>
      </w:r>
    </w:p>
    <w:p w:rsidR="00221C44" w:rsidRDefault="00261F9B">
      <w:pPr>
        <w:ind w:firstLine="709"/>
        <w:jc w:val="both"/>
      </w:pPr>
      <w:r>
        <w:t xml:space="preserve">-контрольная </w:t>
      </w:r>
      <w:proofErr w:type="spellStart"/>
      <w:r>
        <w:t>опрессовка</w:t>
      </w:r>
      <w:proofErr w:type="spellEnd"/>
      <w:r>
        <w:t xml:space="preserve"> газопроводов и газового оборудования по нормам ГОСТ Р</w:t>
      </w:r>
    </w:p>
    <w:p w:rsidR="00221C44" w:rsidRDefault="00261F9B">
      <w:pPr>
        <w:ind w:firstLine="709"/>
        <w:jc w:val="both"/>
      </w:pPr>
      <w:r>
        <w:t>Работы по ремонту производятся после установки на газопроводе за отключающим устройством заглушки и вентиляции топок и дымоходов.</w:t>
      </w:r>
    </w:p>
    <w:p w:rsidR="00221C44" w:rsidRDefault="00261F9B">
      <w:pPr>
        <w:ind w:firstLine="709"/>
        <w:jc w:val="both"/>
      </w:pPr>
      <w:r>
        <w:t>1.4.</w:t>
      </w:r>
      <w:r>
        <w:tab/>
        <w:t>Капитальный ремонт выполняют специализированные ремонтные организации. Основанием для проведения этого вида работ является дефектная ведомость, составленная в процессе межремонтного обслуживания и по результатам проведенных текущих ремонтов.</w:t>
      </w:r>
    </w:p>
    <w:p w:rsidR="00221C44" w:rsidRDefault="00261F9B">
      <w:pPr>
        <w:ind w:firstLine="709"/>
        <w:jc w:val="both"/>
      </w:pPr>
      <w:r>
        <w:t>Документация по капитальному ремонту оборудования утверждается техническим руководством предприятия и согласовывается с руководителем работ организации, выполняющей работы по капитальному ремонту, в установленном порядке.</w:t>
      </w:r>
    </w:p>
    <w:p w:rsidR="00221C44" w:rsidRDefault="00261F9B">
      <w:pPr>
        <w:ind w:firstLine="709"/>
        <w:jc w:val="both"/>
      </w:pPr>
      <w:r>
        <w:t>До остановки газоиспользующей установки для ремонта производят ее наружный осмотр в доступных местах для проверки технического состояния и уточнения объема работ. Все операции по отключению газоиспользующей установки выполняет дежурный эксплуатационный персонал. Приводы отключающих устройств обесточивают (удаляют плавкие вставки) и запирают на замки, ключи от которых передают по смене, а на запорные устройства и шиберы вешают плакаты с предупреждающими надписями.</w:t>
      </w:r>
    </w:p>
    <w:p w:rsidR="00221C44" w:rsidRDefault="00261F9B">
      <w:pPr>
        <w:ind w:firstLine="709"/>
        <w:jc w:val="both"/>
      </w:pPr>
      <w:r>
        <w:t>1.5.</w:t>
      </w:r>
      <w:r>
        <w:tab/>
        <w:t>Остановка газоиспользующего оборудования во всех случаях, за исключением аварийного, производится только после получения письменного разрешения технического руководителя предприятия.</w:t>
      </w:r>
    </w:p>
    <w:p w:rsidR="00221C44" w:rsidRDefault="00261F9B">
      <w:pPr>
        <w:ind w:firstLine="709"/>
        <w:jc w:val="both"/>
      </w:pPr>
      <w:r>
        <w:t>При останове газоиспользующего оборудования с газогорелочными устройствами, работающими с принудительной подачей воздуха на горение, следует уменьшить, затем совсем прекратить подачу в горелки газа, после чего прекратить подачу воздуха; с инжекционными горелками - сначала прекратить подачу воздуха, затем – подачу газа.</w:t>
      </w:r>
    </w:p>
    <w:p w:rsidR="00221C44" w:rsidRDefault="00261F9B">
      <w:pPr>
        <w:ind w:firstLine="709"/>
        <w:jc w:val="both"/>
      </w:pPr>
      <w:r>
        <w:t>После отключения всех горелок необходимо отключить газопровод, открыть продувочную свечу на отводе, провентилировать топку, газоходы и воздухопроводы.</w:t>
      </w:r>
    </w:p>
    <w:p w:rsidR="00221C44" w:rsidRDefault="00261F9B">
      <w:pPr>
        <w:ind w:firstLine="709"/>
        <w:jc w:val="both"/>
      </w:pPr>
      <w:r>
        <w:t>1.6.</w:t>
      </w:r>
      <w:r>
        <w:tab/>
        <w:t xml:space="preserve">Отключение и включение газоиспользующего оборудования оформляется актом, подготовленным с участием представителя эксплуатационной организации. </w:t>
      </w:r>
    </w:p>
    <w:p w:rsidR="00221C44" w:rsidRDefault="00261F9B">
      <w:pPr>
        <w:ind w:firstLine="709"/>
        <w:jc w:val="both"/>
      </w:pPr>
      <w:r>
        <w:t>1.7.</w:t>
      </w:r>
      <w:r>
        <w:tab/>
        <w:t>При ремонте или остановке газоиспользующего оборудования на летнее время газопроводы отключаются и продуваются воздухом. Отключение внутреннего газопровода производят с установкой заглушки на газопроводе за запорным устройством. Заглушки, устанавливаемые на газопроводе, соответствуют диаметру газопровода и максимальному давлению газа в газопроводе. На хвостовике заглушки, выступающем за пределы фланцев, выбито клеймо с указанием диаметра газопровода, на который ее можно устанавливать, и давления газа, на который она рассчитана. Заглушку разрешается устанавливать персоналу, имеющему право на выполнение данного вида газоопасных работ. Запорные устройства на продувочных свечах после отключения газопровода оставляются в открытом положении.</w:t>
      </w:r>
    </w:p>
    <w:p w:rsidR="00221C44" w:rsidRDefault="00261F9B">
      <w:pPr>
        <w:ind w:firstLine="709"/>
        <w:jc w:val="both"/>
      </w:pPr>
      <w:r>
        <w:t>1.8.</w:t>
      </w:r>
      <w:r>
        <w:tab/>
        <w:t>Демонтаж газового оборудования и газопроводов от действующих сетей производится с учетом требований, предъявленных к проведению газоопасных работ в предусмотренном порядке.</w:t>
      </w:r>
    </w:p>
    <w:p w:rsidR="00221C44" w:rsidRDefault="00261F9B">
      <w:pPr>
        <w:ind w:firstLine="709"/>
        <w:jc w:val="both"/>
      </w:pPr>
      <w:r>
        <w:t xml:space="preserve">Непосредственно перед проведением работ газовой резкой при демонтаже газопроводов необходимо выполнить анализ среды газопровода. Если содержание газа в пробе превышает 1%, следует вторично провести продувку газопровода воздухом. </w:t>
      </w:r>
    </w:p>
    <w:p w:rsidR="00221C44" w:rsidRDefault="00261F9B">
      <w:pPr>
        <w:ind w:firstLine="709"/>
        <w:jc w:val="both"/>
      </w:pPr>
      <w:r>
        <w:t>1.9.</w:t>
      </w:r>
      <w:r>
        <w:tab/>
        <w:t>По достижении срока эксплуатации, установленного в нормативной, конструкторской и эксплуатационной документации, стандартах, правилах безопасности, дальнейшая эксплуатация газоиспользующего оборудования без проведения работ по продлению срока безопасной эксплуатации не допускается.</w:t>
      </w:r>
    </w:p>
    <w:p w:rsidR="00221C44" w:rsidRDefault="00261F9B">
      <w:pPr>
        <w:ind w:firstLine="709"/>
        <w:jc w:val="both"/>
      </w:pPr>
      <w:r>
        <w:t>Продление сроков безопасной эксплуатации газоиспользующего оборудования осуществляется в порядке, установленном с учетом конкретных особенностей его конструкции и условий эксплуатации.</w:t>
      </w:r>
    </w:p>
    <w:p w:rsidR="00221C44" w:rsidRDefault="00261F9B">
      <w:pPr>
        <w:ind w:firstLine="709"/>
        <w:jc w:val="both"/>
      </w:pPr>
      <w:r>
        <w:lastRenderedPageBreak/>
        <w:t>1.10</w:t>
      </w:r>
      <w:r>
        <w:tab/>
        <w:t>Внутренние газопроводы, а также газовое оборудование (технические устройства) подвергаются техническому обслуживанию не реже одного раза в месяц и текущему ремонту – не реже одного раза в 12 месяцев в случаях, если в паспорте завода-изготовителя нет ресурса эксплуатации и нет данных об его ремонте.</w:t>
      </w:r>
    </w:p>
    <w:p w:rsidR="00221C44" w:rsidRDefault="00261F9B">
      <w:pPr>
        <w:ind w:firstLine="709"/>
        <w:jc w:val="both"/>
      </w:pPr>
      <w:r>
        <w:t>1.11.</w:t>
      </w:r>
      <w:r>
        <w:tab/>
        <w:t>Газопроводы к газоиспользующим установкам, котлам и печам при пуске газа продуваются газом до вытеснения всего воздуха в течение времени, определенного расчетом (экспериментально), указанного в производственной инструкции, но не менее 10 мин. Окончание продувки определяется анализом на содержание кислорода в газопроводах. При содержании кислорода более 1 % по объему розжиг горелок не допускается.</w:t>
      </w:r>
    </w:p>
    <w:p w:rsidR="00221C44" w:rsidRDefault="00261F9B">
      <w:pPr>
        <w:ind w:firstLine="709"/>
        <w:jc w:val="both"/>
      </w:pPr>
      <w:r>
        <w:t>Газопроводы должны иметь систему продувочных газопроводов с отключающими устройствами и штуцерами для отбора проб в местах, определенных проектом.</w:t>
      </w:r>
    </w:p>
    <w:p w:rsidR="00221C44" w:rsidRDefault="00261F9B">
      <w:pPr>
        <w:ind w:firstLine="709"/>
        <w:jc w:val="both"/>
      </w:pPr>
      <w:r>
        <w:t>Продувать газопроводы через трубопроводы безопасности и газогорелочные устройства не допускается.</w:t>
      </w:r>
    </w:p>
    <w:p w:rsidR="00221C44" w:rsidRDefault="00261F9B">
      <w:pPr>
        <w:ind w:firstLine="709"/>
        <w:jc w:val="both"/>
      </w:pPr>
      <w:r>
        <w:t>1.12.</w:t>
      </w:r>
      <w:r>
        <w:tab/>
        <w:t>Отключающая арматура на газопроводе перед горелкой перед розжигом проверяется на герметичность затвора в порядке, установленном проектом.</w:t>
      </w:r>
    </w:p>
    <w:p w:rsidR="00221C44" w:rsidRDefault="00261F9B">
      <w:pPr>
        <w:ind w:firstLine="709"/>
        <w:jc w:val="both"/>
      </w:pPr>
      <w:r>
        <w:t>1.13.</w:t>
      </w:r>
      <w:r>
        <w:tab/>
        <w:t>До включения в работу газоиспользующих установок, в том числе сезонного действия, обеспечивается:</w:t>
      </w:r>
    </w:p>
    <w:p w:rsidR="00221C44" w:rsidRDefault="00261F9B">
      <w:pPr>
        <w:ind w:firstLine="709"/>
        <w:jc w:val="both"/>
      </w:pPr>
      <w:r>
        <w:t>-проверка знаний инструкции обслуживающим персоналом в соответствии с требованиями настоящих Правил;</w:t>
      </w:r>
    </w:p>
    <w:p w:rsidR="00221C44" w:rsidRDefault="00261F9B">
      <w:pPr>
        <w:ind w:firstLine="709"/>
        <w:jc w:val="both"/>
      </w:pPr>
      <w:r>
        <w:t>-текущий ремонт газового оборудования и систем автоматизации;</w:t>
      </w:r>
    </w:p>
    <w:p w:rsidR="00221C44" w:rsidRDefault="00261F9B">
      <w:pPr>
        <w:ind w:firstLine="709"/>
        <w:jc w:val="both"/>
      </w:pPr>
      <w:r>
        <w:t>-проведение планово-предупредительного ремонта газифицированных установок и вспомогательного оборудования;</w:t>
      </w:r>
    </w:p>
    <w:p w:rsidR="00221C44" w:rsidRDefault="00261F9B">
      <w:pPr>
        <w:ind w:firstLine="709"/>
        <w:jc w:val="both"/>
      </w:pPr>
      <w:r>
        <w:t xml:space="preserve">-проверка исправности промышленных вентиляционных и </w:t>
      </w:r>
      <w:proofErr w:type="spellStart"/>
      <w:r>
        <w:t>дымоотводящих</w:t>
      </w:r>
      <w:proofErr w:type="spellEnd"/>
      <w:r>
        <w:t xml:space="preserve"> систем;</w:t>
      </w:r>
    </w:p>
    <w:p w:rsidR="00221C44" w:rsidRDefault="00261F9B">
      <w:pPr>
        <w:ind w:firstLine="709"/>
        <w:jc w:val="both"/>
      </w:pPr>
      <w:r>
        <w:t>-выполнение требований нормативно-технический документов по устройству и безопасной эксплуатации котлов, утверждаемых Госгортехнадзором России.</w:t>
      </w:r>
    </w:p>
    <w:p w:rsidR="00221C44" w:rsidRDefault="00261F9B">
      <w:pPr>
        <w:ind w:firstLine="709"/>
        <w:jc w:val="both"/>
      </w:pPr>
      <w:r>
        <w:t>Снятие заглушки и пуск газа разрешаются при наличии документов, подтверждающих выполнение указанных работ.</w:t>
      </w:r>
    </w:p>
    <w:p w:rsidR="00221C44" w:rsidRDefault="00261F9B">
      <w:pPr>
        <w:ind w:firstLine="709"/>
        <w:jc w:val="both"/>
      </w:pPr>
      <w:r>
        <w:t>1.14.</w:t>
      </w:r>
      <w:r>
        <w:tab/>
        <w:t>Аварийное обслуживание газораспределительных систем производится круглосуточно АДС.          1.15.  При локализации и ликвидации аварий и аварийных ситуаций (инцидентов) персонал АДС выполняет работы, связанные с устранением непосредственной угрозы жизни здоровью людей.</w:t>
      </w:r>
    </w:p>
    <w:p w:rsidR="00221C44" w:rsidRDefault="00261F9B">
      <w:pPr>
        <w:ind w:firstLine="709"/>
        <w:jc w:val="both"/>
      </w:pPr>
      <w:r>
        <w:t>1.16.</w:t>
      </w:r>
      <w:r>
        <w:tab/>
        <w:t xml:space="preserve">Структура, состав выполняемых работ, численность и классификация персонала, материально-техническая оснащенность, объем эксплуатационный документации АДС определяется Положением, разрабатываемым с учетом технического состояния и условий эксплуатации обслуживаемой газораспределительной системы и утверждаемым техническим руководством эксплуатационной организации в установленном порядке. </w:t>
      </w:r>
    </w:p>
    <w:p w:rsidR="00221C44" w:rsidRDefault="00261F9B">
      <w:pPr>
        <w:ind w:firstLine="709"/>
        <w:jc w:val="both"/>
      </w:pPr>
      <w:r>
        <w:t>1.17.</w:t>
      </w:r>
      <w:r>
        <w:tab/>
        <w:t xml:space="preserve">Деятельность АДС и производство работ газовых служб предприятий по локализации и ликвидации аварий и аварийных ситуаций осуществляется в соответствии с требованиями Правил безопасности сетей газораспределения и </w:t>
      </w:r>
      <w:proofErr w:type="spellStart"/>
      <w:r>
        <w:t>газопотребления</w:t>
      </w:r>
      <w:proofErr w:type="spellEnd"/>
      <w:r>
        <w:t xml:space="preserve">, утвержденных Приказом </w:t>
      </w:r>
      <w:proofErr w:type="spellStart"/>
      <w:r>
        <w:t>Ростехнадзора</w:t>
      </w:r>
      <w:proofErr w:type="spellEnd"/>
      <w:r>
        <w:t xml:space="preserve"> от 15.12.2020 г. № 531, национальных стандартов и других действующих нормативно-технических документов, утвержденных в установленном порядке. Организация, осуществляющая аварийное обслуживание, имеет необходимый аварийный запас материалов и технических изделий.</w:t>
      </w:r>
    </w:p>
    <w:p w:rsidR="00221C44" w:rsidRDefault="00261F9B">
      <w:pPr>
        <w:ind w:firstLine="709"/>
        <w:jc w:val="both"/>
      </w:pPr>
      <w:r>
        <w:t xml:space="preserve"> </w:t>
      </w:r>
      <w:r>
        <w:tab/>
        <w:t>Все действия персонала АДС по отключению и включению газопроводов, ГРП, потребителей, производству аварийных работ, изменению режимов работы системы в целом отдельных ее элементов фиксируются в оперативном журнале АДС. Тренировочные занятия АДС с оценкой действия персонала проводятся в сроки, установленные национальными стандартами. Проведение тренировочных занятий регистрируется в специальном журнале.</w:t>
      </w:r>
    </w:p>
    <w:p w:rsidR="00221C44" w:rsidRDefault="00261F9B">
      <w:pPr>
        <w:ind w:firstLine="709"/>
        <w:jc w:val="both"/>
      </w:pPr>
      <w:r>
        <w:t>1.18.</w:t>
      </w:r>
      <w:r>
        <w:tab/>
        <w:t>АДС ежемесячно проводит анализ аварийных заявок, поступивших за прошедший месяц, анализирует причины аварий и несчастных случаев, обобщает опыт работы и корректирует план локализации и ликвидации аварий, а также разрабатывает мероприятия по устранению причин возникновения аварийных ситуаций и обеспечению нормальных режимов работы газораспределительных систем.</w:t>
      </w:r>
    </w:p>
    <w:p w:rsidR="00221C44" w:rsidRDefault="00261F9B">
      <w:pPr>
        <w:ind w:firstLine="709"/>
        <w:jc w:val="both"/>
      </w:pPr>
      <w:r>
        <w:t>1.19.</w:t>
      </w:r>
      <w:r>
        <w:tab/>
        <w:t>Локализация и ликвидация аварий на объектах производится в соответствии с требованиями нормативных документов.</w:t>
      </w:r>
    </w:p>
    <w:p w:rsidR="00221C44" w:rsidRDefault="00261F9B">
      <w:pPr>
        <w:ind w:firstLine="709"/>
        <w:jc w:val="both"/>
      </w:pPr>
      <w:r>
        <w:lastRenderedPageBreak/>
        <w:t>1.20.</w:t>
      </w:r>
      <w:r>
        <w:tab/>
        <w:t>Работы по локализации и ликвидации аварий (аварийных ситуаций) выполняются в любое время суток под руководством специалистов. Способы временного устранения утечек из газопроводов при локализации аварий устанавливаются требованиями национальных стандартов.</w:t>
      </w: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tbl>
      <w:tblPr>
        <w:tblW w:w="47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0"/>
        <w:gridCol w:w="4783"/>
      </w:tblGrid>
      <w:tr w:rsidR="00221C44">
        <w:tc>
          <w:tcPr>
            <w:tcW w:w="5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21C44" w:rsidRDefault="00261F9B">
            <w:pPr>
              <w:rPr>
                <w:b/>
              </w:rPr>
            </w:pPr>
            <w:r>
              <w:rPr>
                <w:b/>
              </w:rPr>
              <w:t>ЗАКАЗЧИК:</w:t>
            </w:r>
          </w:p>
          <w:p w:rsidR="00221C44" w:rsidRDefault="00261F9B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  <w:proofErr w:type="gramStart"/>
            <w:r>
              <w:rPr>
                <w:b/>
              </w:rPr>
              <w:t xml:space="preserve">МП  </w:t>
            </w:r>
            <w:proofErr w:type="spellStart"/>
            <w:r>
              <w:rPr>
                <w:b/>
              </w:rPr>
              <w:t>г.о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Самара «ТТУ» </w:t>
            </w:r>
          </w:p>
          <w:p w:rsidR="00221C44" w:rsidRDefault="00221C44">
            <w:pPr>
              <w:rPr>
                <w:b/>
              </w:rPr>
            </w:pPr>
          </w:p>
          <w:p w:rsidR="00221C44" w:rsidRDefault="00221C44">
            <w:pPr>
              <w:rPr>
                <w:b/>
              </w:rPr>
            </w:pPr>
          </w:p>
          <w:p w:rsidR="00221C44" w:rsidRDefault="00221C44">
            <w:pPr>
              <w:rPr>
                <w:b/>
              </w:rPr>
            </w:pPr>
          </w:p>
          <w:p w:rsidR="00221C44" w:rsidRDefault="00261F9B">
            <w:pPr>
              <w:rPr>
                <w:b/>
              </w:rPr>
            </w:pPr>
            <w:r>
              <w:rPr>
                <w:b/>
              </w:rPr>
              <w:t xml:space="preserve">___________________ </w:t>
            </w:r>
            <w:r w:rsidR="009C0F9B">
              <w:rPr>
                <w:b/>
              </w:rPr>
              <w:t>Д</w:t>
            </w:r>
            <w:r>
              <w:rPr>
                <w:b/>
              </w:rPr>
              <w:t>.</w:t>
            </w:r>
            <w:r w:rsidR="009C0F9B">
              <w:rPr>
                <w:b/>
              </w:rPr>
              <w:t>А</w:t>
            </w:r>
            <w:r>
              <w:rPr>
                <w:b/>
              </w:rPr>
              <w:t xml:space="preserve">. </w:t>
            </w:r>
            <w:r w:rsidR="009C0F9B">
              <w:rPr>
                <w:b/>
              </w:rPr>
              <w:t>Петров</w:t>
            </w:r>
            <w:r>
              <w:rPr>
                <w:b/>
              </w:rPr>
              <w:t xml:space="preserve"> </w:t>
            </w:r>
          </w:p>
          <w:p w:rsidR="00221C44" w:rsidRDefault="00221C44">
            <w:pPr>
              <w:rPr>
                <w:b/>
              </w:rPr>
            </w:pPr>
          </w:p>
        </w:tc>
        <w:tc>
          <w:tcPr>
            <w:tcW w:w="4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21C44" w:rsidRDefault="00261F9B">
            <w:pPr>
              <w:rPr>
                <w:b/>
              </w:rPr>
            </w:pPr>
            <w:r>
              <w:rPr>
                <w:b/>
              </w:rPr>
              <w:t>ИСПОЛНИТЕЛЬ:</w:t>
            </w:r>
          </w:p>
          <w:p w:rsidR="00221C44" w:rsidRDefault="00221C44">
            <w:pPr>
              <w:shd w:val="clear" w:color="auto" w:fill="FFFFFF"/>
            </w:pPr>
          </w:p>
          <w:p w:rsidR="008039BD" w:rsidRDefault="008039BD">
            <w:pPr>
              <w:shd w:val="clear" w:color="auto" w:fill="FFFFFF"/>
            </w:pPr>
          </w:p>
          <w:p w:rsidR="008039BD" w:rsidRDefault="008039BD">
            <w:pPr>
              <w:shd w:val="clear" w:color="auto" w:fill="FFFFFF"/>
            </w:pPr>
          </w:p>
          <w:p w:rsidR="00221C44" w:rsidRDefault="00221C44">
            <w:pPr>
              <w:shd w:val="clear" w:color="auto" w:fill="FFFFFF"/>
            </w:pPr>
          </w:p>
          <w:p w:rsidR="00221C44" w:rsidRDefault="00261F9B" w:rsidP="008039BD">
            <w:pPr>
              <w:rPr>
                <w:b/>
              </w:rPr>
            </w:pPr>
            <w:r>
              <w:rPr>
                <w:color w:val="000000"/>
              </w:rPr>
              <w:t>_____________________</w:t>
            </w:r>
          </w:p>
        </w:tc>
      </w:tr>
    </w:tbl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Cs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42685F" w:rsidRDefault="0042685F">
      <w:pPr>
        <w:jc w:val="center"/>
        <w:rPr>
          <w:b/>
          <w:bCs/>
          <w:sz w:val="28"/>
          <w:szCs w:val="28"/>
        </w:rPr>
      </w:pPr>
    </w:p>
    <w:p w:rsidR="0042685F" w:rsidRDefault="0042685F">
      <w:pPr>
        <w:jc w:val="center"/>
        <w:rPr>
          <w:b/>
          <w:bCs/>
          <w:sz w:val="28"/>
          <w:szCs w:val="28"/>
        </w:rPr>
      </w:pPr>
    </w:p>
    <w:p w:rsidR="0042685F" w:rsidRDefault="0042685F">
      <w:pPr>
        <w:jc w:val="center"/>
        <w:rPr>
          <w:b/>
          <w:bCs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221C44" w:rsidRDefault="00221C44">
      <w:pPr>
        <w:jc w:val="center"/>
        <w:rPr>
          <w:b/>
          <w:sz w:val="28"/>
          <w:szCs w:val="28"/>
        </w:rPr>
      </w:pPr>
    </w:p>
    <w:p w:rsidR="006D571F" w:rsidRDefault="006D571F">
      <w:pPr>
        <w:jc w:val="center"/>
        <w:rPr>
          <w:b/>
          <w:sz w:val="28"/>
          <w:szCs w:val="28"/>
        </w:rPr>
      </w:pPr>
    </w:p>
    <w:p w:rsidR="006D571F" w:rsidRDefault="006D571F">
      <w:pPr>
        <w:jc w:val="center"/>
        <w:rPr>
          <w:b/>
          <w:sz w:val="28"/>
          <w:szCs w:val="28"/>
        </w:rPr>
      </w:pPr>
    </w:p>
    <w:p w:rsidR="006D571F" w:rsidRDefault="006D571F">
      <w:pPr>
        <w:jc w:val="center"/>
        <w:rPr>
          <w:b/>
          <w:sz w:val="28"/>
          <w:szCs w:val="28"/>
        </w:rPr>
      </w:pPr>
    </w:p>
    <w:p w:rsidR="006D571F" w:rsidRDefault="006D571F">
      <w:pPr>
        <w:jc w:val="center"/>
        <w:rPr>
          <w:b/>
          <w:sz w:val="28"/>
          <w:szCs w:val="28"/>
        </w:rPr>
      </w:pPr>
    </w:p>
    <w:p w:rsidR="006D571F" w:rsidRDefault="006D571F">
      <w:pPr>
        <w:jc w:val="center"/>
        <w:rPr>
          <w:b/>
          <w:sz w:val="28"/>
          <w:szCs w:val="28"/>
        </w:rPr>
      </w:pPr>
    </w:p>
    <w:p w:rsidR="00221C44" w:rsidRDefault="00221C44">
      <w:pPr>
        <w:rPr>
          <w:sz w:val="16"/>
          <w:szCs w:val="16"/>
        </w:rPr>
      </w:pPr>
    </w:p>
    <w:p w:rsidR="00221C44" w:rsidRDefault="00221C44">
      <w:pPr>
        <w:rPr>
          <w:sz w:val="16"/>
          <w:szCs w:val="16"/>
        </w:rPr>
      </w:pPr>
    </w:p>
    <w:p w:rsidR="00221C44" w:rsidRDefault="00261F9B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221C44" w:rsidRDefault="00261F9B">
      <w:pPr>
        <w:jc w:val="right"/>
        <w:rPr>
          <w:rFonts w:ascii="Arial" w:hAnsi="Arial" w:cs="Arial"/>
          <w:bCs/>
          <w:sz w:val="20"/>
          <w:szCs w:val="20"/>
        </w:rPr>
      </w:pPr>
      <w:r>
        <w:rPr>
          <w:sz w:val="20"/>
          <w:szCs w:val="20"/>
        </w:rPr>
        <w:t xml:space="preserve"> к договору на оказание услуг по техническому, аварийно-диспетчерскому обслуживанию</w:t>
      </w:r>
      <w:r>
        <w:rPr>
          <w:sz w:val="20"/>
          <w:szCs w:val="20"/>
        </w:rPr>
        <w:br/>
        <w:t xml:space="preserve"> газового оборудования на объектах МП </w:t>
      </w:r>
      <w:proofErr w:type="spellStart"/>
      <w:r>
        <w:rPr>
          <w:sz w:val="20"/>
          <w:szCs w:val="20"/>
        </w:rPr>
        <w:t>г.о</w:t>
      </w:r>
      <w:proofErr w:type="spellEnd"/>
      <w:r>
        <w:rPr>
          <w:sz w:val="20"/>
          <w:szCs w:val="20"/>
        </w:rPr>
        <w:t>. Самара "ТТУ" №</w:t>
      </w:r>
      <w:r w:rsidR="00F37822">
        <w:rPr>
          <w:sz w:val="20"/>
          <w:szCs w:val="20"/>
        </w:rPr>
        <w:t xml:space="preserve"> </w:t>
      </w:r>
      <w:r w:rsidR="008039BD">
        <w:rPr>
          <w:sz w:val="20"/>
          <w:szCs w:val="20"/>
        </w:rPr>
        <w:t>_____________</w:t>
      </w:r>
      <w:r>
        <w:rPr>
          <w:sz w:val="20"/>
          <w:szCs w:val="20"/>
        </w:rPr>
        <w:t xml:space="preserve"> от «___» ____________ 202</w:t>
      </w:r>
      <w:r w:rsidR="00ED7134">
        <w:rPr>
          <w:sz w:val="20"/>
          <w:szCs w:val="20"/>
        </w:rPr>
        <w:t>6</w:t>
      </w:r>
      <w:r>
        <w:rPr>
          <w:sz w:val="20"/>
          <w:szCs w:val="20"/>
        </w:rPr>
        <w:t>г.</w:t>
      </w:r>
    </w:p>
    <w:p w:rsidR="00221C44" w:rsidRDefault="00221C44">
      <w:pPr>
        <w:jc w:val="center"/>
        <w:rPr>
          <w:b/>
          <w:bCs/>
          <w:sz w:val="28"/>
          <w:szCs w:val="28"/>
        </w:rPr>
      </w:pPr>
    </w:p>
    <w:p w:rsidR="00221C44" w:rsidRDefault="00261F9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АКТ</w:t>
      </w:r>
    </w:p>
    <w:p w:rsidR="00221C44" w:rsidRDefault="00261F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 границ ответственности </w:t>
      </w:r>
    </w:p>
    <w:p w:rsidR="00221C44" w:rsidRDefault="00221C44">
      <w:pPr>
        <w:jc w:val="center"/>
        <w:rPr>
          <w:rFonts w:ascii="Arial" w:hAnsi="Arial" w:cs="Arial"/>
          <w:b/>
        </w:rPr>
      </w:pP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№5 (Общежитие №2, по адресу: </w:t>
      </w:r>
      <w:proofErr w:type="spellStart"/>
      <w:r>
        <w:rPr>
          <w:rFonts w:cs="Arial"/>
          <w:sz w:val="22"/>
          <w:szCs w:val="22"/>
        </w:rPr>
        <w:t>г.Самара</w:t>
      </w:r>
      <w:proofErr w:type="spellEnd"/>
      <w:r>
        <w:rPr>
          <w:rFonts w:cs="Arial"/>
          <w:sz w:val="22"/>
          <w:szCs w:val="22"/>
        </w:rPr>
        <w:t>, ул. Победы, 85),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cs="Arial"/>
        </w:rPr>
      </w:pPr>
      <w:r>
        <w:rPr>
          <w:noProof/>
        </w:rPr>
        <w:drawing>
          <wp:inline distT="0" distB="0" distL="0" distR="0">
            <wp:extent cx="3957955" cy="3384550"/>
            <wp:effectExtent l="0" t="0" r="0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rcRect l="3899" t="21436" r="2498" b="22507"/>
                    <a:stretch/>
                  </pic:blipFill>
                  <pic:spPr bwMode="auto">
                    <a:xfrm>
                      <a:off x="0" y="0"/>
                      <a:ext cx="395795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21C44">
      <w:pPr>
        <w:jc w:val="both"/>
        <w:rPr>
          <w:sz w:val="22"/>
          <w:szCs w:val="22"/>
        </w:rPr>
      </w:pP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№3 (Общежитие №4, по адресу: г. Самара, ул. Матросова, 13),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3930650" cy="3480435"/>
            <wp:effectExtent l="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rcRect l="18785" t="15343" r="2631" b="35918"/>
                    <a:stretch/>
                  </pic:blipFill>
                  <pic:spPr bwMode="auto">
                    <a:xfrm>
                      <a:off x="0" y="0"/>
                      <a:ext cx="3930650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lastRenderedPageBreak/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№8 (Общежитие №3, по адресу: г. Самара, ул. </w:t>
      </w:r>
      <w:proofErr w:type="spellStart"/>
      <w:r>
        <w:rPr>
          <w:rFonts w:cs="Arial"/>
          <w:sz w:val="22"/>
          <w:szCs w:val="22"/>
        </w:rPr>
        <w:t>Чернореченская</w:t>
      </w:r>
      <w:proofErr w:type="spellEnd"/>
      <w:r>
        <w:rPr>
          <w:rFonts w:cs="Arial"/>
          <w:sz w:val="22"/>
          <w:szCs w:val="22"/>
        </w:rPr>
        <w:t>, 12),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4189730" cy="3357245"/>
            <wp:effectExtent l="0" t="0" r="0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rcRect l="4088" t="27724" r="3061" b="19733"/>
                    <a:stretch/>
                  </pic:blipFill>
                  <pic:spPr bwMode="auto">
                    <a:xfrm>
                      <a:off x="0" y="0"/>
                      <a:ext cx="418973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21C44">
      <w:pPr>
        <w:jc w:val="both"/>
        <w:rPr>
          <w:sz w:val="22"/>
          <w:szCs w:val="22"/>
        </w:rPr>
      </w:pPr>
    </w:p>
    <w:p w:rsidR="00221C44" w:rsidRDefault="00221C44">
      <w:pPr>
        <w:jc w:val="both"/>
        <w:rPr>
          <w:sz w:val="22"/>
          <w:szCs w:val="22"/>
        </w:rPr>
      </w:pP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№6 (Общежитие №5, по адресу: г. Самара, ул. Гагарина, 85),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3834765" cy="4681220"/>
            <wp:effectExtent l="0" t="0" r="0" b="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rcRect l="3529" t="10129" r="3293" b="8138"/>
                    <a:stretch/>
                  </pic:blipFill>
                  <pic:spPr bwMode="auto">
                    <a:xfrm>
                      <a:off x="0" y="0"/>
                      <a:ext cx="3834765" cy="468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21C44">
      <w:pPr>
        <w:jc w:val="center"/>
        <w:rPr>
          <w:rFonts w:ascii="Arial" w:hAnsi="Arial" w:cs="Arial"/>
        </w:rPr>
      </w:pP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№1 (Узловая станция №2, по адресу: г. Самара, Постников овраг),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5322570" cy="388937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/>
                    </pic:cNvPicPr>
                  </pic:nvPicPr>
                  <pic:blipFill>
                    <a:blip r:embed="rId12"/>
                    <a:srcRect l="4768" t="35397" r="3971" b="17012"/>
                    <a:stretch/>
                  </pic:blipFill>
                  <pic:spPr bwMode="auto">
                    <a:xfrm>
                      <a:off x="0" y="0"/>
                      <a:ext cx="5322570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21C44">
      <w:pPr>
        <w:jc w:val="both"/>
        <w:rPr>
          <w:sz w:val="22"/>
          <w:szCs w:val="22"/>
        </w:rPr>
      </w:pPr>
    </w:p>
    <w:p w:rsidR="00221C44" w:rsidRDefault="00221C44">
      <w:pPr>
        <w:jc w:val="both"/>
        <w:rPr>
          <w:sz w:val="22"/>
          <w:szCs w:val="22"/>
        </w:rPr>
      </w:pP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№2 (Узловая станция №8, по адресу: г. Самара, пр-т Кирова, 5а),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4558665" cy="4107815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/>
                    </pic:cNvPicPr>
                  </pic:nvPicPr>
                  <pic:blipFill>
                    <a:blip r:embed="rId13"/>
                    <a:srcRect l="4195" t="20593" r="4637" b="20593"/>
                    <a:stretch/>
                  </pic:blipFill>
                  <pic:spPr bwMode="auto">
                    <a:xfrm>
                      <a:off x="0" y="0"/>
                      <a:ext cx="4558665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21C44">
      <w:pPr>
        <w:jc w:val="center"/>
        <w:rPr>
          <w:rFonts w:ascii="Arial" w:hAnsi="Arial" w:cs="Arial"/>
        </w:rPr>
      </w:pPr>
    </w:p>
    <w:p w:rsidR="00221C44" w:rsidRDefault="00221C44">
      <w:pPr>
        <w:jc w:val="center"/>
        <w:rPr>
          <w:rFonts w:ascii="Arial" w:hAnsi="Arial" w:cs="Arial"/>
        </w:rPr>
      </w:pPr>
    </w:p>
    <w:p w:rsidR="00221C44" w:rsidRDefault="00221C44">
      <w:pPr>
        <w:jc w:val="center"/>
        <w:rPr>
          <w:rFonts w:ascii="Arial" w:hAnsi="Arial" w:cs="Arial"/>
        </w:rPr>
      </w:pPr>
    </w:p>
    <w:p w:rsidR="00221C44" w:rsidRDefault="00261F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21C44" w:rsidRDefault="00261F9B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ЗАКАЗЧИК и ИСПОЛНИТЕЛЬ подписанием</w:t>
      </w:r>
      <w:r>
        <w:rPr>
          <w:rFonts w:cs="Arial"/>
          <w:sz w:val="22"/>
          <w:szCs w:val="22"/>
        </w:rPr>
        <w:t xml:space="preserve"> настоящего акта пришли к соглашению о том, что границей ответственности по техническому и аварийно-диспетчерскому обслуживанию газопроводов и сооружений на них объекта №3 (Кузница ГТД по адресу: г. Самара, ул. Мичурина, 3), указанного в Приложении №1 к настоящему договору, является:</w:t>
      </w:r>
    </w:p>
    <w:p w:rsidR="00221C44" w:rsidRDefault="00261F9B">
      <w:pPr>
        <w:jc w:val="center"/>
        <w:rPr>
          <w:rFonts w:cs="Arial"/>
          <w:sz w:val="22"/>
          <w:szCs w:val="22"/>
        </w:rPr>
      </w:pPr>
      <w:r>
        <w:rPr>
          <w:noProof/>
        </w:rPr>
        <w:drawing>
          <wp:inline distT="0" distB="0" distL="0" distR="0">
            <wp:extent cx="2879725" cy="335724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14"/>
                    <a:srcRect l="4089" t="6799" r="3067" b="16646"/>
                    <a:stretch/>
                  </pic:blipFill>
                  <pic:spPr bwMode="auto">
                    <a:xfrm>
                      <a:off x="0" y="0"/>
                      <a:ext cx="2879725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C44" w:rsidRDefault="00221C44">
      <w:pPr>
        <w:tabs>
          <w:tab w:val="left" w:pos="1707"/>
        </w:tabs>
        <w:jc w:val="both"/>
        <w:rPr>
          <w:sz w:val="22"/>
          <w:szCs w:val="22"/>
        </w:rPr>
      </w:pPr>
    </w:p>
    <w:p w:rsidR="00221C44" w:rsidRDefault="00221C44"/>
    <w:p w:rsidR="00221C44" w:rsidRDefault="00261F9B">
      <w:pPr>
        <w:tabs>
          <w:tab w:val="left" w:pos="163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47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39"/>
        <w:gridCol w:w="4784"/>
      </w:tblGrid>
      <w:tr w:rsidR="00221C44">
        <w:tc>
          <w:tcPr>
            <w:tcW w:w="54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21C44" w:rsidRDefault="00261F9B">
            <w:pPr>
              <w:rPr>
                <w:b/>
              </w:rPr>
            </w:pPr>
            <w:r>
              <w:rPr>
                <w:b/>
              </w:rPr>
              <w:t>ЗАКАЗЧИК:</w:t>
            </w:r>
          </w:p>
          <w:p w:rsidR="00221C44" w:rsidRDefault="00261F9B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  <w:proofErr w:type="gramStart"/>
            <w:r>
              <w:rPr>
                <w:b/>
              </w:rPr>
              <w:t xml:space="preserve">МП  </w:t>
            </w:r>
            <w:proofErr w:type="spellStart"/>
            <w:r>
              <w:rPr>
                <w:b/>
              </w:rPr>
              <w:t>г.о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Самара «ТТУ» </w:t>
            </w:r>
          </w:p>
          <w:p w:rsidR="00221C44" w:rsidRDefault="00221C44">
            <w:pPr>
              <w:rPr>
                <w:b/>
              </w:rPr>
            </w:pPr>
          </w:p>
          <w:p w:rsidR="00221C44" w:rsidRDefault="00221C44">
            <w:pPr>
              <w:rPr>
                <w:b/>
              </w:rPr>
            </w:pPr>
          </w:p>
          <w:p w:rsidR="00221C44" w:rsidRDefault="00221C44">
            <w:pPr>
              <w:rPr>
                <w:b/>
              </w:rPr>
            </w:pPr>
          </w:p>
          <w:p w:rsidR="00221C44" w:rsidRDefault="00261F9B">
            <w:pPr>
              <w:rPr>
                <w:b/>
              </w:rPr>
            </w:pPr>
            <w:r>
              <w:rPr>
                <w:b/>
              </w:rPr>
              <w:t xml:space="preserve">___________________ А.Ю. Горшков </w:t>
            </w:r>
          </w:p>
          <w:p w:rsidR="00221C44" w:rsidRDefault="00221C44">
            <w:pPr>
              <w:rPr>
                <w:b/>
              </w:rPr>
            </w:pPr>
          </w:p>
        </w:tc>
        <w:tc>
          <w:tcPr>
            <w:tcW w:w="4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21C44" w:rsidRDefault="00261F9B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ИСПОЛНИТЕЛЬ:</w:t>
            </w:r>
          </w:p>
          <w:p w:rsidR="00221C44" w:rsidRDefault="00221C44">
            <w:pPr>
              <w:shd w:val="clear" w:color="auto" w:fill="FFFFFF"/>
              <w:rPr>
                <w:b/>
                <w:bCs/>
              </w:rPr>
            </w:pPr>
          </w:p>
          <w:p w:rsidR="00ED7134" w:rsidRDefault="00ED7134">
            <w:pPr>
              <w:shd w:val="clear" w:color="auto" w:fill="FFFFFF"/>
              <w:rPr>
                <w:b/>
                <w:bCs/>
              </w:rPr>
            </w:pPr>
          </w:p>
          <w:p w:rsidR="00ED7134" w:rsidRDefault="00ED7134">
            <w:pPr>
              <w:shd w:val="clear" w:color="auto" w:fill="FFFFFF"/>
            </w:pPr>
          </w:p>
          <w:p w:rsidR="00221C44" w:rsidRDefault="00221C44">
            <w:pPr>
              <w:shd w:val="clear" w:color="auto" w:fill="FFFFFF"/>
            </w:pPr>
          </w:p>
          <w:p w:rsidR="00221C44" w:rsidRDefault="00261F9B">
            <w:pPr>
              <w:rPr>
                <w:b/>
              </w:rPr>
            </w:pPr>
            <w:r>
              <w:rPr>
                <w:color w:val="000000"/>
              </w:rPr>
              <w:t>_____________________</w:t>
            </w:r>
            <w:r w:rsidR="00ED7134">
              <w:rPr>
                <w:b/>
                <w:bCs/>
                <w:color w:val="000000"/>
              </w:rPr>
              <w:t>/</w:t>
            </w:r>
          </w:p>
          <w:p w:rsidR="00221C44" w:rsidRDefault="00221C44">
            <w:pPr>
              <w:rPr>
                <w:b/>
                <w:bCs/>
              </w:rPr>
            </w:pPr>
          </w:p>
        </w:tc>
      </w:tr>
    </w:tbl>
    <w:p w:rsidR="00221C44" w:rsidRDefault="00221C44">
      <w:pPr>
        <w:sectPr w:rsidR="00221C44" w:rsidSect="00F37822">
          <w:headerReference w:type="even" r:id="rId15"/>
          <w:headerReference w:type="default" r:id="rId16"/>
          <w:headerReference w:type="first" r:id="rId17"/>
          <w:pgSz w:w="11907" w:h="16840"/>
          <w:pgMar w:top="567" w:right="567" w:bottom="567" w:left="709" w:header="284" w:footer="720" w:gutter="0"/>
          <w:cols w:space="720"/>
          <w:titlePg/>
          <w:docGrid w:linePitch="360"/>
        </w:sectPr>
      </w:pPr>
    </w:p>
    <w:p w:rsidR="00221C44" w:rsidRDefault="00261F9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  <w:r>
        <w:rPr>
          <w:sz w:val="20"/>
          <w:szCs w:val="20"/>
        </w:rPr>
        <w:br/>
        <w:t xml:space="preserve"> к договору на оказание услуг по техническому, аварийно-диспетчерскому обслуживанию</w:t>
      </w:r>
      <w:r>
        <w:rPr>
          <w:sz w:val="20"/>
          <w:szCs w:val="20"/>
        </w:rPr>
        <w:br/>
        <w:t xml:space="preserve"> газового оборудования на объектах МП </w:t>
      </w:r>
      <w:proofErr w:type="spellStart"/>
      <w:r>
        <w:rPr>
          <w:sz w:val="20"/>
          <w:szCs w:val="20"/>
        </w:rPr>
        <w:t>г.о</w:t>
      </w:r>
      <w:proofErr w:type="spellEnd"/>
      <w:r>
        <w:rPr>
          <w:sz w:val="20"/>
          <w:szCs w:val="20"/>
        </w:rPr>
        <w:t>. Самара "ТТУ" №</w:t>
      </w:r>
      <w:r w:rsidR="00F37822">
        <w:rPr>
          <w:sz w:val="20"/>
          <w:szCs w:val="20"/>
        </w:rPr>
        <w:t xml:space="preserve"> </w:t>
      </w:r>
      <w:r w:rsidR="008039BD">
        <w:rPr>
          <w:sz w:val="20"/>
          <w:szCs w:val="20"/>
        </w:rPr>
        <w:t>_________</w:t>
      </w:r>
      <w:r>
        <w:rPr>
          <w:sz w:val="20"/>
          <w:szCs w:val="20"/>
        </w:rPr>
        <w:t>от «___» ____________ 202</w:t>
      </w:r>
      <w:r w:rsidR="004C5DB0">
        <w:rPr>
          <w:sz w:val="20"/>
          <w:szCs w:val="20"/>
        </w:rPr>
        <w:t>6</w:t>
      </w:r>
      <w:r>
        <w:rPr>
          <w:sz w:val="20"/>
          <w:szCs w:val="20"/>
        </w:rPr>
        <w:t>г.</w:t>
      </w:r>
    </w:p>
    <w:p w:rsidR="00221C44" w:rsidRDefault="00261F9B">
      <w:pPr>
        <w:tabs>
          <w:tab w:val="left" w:pos="3885"/>
          <w:tab w:val="center" w:pos="70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21C44" w:rsidRDefault="00261F9B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График производства работ</w:t>
      </w:r>
    </w:p>
    <w:p w:rsidR="00221C44" w:rsidRDefault="004C5DB0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 период с _____________ 2026</w:t>
      </w:r>
      <w:r w:rsidR="00261F9B">
        <w:rPr>
          <w:b/>
          <w:sz w:val="20"/>
          <w:szCs w:val="20"/>
        </w:rPr>
        <w:t xml:space="preserve"> г. по 30 сен</w:t>
      </w:r>
      <w:r>
        <w:rPr>
          <w:b/>
          <w:sz w:val="20"/>
          <w:szCs w:val="20"/>
        </w:rPr>
        <w:t>тября 2027</w:t>
      </w:r>
      <w:r w:rsidR="00261F9B">
        <w:rPr>
          <w:b/>
          <w:sz w:val="20"/>
          <w:szCs w:val="20"/>
        </w:rPr>
        <w:t xml:space="preserve"> г.</w:t>
      </w:r>
    </w:p>
    <w:p w:rsidR="00221C44" w:rsidRDefault="00221C44">
      <w:pPr>
        <w:ind w:left="360"/>
        <w:jc w:val="center"/>
        <w:rPr>
          <w:b/>
          <w:sz w:val="20"/>
          <w:szCs w:val="20"/>
        </w:rPr>
      </w:pPr>
    </w:p>
    <w:tbl>
      <w:tblPr>
        <w:tblW w:w="49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2"/>
        <w:gridCol w:w="793"/>
        <w:gridCol w:w="815"/>
        <w:gridCol w:w="741"/>
        <w:gridCol w:w="709"/>
        <w:gridCol w:w="754"/>
        <w:gridCol w:w="741"/>
        <w:gridCol w:w="789"/>
        <w:gridCol w:w="690"/>
        <w:gridCol w:w="686"/>
        <w:gridCol w:w="686"/>
        <w:gridCol w:w="690"/>
        <w:gridCol w:w="996"/>
      </w:tblGrid>
      <w:tr w:rsidR="00221C44">
        <w:trPr>
          <w:trHeight w:val="225"/>
          <w:jc w:val="center"/>
        </w:trPr>
        <w:tc>
          <w:tcPr>
            <w:tcW w:w="2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Наименование объекта, наименование г/ оборудования, кол-во.</w:t>
            </w:r>
          </w:p>
        </w:tc>
        <w:tc>
          <w:tcPr>
            <w:tcW w:w="282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МЕСЯЦ</w:t>
            </w:r>
          </w:p>
        </w:tc>
      </w:tr>
      <w:tr w:rsidR="00221C44">
        <w:trPr>
          <w:trHeight w:val="376"/>
          <w:jc w:val="center"/>
        </w:trPr>
        <w:tc>
          <w:tcPr>
            <w:tcW w:w="2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21C44">
            <w:pPr>
              <w:rPr>
                <w:color w:val="000000"/>
                <w:sz w:val="20"/>
                <w:lang w:eastAsia="ar-SA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4C5DB0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Октябрь 2026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Ноябрь 202</w:t>
            </w:r>
            <w:r w:rsidR="004C5DB0">
              <w:rPr>
                <w:sz w:val="16"/>
                <w:szCs w:val="16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Декабрь 202</w:t>
            </w:r>
            <w:r w:rsidR="004C5DB0">
              <w:rPr>
                <w:sz w:val="16"/>
                <w:szCs w:val="16"/>
              </w:rPr>
              <w:t>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Январь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Февраль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Март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Апрель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Май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Июнь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Июль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Август 202</w:t>
            </w:r>
            <w:r w:rsidR="004C5DB0">
              <w:rPr>
                <w:sz w:val="16"/>
                <w:szCs w:val="16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 w:rsidP="00E4238A">
            <w:pPr>
              <w:jc w:val="center"/>
              <w:rPr>
                <w:color w:val="000000"/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Сентябрь 202</w:t>
            </w:r>
            <w:r w:rsidR="004C5DB0">
              <w:rPr>
                <w:sz w:val="16"/>
                <w:szCs w:val="16"/>
              </w:rPr>
              <w:t>7</w:t>
            </w:r>
          </w:p>
        </w:tc>
      </w:tr>
      <w:tr w:rsidR="00221C44">
        <w:trPr>
          <w:trHeight w:val="36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>1. Узловая станция № 2 - г. Самара, Постников овраг</w:t>
            </w:r>
          </w:p>
        </w:tc>
      </w:tr>
      <w:tr w:rsidR="00221C44">
        <w:trPr>
          <w:trHeight w:val="471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Газовый котел с автоматикой «</w:t>
            </w:r>
            <w:proofErr w:type="spellStart"/>
            <w:r>
              <w:rPr>
                <w:sz w:val="20"/>
                <w:lang w:val="en-US" w:bidi="ru-RU"/>
              </w:rPr>
              <w:t>Baxi</w:t>
            </w:r>
            <w:proofErr w:type="spellEnd"/>
            <w:r>
              <w:rPr>
                <w:sz w:val="20"/>
                <w:lang w:bidi="ru-RU"/>
              </w:rPr>
              <w:t xml:space="preserve"> </w:t>
            </w:r>
            <w:r>
              <w:rPr>
                <w:sz w:val="20"/>
                <w:lang w:val="en-US" w:bidi="ru-RU"/>
              </w:rPr>
              <w:t>slim</w:t>
            </w:r>
            <w:r>
              <w:rPr>
                <w:sz w:val="20"/>
                <w:lang w:bidi="ru-RU"/>
              </w:rPr>
              <w:t xml:space="preserve"> 1.230 </w:t>
            </w:r>
            <w:proofErr w:type="spellStart"/>
            <w:r>
              <w:rPr>
                <w:sz w:val="20"/>
                <w:lang w:val="en-US" w:bidi="ru-RU"/>
              </w:rPr>
              <w:t>i</w:t>
            </w:r>
            <w:proofErr w:type="spellEnd"/>
            <w:r>
              <w:rPr>
                <w:sz w:val="20"/>
                <w:lang w:bidi="ru-RU"/>
              </w:rPr>
              <w:t xml:space="preserve"> (23 кВт)</w:t>
            </w:r>
            <w:r>
              <w:rPr>
                <w:sz w:val="20"/>
              </w:rPr>
              <w:t>»,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СП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СО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207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Предохранительный клапан электромагнитный (ПЭК),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Н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Н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225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>2. Узловая станция №8 - г. Самара, пр-т Кирова, д. 5а</w:t>
            </w:r>
          </w:p>
        </w:tc>
      </w:tr>
      <w:tr w:rsidR="00221C44">
        <w:trPr>
          <w:trHeight w:val="452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Газовый котел с автоматикой «</w:t>
            </w:r>
            <w:proofErr w:type="spellStart"/>
            <w:r>
              <w:rPr>
                <w:sz w:val="20"/>
                <w:lang w:val="en-US" w:bidi="ru-RU"/>
              </w:rPr>
              <w:t>Baxi</w:t>
            </w:r>
            <w:proofErr w:type="spellEnd"/>
            <w:r>
              <w:rPr>
                <w:sz w:val="20"/>
                <w:lang w:bidi="ru-RU"/>
              </w:rPr>
              <w:t xml:space="preserve"> </w:t>
            </w:r>
            <w:r>
              <w:rPr>
                <w:sz w:val="20"/>
                <w:lang w:val="en-US" w:bidi="ru-RU"/>
              </w:rPr>
              <w:t>slim</w:t>
            </w:r>
            <w:r>
              <w:rPr>
                <w:sz w:val="20"/>
                <w:lang w:bidi="ru-RU"/>
              </w:rPr>
              <w:t xml:space="preserve"> 1.230 </w:t>
            </w:r>
            <w:proofErr w:type="spellStart"/>
            <w:r>
              <w:rPr>
                <w:sz w:val="20"/>
                <w:lang w:val="en-US" w:bidi="ru-RU"/>
              </w:rPr>
              <w:t>i</w:t>
            </w:r>
            <w:proofErr w:type="spellEnd"/>
            <w:r>
              <w:rPr>
                <w:sz w:val="20"/>
                <w:lang w:bidi="ru-RU"/>
              </w:rPr>
              <w:t xml:space="preserve"> (23 кВт)</w:t>
            </w:r>
            <w:r>
              <w:rPr>
                <w:sz w:val="20"/>
              </w:rPr>
              <w:t>» - 1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СП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СО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Предохранительный клапан электромагнитный (ПЭК) - 1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Н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Н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456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>3. Кузница ВРМ - г. Самара, ул. Мичурина, д. 3</w:t>
            </w:r>
          </w:p>
        </w:tc>
      </w:tr>
      <w:tr w:rsidR="00221C44">
        <w:trPr>
          <w:trHeight w:val="678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ШГРП – ГРПН-300-6-1,2 -  1шт, </w:t>
            </w:r>
          </w:p>
          <w:p w:rsidR="00221C44" w:rsidRDefault="00261F9B">
            <w:pPr>
              <w:rPr>
                <w:sz w:val="20"/>
              </w:rPr>
            </w:pPr>
            <w:r>
              <w:rPr>
                <w:sz w:val="20"/>
              </w:rPr>
              <w:t>Регулятор давления газа РДУ-32/С2 – 1шт.,</w:t>
            </w:r>
          </w:p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клапан предохранительный КПС -20Н – 1шт., 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Н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ТР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ОТС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Н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Двухпроводная газовая горелка «ДВС-70» - 1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ТР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</w:tr>
      <w:tr w:rsidR="00221C44">
        <w:trPr>
          <w:trHeight w:val="395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>4. Общежитие №2 - г. Самара, ул. Победы, д. 85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4-комфорочная плита "ПГ-4", 28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452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4C5DB0" w:rsidP="004C5DB0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Газовый котел с автоматикой</w:t>
            </w:r>
            <w:r w:rsidR="00261F9B">
              <w:rPr>
                <w:sz w:val="20"/>
              </w:rPr>
              <w:t xml:space="preserve"> «</w:t>
            </w:r>
            <w:proofErr w:type="spellStart"/>
            <w:r w:rsidR="00261F9B">
              <w:rPr>
                <w:sz w:val="20"/>
                <w:lang w:val="en-US" w:bidi="ru-RU"/>
              </w:rPr>
              <w:t>Baxi</w:t>
            </w:r>
            <w:proofErr w:type="spellEnd"/>
            <w:r w:rsidR="00261F9B">
              <w:rPr>
                <w:sz w:val="20"/>
                <w:lang w:bidi="ru-RU"/>
              </w:rPr>
              <w:t xml:space="preserve"> </w:t>
            </w:r>
            <w:r w:rsidR="00261F9B">
              <w:rPr>
                <w:sz w:val="20"/>
                <w:lang w:val="en-US" w:bidi="ru-RU"/>
              </w:rPr>
              <w:t>slim</w:t>
            </w:r>
            <w:r w:rsidR="00261F9B">
              <w:rPr>
                <w:sz w:val="20"/>
                <w:lang w:bidi="ru-RU"/>
              </w:rPr>
              <w:t xml:space="preserve"> 1.230 </w:t>
            </w:r>
            <w:proofErr w:type="spellStart"/>
            <w:r w:rsidR="00261F9B">
              <w:rPr>
                <w:sz w:val="20"/>
                <w:lang w:val="en-US" w:bidi="ru-RU"/>
              </w:rPr>
              <w:t>i</w:t>
            </w:r>
            <w:proofErr w:type="spellEnd"/>
            <w:r w:rsidR="00261F9B">
              <w:rPr>
                <w:sz w:val="20"/>
                <w:lang w:bidi="ru-RU"/>
              </w:rPr>
              <w:t xml:space="preserve"> (23 кВт)</w:t>
            </w:r>
            <w:r>
              <w:rPr>
                <w:sz w:val="20"/>
              </w:rPr>
              <w:t xml:space="preserve">» -2 </w:t>
            </w:r>
            <w:r w:rsidR="00261F9B">
              <w:rPr>
                <w:sz w:val="20"/>
              </w:rPr>
              <w:t>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ТР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Предохранительный клапан электромагнитный (ПЭК),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Н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Н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472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>5. Общежитие №4 - г. Самара. ул. Матросова, д. 13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4-комфорочная плита "ПГ-4", 20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Газовый котел с автоматикой "</w:t>
            </w:r>
            <w:proofErr w:type="spellStart"/>
            <w:r>
              <w:rPr>
                <w:sz w:val="20"/>
              </w:rPr>
              <w:t>Baxi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Slim</w:t>
            </w:r>
            <w:proofErr w:type="spellEnd"/>
            <w:r>
              <w:rPr>
                <w:sz w:val="20"/>
              </w:rPr>
              <w:t xml:space="preserve"> 1.230 i", 2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ТР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Предохранительный клапан электромагнитный (ПЭК) - 1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Н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Н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54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 xml:space="preserve">6. Общежитие №3 - г. Самара, ул. </w:t>
            </w:r>
            <w:proofErr w:type="spellStart"/>
            <w:r>
              <w:rPr>
                <w:b/>
                <w:sz w:val="20"/>
              </w:rPr>
              <w:t>Чернореченская</w:t>
            </w:r>
            <w:proofErr w:type="spellEnd"/>
            <w:r>
              <w:rPr>
                <w:b/>
                <w:sz w:val="20"/>
              </w:rPr>
              <w:t>, д. 12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4-комфорочная плита "ПГ-4", 18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  <w:tr w:rsidR="00221C44">
        <w:trPr>
          <w:trHeight w:val="423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b/>
                <w:color w:val="000000"/>
                <w:sz w:val="20"/>
                <w:lang w:eastAsia="ar-SA"/>
              </w:rPr>
            </w:pPr>
            <w:r>
              <w:rPr>
                <w:b/>
                <w:sz w:val="20"/>
              </w:rPr>
              <w:t>7. Общежитие №5 - г. Самара, ул. Гагарина, д. 85</w:t>
            </w:r>
          </w:p>
        </w:tc>
      </w:tr>
      <w:tr w:rsidR="00221C44">
        <w:trPr>
          <w:trHeight w:val="225"/>
          <w:jc w:val="center"/>
        </w:trPr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  4-комфорочная плита "ПГ-4", 18 шт.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 xml:space="preserve"> ТО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rPr>
                <w:color w:val="000000"/>
                <w:sz w:val="20"/>
                <w:lang w:eastAsia="ar-SA"/>
              </w:rPr>
            </w:pPr>
            <w:r>
              <w:rPr>
                <w:sz w:val="20"/>
              </w:rPr>
              <w:t>-</w:t>
            </w:r>
          </w:p>
        </w:tc>
      </w:tr>
    </w:tbl>
    <w:p w:rsidR="00221C44" w:rsidRDefault="00221C44">
      <w:pPr>
        <w:ind w:left="360"/>
        <w:jc w:val="center"/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61F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91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ab/>
        <w:t xml:space="preserve">Принятые сокращения: </w:t>
      </w:r>
      <w:r>
        <w:rPr>
          <w:sz w:val="20"/>
          <w:szCs w:val="20"/>
        </w:rPr>
        <w:tab/>
        <w:t>ТР – текущий ремонт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ab/>
        <w:t>ТО – техническое обслуживание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ab/>
        <w:t>ОТС – осмотр технического состояния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ab/>
        <w:t>Н – настройка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СП – пуск газа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СО – отключение газа</w:t>
      </w:r>
    </w:p>
    <w:p w:rsidR="00221C44" w:rsidRDefault="00261F9B">
      <w:pPr>
        <w:ind w:left="1416" w:firstLine="708"/>
        <w:rPr>
          <w:sz w:val="20"/>
          <w:szCs w:val="20"/>
        </w:rPr>
      </w:pPr>
      <w:r>
        <w:rPr>
          <w:sz w:val="20"/>
          <w:szCs w:val="20"/>
        </w:rPr>
        <w:t>О – осмотр тех. состояния газопроводов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 xml:space="preserve">Примечание №1: в соответствующей графе проставляется вид услуг, в случае их </w:t>
      </w:r>
      <w:proofErr w:type="spellStart"/>
      <w:r>
        <w:rPr>
          <w:sz w:val="20"/>
          <w:szCs w:val="20"/>
        </w:rPr>
        <w:t>непроведения</w:t>
      </w:r>
      <w:proofErr w:type="spellEnd"/>
      <w:r>
        <w:rPr>
          <w:sz w:val="20"/>
          <w:szCs w:val="20"/>
        </w:rPr>
        <w:t xml:space="preserve"> в определённом месяце ставится прочерк.</w:t>
      </w: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>Примечание №2: _______________________________________________________________________________________________________</w:t>
      </w:r>
    </w:p>
    <w:p w:rsidR="00221C44" w:rsidRDefault="00221C44">
      <w:pPr>
        <w:rPr>
          <w:sz w:val="20"/>
          <w:szCs w:val="20"/>
        </w:rPr>
      </w:pPr>
    </w:p>
    <w:p w:rsidR="00221C44" w:rsidRDefault="00261F9B">
      <w:pPr>
        <w:rPr>
          <w:sz w:val="20"/>
          <w:szCs w:val="20"/>
        </w:rPr>
      </w:pPr>
      <w:r>
        <w:rPr>
          <w:sz w:val="20"/>
          <w:szCs w:val="20"/>
        </w:rPr>
        <w:t>Ответственный за газовое оборудование_______________________________________________________________</w:t>
      </w: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tbl>
      <w:tblPr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61"/>
        <w:gridCol w:w="4319"/>
      </w:tblGrid>
      <w:tr w:rsidR="00221C44">
        <w:trPr>
          <w:trHeight w:val="2871"/>
        </w:trPr>
        <w:tc>
          <w:tcPr>
            <w:tcW w:w="6663" w:type="dxa"/>
          </w:tcPr>
          <w:p w:rsidR="00221C44" w:rsidRDefault="00261F9B">
            <w:pPr>
              <w:spacing w:line="360" w:lineRule="auto"/>
              <w:rPr>
                <w:b/>
              </w:rPr>
            </w:pPr>
            <w:r>
              <w:rPr>
                <w:b/>
              </w:rPr>
              <w:t>«Заказчик»</w:t>
            </w:r>
          </w:p>
          <w:p w:rsidR="00221C44" w:rsidRDefault="00261F9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Директор </w:t>
            </w:r>
            <w:proofErr w:type="gramStart"/>
            <w:r>
              <w:rPr>
                <w:b/>
              </w:rPr>
              <w:t xml:space="preserve">МП  </w:t>
            </w:r>
            <w:proofErr w:type="spellStart"/>
            <w:r>
              <w:rPr>
                <w:b/>
              </w:rPr>
              <w:t>г.о</w:t>
            </w:r>
            <w:proofErr w:type="spellEnd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Самара «ТТУ»</w:t>
            </w:r>
          </w:p>
          <w:p w:rsidR="00221C44" w:rsidRDefault="00221C44">
            <w:pPr>
              <w:spacing w:line="360" w:lineRule="auto"/>
              <w:rPr>
                <w:b/>
              </w:rPr>
            </w:pPr>
          </w:p>
          <w:p w:rsidR="00221C44" w:rsidRDefault="00261F9B" w:rsidP="009C0F9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  <w:r>
              <w:rPr>
                <w:b/>
                <w:color w:val="000000"/>
              </w:rPr>
              <w:t xml:space="preserve"> </w:t>
            </w:r>
            <w:r w:rsidR="009C0F9B">
              <w:rPr>
                <w:b/>
                <w:color w:val="000000"/>
              </w:rPr>
              <w:t>Д</w:t>
            </w:r>
            <w:r>
              <w:rPr>
                <w:b/>
                <w:color w:val="000000"/>
              </w:rPr>
              <w:t>.</w:t>
            </w:r>
            <w:r w:rsidR="009C0F9B"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 xml:space="preserve">. </w:t>
            </w:r>
            <w:r w:rsidR="009C0F9B">
              <w:rPr>
                <w:b/>
                <w:color w:val="000000"/>
              </w:rPr>
              <w:t>Петров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4321" w:type="dxa"/>
          </w:tcPr>
          <w:p w:rsidR="00221C44" w:rsidRDefault="00261F9B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«Исполнитель»</w:t>
            </w:r>
          </w:p>
          <w:p w:rsidR="00221C44" w:rsidRDefault="00221C44">
            <w:pPr>
              <w:shd w:val="clear" w:color="auto" w:fill="FFFFFF"/>
            </w:pPr>
          </w:p>
          <w:p w:rsidR="00E4238A" w:rsidRDefault="00E4238A">
            <w:pPr>
              <w:shd w:val="clear" w:color="auto" w:fill="FFFFFF"/>
            </w:pPr>
          </w:p>
          <w:p w:rsidR="00221C44" w:rsidRDefault="00221C44">
            <w:pPr>
              <w:shd w:val="clear" w:color="auto" w:fill="FFFFFF"/>
            </w:pPr>
          </w:p>
          <w:p w:rsidR="00221C44" w:rsidRDefault="00261F9B" w:rsidP="00E4238A">
            <w:pPr>
              <w:rPr>
                <w:b/>
                <w:bCs/>
              </w:rPr>
            </w:pPr>
            <w:r>
              <w:rPr>
                <w:color w:val="000000"/>
              </w:rPr>
              <w:t>_____________________</w:t>
            </w:r>
            <w:r w:rsidR="00E4238A">
              <w:rPr>
                <w:b/>
                <w:bCs/>
              </w:rPr>
              <w:t xml:space="preserve"> </w:t>
            </w:r>
          </w:p>
        </w:tc>
      </w:tr>
    </w:tbl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EB73D4" w:rsidRPr="00EB73D4" w:rsidRDefault="00EB73D4" w:rsidP="00EB73D4">
      <w:pPr>
        <w:jc w:val="right"/>
        <w:rPr>
          <w:sz w:val="20"/>
          <w:szCs w:val="20"/>
        </w:rPr>
      </w:pPr>
    </w:p>
    <w:p w:rsidR="00EB73D4" w:rsidRPr="00EB73D4" w:rsidRDefault="00EB73D4" w:rsidP="00EB73D4">
      <w:pPr>
        <w:jc w:val="right"/>
        <w:rPr>
          <w:sz w:val="20"/>
          <w:szCs w:val="20"/>
        </w:rPr>
      </w:pPr>
      <w:r w:rsidRPr="00EB73D4">
        <w:rPr>
          <w:sz w:val="20"/>
          <w:szCs w:val="20"/>
        </w:rPr>
        <w:lastRenderedPageBreak/>
        <w:t>Приложение №4</w:t>
      </w:r>
    </w:p>
    <w:p w:rsidR="00EB73D4" w:rsidRPr="00EB73D4" w:rsidRDefault="00EB73D4" w:rsidP="00EB73D4">
      <w:pPr>
        <w:jc w:val="right"/>
        <w:rPr>
          <w:sz w:val="20"/>
          <w:szCs w:val="20"/>
        </w:rPr>
      </w:pPr>
      <w:r w:rsidRPr="00EB73D4">
        <w:rPr>
          <w:sz w:val="20"/>
          <w:szCs w:val="20"/>
        </w:rPr>
        <w:t>к договору на оказание услуг по техническому, аварийно-диспетчерскому обслуживанию</w:t>
      </w:r>
      <w:r w:rsidRPr="00EB73D4">
        <w:rPr>
          <w:sz w:val="20"/>
          <w:szCs w:val="20"/>
        </w:rPr>
        <w:br/>
        <w:t xml:space="preserve"> газового оборудования на объектах МП </w:t>
      </w:r>
      <w:proofErr w:type="spellStart"/>
      <w:r w:rsidRPr="00EB73D4">
        <w:rPr>
          <w:sz w:val="20"/>
          <w:szCs w:val="20"/>
        </w:rPr>
        <w:t>г.о</w:t>
      </w:r>
      <w:proofErr w:type="spellEnd"/>
      <w:r w:rsidRPr="00EB73D4">
        <w:rPr>
          <w:sz w:val="20"/>
          <w:szCs w:val="20"/>
        </w:rPr>
        <w:t>. Самара "ТТУ" № __________ от «___» ____________ 2026г.</w:t>
      </w:r>
    </w:p>
    <w:p w:rsidR="00EB73D4" w:rsidRPr="00EB73D4" w:rsidRDefault="00EB73D4" w:rsidP="00EB73D4">
      <w:pPr>
        <w:jc w:val="right"/>
        <w:rPr>
          <w:sz w:val="20"/>
          <w:szCs w:val="20"/>
        </w:rPr>
      </w:pPr>
      <w:r w:rsidRPr="00EB73D4">
        <w:rPr>
          <w:sz w:val="20"/>
          <w:szCs w:val="20"/>
        </w:rPr>
        <w:t>(заполняется в отношении каждого объекта обслуживания, указанного в Приложении № 1)</w:t>
      </w:r>
    </w:p>
    <w:p w:rsidR="00EB73D4" w:rsidRPr="00EB73D4" w:rsidRDefault="00EB73D4" w:rsidP="00EB73D4">
      <w:pPr>
        <w:jc w:val="right"/>
        <w:rPr>
          <w:sz w:val="20"/>
          <w:szCs w:val="20"/>
        </w:rPr>
      </w:pPr>
    </w:p>
    <w:p w:rsidR="00EB73D4" w:rsidRPr="00EB73D4" w:rsidRDefault="00EB73D4" w:rsidP="00EB73D4">
      <w:pPr>
        <w:jc w:val="center"/>
        <w:rPr>
          <w:b/>
        </w:rPr>
      </w:pPr>
      <w:r w:rsidRPr="00EB73D4">
        <w:rPr>
          <w:b/>
        </w:rPr>
        <w:t>Расчёт стоимости услуг.</w:t>
      </w:r>
    </w:p>
    <w:p w:rsidR="00EB73D4" w:rsidRPr="00EB73D4" w:rsidRDefault="00EB73D4" w:rsidP="00EB73D4">
      <w:pPr>
        <w:jc w:val="center"/>
        <w:rPr>
          <w:b/>
        </w:rPr>
      </w:pPr>
    </w:p>
    <w:p w:rsidR="00EB73D4" w:rsidRPr="00EB73D4" w:rsidRDefault="00EB73D4" w:rsidP="00EB73D4">
      <w:pPr>
        <w:rPr>
          <w:sz w:val="20"/>
          <w:szCs w:val="20"/>
        </w:rPr>
      </w:pPr>
      <w:r w:rsidRPr="00EB73D4">
        <w:rPr>
          <w:sz w:val="20"/>
          <w:szCs w:val="20"/>
        </w:rPr>
        <w:t xml:space="preserve">ЗАКАЗЧИК и ИСПОЛНИТЕЛЬ пришли к соглашению о стоимости услуг, УКАЗАННЫХ п.1.1 договора в </w:t>
      </w:r>
      <w:proofErr w:type="gramStart"/>
      <w:r w:rsidRPr="00EB73D4">
        <w:rPr>
          <w:sz w:val="20"/>
          <w:szCs w:val="20"/>
        </w:rPr>
        <w:t>размере:_</w:t>
      </w:r>
      <w:proofErr w:type="gramEnd"/>
      <w:r w:rsidRPr="00EB73D4">
        <w:rPr>
          <w:sz w:val="20"/>
          <w:szCs w:val="20"/>
        </w:rPr>
        <w:t>______________</w:t>
      </w:r>
      <w:proofErr w:type="spellStart"/>
      <w:r w:rsidRPr="00EB73D4">
        <w:rPr>
          <w:sz w:val="20"/>
          <w:szCs w:val="20"/>
        </w:rPr>
        <w:t>руб</w:t>
      </w:r>
      <w:proofErr w:type="spellEnd"/>
      <w:r w:rsidRPr="00EB73D4">
        <w:rPr>
          <w:sz w:val="20"/>
          <w:szCs w:val="20"/>
        </w:rPr>
        <w:t>.,</w:t>
      </w:r>
      <w:r w:rsidRPr="00EB73D4">
        <w:rPr>
          <w:sz w:val="20"/>
          <w:szCs w:val="20"/>
        </w:rPr>
        <w:br/>
        <w:t xml:space="preserve">в </w:t>
      </w:r>
      <w:proofErr w:type="spellStart"/>
      <w:r w:rsidRPr="00EB73D4">
        <w:rPr>
          <w:sz w:val="20"/>
          <w:szCs w:val="20"/>
        </w:rPr>
        <w:t>т.ч</w:t>
      </w:r>
      <w:proofErr w:type="spellEnd"/>
      <w:r w:rsidRPr="00EB73D4">
        <w:rPr>
          <w:sz w:val="20"/>
          <w:szCs w:val="20"/>
        </w:rPr>
        <w:t xml:space="preserve">. НДС </w:t>
      </w:r>
      <w:r w:rsidRPr="00EB73D4">
        <w:rPr>
          <w:sz w:val="20"/>
          <w:szCs w:val="20"/>
        </w:rPr>
        <w:softHyphen/>
        <w:t>___%____________руб. по следующим объектам: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2"/>
        <w:gridCol w:w="277"/>
        <w:gridCol w:w="807"/>
        <w:gridCol w:w="901"/>
        <w:gridCol w:w="156"/>
        <w:gridCol w:w="602"/>
        <w:gridCol w:w="654"/>
        <w:gridCol w:w="153"/>
        <w:gridCol w:w="908"/>
        <w:gridCol w:w="150"/>
        <w:gridCol w:w="602"/>
        <w:gridCol w:w="654"/>
        <w:gridCol w:w="205"/>
        <w:gridCol w:w="602"/>
        <w:gridCol w:w="254"/>
        <w:gridCol w:w="501"/>
        <w:gridCol w:w="251"/>
        <w:gridCol w:w="280"/>
        <w:gridCol w:w="579"/>
        <w:gridCol w:w="68"/>
        <w:gridCol w:w="534"/>
        <w:gridCol w:w="107"/>
        <w:gridCol w:w="648"/>
        <w:gridCol w:w="75"/>
        <w:gridCol w:w="456"/>
        <w:gridCol w:w="459"/>
        <w:gridCol w:w="189"/>
        <w:gridCol w:w="641"/>
        <w:gridCol w:w="7"/>
        <w:gridCol w:w="716"/>
        <w:gridCol w:w="52"/>
        <w:gridCol w:w="836"/>
        <w:gridCol w:w="26"/>
        <w:gridCol w:w="836"/>
        <w:gridCol w:w="768"/>
        <w:gridCol w:w="836"/>
      </w:tblGrid>
      <w:tr w:rsidR="00EB73D4" w:rsidRPr="00EB73D4" w:rsidTr="00EB73D4">
        <w:trPr>
          <w:trHeight w:val="330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</w:pPr>
          </w:p>
        </w:tc>
        <w:tc>
          <w:tcPr>
            <w:tcW w:w="3402" w:type="pct"/>
            <w:gridSpan w:val="26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color w:val="E46D0A"/>
              </w:rPr>
            </w:pPr>
            <w:r w:rsidRPr="00EB73D4">
              <w:rPr>
                <w:color w:val="000000"/>
              </w:rPr>
              <w:t>1.</w:t>
            </w: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64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55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№ п/п</w:t>
            </w:r>
          </w:p>
        </w:tc>
        <w:tc>
          <w:tcPr>
            <w:tcW w:w="6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Наименование услуг</w:t>
            </w:r>
          </w:p>
        </w:tc>
        <w:tc>
          <w:tcPr>
            <w:tcW w:w="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 xml:space="preserve">Код услуги 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proofErr w:type="spellStart"/>
            <w:r w:rsidRPr="00EB73D4">
              <w:rPr>
                <w:sz w:val="18"/>
                <w:szCs w:val="18"/>
              </w:rPr>
              <w:t>Ед.изм</w:t>
            </w:r>
            <w:proofErr w:type="spellEnd"/>
            <w:r w:rsidRPr="00EB73D4">
              <w:rPr>
                <w:sz w:val="18"/>
                <w:szCs w:val="18"/>
              </w:rPr>
              <w:t>.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EB73D4">
              <w:rPr>
                <w:sz w:val="18"/>
                <w:szCs w:val="18"/>
              </w:rPr>
              <w:t>Периодич-ность</w:t>
            </w:r>
            <w:proofErr w:type="spellEnd"/>
            <w:proofErr w:type="gramEnd"/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Кол-во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Цена ед., без НДС, руб.</w:t>
            </w:r>
          </w:p>
        </w:tc>
        <w:tc>
          <w:tcPr>
            <w:tcW w:w="3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Стоимость без НДС, руб.</w:t>
            </w:r>
          </w:p>
        </w:tc>
        <w:tc>
          <w:tcPr>
            <w:tcW w:w="2724" w:type="pct"/>
            <w:gridSpan w:val="2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В том числе по месяцам</w:t>
            </w:r>
          </w:p>
        </w:tc>
      </w:tr>
      <w:tr w:rsidR="00EB73D4" w:rsidRPr="00EB73D4" w:rsidTr="00EB73D4">
        <w:trPr>
          <w:trHeight w:val="720"/>
        </w:trPr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январь</w:t>
            </w: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февраль</w:t>
            </w: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март</w:t>
            </w: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апрель</w:t>
            </w: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май</w:t>
            </w: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июнь</w:t>
            </w: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июль</w:t>
            </w: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август</w:t>
            </w: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сентябрь</w:t>
            </w: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октябрь</w:t>
            </w: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ноябрь</w:t>
            </w: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декабрь</w:t>
            </w:r>
          </w:p>
        </w:tc>
      </w:tr>
      <w:tr w:rsidR="00EB73D4" w:rsidRPr="00EB73D4" w:rsidTr="00EB73D4">
        <w:trPr>
          <w:trHeight w:val="347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</w:tr>
      <w:tr w:rsidR="00EB73D4" w:rsidRPr="00EB73D4" w:rsidTr="00EB73D4">
        <w:trPr>
          <w:trHeight w:val="126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…</w:t>
            </w:r>
          </w:p>
        </w:tc>
        <w:tc>
          <w:tcPr>
            <w:tcW w:w="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</w:tr>
      <w:tr w:rsidR="00EB73D4" w:rsidRPr="00EB73D4" w:rsidTr="00EB73D4">
        <w:trPr>
          <w:trHeight w:val="341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</w:tr>
      <w:tr w:rsidR="00EB73D4" w:rsidRPr="00EB73D4" w:rsidTr="00EB73D4">
        <w:trPr>
          <w:trHeight w:val="312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EB73D4" w:rsidRPr="00EB73D4" w:rsidRDefault="00EB73D4" w:rsidP="00EB73D4"/>
        </w:tc>
        <w:tc>
          <w:tcPr>
            <w:tcW w:w="1192" w:type="pct"/>
            <w:gridSpan w:val="8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  <w:r w:rsidRPr="00EB73D4">
              <w:rPr>
                <w:sz w:val="20"/>
                <w:szCs w:val="20"/>
              </w:rPr>
              <w:t xml:space="preserve">Итого стоимость без НДС по объекту: </w:t>
            </w: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64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192" w:type="pct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  <w:r w:rsidRPr="00EB73D4">
              <w:rPr>
                <w:sz w:val="20"/>
                <w:szCs w:val="20"/>
              </w:rPr>
              <w:t xml:space="preserve">НДС </w:t>
            </w:r>
            <w:r w:rsidRPr="00EB73D4">
              <w:rPr>
                <w:sz w:val="20"/>
                <w:szCs w:val="20"/>
              </w:rPr>
              <w:softHyphen/>
            </w:r>
            <w:r w:rsidRPr="00EB73D4">
              <w:rPr>
                <w:sz w:val="20"/>
                <w:szCs w:val="20"/>
              </w:rPr>
              <w:softHyphen/>
            </w:r>
            <w:r w:rsidRPr="00EB73D4">
              <w:rPr>
                <w:sz w:val="20"/>
                <w:szCs w:val="20"/>
              </w:rPr>
              <w:softHyphen/>
              <w:t>____% (если облагается)</w:t>
            </w: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64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192" w:type="pct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  <w:r w:rsidRPr="00EB73D4">
              <w:rPr>
                <w:sz w:val="20"/>
                <w:szCs w:val="20"/>
              </w:rPr>
              <w:t>Итого стоимость с НДС по объекту:</w:t>
            </w: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330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pct"/>
            <w:gridSpan w:val="26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rPr>
                <w:color w:val="000000"/>
              </w:rPr>
            </w:pPr>
            <w:r w:rsidRPr="00EB73D4">
              <w:rPr>
                <w:color w:val="000000"/>
              </w:rPr>
              <w:t>2. ________________________________________________________________________________</w:t>
            </w:r>
          </w:p>
          <w:p w:rsidR="00EB73D4" w:rsidRPr="00EB73D4" w:rsidRDefault="00EB73D4" w:rsidP="00EB73D4">
            <w:pPr>
              <w:rPr>
                <w:color w:val="00000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555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№ п/п</w:t>
            </w:r>
          </w:p>
        </w:tc>
        <w:tc>
          <w:tcPr>
            <w:tcW w:w="610" w:type="pct"/>
            <w:gridSpan w:val="3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Наименование услуг</w:t>
            </w:r>
          </w:p>
        </w:tc>
        <w:tc>
          <w:tcPr>
            <w:tcW w:w="233" w:type="pct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 xml:space="preserve">Код услуги </w:t>
            </w:r>
          </w:p>
        </w:tc>
        <w:tc>
          <w:tcPr>
            <w:tcW w:w="248" w:type="pct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proofErr w:type="spellStart"/>
            <w:r w:rsidRPr="00EB73D4">
              <w:rPr>
                <w:sz w:val="18"/>
                <w:szCs w:val="18"/>
              </w:rPr>
              <w:t>Ед.изм</w:t>
            </w:r>
            <w:proofErr w:type="spellEnd"/>
            <w:r w:rsidRPr="00EB73D4">
              <w:rPr>
                <w:sz w:val="18"/>
                <w:szCs w:val="18"/>
              </w:rPr>
              <w:t>.</w:t>
            </w:r>
          </w:p>
        </w:tc>
        <w:tc>
          <w:tcPr>
            <w:tcW w:w="325" w:type="pct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EB73D4">
              <w:rPr>
                <w:sz w:val="18"/>
                <w:szCs w:val="18"/>
              </w:rPr>
              <w:t>Периодич-ность</w:t>
            </w:r>
            <w:proofErr w:type="spellEnd"/>
            <w:proofErr w:type="gramEnd"/>
          </w:p>
        </w:tc>
        <w:tc>
          <w:tcPr>
            <w:tcW w:w="18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Кол-во</w:t>
            </w:r>
          </w:p>
        </w:tc>
        <w:tc>
          <w:tcPr>
            <w:tcW w:w="20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Цена ед., без НДС, руб.</w:t>
            </w:r>
          </w:p>
        </w:tc>
        <w:tc>
          <w:tcPr>
            <w:tcW w:w="326" w:type="pct"/>
            <w:gridSpan w:val="3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Стоимость без НДС, руб.</w:t>
            </w:r>
          </w:p>
        </w:tc>
        <w:tc>
          <w:tcPr>
            <w:tcW w:w="2724" w:type="pct"/>
            <w:gridSpan w:val="21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В том числе по месяцам</w:t>
            </w:r>
          </w:p>
        </w:tc>
      </w:tr>
      <w:tr w:rsidR="00EB73D4" w:rsidRPr="00EB73D4" w:rsidTr="00EB73D4">
        <w:trPr>
          <w:trHeight w:val="300"/>
        </w:trPr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3" w:type="pct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январь</w:t>
            </w: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февраль</w:t>
            </w: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март</w:t>
            </w: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апрель</w:t>
            </w: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май</w:t>
            </w: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июнь</w:t>
            </w: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июль</w:t>
            </w: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август</w:t>
            </w: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сентябрь</w:t>
            </w: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октябрь</w:t>
            </w: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ноябрь</w:t>
            </w: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декабрь</w:t>
            </w:r>
          </w:p>
        </w:tc>
      </w:tr>
      <w:tr w:rsidR="00EB73D4" w:rsidRPr="00EB73D4" w:rsidTr="00EB73D4">
        <w:trPr>
          <w:trHeight w:val="300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3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</w:tr>
      <w:tr w:rsidR="00EB73D4" w:rsidRPr="00EB73D4" w:rsidTr="00EB73D4">
        <w:trPr>
          <w:trHeight w:val="300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  <w:r w:rsidRPr="00EB73D4">
              <w:rPr>
                <w:sz w:val="18"/>
                <w:szCs w:val="18"/>
              </w:rPr>
              <w:t>…</w:t>
            </w:r>
          </w:p>
        </w:tc>
        <w:tc>
          <w:tcPr>
            <w:tcW w:w="233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</w:tr>
      <w:tr w:rsidR="00EB73D4" w:rsidRPr="00EB73D4" w:rsidTr="00EB73D4">
        <w:trPr>
          <w:trHeight w:val="300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3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48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326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3D4" w:rsidRPr="00EB73D4" w:rsidRDefault="00EB73D4" w:rsidP="00EB73D4">
            <w:pPr>
              <w:rPr>
                <w:sz w:val="18"/>
                <w:szCs w:val="18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18"/>
                <w:szCs w:val="18"/>
              </w:rPr>
            </w:pPr>
          </w:p>
        </w:tc>
      </w:tr>
      <w:tr w:rsidR="00EB73D4" w:rsidRPr="00EB73D4" w:rsidTr="00EB73D4">
        <w:trPr>
          <w:trHeight w:val="315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192" w:type="pct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  <w:r w:rsidRPr="00EB73D4">
              <w:rPr>
                <w:sz w:val="20"/>
                <w:szCs w:val="20"/>
              </w:rPr>
              <w:t>Итого стоимость без НДС по объекту:</w:t>
            </w: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315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192" w:type="pct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  <w:r w:rsidRPr="00EB73D4">
              <w:rPr>
                <w:sz w:val="20"/>
                <w:szCs w:val="20"/>
              </w:rPr>
              <w:t xml:space="preserve">НДС </w:t>
            </w:r>
            <w:r w:rsidRPr="00EB73D4">
              <w:rPr>
                <w:sz w:val="20"/>
                <w:szCs w:val="20"/>
              </w:rPr>
              <w:softHyphen/>
              <w:t>___% (если облагается)</w:t>
            </w: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315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192" w:type="pct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  <w:r w:rsidRPr="00EB73D4">
              <w:rPr>
                <w:sz w:val="20"/>
                <w:szCs w:val="20"/>
              </w:rPr>
              <w:t>Итого стоимость с НДС по объекту:</w:t>
            </w: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64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64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749" w:type="pct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b/>
                <w:bCs/>
                <w:sz w:val="20"/>
                <w:szCs w:val="20"/>
              </w:rPr>
            </w:pPr>
            <w:r w:rsidRPr="00EB73D4">
              <w:rPr>
                <w:b/>
                <w:bCs/>
                <w:sz w:val="20"/>
                <w:szCs w:val="20"/>
              </w:rPr>
              <w:t xml:space="preserve">Итого стоимость без НДС по всем объектам: </w:t>
            </w: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trHeight w:val="264"/>
        </w:trPr>
        <w:tc>
          <w:tcPr>
            <w:tcW w:w="14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gridAfter w:val="4"/>
          <w:wAfter w:w="758" w:type="pct"/>
          <w:trHeight w:val="83"/>
        </w:trPr>
        <w:tc>
          <w:tcPr>
            <w:tcW w:w="23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r w:rsidRPr="00EB73D4"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r w:rsidRPr="00EB73D4">
              <w:t> </w:t>
            </w:r>
          </w:p>
        </w:tc>
        <w:tc>
          <w:tcPr>
            <w:tcW w:w="32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r w:rsidRPr="00EB73D4">
              <w:t> </w:t>
            </w: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r w:rsidRPr="00EB73D4">
              <w:t> </w:t>
            </w:r>
          </w:p>
        </w:tc>
        <w:tc>
          <w:tcPr>
            <w:tcW w:w="20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r w:rsidRPr="00EB73D4">
              <w:t> </w:t>
            </w:r>
          </w:p>
        </w:tc>
        <w:tc>
          <w:tcPr>
            <w:tcW w:w="326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/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/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  <w:tr w:rsidR="00EB73D4" w:rsidRPr="00EB73D4" w:rsidTr="00EB73D4">
        <w:trPr>
          <w:gridAfter w:val="4"/>
          <w:wAfter w:w="758" w:type="pct"/>
          <w:trHeight w:val="83"/>
        </w:trPr>
        <w:tc>
          <w:tcPr>
            <w:tcW w:w="233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both"/>
            </w:pP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both"/>
            </w:pPr>
          </w:p>
        </w:tc>
        <w:tc>
          <w:tcPr>
            <w:tcW w:w="325" w:type="pct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both"/>
            </w:pP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both"/>
            </w:pPr>
          </w:p>
        </w:tc>
        <w:tc>
          <w:tcPr>
            <w:tcW w:w="20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both"/>
            </w:pPr>
          </w:p>
        </w:tc>
        <w:tc>
          <w:tcPr>
            <w:tcW w:w="326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jc w:val="both"/>
            </w:pPr>
          </w:p>
        </w:tc>
        <w:tc>
          <w:tcPr>
            <w:tcW w:w="23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/>
        </w:tc>
        <w:tc>
          <w:tcPr>
            <w:tcW w:w="264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9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197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22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81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EB73D4" w:rsidRPr="00EB73D4" w:rsidRDefault="00EB73D4" w:rsidP="00EB73D4">
            <w:pPr>
              <w:rPr>
                <w:sz w:val="20"/>
                <w:szCs w:val="20"/>
              </w:rPr>
            </w:pPr>
          </w:p>
        </w:tc>
      </w:tr>
    </w:tbl>
    <w:p w:rsidR="00EB73D4" w:rsidRPr="00EB73D4" w:rsidRDefault="00EB73D4" w:rsidP="00EB73D4">
      <w:pPr>
        <w:rPr>
          <w:sz w:val="20"/>
          <w:szCs w:val="20"/>
        </w:rPr>
      </w:pPr>
    </w:p>
    <w:tbl>
      <w:tblPr>
        <w:tblW w:w="10980" w:type="dxa"/>
        <w:tblInd w:w="1384" w:type="dxa"/>
        <w:tblLayout w:type="fixed"/>
        <w:tblLook w:val="04A0" w:firstRow="1" w:lastRow="0" w:firstColumn="1" w:lastColumn="0" w:noHBand="0" w:noVBand="1"/>
      </w:tblPr>
      <w:tblGrid>
        <w:gridCol w:w="6661"/>
        <w:gridCol w:w="4319"/>
      </w:tblGrid>
      <w:tr w:rsidR="00EB73D4" w:rsidRPr="00EB73D4" w:rsidTr="00B543B9">
        <w:trPr>
          <w:trHeight w:val="2871"/>
        </w:trPr>
        <w:tc>
          <w:tcPr>
            <w:tcW w:w="6661" w:type="dxa"/>
          </w:tcPr>
          <w:p w:rsidR="00EB73D4" w:rsidRPr="00EB73D4" w:rsidRDefault="00EB73D4" w:rsidP="00EB73D4">
            <w:pPr>
              <w:spacing w:line="360" w:lineRule="auto"/>
              <w:rPr>
                <w:b/>
              </w:rPr>
            </w:pPr>
            <w:r w:rsidRPr="00EB73D4">
              <w:rPr>
                <w:b/>
              </w:rPr>
              <w:t>«Заказчик»</w:t>
            </w:r>
          </w:p>
          <w:p w:rsidR="00EB73D4" w:rsidRPr="00EB73D4" w:rsidRDefault="00EB73D4" w:rsidP="00EB73D4">
            <w:pPr>
              <w:spacing w:line="360" w:lineRule="auto"/>
              <w:rPr>
                <w:b/>
              </w:rPr>
            </w:pPr>
            <w:r w:rsidRPr="00EB73D4">
              <w:rPr>
                <w:b/>
              </w:rPr>
              <w:t xml:space="preserve">МП </w:t>
            </w:r>
            <w:proofErr w:type="spellStart"/>
            <w:r w:rsidRPr="00EB73D4">
              <w:rPr>
                <w:b/>
              </w:rPr>
              <w:t>г.о</w:t>
            </w:r>
            <w:proofErr w:type="spellEnd"/>
            <w:r w:rsidRPr="00EB73D4">
              <w:rPr>
                <w:b/>
              </w:rPr>
              <w:t xml:space="preserve">. Самара «ТТУ» </w:t>
            </w:r>
          </w:p>
          <w:p w:rsidR="00EB73D4" w:rsidRPr="00EB73D4" w:rsidRDefault="00EB73D4" w:rsidP="00EB73D4">
            <w:pPr>
              <w:spacing w:line="360" w:lineRule="auto"/>
              <w:rPr>
                <w:b/>
              </w:rPr>
            </w:pPr>
            <w:r w:rsidRPr="00EB73D4">
              <w:rPr>
                <w:b/>
              </w:rPr>
              <w:t xml:space="preserve">Директор </w:t>
            </w:r>
            <w:proofErr w:type="gramStart"/>
            <w:r w:rsidRPr="00EB73D4">
              <w:rPr>
                <w:b/>
              </w:rPr>
              <w:t xml:space="preserve">МП  </w:t>
            </w:r>
            <w:proofErr w:type="spellStart"/>
            <w:r w:rsidRPr="00EB73D4">
              <w:rPr>
                <w:b/>
              </w:rPr>
              <w:t>г.о</w:t>
            </w:r>
            <w:proofErr w:type="spellEnd"/>
            <w:r w:rsidRPr="00EB73D4">
              <w:rPr>
                <w:b/>
              </w:rPr>
              <w:t>.</w:t>
            </w:r>
            <w:proofErr w:type="gramEnd"/>
            <w:r w:rsidRPr="00EB73D4">
              <w:rPr>
                <w:b/>
              </w:rPr>
              <w:t xml:space="preserve"> Самара «ТТУ»</w:t>
            </w:r>
          </w:p>
          <w:p w:rsidR="00EB73D4" w:rsidRPr="00EB73D4" w:rsidRDefault="00EB73D4" w:rsidP="00EB73D4">
            <w:pPr>
              <w:spacing w:line="360" w:lineRule="auto"/>
              <w:rPr>
                <w:b/>
              </w:rPr>
            </w:pPr>
          </w:p>
          <w:p w:rsidR="00EB73D4" w:rsidRPr="00EB73D4" w:rsidRDefault="00EB73D4" w:rsidP="00EB73D4">
            <w:pPr>
              <w:shd w:val="clear" w:color="auto" w:fill="FFFFFF"/>
              <w:rPr>
                <w:color w:val="000000"/>
              </w:rPr>
            </w:pPr>
            <w:r w:rsidRPr="00EB73D4">
              <w:rPr>
                <w:color w:val="000000"/>
              </w:rPr>
              <w:t>________________________</w:t>
            </w:r>
            <w:r w:rsidRPr="00EB73D4">
              <w:rPr>
                <w:b/>
                <w:color w:val="000000"/>
              </w:rPr>
              <w:t xml:space="preserve"> Д.А. Петров</w:t>
            </w:r>
          </w:p>
        </w:tc>
        <w:tc>
          <w:tcPr>
            <w:tcW w:w="4319" w:type="dxa"/>
          </w:tcPr>
          <w:p w:rsidR="00EB73D4" w:rsidRPr="00EB73D4" w:rsidRDefault="00EB73D4" w:rsidP="00EB73D4">
            <w:pPr>
              <w:shd w:val="clear" w:color="auto" w:fill="FFFFFF"/>
              <w:rPr>
                <w:b/>
                <w:bCs/>
              </w:rPr>
            </w:pPr>
            <w:r w:rsidRPr="00EB73D4">
              <w:rPr>
                <w:b/>
              </w:rPr>
              <w:t>«Исполнитель»</w:t>
            </w:r>
          </w:p>
          <w:p w:rsidR="00EB73D4" w:rsidRPr="00EB73D4" w:rsidRDefault="00EB73D4" w:rsidP="00EB73D4">
            <w:pPr>
              <w:shd w:val="clear" w:color="auto" w:fill="FFFFFF"/>
            </w:pPr>
          </w:p>
          <w:p w:rsidR="00EB73D4" w:rsidRPr="00EB73D4" w:rsidRDefault="00EB73D4" w:rsidP="00EB73D4">
            <w:pPr>
              <w:shd w:val="clear" w:color="auto" w:fill="FFFFFF"/>
            </w:pPr>
          </w:p>
          <w:p w:rsidR="00EB73D4" w:rsidRPr="00EB73D4" w:rsidRDefault="00EB73D4" w:rsidP="00EB73D4">
            <w:pPr>
              <w:shd w:val="clear" w:color="auto" w:fill="FFFFFF"/>
            </w:pPr>
          </w:p>
          <w:p w:rsidR="00EB73D4" w:rsidRPr="00EB73D4" w:rsidRDefault="00EB73D4" w:rsidP="00EB73D4">
            <w:pPr>
              <w:shd w:val="clear" w:color="auto" w:fill="FFFFFF"/>
            </w:pPr>
          </w:p>
          <w:p w:rsidR="00EB73D4" w:rsidRPr="00EB73D4" w:rsidRDefault="00EB73D4" w:rsidP="00EB73D4">
            <w:pPr>
              <w:rPr>
                <w:b/>
              </w:rPr>
            </w:pPr>
            <w:r w:rsidRPr="00EB73D4">
              <w:rPr>
                <w:color w:val="000000"/>
              </w:rPr>
              <w:t>_____________________</w:t>
            </w:r>
          </w:p>
          <w:p w:rsidR="00EB73D4" w:rsidRPr="00EB73D4" w:rsidRDefault="00EB73D4" w:rsidP="00EB73D4">
            <w:pPr>
              <w:spacing w:line="360" w:lineRule="auto"/>
              <w:rPr>
                <w:b/>
                <w:bCs/>
              </w:rPr>
            </w:pPr>
          </w:p>
        </w:tc>
      </w:tr>
    </w:tbl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jc w:val="right"/>
        <w:rPr>
          <w:sz w:val="20"/>
          <w:szCs w:val="20"/>
        </w:rPr>
      </w:pPr>
    </w:p>
    <w:p w:rsidR="00221C44" w:rsidRDefault="00221C44">
      <w:pPr>
        <w:rPr>
          <w:b/>
        </w:rPr>
        <w:sectPr w:rsidR="00221C44">
          <w:pgSz w:w="16840" w:h="11907" w:orient="landscape"/>
          <w:pgMar w:top="709" w:right="284" w:bottom="567" w:left="284" w:header="284" w:footer="720" w:gutter="0"/>
          <w:cols w:space="720"/>
          <w:docGrid w:linePitch="360"/>
        </w:sectPr>
      </w:pPr>
    </w:p>
    <w:p w:rsidR="00221C44" w:rsidRDefault="00261F9B">
      <w:pPr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Приложение № 5 </w:t>
      </w:r>
    </w:p>
    <w:p w:rsidR="00221C44" w:rsidRDefault="00261F9B">
      <w:pPr>
        <w:jc w:val="right"/>
        <w:rPr>
          <w:sz w:val="16"/>
          <w:szCs w:val="16"/>
        </w:rPr>
      </w:pPr>
      <w:r>
        <w:rPr>
          <w:sz w:val="20"/>
          <w:szCs w:val="20"/>
        </w:rPr>
        <w:t>к договору на оказание услуг по техническому, аварийно-диспетчерскому обслуживанию</w:t>
      </w:r>
      <w:r>
        <w:rPr>
          <w:sz w:val="20"/>
          <w:szCs w:val="20"/>
        </w:rPr>
        <w:br/>
        <w:t xml:space="preserve"> газового оборудования на объектах МП </w:t>
      </w:r>
      <w:proofErr w:type="spellStart"/>
      <w:r>
        <w:rPr>
          <w:sz w:val="20"/>
          <w:szCs w:val="20"/>
        </w:rPr>
        <w:t>г.о</w:t>
      </w:r>
      <w:proofErr w:type="spellEnd"/>
      <w:r>
        <w:rPr>
          <w:sz w:val="20"/>
          <w:szCs w:val="20"/>
        </w:rPr>
        <w:t>. Самара "ТТУ" №</w:t>
      </w:r>
      <w:r w:rsidR="00F37822">
        <w:rPr>
          <w:sz w:val="20"/>
          <w:szCs w:val="20"/>
        </w:rPr>
        <w:t xml:space="preserve"> </w:t>
      </w:r>
      <w:r w:rsidR="00896FBB">
        <w:rPr>
          <w:sz w:val="20"/>
          <w:szCs w:val="20"/>
        </w:rPr>
        <w:t>_____________</w:t>
      </w:r>
      <w:r>
        <w:rPr>
          <w:sz w:val="20"/>
          <w:szCs w:val="20"/>
        </w:rPr>
        <w:t xml:space="preserve"> от «___» ____________ 202</w:t>
      </w:r>
      <w:r w:rsidR="009D00DA">
        <w:rPr>
          <w:sz w:val="20"/>
          <w:szCs w:val="20"/>
        </w:rPr>
        <w:t>6</w:t>
      </w:r>
      <w:r>
        <w:rPr>
          <w:sz w:val="20"/>
          <w:szCs w:val="20"/>
        </w:rPr>
        <w:t>г.</w:t>
      </w:r>
    </w:p>
    <w:p w:rsidR="00221C44" w:rsidRDefault="00261F9B">
      <w:pPr>
        <w:ind w:right="-908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221C44" w:rsidRDefault="00221C44" w:rsidP="009D00DA"/>
    <w:p w:rsidR="00221C44" w:rsidRDefault="00221C44">
      <w:pPr>
        <w:jc w:val="right"/>
      </w:pPr>
    </w:p>
    <w:p w:rsidR="00221C44" w:rsidRDefault="00261F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платежей</w:t>
      </w:r>
    </w:p>
    <w:p w:rsidR="00221C44" w:rsidRDefault="00221C44">
      <w:pPr>
        <w:jc w:val="center"/>
        <w:rPr>
          <w:b/>
        </w:rPr>
      </w:pPr>
    </w:p>
    <w:p w:rsidR="00221C44" w:rsidRDefault="00261F9B">
      <w:pPr>
        <w:jc w:val="both"/>
      </w:pPr>
      <w:r>
        <w:rPr>
          <w:sz w:val="22"/>
          <w:szCs w:val="22"/>
        </w:rPr>
        <w:t>ЗАКАЗЧИК и ИСПОЛНИТЕЛЬ</w:t>
      </w:r>
      <w:r>
        <w:t xml:space="preserve"> пришли к соглашению о порядке и сроках платежей по договору на техническое обслуживание газового оборудования, газопроводов и сооружений на них №</w:t>
      </w:r>
      <w:r w:rsidR="00F37822">
        <w:t xml:space="preserve"> </w:t>
      </w:r>
      <w:r w:rsidR="00896FBB">
        <w:t>______</w:t>
      </w:r>
      <w:r w:rsidR="009D00DA">
        <w:t>________ от «___» __________2026</w:t>
      </w:r>
      <w:bookmarkStart w:id="0" w:name="_GoBack"/>
      <w:bookmarkEnd w:id="0"/>
      <w:r>
        <w:t xml:space="preserve">г. </w:t>
      </w:r>
      <w:r>
        <w:rPr>
          <w:rFonts w:cs="Arial"/>
          <w:sz w:val="22"/>
          <w:szCs w:val="22"/>
        </w:rPr>
        <w:t>в соответствии с графиком</w:t>
      </w:r>
      <w:r>
        <w:t>:</w:t>
      </w:r>
    </w:p>
    <w:p w:rsidR="00221C44" w:rsidRDefault="00221C44">
      <w:pPr>
        <w:ind w:firstLine="708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2050"/>
        <w:gridCol w:w="1859"/>
        <w:gridCol w:w="3086"/>
        <w:gridCol w:w="3021"/>
      </w:tblGrid>
      <w:tr w:rsidR="00221C44">
        <w:trPr>
          <w:trHeight w:val="281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pPr>
              <w:tabs>
                <w:tab w:val="left" w:pos="49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</w:t>
            </w:r>
            <w:r>
              <w:rPr>
                <w:b/>
                <w:sz w:val="16"/>
                <w:szCs w:val="16"/>
                <w:lang w:val="en-US"/>
              </w:rPr>
              <w:t>/</w:t>
            </w:r>
            <w:r>
              <w:rPr>
                <w:b/>
                <w:sz w:val="16"/>
                <w:szCs w:val="16"/>
              </w:rPr>
              <w:t>п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периода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Стоимость услуг (руб.)</w:t>
            </w:r>
          </w:p>
        </w:tc>
        <w:tc>
          <w:tcPr>
            <w:tcW w:w="2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Порядок оплаты услуг </w:t>
            </w:r>
          </w:p>
        </w:tc>
      </w:tr>
      <w:tr w:rsidR="00221C44">
        <w:trPr>
          <w:trHeight w:val="276"/>
        </w:trPr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21C44">
            <w:pPr>
              <w:rPr>
                <w:b/>
                <w:sz w:val="16"/>
                <w:szCs w:val="16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21C44">
            <w:pPr>
              <w:rPr>
                <w:b/>
                <w:sz w:val="16"/>
                <w:szCs w:val="16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21C44">
            <w:pPr>
              <w:rPr>
                <w:b/>
                <w:sz w:val="16"/>
                <w:szCs w:val="16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 оплаты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Сумма оплаты, без НДС, руб.</w:t>
            </w: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bookmarkStart w:id="1" w:name="_Hlk147760187"/>
            <w:r>
              <w:t>1.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Октябрь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  <w:rPr>
                <w:b/>
              </w:rPr>
            </w:pPr>
            <w:r>
              <w:t>2.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Ноябрь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3.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Декабрь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4.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Январь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5.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Февраль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6.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Март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7.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Апрель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8.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Май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9.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Июнь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10.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Июль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</w:pPr>
            <w:r>
              <w:t>11.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Август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  <w:rPr>
                <w:b/>
              </w:rPr>
            </w:pPr>
            <w:r>
              <w:t>12.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C44" w:rsidRDefault="00261F9B">
            <w:r>
              <w:t>Сентябрь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</w:pPr>
          </w:p>
        </w:tc>
      </w:tr>
      <w:tr w:rsidR="00221C44"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61F9B">
            <w:pPr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/>
                <w:bCs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/>
        </w:tc>
        <w:bookmarkEnd w:id="1"/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C44" w:rsidRDefault="00221C44">
            <w:pPr>
              <w:jc w:val="right"/>
              <w:rPr>
                <w:b/>
              </w:rPr>
            </w:pPr>
          </w:p>
        </w:tc>
      </w:tr>
    </w:tbl>
    <w:p w:rsidR="00221C44" w:rsidRDefault="00221C44"/>
    <w:p w:rsidR="00221C44" w:rsidRDefault="00221C44"/>
    <w:p w:rsidR="00221C44" w:rsidRDefault="00221C44">
      <w:pPr>
        <w:jc w:val="center"/>
        <w:rPr>
          <w:b/>
        </w:rPr>
      </w:pPr>
    </w:p>
    <w:p w:rsidR="00221C44" w:rsidRDefault="00221C44">
      <w:pPr>
        <w:jc w:val="center"/>
        <w:rPr>
          <w:b/>
        </w:rPr>
      </w:pPr>
    </w:p>
    <w:p w:rsidR="00221C44" w:rsidRDefault="00261F9B">
      <w:pPr>
        <w:rPr>
          <w:b/>
        </w:rPr>
      </w:pPr>
      <w:proofErr w:type="gramStart"/>
      <w:r>
        <w:rPr>
          <w:b/>
        </w:rPr>
        <w:t xml:space="preserve">Заказчик:   </w:t>
      </w:r>
      <w:proofErr w:type="gramEnd"/>
      <w:r>
        <w:rPr>
          <w:b/>
        </w:rPr>
        <w:t xml:space="preserve">                                                                    </w:t>
      </w:r>
      <w:r w:rsidR="00F37822">
        <w:rPr>
          <w:b/>
        </w:rPr>
        <w:t xml:space="preserve"> </w:t>
      </w:r>
      <w:r>
        <w:rPr>
          <w:b/>
        </w:rPr>
        <w:t>Исполнитель:</w:t>
      </w:r>
    </w:p>
    <w:tbl>
      <w:tblPr>
        <w:tblW w:w="4777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57"/>
      </w:tblGrid>
      <w:tr w:rsidR="00221C44">
        <w:tc>
          <w:tcPr>
            <w:tcW w:w="103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96FBB" w:rsidRDefault="00261F9B" w:rsidP="00896FBB">
            <w:pPr>
              <w:tabs>
                <w:tab w:val="center" w:pos="5056"/>
              </w:tabs>
              <w:rPr>
                <w:b/>
              </w:rPr>
            </w:pPr>
            <w:r>
              <w:rPr>
                <w:b/>
              </w:rPr>
              <w:t xml:space="preserve"> Директор МП </w:t>
            </w:r>
            <w:proofErr w:type="spellStart"/>
            <w:r>
              <w:rPr>
                <w:b/>
              </w:rPr>
              <w:t>г.о</w:t>
            </w:r>
            <w:proofErr w:type="spellEnd"/>
            <w:r>
              <w:rPr>
                <w:b/>
              </w:rPr>
              <w:t>. Самара «ТТУ»</w:t>
            </w:r>
            <w:r>
              <w:rPr>
                <w:b/>
              </w:rPr>
              <w:tab/>
              <w:t xml:space="preserve">       </w:t>
            </w:r>
          </w:p>
          <w:p w:rsidR="00896FBB" w:rsidRDefault="00896FBB" w:rsidP="00896FBB">
            <w:pPr>
              <w:tabs>
                <w:tab w:val="center" w:pos="5056"/>
              </w:tabs>
              <w:rPr>
                <w:b/>
              </w:rPr>
            </w:pPr>
          </w:p>
          <w:p w:rsidR="00F37822" w:rsidRDefault="00261F9B" w:rsidP="00896FBB">
            <w:pPr>
              <w:tabs>
                <w:tab w:val="center" w:pos="5056"/>
              </w:tabs>
              <w:rPr>
                <w:b/>
                <w:bCs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</w:t>
            </w:r>
          </w:p>
        </w:tc>
      </w:tr>
      <w:tr w:rsidR="00221C44">
        <w:tc>
          <w:tcPr>
            <w:tcW w:w="103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21C44" w:rsidRDefault="00261F9B" w:rsidP="00896FBB">
            <w:pPr>
              <w:rPr>
                <w:b/>
              </w:rPr>
            </w:pPr>
            <w:r>
              <w:rPr>
                <w:b/>
              </w:rPr>
              <w:t xml:space="preserve">__________________ </w:t>
            </w:r>
            <w:r w:rsidR="00896FBB">
              <w:rPr>
                <w:b/>
              </w:rPr>
              <w:t>Д</w:t>
            </w:r>
            <w:r>
              <w:rPr>
                <w:b/>
              </w:rPr>
              <w:t>.</w:t>
            </w:r>
            <w:r w:rsidR="00896FBB">
              <w:rPr>
                <w:b/>
              </w:rPr>
              <w:t>А</w:t>
            </w:r>
            <w:r>
              <w:rPr>
                <w:b/>
              </w:rPr>
              <w:t xml:space="preserve">. </w:t>
            </w:r>
            <w:r w:rsidR="00896FBB">
              <w:rPr>
                <w:b/>
              </w:rPr>
              <w:t xml:space="preserve">Петров    </w:t>
            </w:r>
            <w:r>
              <w:rPr>
                <w:b/>
              </w:rPr>
              <w:t xml:space="preserve">                           _________________________</w:t>
            </w:r>
          </w:p>
        </w:tc>
      </w:tr>
    </w:tbl>
    <w:p w:rsidR="00221C44" w:rsidRDefault="00221C44"/>
    <w:p w:rsidR="00221C44" w:rsidRDefault="00221C44">
      <w:pPr>
        <w:rPr>
          <w:sz w:val="22"/>
          <w:szCs w:val="22"/>
        </w:rPr>
      </w:pPr>
    </w:p>
    <w:sectPr w:rsidR="00221C44">
      <w:pgSz w:w="11907" w:h="16840"/>
      <w:pgMar w:top="567" w:right="567" w:bottom="567" w:left="709" w:header="284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689" w:rsidRDefault="00253689">
      <w:r>
        <w:separator/>
      </w:r>
    </w:p>
  </w:endnote>
  <w:endnote w:type="continuationSeparator" w:id="0">
    <w:p w:rsidR="00253689" w:rsidRDefault="00253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C">
    <w:altName w:val="Courier New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689" w:rsidRDefault="00253689">
      <w:r>
        <w:separator/>
      </w:r>
    </w:p>
  </w:footnote>
  <w:footnote w:type="continuationSeparator" w:id="0">
    <w:p w:rsidR="00253689" w:rsidRDefault="002536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FD9" w:rsidRDefault="00AA1FD9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AA1FD9" w:rsidRDefault="00AA1FD9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7242927"/>
      <w:docPartObj>
        <w:docPartGallery w:val="Page Numbers (Top of Page)"/>
        <w:docPartUnique/>
      </w:docPartObj>
    </w:sdtPr>
    <w:sdtEndPr/>
    <w:sdtContent>
      <w:p w:rsidR="00AA1FD9" w:rsidRDefault="00AA1FD9">
        <w:pPr>
          <w:pStyle w:val="af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0DA">
          <w:rPr>
            <w:noProof/>
          </w:rPr>
          <w:t>13</w:t>
        </w:r>
        <w:r>
          <w:fldChar w:fldCharType="end"/>
        </w:r>
      </w:p>
    </w:sdtContent>
  </w:sdt>
  <w:p w:rsidR="00AA1FD9" w:rsidRDefault="00AA1FD9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FD9" w:rsidRDefault="00AA1FD9">
    <w:pPr>
      <w:pStyle w:val="af3"/>
      <w:jc w:val="right"/>
    </w:pPr>
  </w:p>
  <w:p w:rsidR="00AA1FD9" w:rsidRDefault="00AA1FD9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2443A"/>
    <w:multiLevelType w:val="hybridMultilevel"/>
    <w:tmpl w:val="5F269AAE"/>
    <w:lvl w:ilvl="0" w:tplc="8020CCCA">
      <w:start w:val="1"/>
      <w:numFmt w:val="russianLower"/>
      <w:lvlText w:val="%1."/>
      <w:lvlJc w:val="left"/>
      <w:pPr>
        <w:ind w:left="1211" w:hanging="360"/>
      </w:pPr>
      <w:rPr>
        <w:rFonts w:cs="Times New Roman" w:hint="default"/>
      </w:rPr>
    </w:lvl>
    <w:lvl w:ilvl="1" w:tplc="D944807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D344577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4FCB394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C9FEC81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DCE132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7FAA1342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48C6699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F745AD6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13FA02DB"/>
    <w:multiLevelType w:val="hybridMultilevel"/>
    <w:tmpl w:val="7A6CF6C4"/>
    <w:lvl w:ilvl="0" w:tplc="6C489C2C">
      <w:start w:val="1"/>
      <w:numFmt w:val="bullet"/>
      <w:lvlText w:val=""/>
      <w:lvlJc w:val="left"/>
      <w:pPr>
        <w:ind w:left="2496" w:hanging="360"/>
      </w:pPr>
      <w:rPr>
        <w:rFonts w:ascii="Symbol" w:hAnsi="Symbol" w:hint="default"/>
      </w:rPr>
    </w:lvl>
    <w:lvl w:ilvl="1" w:tplc="B6E40162">
      <w:start w:val="1"/>
      <w:numFmt w:val="bullet"/>
      <w:lvlText w:val="o"/>
      <w:lvlJc w:val="left"/>
      <w:pPr>
        <w:ind w:left="3216" w:hanging="360"/>
      </w:pPr>
      <w:rPr>
        <w:rFonts w:ascii="Courier New" w:hAnsi="Courier New" w:hint="default"/>
      </w:rPr>
    </w:lvl>
    <w:lvl w:ilvl="2" w:tplc="5FFCA5A2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E3BC479E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F88EE0DC">
      <w:start w:val="1"/>
      <w:numFmt w:val="bullet"/>
      <w:lvlText w:val="o"/>
      <w:lvlJc w:val="left"/>
      <w:pPr>
        <w:ind w:left="5376" w:hanging="360"/>
      </w:pPr>
      <w:rPr>
        <w:rFonts w:ascii="Courier New" w:hAnsi="Courier New" w:hint="default"/>
      </w:rPr>
    </w:lvl>
    <w:lvl w:ilvl="5" w:tplc="1160D9AA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D26AA494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5B82122C">
      <w:start w:val="1"/>
      <w:numFmt w:val="bullet"/>
      <w:lvlText w:val="o"/>
      <w:lvlJc w:val="left"/>
      <w:pPr>
        <w:ind w:left="7536" w:hanging="360"/>
      </w:pPr>
      <w:rPr>
        <w:rFonts w:ascii="Courier New" w:hAnsi="Courier New" w:hint="default"/>
      </w:rPr>
    </w:lvl>
    <w:lvl w:ilvl="8" w:tplc="A8D2049E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 w15:restartNumberingAfterBreak="0">
    <w:nsid w:val="1EEF7A1F"/>
    <w:multiLevelType w:val="multilevel"/>
    <w:tmpl w:val="6EFA0B7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3" w15:restartNumberingAfterBreak="0">
    <w:nsid w:val="1FAA644E"/>
    <w:multiLevelType w:val="multilevel"/>
    <w:tmpl w:val="4D4E3C2A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24C967D4"/>
    <w:multiLevelType w:val="hybridMultilevel"/>
    <w:tmpl w:val="0D106620"/>
    <w:lvl w:ilvl="0" w:tplc="37ECB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0B6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F812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E9B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012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2456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D4A6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E680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D8F6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1E0594"/>
    <w:multiLevelType w:val="hybridMultilevel"/>
    <w:tmpl w:val="7E3A0444"/>
    <w:lvl w:ilvl="0" w:tplc="1C0AF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A9FC97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46359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450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70655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75E5C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9CE3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B0FF0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4AAEAE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A27B19"/>
    <w:multiLevelType w:val="hybridMultilevel"/>
    <w:tmpl w:val="99CE087C"/>
    <w:lvl w:ilvl="0" w:tplc="CB9A5AE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  <w:sz w:val="24"/>
        <w:szCs w:val="24"/>
      </w:rPr>
    </w:lvl>
    <w:lvl w:ilvl="1" w:tplc="E19CC1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029AE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6C437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CECE4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7580BD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AB6AA8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25AAA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786EC4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2B5964"/>
    <w:multiLevelType w:val="hybridMultilevel"/>
    <w:tmpl w:val="1762926C"/>
    <w:lvl w:ilvl="0" w:tplc="C180C312">
      <w:start w:val="1"/>
      <w:numFmt w:val="bullet"/>
      <w:lvlText w:val=""/>
      <w:lvlJc w:val="left"/>
      <w:pPr>
        <w:ind w:left="2496" w:hanging="360"/>
      </w:pPr>
      <w:rPr>
        <w:rFonts w:ascii="Symbol" w:hAnsi="Symbol" w:hint="default"/>
      </w:rPr>
    </w:lvl>
    <w:lvl w:ilvl="1" w:tplc="30966BE0">
      <w:start w:val="1"/>
      <w:numFmt w:val="bullet"/>
      <w:lvlText w:val="o"/>
      <w:lvlJc w:val="left"/>
      <w:pPr>
        <w:ind w:left="3216" w:hanging="360"/>
      </w:pPr>
      <w:rPr>
        <w:rFonts w:ascii="Courier New" w:hAnsi="Courier New" w:hint="default"/>
      </w:rPr>
    </w:lvl>
    <w:lvl w:ilvl="2" w:tplc="D2F81736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E1A62376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B784B03E">
      <w:start w:val="1"/>
      <w:numFmt w:val="bullet"/>
      <w:lvlText w:val="o"/>
      <w:lvlJc w:val="left"/>
      <w:pPr>
        <w:ind w:left="5376" w:hanging="360"/>
      </w:pPr>
      <w:rPr>
        <w:rFonts w:ascii="Courier New" w:hAnsi="Courier New" w:hint="default"/>
      </w:rPr>
    </w:lvl>
    <w:lvl w:ilvl="5" w:tplc="BE3EFE5C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B15E0912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50CC3082">
      <w:start w:val="1"/>
      <w:numFmt w:val="bullet"/>
      <w:lvlText w:val="o"/>
      <w:lvlJc w:val="left"/>
      <w:pPr>
        <w:ind w:left="7536" w:hanging="360"/>
      </w:pPr>
      <w:rPr>
        <w:rFonts w:ascii="Courier New" w:hAnsi="Courier New" w:hint="default"/>
      </w:rPr>
    </w:lvl>
    <w:lvl w:ilvl="8" w:tplc="5C98CF62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8" w15:restartNumberingAfterBreak="0">
    <w:nsid w:val="2ED42693"/>
    <w:multiLevelType w:val="multilevel"/>
    <w:tmpl w:val="84B6BF2C"/>
    <w:lvl w:ilvl="0">
      <w:start w:val="5"/>
      <w:numFmt w:val="decimal"/>
      <w:lvlText w:val="%1."/>
      <w:lvlJc w:val="left"/>
      <w:pPr>
        <w:ind w:left="360" w:hanging="360"/>
      </w:pPr>
      <w:rPr>
        <w:rFonts w:eastAsia="Arial Unicode MS"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Arial Unicode M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hint="default"/>
        <w:b w:val="0"/>
      </w:rPr>
    </w:lvl>
  </w:abstractNum>
  <w:abstractNum w:abstractNumId="9" w15:restartNumberingAfterBreak="0">
    <w:nsid w:val="34DC0B74"/>
    <w:multiLevelType w:val="multilevel"/>
    <w:tmpl w:val="93A802A8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10" w15:restartNumberingAfterBreak="0">
    <w:nsid w:val="35634B15"/>
    <w:multiLevelType w:val="multilevel"/>
    <w:tmpl w:val="36B63D9C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35787EC4"/>
    <w:multiLevelType w:val="multilevel"/>
    <w:tmpl w:val="E8A82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05"/>
        </w:tabs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15"/>
        </w:tabs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00"/>
        </w:tabs>
        <w:ind w:left="6000" w:hanging="1800"/>
      </w:pPr>
      <w:rPr>
        <w:rFonts w:hint="default"/>
      </w:rPr>
    </w:lvl>
  </w:abstractNum>
  <w:abstractNum w:abstractNumId="12" w15:restartNumberingAfterBreak="0">
    <w:nsid w:val="4A253C6F"/>
    <w:multiLevelType w:val="hybridMultilevel"/>
    <w:tmpl w:val="808E447C"/>
    <w:lvl w:ilvl="0" w:tplc="B178FC3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  <w:sz w:val="24"/>
        <w:szCs w:val="24"/>
      </w:rPr>
    </w:lvl>
    <w:lvl w:ilvl="1" w:tplc="6BBCA9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B8659A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C0A4B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352ED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26425C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0AFB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49A552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332BB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560AED"/>
    <w:multiLevelType w:val="multilevel"/>
    <w:tmpl w:val="E9342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52"/>
        </w:tabs>
        <w:ind w:left="652" w:hanging="51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015012E"/>
    <w:multiLevelType w:val="multilevel"/>
    <w:tmpl w:val="1D22ECE4"/>
    <w:lvl w:ilvl="0">
      <w:start w:val="5"/>
      <w:numFmt w:val="decimal"/>
      <w:lvlText w:val="%1."/>
      <w:lvlJc w:val="left"/>
      <w:pPr>
        <w:ind w:left="360" w:hanging="360"/>
      </w:pPr>
      <w:rPr>
        <w:rFonts w:eastAsia="Arial Unicode MS"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Arial Unicode MS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hint="default"/>
        <w:b w:val="0"/>
      </w:rPr>
    </w:lvl>
  </w:abstractNum>
  <w:abstractNum w:abstractNumId="15" w15:restartNumberingAfterBreak="0">
    <w:nsid w:val="511018C5"/>
    <w:multiLevelType w:val="multilevel"/>
    <w:tmpl w:val="9990C35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95115A"/>
    <w:multiLevelType w:val="hybridMultilevel"/>
    <w:tmpl w:val="9A1EE286"/>
    <w:lvl w:ilvl="0" w:tplc="DFF67EB0">
      <w:start w:val="1"/>
      <w:numFmt w:val="russianLower"/>
      <w:lvlText w:val="%1."/>
      <w:lvlJc w:val="left"/>
      <w:pPr>
        <w:ind w:left="1211" w:hanging="360"/>
      </w:pPr>
      <w:rPr>
        <w:rFonts w:cs="Times New Roman" w:hint="default"/>
      </w:rPr>
    </w:lvl>
    <w:lvl w:ilvl="1" w:tplc="826E5CF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8E6E8436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A68847D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2B68BB62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29B6A7C6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FDD8DC68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46581B1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368ADAC0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 w15:restartNumberingAfterBreak="0">
    <w:nsid w:val="74A35F2F"/>
    <w:multiLevelType w:val="multilevel"/>
    <w:tmpl w:val="87D8FC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75CC530B"/>
    <w:multiLevelType w:val="hybridMultilevel"/>
    <w:tmpl w:val="47F856D2"/>
    <w:lvl w:ilvl="0" w:tplc="35FC6A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1F16E9C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B0EF7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DE0D76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B68B1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AB692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4A0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22C3D1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7BA35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C5471E"/>
    <w:multiLevelType w:val="hybridMultilevel"/>
    <w:tmpl w:val="1A9C113A"/>
    <w:lvl w:ilvl="0" w:tplc="20D6088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6F545C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8CD7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C430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DC8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5C63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2292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9C86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E0FF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7DAC01D7"/>
    <w:multiLevelType w:val="multilevel"/>
    <w:tmpl w:val="44EC9F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7E4611FD"/>
    <w:multiLevelType w:val="hybridMultilevel"/>
    <w:tmpl w:val="B7828CE0"/>
    <w:lvl w:ilvl="0" w:tplc="F17E2220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</w:rPr>
    </w:lvl>
    <w:lvl w:ilvl="1" w:tplc="95B85F0A">
      <w:start w:val="1"/>
      <w:numFmt w:val="lowerLetter"/>
      <w:lvlText w:val="%2."/>
      <w:lvlJc w:val="left"/>
      <w:pPr>
        <w:ind w:left="1440" w:hanging="360"/>
      </w:pPr>
    </w:lvl>
    <w:lvl w:ilvl="2" w:tplc="589CCC5E">
      <w:start w:val="1"/>
      <w:numFmt w:val="lowerRoman"/>
      <w:lvlText w:val="%3."/>
      <w:lvlJc w:val="right"/>
      <w:pPr>
        <w:ind w:left="2160" w:hanging="180"/>
      </w:pPr>
    </w:lvl>
    <w:lvl w:ilvl="3" w:tplc="D4E61520">
      <w:start w:val="1"/>
      <w:numFmt w:val="decimal"/>
      <w:lvlText w:val="%4."/>
      <w:lvlJc w:val="left"/>
      <w:pPr>
        <w:ind w:left="2880" w:hanging="360"/>
      </w:pPr>
    </w:lvl>
    <w:lvl w:ilvl="4" w:tplc="EC3E9994">
      <w:start w:val="1"/>
      <w:numFmt w:val="lowerLetter"/>
      <w:lvlText w:val="%5."/>
      <w:lvlJc w:val="left"/>
      <w:pPr>
        <w:ind w:left="3600" w:hanging="360"/>
      </w:pPr>
    </w:lvl>
    <w:lvl w:ilvl="5" w:tplc="2B2E03C0">
      <w:start w:val="1"/>
      <w:numFmt w:val="lowerRoman"/>
      <w:lvlText w:val="%6."/>
      <w:lvlJc w:val="right"/>
      <w:pPr>
        <w:ind w:left="4320" w:hanging="180"/>
      </w:pPr>
    </w:lvl>
    <w:lvl w:ilvl="6" w:tplc="15E68FD4">
      <w:start w:val="1"/>
      <w:numFmt w:val="decimal"/>
      <w:lvlText w:val="%7."/>
      <w:lvlJc w:val="left"/>
      <w:pPr>
        <w:ind w:left="5040" w:hanging="360"/>
      </w:pPr>
    </w:lvl>
    <w:lvl w:ilvl="7" w:tplc="4EAA5E4C">
      <w:start w:val="1"/>
      <w:numFmt w:val="lowerLetter"/>
      <w:lvlText w:val="%8."/>
      <w:lvlJc w:val="left"/>
      <w:pPr>
        <w:ind w:left="5760" w:hanging="360"/>
      </w:pPr>
    </w:lvl>
    <w:lvl w:ilvl="8" w:tplc="0F662FC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F2CC4"/>
    <w:multiLevelType w:val="multilevel"/>
    <w:tmpl w:val="6FCA1AD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num w:numId="1">
    <w:abstractNumId w:val="21"/>
  </w:num>
  <w:num w:numId="2">
    <w:abstractNumId w:val="1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18"/>
  </w:num>
  <w:num w:numId="7">
    <w:abstractNumId w:val="10"/>
  </w:num>
  <w:num w:numId="8">
    <w:abstractNumId w:val="6"/>
  </w:num>
  <w:num w:numId="9">
    <w:abstractNumId w:val="16"/>
  </w:num>
  <w:num w:numId="10">
    <w:abstractNumId w:val="11"/>
  </w:num>
  <w:num w:numId="11">
    <w:abstractNumId w:val="22"/>
  </w:num>
  <w:num w:numId="12">
    <w:abstractNumId w:val="19"/>
    <w:lvlOverride w:ilvl="0">
      <w:startOverride w:val="1"/>
    </w:lvlOverride>
  </w:num>
  <w:num w:numId="13">
    <w:abstractNumId w:val="4"/>
  </w:num>
  <w:num w:numId="14">
    <w:abstractNumId w:val="15"/>
  </w:num>
  <w:num w:numId="15">
    <w:abstractNumId w:val="14"/>
  </w:num>
  <w:num w:numId="16">
    <w:abstractNumId w:val="8"/>
  </w:num>
  <w:num w:numId="17">
    <w:abstractNumId w:val="20"/>
  </w:num>
  <w:num w:numId="18">
    <w:abstractNumId w:val="17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0"/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44"/>
    <w:rsid w:val="000536E9"/>
    <w:rsid w:val="001E2359"/>
    <w:rsid w:val="00221C44"/>
    <w:rsid w:val="00240828"/>
    <w:rsid w:val="00253689"/>
    <w:rsid w:val="00261F9B"/>
    <w:rsid w:val="0042685F"/>
    <w:rsid w:val="004C5DB0"/>
    <w:rsid w:val="004E7120"/>
    <w:rsid w:val="00502838"/>
    <w:rsid w:val="006D571F"/>
    <w:rsid w:val="007672E9"/>
    <w:rsid w:val="00784E2B"/>
    <w:rsid w:val="008039BD"/>
    <w:rsid w:val="00896FBB"/>
    <w:rsid w:val="00964339"/>
    <w:rsid w:val="009C0E0F"/>
    <w:rsid w:val="009C0F9B"/>
    <w:rsid w:val="009D00DA"/>
    <w:rsid w:val="00AA1FD9"/>
    <w:rsid w:val="00C76E25"/>
    <w:rsid w:val="00CE0D4F"/>
    <w:rsid w:val="00E4238A"/>
    <w:rsid w:val="00EB73D4"/>
    <w:rsid w:val="00ED7134"/>
    <w:rsid w:val="00F37822"/>
    <w:rsid w:val="00F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B7C64-F294-44FD-83B2-B8B80C1A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ind w:left="15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keepLines/>
      <w:numPr>
        <w:numId w:val="1"/>
      </w:numPr>
      <w:tabs>
        <w:tab w:val="left" w:pos="336"/>
      </w:tabs>
      <w:spacing w:before="240" w:after="60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  <w:outlineLvl w:val="3"/>
    </w:pPr>
    <w:rPr>
      <w:b/>
      <w:i/>
      <w:iCs/>
      <w:spacing w:val="1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rFonts w:ascii="Cambria" w:eastAsia="MS Mincho" w:hAnsi="Cambria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OC Heading"/>
    <w:uiPriority w:val="39"/>
    <w:unhideWhenUsed/>
  </w:style>
  <w:style w:type="paragraph" w:styleId="aa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rPr>
      <w:b/>
      <w:bCs/>
      <w:iCs/>
      <w:sz w:val="24"/>
      <w:szCs w:val="24"/>
    </w:rPr>
  </w:style>
  <w:style w:type="character" w:customStyle="1" w:styleId="30">
    <w:name w:val="Заголовок 3 Знак"/>
    <w:link w:val="3"/>
    <w:semiHidden/>
    <w:rPr>
      <w:rFonts w:ascii="Calibri" w:eastAsia="MS Gothic" w:hAnsi="Calibr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Pr>
      <w:b/>
      <w:i/>
      <w:iCs/>
      <w:spacing w:val="1"/>
      <w:sz w:val="24"/>
      <w:szCs w:val="24"/>
      <w:shd w:val="clear" w:color="auto" w:fill="FFFFFF"/>
    </w:rPr>
  </w:style>
  <w:style w:type="character" w:customStyle="1" w:styleId="50">
    <w:name w:val="Заголовок 5 Знак"/>
    <w:basedOn w:val="a0"/>
    <w:link w:val="5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link w:val="6"/>
    <w:semiHidden/>
    <w:rPr>
      <w:rFonts w:ascii="Cambria" w:eastAsia="MS Mincho" w:hAnsi="Cambria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Pr>
      <w:sz w:val="24"/>
      <w:szCs w:val="24"/>
      <w:lang w:val="ru-RU" w:eastAsia="ru-RU" w:bidi="ar-SA"/>
    </w:rPr>
  </w:style>
  <w:style w:type="character" w:styleId="ab">
    <w:name w:val="Hyperlink"/>
    <w:uiPriority w:val="99"/>
    <w:rPr>
      <w:color w:val="0000FF"/>
      <w:u w:val="single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HTML0">
    <w:name w:val="Стандартный HTML Знак"/>
    <w:basedOn w:val="a0"/>
    <w:link w:val="HTML"/>
    <w:rPr>
      <w:rFonts w:ascii="Courier New" w:hAnsi="Courier New" w:cs="Courier New"/>
      <w:color w:val="000000"/>
      <w:sz w:val="18"/>
      <w:szCs w:val="18"/>
    </w:rPr>
  </w:style>
  <w:style w:type="paragraph" w:styleId="ac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ad">
    <w:name w:val="Subtitle"/>
    <w:basedOn w:val="a"/>
    <w:link w:val="ae"/>
    <w:uiPriority w:val="99"/>
    <w:qFormat/>
    <w:pPr>
      <w:jc w:val="center"/>
    </w:pPr>
    <w:rPr>
      <w:sz w:val="28"/>
      <w:u w:val="single"/>
    </w:rPr>
  </w:style>
  <w:style w:type="character" w:customStyle="1" w:styleId="ae">
    <w:name w:val="Подзаголовок Знак"/>
    <w:link w:val="ad"/>
    <w:uiPriority w:val="99"/>
    <w:rPr>
      <w:sz w:val="28"/>
      <w:szCs w:val="24"/>
      <w:u w:val="single"/>
    </w:rPr>
  </w:style>
  <w:style w:type="character" w:customStyle="1" w:styleId="24">
    <w:name w:val="Основной текст с отступом 2 Знак"/>
    <w:link w:val="25"/>
    <w:uiPriority w:val="99"/>
    <w:rPr>
      <w:sz w:val="24"/>
      <w:szCs w:val="24"/>
      <w:lang w:val="ru-RU" w:eastAsia="ru-RU" w:bidi="ar-SA"/>
    </w:rPr>
  </w:style>
  <w:style w:type="paragraph" w:styleId="25">
    <w:name w:val="Body Text Indent 2"/>
    <w:basedOn w:val="a"/>
    <w:link w:val="24"/>
    <w:uiPriority w:val="99"/>
    <w:qFormat/>
    <w:pPr>
      <w:spacing w:after="120" w:line="480" w:lineRule="auto"/>
      <w:ind w:left="283"/>
    </w:pPr>
  </w:style>
  <w:style w:type="paragraph" w:styleId="32">
    <w:name w:val="Body Text Indent 3"/>
    <w:basedOn w:val="a"/>
    <w:link w:val="33"/>
    <w:uiPriority w:val="99"/>
    <w:qFormat/>
    <w:pPr>
      <w:ind w:firstLine="720"/>
      <w:jc w:val="both"/>
    </w:pPr>
  </w:style>
  <w:style w:type="character" w:customStyle="1" w:styleId="33">
    <w:name w:val="Основной текст с отступом 3 Знак"/>
    <w:basedOn w:val="a0"/>
    <w:link w:val="32"/>
    <w:uiPriority w:val="99"/>
    <w:rPr>
      <w:sz w:val="24"/>
      <w:szCs w:val="24"/>
    </w:rPr>
  </w:style>
  <w:style w:type="paragraph" w:customStyle="1" w:styleId="03osnovnoytext">
    <w:name w:val="03osnovnoytext"/>
    <w:basedOn w:val="a"/>
    <w:uiPriority w:val="99"/>
    <w:qFormat/>
    <w:pPr>
      <w:spacing w:before="320" w:line="320" w:lineRule="atLeast"/>
      <w:ind w:left="1191"/>
      <w:jc w:val="both"/>
    </w:pPr>
    <w:rPr>
      <w:rFonts w:ascii="GaramondC" w:hAnsi="GaramondC"/>
      <w:color w:val="000000"/>
      <w:sz w:val="20"/>
      <w:szCs w:val="20"/>
    </w:rPr>
  </w:style>
  <w:style w:type="paragraph" w:customStyle="1" w:styleId="01zagolovok">
    <w:name w:val="01_zagolovok"/>
    <w:basedOn w:val="a"/>
    <w:uiPriority w:val="99"/>
    <w:qFormat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  <w:szCs w:val="62"/>
    </w:rPr>
  </w:style>
  <w:style w:type="paragraph" w:customStyle="1" w:styleId="02statia1">
    <w:name w:val="02statia1"/>
    <w:basedOn w:val="a"/>
    <w:uiPriority w:val="99"/>
    <w:qFormat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"/>
    <w:qFormat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03osnovnoytexttabl">
    <w:name w:val="03osnovnoytexttabl"/>
    <w:basedOn w:val="a"/>
    <w:uiPriority w:val="99"/>
    <w:qFormat/>
    <w:pPr>
      <w:spacing w:before="120" w:line="320" w:lineRule="atLeast"/>
    </w:pPr>
    <w:rPr>
      <w:rFonts w:ascii="GaramondC" w:hAnsi="GaramondC"/>
      <w:color w:val="000000"/>
      <w:sz w:val="20"/>
      <w:szCs w:val="20"/>
    </w:rPr>
  </w:style>
  <w:style w:type="paragraph" w:customStyle="1" w:styleId="210">
    <w:name w:val="Основной текст 21"/>
    <w:basedOn w:val="a"/>
    <w:uiPriority w:val="99"/>
    <w:qFormat/>
    <w:pPr>
      <w:widowControl w:val="0"/>
      <w:spacing w:line="36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uiPriority w:val="99"/>
    <w:qFormat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qFormat/>
    <w:pPr>
      <w:widowControl w:val="0"/>
    </w:pPr>
    <w:rPr>
      <w:rFonts w:ascii="Courier New" w:hAnsi="Courier New" w:cs="Courier New"/>
      <w:sz w:val="24"/>
      <w:szCs w:val="24"/>
    </w:rPr>
  </w:style>
  <w:style w:type="paragraph" w:customStyle="1" w:styleId="110">
    <w:name w:val="заголовок 11"/>
    <w:basedOn w:val="a"/>
    <w:next w:val="a"/>
    <w:uiPriority w:val="99"/>
    <w:qFormat/>
    <w:pPr>
      <w:keepNext/>
      <w:jc w:val="center"/>
    </w:pPr>
    <w:rPr>
      <w:szCs w:val="20"/>
    </w:rPr>
  </w:style>
  <w:style w:type="paragraph" w:customStyle="1" w:styleId="34">
    <w:name w:val="Стиль3 Знак"/>
    <w:basedOn w:val="25"/>
    <w:uiPriority w:val="99"/>
    <w:qFormat/>
    <w:pPr>
      <w:widowControl w:val="0"/>
      <w:tabs>
        <w:tab w:val="num" w:pos="360"/>
      </w:tabs>
      <w:spacing w:after="0" w:line="240" w:lineRule="auto"/>
      <w:jc w:val="both"/>
    </w:pPr>
    <w:rPr>
      <w:rFonts w:ascii="Arial" w:hAnsi="Arial"/>
    </w:rPr>
  </w:style>
  <w:style w:type="paragraph" w:customStyle="1" w:styleId="35">
    <w:name w:val="Стиль3"/>
    <w:basedOn w:val="25"/>
    <w:qFormat/>
    <w:pPr>
      <w:widowControl w:val="0"/>
      <w:tabs>
        <w:tab w:val="num" w:pos="720"/>
      </w:tabs>
      <w:spacing w:after="0" w:line="240" w:lineRule="auto"/>
      <w:ind w:left="720" w:hanging="360"/>
      <w:jc w:val="both"/>
    </w:pPr>
    <w:rPr>
      <w:szCs w:val="20"/>
    </w:rPr>
  </w:style>
  <w:style w:type="paragraph" w:customStyle="1" w:styleId="36">
    <w:name w:val="Стиль3 Знак Знак"/>
    <w:basedOn w:val="25"/>
    <w:uiPriority w:val="99"/>
    <w:qFormat/>
    <w:pPr>
      <w:widowControl w:val="0"/>
      <w:tabs>
        <w:tab w:val="num" w:pos="227"/>
      </w:tabs>
      <w:spacing w:after="0" w:line="240" w:lineRule="auto"/>
      <w:ind w:left="0"/>
      <w:jc w:val="both"/>
    </w:pPr>
    <w:rPr>
      <w:szCs w:val="20"/>
    </w:rPr>
  </w:style>
  <w:style w:type="paragraph" w:customStyle="1" w:styleId="12">
    <w:name w:val="Обычный1"/>
    <w:uiPriority w:val="99"/>
    <w:qFormat/>
  </w:style>
  <w:style w:type="character" w:customStyle="1" w:styleId="ConsNormal">
    <w:name w:val="ConsNormal Знак"/>
    <w:link w:val="ConsNormal0"/>
    <w:rPr>
      <w:rFonts w:ascii="Consultant" w:hAnsi="Consultant"/>
      <w:lang w:val="ru-RU" w:eastAsia="ru-RU" w:bidi="ar-SA"/>
    </w:rPr>
  </w:style>
  <w:style w:type="paragraph" w:customStyle="1" w:styleId="ConsNormal0">
    <w:name w:val="ConsNormal"/>
    <w:link w:val="ConsNormal"/>
    <w:qFormat/>
    <w:pPr>
      <w:widowControl w:val="0"/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-11">
    <w:name w:val="Цветной список - Акцент 11"/>
    <w:basedOn w:val="a"/>
    <w:uiPriority w:val="34"/>
    <w:qFormat/>
    <w:pPr>
      <w:ind w:left="708"/>
    </w:pPr>
  </w:style>
  <w:style w:type="paragraph" w:customStyle="1" w:styleId="af">
    <w:name w:val="Таблица текст"/>
    <w:basedOn w:val="a"/>
    <w:uiPriority w:val="99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13">
    <w:name w:val="Основной текст1"/>
    <w:basedOn w:val="12"/>
    <w:uiPriority w:val="99"/>
    <w:qFormat/>
    <w:pPr>
      <w:jc w:val="both"/>
    </w:pPr>
    <w:rPr>
      <w:sz w:val="28"/>
    </w:rPr>
  </w:style>
  <w:style w:type="paragraph" w:customStyle="1" w:styleId="111">
    <w:name w:val="Обычный11"/>
    <w:uiPriority w:val="99"/>
    <w:qFormat/>
    <w:pPr>
      <w:widowControl w:val="0"/>
    </w:pPr>
  </w:style>
  <w:style w:type="paragraph" w:customStyle="1" w:styleId="FORMATTEXT">
    <w:name w:val=".FORMATTEXT"/>
    <w:uiPriority w:val="99"/>
    <w:qFormat/>
    <w:pPr>
      <w:widowControl w:val="0"/>
    </w:pPr>
    <w:rPr>
      <w:sz w:val="24"/>
      <w:szCs w:val="24"/>
    </w:rPr>
  </w:style>
  <w:style w:type="paragraph" w:customStyle="1" w:styleId="14">
    <w:name w:val="Цитата1"/>
    <w:basedOn w:val="a"/>
    <w:uiPriority w:val="99"/>
    <w:qFormat/>
    <w:pPr>
      <w:spacing w:after="120"/>
      <w:ind w:left="1440" w:right="1440"/>
      <w:jc w:val="both"/>
    </w:pPr>
    <w:rPr>
      <w:szCs w:val="20"/>
      <w:lang w:eastAsia="ar-SA"/>
    </w:rPr>
  </w:style>
  <w:style w:type="character" w:customStyle="1" w:styleId="FontStyle23">
    <w:name w:val="Font Style23"/>
    <w:rPr>
      <w:rFonts w:ascii="Times New Roman" w:hAnsi="Times New Roman" w:cs="Times New Roman" w:hint="default"/>
      <w:b/>
      <w:bCs/>
      <w:sz w:val="22"/>
      <w:szCs w:val="22"/>
    </w:rPr>
  </w:style>
  <w:style w:type="character" w:styleId="af0">
    <w:name w:val="Strong"/>
    <w:qFormat/>
    <w:rPr>
      <w:b/>
      <w:bCs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Pr>
      <w:sz w:val="24"/>
      <w:szCs w:val="24"/>
      <w:lang w:val="ru-RU" w:eastAsia="ru-RU" w:bidi="ar-SA"/>
    </w:rPr>
  </w:style>
  <w:style w:type="character" w:customStyle="1" w:styleId="26">
    <w:name w:val="Знак Знак2"/>
    <w:rPr>
      <w:sz w:val="24"/>
      <w:szCs w:val="24"/>
      <w:lang w:val="ru-RU" w:eastAsia="ru-RU" w:bidi="ar-SA"/>
    </w:rPr>
  </w:style>
  <w:style w:type="paragraph" w:customStyle="1" w:styleId="15">
    <w:name w:val="Без интервала1"/>
    <w:uiPriority w:val="99"/>
    <w:qFormat/>
    <w:pPr>
      <w:widowControl w:val="0"/>
    </w:pPr>
    <w:rPr>
      <w:lang w:eastAsia="ar-SA"/>
    </w:rPr>
  </w:style>
  <w:style w:type="character" w:customStyle="1" w:styleId="FontStyle45">
    <w:name w:val="Font Style45"/>
    <w:uiPriority w:val="99"/>
    <w:rPr>
      <w:rFonts w:ascii="Times New Roman" w:hAnsi="Times New Roman" w:cs="Times New Roman"/>
      <w:sz w:val="22"/>
      <w:szCs w:val="22"/>
    </w:rPr>
  </w:style>
  <w:style w:type="paragraph" w:styleId="af3">
    <w:name w:val="header"/>
    <w:basedOn w:val="a"/>
    <w:link w:val="af4"/>
    <w:uiPriority w:val="99"/>
    <w:qFormat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character" w:styleId="af5">
    <w:name w:val="page number"/>
    <w:basedOn w:val="a0"/>
  </w:style>
  <w:style w:type="paragraph" w:customStyle="1" w:styleId="af6">
    <w:name w:val="Текст_Книга"/>
    <w:basedOn w:val="a"/>
    <w:link w:val="af7"/>
    <w:qFormat/>
    <w:pPr>
      <w:ind w:firstLine="709"/>
      <w:jc w:val="both"/>
    </w:pPr>
    <w:rPr>
      <w:sz w:val="20"/>
    </w:rPr>
  </w:style>
  <w:style w:type="character" w:customStyle="1" w:styleId="af7">
    <w:name w:val="Текст_Книга Знак"/>
    <w:link w:val="af6"/>
    <w:rPr>
      <w:szCs w:val="24"/>
      <w:lang w:val="ru-RU" w:eastAsia="ru-RU" w:bidi="ar-SA"/>
    </w:rPr>
  </w:style>
  <w:style w:type="paragraph" w:styleId="af8">
    <w:name w:val="Body Text"/>
    <w:basedOn w:val="a"/>
    <w:link w:val="af9"/>
    <w:uiPriority w:val="99"/>
    <w:qFormat/>
    <w:pPr>
      <w:spacing w:after="120"/>
    </w:pPr>
  </w:style>
  <w:style w:type="character" w:customStyle="1" w:styleId="af9">
    <w:name w:val="Основной текст Знак"/>
    <w:link w:val="af8"/>
    <w:uiPriority w:val="99"/>
    <w:rPr>
      <w:sz w:val="24"/>
      <w:szCs w:val="24"/>
    </w:rPr>
  </w:style>
  <w:style w:type="paragraph" w:customStyle="1" w:styleId="27">
    <w:name w:val="Цитата2"/>
    <w:basedOn w:val="a"/>
    <w:uiPriority w:val="99"/>
    <w:qFormat/>
    <w:pPr>
      <w:ind w:left="-284" w:right="-99"/>
    </w:pPr>
    <w:rPr>
      <w:sz w:val="28"/>
      <w:szCs w:val="20"/>
      <w:lang w:eastAsia="ar-SA"/>
    </w:rPr>
  </w:style>
  <w:style w:type="paragraph" w:customStyle="1" w:styleId="28">
    <w:name w:val="заголовок 2"/>
    <w:basedOn w:val="a"/>
    <w:next w:val="a"/>
    <w:uiPriority w:val="99"/>
    <w:qFormat/>
    <w:pPr>
      <w:keepNext/>
      <w:widowControl w:val="0"/>
      <w:jc w:val="both"/>
    </w:pPr>
    <w:rPr>
      <w:b/>
      <w:szCs w:val="20"/>
    </w:rPr>
  </w:style>
  <w:style w:type="paragraph" w:customStyle="1" w:styleId="Iauiue1">
    <w:name w:val="Iau?iue1"/>
    <w:uiPriority w:val="99"/>
    <w:qFormat/>
  </w:style>
  <w:style w:type="paragraph" w:customStyle="1" w:styleId="211">
    <w:name w:val="Основной текст 211"/>
    <w:basedOn w:val="a"/>
    <w:uiPriority w:val="99"/>
    <w:qFormat/>
    <w:pPr>
      <w:widowControl w:val="0"/>
      <w:jc w:val="center"/>
    </w:pPr>
    <w:rPr>
      <w:rFonts w:ascii="Calibri" w:hAnsi="Calibri"/>
      <w:sz w:val="28"/>
      <w:szCs w:val="28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qFormat/>
    <w:pPr>
      <w:widowControl w:val="0"/>
      <w:spacing w:line="331" w:lineRule="exact"/>
      <w:ind w:firstLine="715"/>
    </w:pPr>
  </w:style>
  <w:style w:type="paragraph" w:customStyle="1" w:styleId="Style5">
    <w:name w:val="Style5"/>
    <w:basedOn w:val="a"/>
    <w:uiPriority w:val="99"/>
    <w:qFormat/>
    <w:pPr>
      <w:widowControl w:val="0"/>
      <w:spacing w:line="317" w:lineRule="exact"/>
      <w:jc w:val="both"/>
    </w:pPr>
  </w:style>
  <w:style w:type="character" w:customStyle="1" w:styleId="FontStyle11">
    <w:name w:val="Font Style1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uiPriority w:val="99"/>
    <w:qFormat/>
    <w:pPr>
      <w:widowControl w:val="0"/>
      <w:spacing w:line="324" w:lineRule="exact"/>
      <w:ind w:firstLine="874"/>
    </w:pPr>
  </w:style>
  <w:style w:type="character" w:customStyle="1" w:styleId="FontStyle13">
    <w:name w:val="Font Style13"/>
    <w:rPr>
      <w:rFonts w:ascii="Times New Roman" w:hAnsi="Times New Roman" w:cs="Times New Roman"/>
      <w:sz w:val="26"/>
      <w:szCs w:val="26"/>
    </w:rPr>
  </w:style>
  <w:style w:type="paragraph" w:customStyle="1" w:styleId="212">
    <w:name w:val="Основной текст с отступом 21"/>
    <w:basedOn w:val="a"/>
    <w:uiPriority w:val="99"/>
    <w:qFormat/>
    <w:pPr>
      <w:spacing w:after="120" w:line="480" w:lineRule="auto"/>
      <w:ind w:left="283"/>
      <w:jc w:val="both"/>
    </w:pPr>
    <w:rPr>
      <w:lang w:eastAsia="ar-SA"/>
    </w:rPr>
  </w:style>
  <w:style w:type="paragraph" w:customStyle="1" w:styleId="Style10">
    <w:name w:val="Style10"/>
    <w:basedOn w:val="a"/>
    <w:uiPriority w:val="99"/>
    <w:qFormat/>
    <w:pPr>
      <w:widowControl w:val="0"/>
      <w:spacing w:line="252" w:lineRule="exact"/>
      <w:jc w:val="center"/>
    </w:pPr>
  </w:style>
  <w:style w:type="character" w:customStyle="1" w:styleId="FontStyle15">
    <w:name w:val="Font Style15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qFormat/>
    <w:pPr>
      <w:widowControl w:val="0"/>
      <w:spacing w:line="322" w:lineRule="exact"/>
      <w:ind w:firstLine="264"/>
    </w:pPr>
  </w:style>
  <w:style w:type="paragraph" w:styleId="29">
    <w:name w:val="Body Text 2"/>
    <w:basedOn w:val="a"/>
    <w:link w:val="2a"/>
    <w:uiPriority w:val="99"/>
    <w:qFormat/>
    <w:pPr>
      <w:spacing w:after="120" w:line="480" w:lineRule="auto"/>
    </w:pPr>
  </w:style>
  <w:style w:type="character" w:customStyle="1" w:styleId="2a">
    <w:name w:val="Основной текст 2 Знак"/>
    <w:link w:val="29"/>
    <w:uiPriority w:val="99"/>
    <w:rPr>
      <w:sz w:val="24"/>
      <w:szCs w:val="24"/>
    </w:rPr>
  </w:style>
  <w:style w:type="paragraph" w:customStyle="1" w:styleId="Style9">
    <w:name w:val="Style9"/>
    <w:basedOn w:val="a"/>
    <w:uiPriority w:val="99"/>
    <w:qFormat/>
    <w:pPr>
      <w:widowControl w:val="0"/>
      <w:spacing w:line="252" w:lineRule="exact"/>
    </w:pPr>
  </w:style>
  <w:style w:type="paragraph" w:styleId="16">
    <w:name w:val="toc 1"/>
    <w:basedOn w:val="a"/>
    <w:next w:val="a"/>
    <w:uiPriority w:val="39"/>
    <w:qFormat/>
    <w:pPr>
      <w:tabs>
        <w:tab w:val="right" w:leader="dot" w:pos="10196"/>
      </w:tabs>
    </w:pPr>
    <w:rPr>
      <w:b/>
    </w:rPr>
  </w:style>
  <w:style w:type="paragraph" w:styleId="2b">
    <w:name w:val="toc 2"/>
    <w:basedOn w:val="a"/>
    <w:next w:val="a"/>
    <w:uiPriority w:val="39"/>
    <w:qFormat/>
    <w:pPr>
      <w:ind w:left="240"/>
    </w:pPr>
  </w:style>
  <w:style w:type="paragraph" w:styleId="afa">
    <w:name w:val="Document Map"/>
    <w:basedOn w:val="a"/>
    <w:link w:val="afb"/>
    <w:uiPriority w:val="99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b">
    <w:name w:val="Схема документа Знак"/>
    <w:basedOn w:val="a0"/>
    <w:link w:val="afa"/>
    <w:uiPriority w:val="99"/>
    <w:semiHidden/>
    <w:rPr>
      <w:rFonts w:ascii="Tahoma" w:hAnsi="Tahoma" w:cs="Tahoma"/>
      <w:shd w:val="clear" w:color="auto" w:fill="000080"/>
    </w:rPr>
  </w:style>
  <w:style w:type="paragraph" w:styleId="afc">
    <w:name w:val="Body Text Indent"/>
    <w:basedOn w:val="a"/>
    <w:link w:val="afd"/>
    <w:uiPriority w:val="99"/>
    <w:qFormat/>
    <w:pPr>
      <w:spacing w:after="120"/>
      <w:ind w:left="283"/>
    </w:pPr>
  </w:style>
  <w:style w:type="character" w:customStyle="1" w:styleId="afd">
    <w:name w:val="Основной текст с отступом Знак"/>
    <w:link w:val="afc"/>
    <w:uiPriority w:val="99"/>
    <w:rPr>
      <w:sz w:val="24"/>
      <w:szCs w:val="24"/>
    </w:rPr>
  </w:style>
  <w:style w:type="character" w:customStyle="1" w:styleId="17">
    <w:name w:val="Номер страницы1"/>
    <w:rPr>
      <w:sz w:val="20"/>
      <w:szCs w:val="20"/>
      <w:lang w:val="ru-RU"/>
    </w:rPr>
  </w:style>
  <w:style w:type="character" w:styleId="afe">
    <w:name w:val="annotation reference"/>
    <w:uiPriority w:val="99"/>
    <w:rPr>
      <w:sz w:val="16"/>
      <w:szCs w:val="16"/>
    </w:rPr>
  </w:style>
  <w:style w:type="paragraph" w:styleId="aff">
    <w:name w:val="annotation text"/>
    <w:basedOn w:val="a"/>
    <w:link w:val="aff0"/>
    <w:uiPriority w:val="99"/>
    <w:qFormat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</w:style>
  <w:style w:type="paragraph" w:styleId="aff1">
    <w:name w:val="annotation subject"/>
    <w:basedOn w:val="aff"/>
    <w:next w:val="aff"/>
    <w:link w:val="aff2"/>
    <w:uiPriority w:val="99"/>
    <w:qFormat/>
    <w:rPr>
      <w:b/>
      <w:bCs/>
    </w:rPr>
  </w:style>
  <w:style w:type="character" w:customStyle="1" w:styleId="aff2">
    <w:name w:val="Тема примечания Знак"/>
    <w:link w:val="aff1"/>
    <w:uiPriority w:val="99"/>
    <w:rPr>
      <w:b/>
      <w:bCs/>
    </w:rPr>
  </w:style>
  <w:style w:type="paragraph" w:styleId="aff3">
    <w:name w:val="Balloon Text"/>
    <w:basedOn w:val="a"/>
    <w:link w:val="aff4"/>
    <w:uiPriority w:val="99"/>
    <w:qFormat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uiPriority w:val="99"/>
    <w:rPr>
      <w:rFonts w:ascii="Tahoma" w:hAnsi="Tahoma" w:cs="Tahoma"/>
      <w:sz w:val="16"/>
      <w:szCs w:val="16"/>
    </w:rPr>
  </w:style>
  <w:style w:type="character" w:customStyle="1" w:styleId="aff5">
    <w:name w:val="Цветовое выделение"/>
    <w:uiPriority w:val="99"/>
    <w:rPr>
      <w:b/>
      <w:bCs/>
      <w:color w:val="000080"/>
    </w:rPr>
  </w:style>
  <w:style w:type="character" w:customStyle="1" w:styleId="aff6">
    <w:name w:val="Гипертекстовая ссылка"/>
    <w:uiPriority w:val="99"/>
    <w:rPr>
      <w:b/>
      <w:bCs/>
      <w:color w:val="008000"/>
    </w:rPr>
  </w:style>
  <w:style w:type="paragraph" w:customStyle="1" w:styleId="aff7">
    <w:name w:val="Интерактивный заголовок"/>
    <w:basedOn w:val="a"/>
    <w:next w:val="a"/>
    <w:uiPriority w:val="99"/>
    <w:qFormat/>
    <w:pPr>
      <w:ind w:firstLine="720"/>
      <w:jc w:val="both"/>
    </w:pPr>
    <w:rPr>
      <w:rFonts w:ascii="Verdana" w:hAnsi="Verdana" w:cs="Verdana"/>
      <w:b/>
      <w:bCs/>
      <w:color w:val="0058A9"/>
      <w:u w:val="single"/>
      <w:shd w:val="clear" w:color="auto" w:fill="D4D0C8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qFormat/>
    <w:pPr>
      <w:ind w:firstLine="720"/>
      <w:jc w:val="both"/>
    </w:pPr>
    <w:rPr>
      <w:rFonts w:ascii="Arial" w:hAnsi="Arial" w:cs="Arial"/>
      <w:i/>
      <w:iCs/>
      <w:color w:val="000080"/>
    </w:rPr>
  </w:style>
  <w:style w:type="paragraph" w:styleId="aff9">
    <w:name w:val="footnote text"/>
    <w:basedOn w:val="a"/>
    <w:link w:val="affa"/>
    <w:uiPriority w:val="99"/>
    <w:qFormat/>
    <w:rPr>
      <w:sz w:val="20"/>
      <w:szCs w:val="20"/>
    </w:rPr>
  </w:style>
  <w:style w:type="character" w:customStyle="1" w:styleId="affa">
    <w:name w:val="Текст сноски Знак"/>
    <w:basedOn w:val="a0"/>
    <w:link w:val="aff9"/>
    <w:uiPriority w:val="99"/>
  </w:style>
  <w:style w:type="character" w:styleId="affb">
    <w:name w:val="footnote reference"/>
    <w:rPr>
      <w:vertAlign w:val="superscript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keepNext/>
      <w:keepLines/>
      <w:spacing w:before="480" w:beforeAutospacing="0" w:after="0" w:afterAutospacing="0" w:line="276" w:lineRule="auto"/>
      <w:ind w:left="0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37">
    <w:name w:val="toc 3"/>
    <w:basedOn w:val="a"/>
    <w:next w:val="a"/>
    <w:uiPriority w:val="39"/>
    <w:unhideWhenUsed/>
    <w:qFormat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38">
    <w:name w:val="Body Text 3"/>
    <w:basedOn w:val="a"/>
    <w:link w:val="39"/>
    <w:uiPriority w:val="99"/>
    <w:semiHidden/>
    <w:unhideWhenUsed/>
    <w:qFormat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link w:val="38"/>
    <w:uiPriority w:val="99"/>
    <w:semiHidden/>
    <w:rPr>
      <w:sz w:val="16"/>
      <w:szCs w:val="16"/>
    </w:rPr>
  </w:style>
  <w:style w:type="paragraph" w:customStyle="1" w:styleId="Normal1">
    <w:name w:val="Normal1"/>
    <w:uiPriority w:val="99"/>
    <w:qFormat/>
    <w:rPr>
      <w:sz w:val="24"/>
    </w:rPr>
  </w:style>
  <w:style w:type="character" w:customStyle="1" w:styleId="FontStyle31">
    <w:name w:val="Font Style31"/>
    <w:rPr>
      <w:rFonts w:ascii="Times New Roman" w:hAnsi="Times New Roman" w:cs="Times New Roman"/>
      <w:sz w:val="18"/>
      <w:szCs w:val="18"/>
    </w:rPr>
  </w:style>
  <w:style w:type="paragraph" w:styleId="affc">
    <w:name w:val="Title"/>
    <w:basedOn w:val="a"/>
    <w:link w:val="affd"/>
    <w:uiPriority w:val="99"/>
    <w:qFormat/>
    <w:pPr>
      <w:jc w:val="center"/>
    </w:pPr>
    <w:rPr>
      <w:b/>
      <w:sz w:val="28"/>
      <w:szCs w:val="20"/>
    </w:rPr>
  </w:style>
  <w:style w:type="character" w:customStyle="1" w:styleId="affd">
    <w:name w:val="Название Знак"/>
    <w:link w:val="affc"/>
    <w:uiPriority w:val="99"/>
    <w:rPr>
      <w:b/>
      <w:sz w:val="28"/>
    </w:rPr>
  </w:style>
  <w:style w:type="paragraph" w:customStyle="1" w:styleId="2c">
    <w:name w:val="Обычный2"/>
    <w:uiPriority w:val="99"/>
    <w:qFormat/>
    <w:rPr>
      <w:rFonts w:eastAsia="Arial"/>
      <w:sz w:val="24"/>
      <w:lang w:eastAsia="ar-SA"/>
    </w:rPr>
  </w:style>
  <w:style w:type="table" w:styleId="a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19">
    <w:name w:val="Абзац списка1"/>
    <w:basedOn w:val="a"/>
    <w:uiPriority w:val="99"/>
    <w:qFormat/>
    <w:pPr>
      <w:ind w:left="720"/>
      <w:contextualSpacing/>
    </w:pPr>
  </w:style>
  <w:style w:type="paragraph" w:customStyle="1" w:styleId="Style3">
    <w:name w:val="Style3"/>
    <w:basedOn w:val="a"/>
    <w:uiPriority w:val="99"/>
    <w:qFormat/>
    <w:pPr>
      <w:widowControl w:val="0"/>
      <w:spacing w:line="317" w:lineRule="exact"/>
      <w:ind w:firstLine="566"/>
      <w:jc w:val="both"/>
    </w:pPr>
    <w:rPr>
      <w:rFonts w:ascii="Microsoft Sans Serif" w:hAnsi="Microsoft Sans Serif" w:cs="Microsoft Sans Serif"/>
    </w:rPr>
  </w:style>
  <w:style w:type="character" w:customStyle="1" w:styleId="FontStyle26">
    <w:name w:val="Font Style26"/>
    <w:rPr>
      <w:rFonts w:ascii="Microsoft Sans Serif" w:hAnsi="Microsoft Sans Serif" w:cs="Microsoft Sans Serif"/>
      <w:sz w:val="24"/>
      <w:szCs w:val="24"/>
    </w:rPr>
  </w:style>
  <w:style w:type="character" w:customStyle="1" w:styleId="FontStyle28">
    <w:name w:val="Font Style28"/>
    <w:rPr>
      <w:rFonts w:ascii="Microsoft Sans Serif" w:hAnsi="Microsoft Sans Serif" w:cs="Microsoft Sans Serif"/>
      <w:b/>
      <w:bCs/>
      <w:sz w:val="24"/>
      <w:szCs w:val="24"/>
    </w:rPr>
  </w:style>
  <w:style w:type="paragraph" w:customStyle="1" w:styleId="Style11">
    <w:name w:val="Style11"/>
    <w:basedOn w:val="a"/>
    <w:uiPriority w:val="99"/>
    <w:qFormat/>
    <w:pPr>
      <w:widowControl w:val="0"/>
      <w:spacing w:line="329" w:lineRule="exact"/>
      <w:ind w:firstLine="547"/>
      <w:jc w:val="both"/>
    </w:pPr>
    <w:rPr>
      <w:rFonts w:ascii="Microsoft Sans Serif" w:hAnsi="Microsoft Sans Serif" w:cs="Microsoft Sans Serif"/>
    </w:rPr>
  </w:style>
  <w:style w:type="paragraph" w:styleId="afff0">
    <w:name w:val="No Spacing"/>
    <w:uiPriority w:val="1"/>
    <w:qFormat/>
    <w:rPr>
      <w:rFonts w:eastAsia="SimSun"/>
      <w:sz w:val="24"/>
      <w:szCs w:val="24"/>
    </w:rPr>
  </w:style>
  <w:style w:type="paragraph" w:customStyle="1" w:styleId="afff1">
    <w:name w:val="Пункт"/>
    <w:basedOn w:val="a"/>
    <w:uiPriority w:val="99"/>
    <w:qFormat/>
    <w:pPr>
      <w:tabs>
        <w:tab w:val="num" w:pos="1980"/>
      </w:tabs>
      <w:ind w:left="1404" w:hanging="504"/>
      <w:jc w:val="both"/>
    </w:pPr>
    <w:rPr>
      <w:szCs w:val="28"/>
    </w:rPr>
  </w:style>
  <w:style w:type="character" w:customStyle="1" w:styleId="afff2">
    <w:name w:val="Основной текст_"/>
    <w:link w:val="62"/>
    <w:rPr>
      <w:rFonts w:ascii="Verdana" w:eastAsia="Verdana" w:hAnsi="Verdana" w:cs="Verdana"/>
      <w:spacing w:val="-10"/>
      <w:sz w:val="19"/>
      <w:szCs w:val="19"/>
      <w:shd w:val="clear" w:color="auto" w:fill="FFFFFF"/>
    </w:rPr>
  </w:style>
  <w:style w:type="paragraph" w:customStyle="1" w:styleId="62">
    <w:name w:val="Основной текст6"/>
    <w:basedOn w:val="a"/>
    <w:link w:val="afff2"/>
    <w:qFormat/>
    <w:pPr>
      <w:shd w:val="clear" w:color="auto" w:fill="FFFFFF"/>
      <w:spacing w:after="180" w:line="227" w:lineRule="exact"/>
      <w:ind w:hanging="460"/>
    </w:pPr>
    <w:rPr>
      <w:rFonts w:ascii="Verdana" w:eastAsia="Verdana" w:hAnsi="Verdana"/>
      <w:spacing w:val="-10"/>
      <w:sz w:val="19"/>
      <w:szCs w:val="19"/>
    </w:rPr>
  </w:style>
  <w:style w:type="paragraph" w:customStyle="1" w:styleId="S16">
    <w:name w:val="S_16"/>
    <w:basedOn w:val="a"/>
    <w:uiPriority w:val="99"/>
    <w:qFormat/>
    <w:pPr>
      <w:spacing w:before="100" w:after="100"/>
    </w:pPr>
  </w:style>
  <w:style w:type="paragraph" w:customStyle="1" w:styleId="43">
    <w:name w:val="заголовок 4"/>
    <w:basedOn w:val="a"/>
    <w:next w:val="a"/>
    <w:uiPriority w:val="99"/>
    <w:qFormat/>
    <w:pPr>
      <w:keepNext/>
      <w:jc w:val="center"/>
      <w:outlineLvl w:val="3"/>
    </w:pPr>
    <w:rPr>
      <w:b/>
      <w:szCs w:val="20"/>
    </w:rPr>
  </w:style>
  <w:style w:type="paragraph" w:customStyle="1" w:styleId="2d">
    <w:name w:val="Без интервала2"/>
    <w:uiPriority w:val="1"/>
    <w:qFormat/>
    <w:rPr>
      <w:sz w:val="24"/>
      <w:szCs w:val="24"/>
    </w:rPr>
  </w:style>
  <w:style w:type="paragraph" w:customStyle="1" w:styleId="2e">
    <w:name w:val="Абзац списка2"/>
    <w:basedOn w:val="a"/>
    <w:uiPriority w:val="99"/>
    <w:qFormat/>
    <w:pPr>
      <w:ind w:left="720"/>
      <w:contextualSpacing/>
    </w:pPr>
    <w:rPr>
      <w:rFonts w:eastAsia="Calibri"/>
      <w:lang w:eastAsia="ar-SA"/>
    </w:rPr>
  </w:style>
  <w:style w:type="paragraph" w:customStyle="1" w:styleId="3a">
    <w:name w:val="Без интервала3"/>
    <w:uiPriority w:val="99"/>
    <w:qFormat/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qFormat/>
    <w:rPr>
      <w:color w:val="000000"/>
      <w:sz w:val="24"/>
      <w:szCs w:val="24"/>
      <w:lang w:eastAsia="en-US"/>
    </w:rPr>
  </w:style>
  <w:style w:type="paragraph" w:styleId="afff3">
    <w:name w:val="Block Text"/>
    <w:basedOn w:val="a"/>
    <w:uiPriority w:val="99"/>
    <w:qFormat/>
    <w:pPr>
      <w:ind w:left="284" w:right="-1" w:firstLine="567"/>
    </w:pPr>
    <w:rPr>
      <w:szCs w:val="20"/>
    </w:rPr>
  </w:style>
  <w:style w:type="paragraph" w:customStyle="1" w:styleId="3b">
    <w:name w:val="Абзац списка3"/>
    <w:basedOn w:val="a"/>
    <w:pPr>
      <w:ind w:left="720"/>
      <w:contextualSpacing/>
    </w:pPr>
    <w:rPr>
      <w:rFonts w:eastAsia="Calibri"/>
      <w:lang w:eastAsia="ar-SA"/>
    </w:rPr>
  </w:style>
  <w:style w:type="paragraph" w:customStyle="1" w:styleId="44">
    <w:name w:val="Абзац списка4"/>
    <w:basedOn w:val="a"/>
    <w:pPr>
      <w:ind w:left="720"/>
      <w:contextualSpacing/>
    </w:pPr>
    <w:rPr>
      <w:rFonts w:eastAsia="Calibri"/>
      <w:lang w:eastAsia="ar-SA"/>
    </w:rPr>
  </w:style>
  <w:style w:type="paragraph" w:customStyle="1" w:styleId="45">
    <w:name w:val="Без интервала4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DE4DD-EA3C-4831-8AE1-0A9B6948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3678</Words>
  <Characters>20965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admn</Company>
  <LinksUpToDate>false</LinksUpToDate>
  <CharactersWithSpaces>24594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Михаил Ефремов</dc:creator>
  <cp:lastModifiedBy>41</cp:lastModifiedBy>
  <cp:revision>8</cp:revision>
  <dcterms:created xsi:type="dcterms:W3CDTF">2026-09-11T09:34:00Z</dcterms:created>
  <dcterms:modified xsi:type="dcterms:W3CDTF">2026-09-11T09:49:00Z</dcterms:modified>
</cp:coreProperties>
</file>