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BF05C45" w14:textId="77777777">
      <w:pPr>
        <w:pBdr/>
        <w:spacing/>
        <w:ind/>
        <w:jc w:val="center"/>
        <w:rPr>
          <w:rFonts w:eastAsia="Times New Roman" w:cs="Times New Roman"/>
          <w:b/>
          <w:sz w:val="25"/>
          <w:szCs w:val="25"/>
          <w:lang w:eastAsia="ru-RU"/>
        </w:rPr>
      </w:pPr>
      <w:r>
        <w:rPr>
          <w:rFonts w:eastAsia="Times New Roman" w:cs="Times New Roman"/>
          <w:b/>
          <w:sz w:val="25"/>
          <w:szCs w:val="25"/>
          <w:lang w:eastAsia="ru-RU"/>
        </w:rPr>
      </w:r>
      <w:r>
        <w:rPr>
          <w:rFonts w:eastAsia="Times New Roman" w:cs="Times New Roman"/>
          <w:b/>
          <w:sz w:val="25"/>
          <w:szCs w:val="25"/>
          <w:lang w:eastAsia="ru-RU"/>
        </w:rPr>
      </w:r>
    </w:p>
    <w:p w14:paraId="7F10A1B3" w14:textId="06A70E9A">
      <w:pPr>
        <w:pBdr/>
        <w:spacing/>
        <w:ind/>
        <w:jc w:val="center"/>
        <w:rPr>
          <w:rFonts w:ascii="Segoe UI" w:hAnsi="Segoe UI" w:cs="Segoe UI"/>
          <w:b/>
          <w:bCs/>
          <w:color w:val="000000" w:themeColor="text1"/>
          <w:highlight w:val="none"/>
        </w:rPr>
      </w:pPr>
      <w:r>
        <w:rPr>
          <w:rFonts w:eastAsia="Times New Roman" w:cs="Times New Roman"/>
          <w:b/>
          <w:color w:val="000000" w:themeColor="text1"/>
          <w:szCs w:val="24"/>
          <w:lang w:eastAsia="ru-RU"/>
        </w:rPr>
        <w:t xml:space="preserve">ДОГОВОР НА ПОСТАВКУ</w:t>
      </w:r>
      <w:r>
        <w:rPr>
          <w:rFonts w:eastAsia="Times New Roman" w:cs="Times New Roman"/>
          <w:b/>
          <w:color w:val="000000" w:themeColor="text1"/>
          <w:szCs w:val="24"/>
          <w:lang w:val="en-US" w:eastAsia="ru-RU"/>
        </w:rPr>
        <w:t xml:space="preserve"> №</w:t>
      </w:r>
      <w:r>
        <w:rPr>
          <w:rFonts w:ascii="Segoe UI" w:hAnsi="Segoe UI" w:cs="Segoe UI"/>
          <w:b/>
          <w:color w:val="000000" w:themeColor="text1"/>
          <w:szCs w:val="24"/>
          <w:shd w:val="clear" w:color="auto" w:fill="ffffff"/>
        </w:rPr>
        <w:t xml:space="preserve"> ___</w:t>
      </w:r>
      <w:r>
        <w:rPr>
          <w:rFonts w:eastAsia="Times New Roman" w:cs="Times New Roman"/>
          <w:b/>
          <w:bCs/>
          <w:color w:val="000000" w:themeColor="text1"/>
          <w:szCs w:val="24"/>
          <w:lang w:val="en-US" w:eastAsia="ru-RU"/>
        </w:rPr>
      </w:r>
    </w:p>
    <w:p w14:paraId="0EAFE235">
      <w:pPr>
        <w:pBdr/>
        <w:spacing/>
        <w:ind/>
        <w:jc w:val="center"/>
        <w:rPr>
          <w:rFonts w:eastAsia="Times New Roman" w:cs="Times New Roman"/>
          <w:b/>
          <w:bCs/>
          <w:color w:val="000000" w:themeColor="text1"/>
          <w:lang w:val="en-US" w:eastAsia="ru-RU"/>
        </w:rPr>
      </w:pPr>
      <w:r>
        <w:rPr>
          <w:rFonts w:ascii="Segoe UI" w:hAnsi="Segoe UI" w:cs="Segoe UI"/>
          <w:b/>
          <w:color w:val="000000" w:themeColor="text1"/>
          <w:szCs w:val="24"/>
          <w:highlight w:val="none"/>
          <w:shd w:val="clear" w:color="auto" w:fill="ffffff"/>
          <w:lang w:val="en-US" w:bidi="en-US"/>
        </w:rPr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на поставку вакцины для профилактической оральной иммунизации против бешенства диких плотоядных животных</w:t>
      </w:r>
      <w:r>
        <w:rPr>
          <w:rFonts w:ascii="Segoe UI" w:hAnsi="Segoe UI" w:cs="Segoe UI"/>
          <w:b/>
          <w:color w:val="000000" w:themeColor="text1"/>
          <w:szCs w:val="24"/>
          <w:highlight w:val="none"/>
          <w:shd w:val="clear" w:color="auto" w:fill="ffffff"/>
          <w:lang w:val="en-US" w:bidi="en-US"/>
        </w:rPr>
      </w:r>
      <w:r>
        <w:rPr>
          <w:rFonts w:ascii="Segoe UI" w:hAnsi="Segoe UI" w:cs="Segoe UI"/>
          <w:b/>
          <w:color w:val="000000" w:themeColor="text1"/>
          <w:szCs w:val="24"/>
          <w:highlight w:val="none"/>
          <w:shd w:val="clear" w:color="auto" w:fill="ffffff"/>
          <w:lang w:val="en-US"/>
        </w:rPr>
      </w:r>
    </w:p>
    <w:p w14:paraId="3C1839C0" w14:textId="77777777">
      <w:pPr>
        <w:pBdr/>
        <w:spacing/>
        <w:ind/>
        <w:jc w:val="center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 w:val="28"/>
          <w:szCs w:val="20"/>
          <w:lang w:eastAsia="ru-RU"/>
        </w:rPr>
      </w:r>
      <w:r>
        <w:rPr>
          <w:rFonts w:eastAsia="Times New Roman" w:cs="Times New Roman"/>
          <w:sz w:val="28"/>
          <w:szCs w:val="20"/>
          <w:lang w:eastAsia="ru-RU"/>
        </w:rPr>
      </w:r>
    </w:p>
    <w:p w14:paraId="086C5FFB" w14:textId="77777777">
      <w:pPr>
        <w:pBdr/>
        <w:spacing/>
        <w:ind/>
        <w:jc w:val="center"/>
        <w:rPr>
          <w:rFonts w:cs="Times New Roman"/>
          <w:bCs/>
          <w:sz w:val="21"/>
          <w:szCs w:val="21"/>
        </w:rPr>
      </w:pPr>
      <w:r>
        <w:rPr>
          <w:rFonts w:cs="Times New Roman"/>
          <w:bCs/>
          <w:sz w:val="21"/>
          <w:szCs w:val="21"/>
        </w:rPr>
      </w:r>
      <w:r>
        <w:rPr>
          <w:rFonts w:cs="Times New Roman"/>
          <w:bCs/>
          <w:sz w:val="21"/>
          <w:szCs w:val="21"/>
        </w:rPr>
      </w:r>
    </w:p>
    <w:tbl>
      <w:tblPr>
        <w:tblW w:w="15695" w:type="dxa"/>
        <w:tblBorders/>
        <w:tblLook w:val="04A0" w:firstRow="1" w:lastRow="0" w:firstColumn="1" w:lastColumn="0" w:noHBand="0" w:noVBand="1"/>
      </w:tblPr>
      <w:tblGrid>
        <w:gridCol w:w="5237"/>
        <w:gridCol w:w="5229"/>
        <w:gridCol w:w="5229"/>
      </w:tblGrid>
      <w:tr>
        <w:trPr/>
        <w:tc>
          <w:tcPr>
            <w:tcBorders/>
            <w:tcW w:w="5237" w:type="dxa"/>
          </w:tcPr>
          <w:p w14:paraId="40AAE2DF" w14:textId="77777777">
            <w:pPr>
              <w:pBdr/>
              <w:spacing/>
              <w:ind/>
              <w:rPr>
                <w:rFonts w:cs="Times New Roman"/>
                <w:sz w:val="21"/>
                <w:szCs w:val="21"/>
                <w:lang w:val="en-US" w:eastAsia="ar-SA"/>
              </w:rPr>
            </w:pPr>
            <w:r>
              <w:rPr>
                <w:rFonts w:cs="Times New Roman"/>
                <w:sz w:val="21"/>
                <w:szCs w:val="21"/>
              </w:rPr>
              <w:t xml:space="preserve">г.Мелитополь</w:t>
            </w:r>
            <w:r>
              <w:rPr>
                <w:rFonts w:cs="Times New Roman"/>
                <w:sz w:val="21"/>
                <w:szCs w:val="21"/>
                <w:lang w:val="en-US" w:eastAsia="ar-SA"/>
              </w:rPr>
            </w:r>
          </w:p>
        </w:tc>
        <w:tc>
          <w:tcPr>
            <w:tcBorders/>
            <w:tcW w:w="5229" w:type="dxa"/>
          </w:tcPr>
          <w:p w14:paraId="76CE51CF" w14:textId="77777777">
            <w:pPr>
              <w:pBdr/>
              <w:spacing/>
              <w:ind/>
              <w:jc w:val="righ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«____» _______________ 2026 г.</w:t>
            </w:r>
            <w:r>
              <w:rPr>
                <w:rFonts w:cs="Times New Roman"/>
                <w:sz w:val="21"/>
                <w:szCs w:val="21"/>
              </w:rPr>
            </w:r>
          </w:p>
        </w:tc>
        <w:tc>
          <w:tcPr>
            <w:tcBorders/>
            <w:tcW w:w="5229" w:type="dxa"/>
          </w:tcPr>
          <w:p w14:paraId="6425795E" w14:textId="77777777">
            <w:pPr>
              <w:pBdr/>
              <w:spacing/>
              <w:ind/>
              <w:jc w:val="right"/>
              <w:rPr>
                <w:rFonts w:cs="Times New Roman"/>
                <w:sz w:val="21"/>
                <w:szCs w:val="21"/>
                <w:lang w:eastAsia="ar-SA"/>
              </w:rPr>
            </w:pPr>
            <w:r>
              <w:rPr>
                <w:rFonts w:cs="Times New Roman"/>
                <w:sz w:val="21"/>
                <w:szCs w:val="21"/>
              </w:rPr>
              <w:t xml:space="preserve">«20 сентября» 2021 г.</w:t>
            </w:r>
            <w:r>
              <w:rPr>
                <w:rFonts w:cs="Times New Roman"/>
                <w:sz w:val="21"/>
                <w:szCs w:val="21"/>
                <w:lang w:eastAsia="ar-SA"/>
              </w:rPr>
            </w:r>
          </w:p>
        </w:tc>
      </w:tr>
    </w:tbl>
    <w:p w14:paraId="0A1EE295" w14:textId="77777777">
      <w:pPr>
        <w:pBdr/>
        <w:spacing/>
        <w:ind/>
        <w:rPr>
          <w:rFonts w:cs="Times New Roman"/>
          <w:sz w:val="21"/>
          <w:szCs w:val="21"/>
          <w:lang w:eastAsia="ar-SA"/>
        </w:rPr>
      </w:pPr>
      <w:r>
        <w:rPr>
          <w:rFonts w:cs="Times New Roman"/>
          <w:sz w:val="21"/>
          <w:szCs w:val="21"/>
          <w:lang w:eastAsia="ar-SA"/>
        </w:rPr>
      </w:r>
      <w:r>
        <w:rPr>
          <w:rFonts w:cs="Times New Roman"/>
          <w:sz w:val="21"/>
          <w:szCs w:val="21"/>
          <w:lang w:eastAsia="ar-SA"/>
        </w:rPr>
      </w:r>
    </w:p>
    <w:p w14:paraId="5DE71278" w14:textId="2F385667">
      <w:pPr>
        <w:pBdr/>
        <w:spacing/>
        <w:ind/>
        <w:jc w:val="both"/>
        <w:rPr>
          <w:rFonts w:cs="Times New Roman"/>
          <w:bCs/>
          <w:iCs/>
          <w:sz w:val="21"/>
          <w:szCs w:val="21"/>
        </w:rPr>
      </w:pPr>
      <w:r>
        <w:rPr>
          <w:rFonts w:cs="Times New Roman"/>
          <w:b/>
          <w:i/>
          <w:sz w:val="21"/>
          <w:szCs w:val="21"/>
        </w:rPr>
        <w:t xml:space="preserve">Государственное бюджетное учреждение Запорожской области «Ветеринарный центр»</w:t>
      </w:r>
      <w:r>
        <w:rPr>
          <w:rFonts w:cs="Times New Roman"/>
          <w:bCs/>
          <w:iCs/>
          <w:sz w:val="21"/>
          <w:szCs w:val="21"/>
        </w:rPr>
        <w:t xml:space="preserve">, именуемое в дальнейшем «Заказчик», в лице исполняющего обязанности директора Кудинова Сергея Ивановича, действующего на основании Устава, с одной стороны, и </w:t>
      </w:r>
      <w:r>
        <w:rPr>
          <w:rFonts w:cs="Times New Roman"/>
          <w:color w:val="000000" w:themeColor="text1"/>
          <w:shd w:val="clear" w:color="auto" w:fill="ffffff"/>
        </w:rPr>
        <w:t xml:space="preserve">_______________________________</w:t>
      </w:r>
      <w:r>
        <w:rPr>
          <w:bCs/>
          <w:iCs/>
        </w:rPr>
        <w:t xml:space="preserve">именуемое в дальнейшем «Поставщик» </w:t>
      </w:r>
      <w:r>
        <w:rPr>
          <w:bCs/>
          <w:iCs/>
        </w:rPr>
        <w:t xml:space="preserve">в лице</w:t>
      </w:r>
      <w:r>
        <w:rPr>
          <w:szCs w:val="20"/>
          <w:lang w:eastAsia="ru-RU"/>
        </w:rPr>
        <w:t xml:space="preserve"> </w:t>
      </w:r>
      <w:r>
        <w:rPr>
          <w:szCs w:val="20"/>
          <w:lang w:eastAsia="ru-RU"/>
        </w:rPr>
        <w:t xml:space="preserve">________________________</w:t>
      </w:r>
      <w:r>
        <w:rPr>
          <w:szCs w:val="20"/>
          <w:lang w:eastAsia="ru-RU"/>
        </w:rPr>
        <w:t xml:space="preserve">,</w:t>
      </w:r>
      <w:r>
        <w:rPr>
          <w:bCs/>
          <w:iCs/>
        </w:rPr>
        <w:t xml:space="preserve"> </w:t>
      </w:r>
      <w:r>
        <w:rPr>
          <w:bCs/>
          <w:iCs/>
        </w:rPr>
        <w:t xml:space="preserve">действующего</w:t>
      </w:r>
      <w:r>
        <w:rPr>
          <w:bCs/>
          <w:iCs/>
        </w:rPr>
        <w:t xml:space="preserve"> на основании </w:t>
      </w:r>
      <w:r>
        <w:rPr>
          <w:bCs/>
          <w:iCs/>
        </w:rPr>
        <w:t xml:space="preserve">__________________________</w:t>
      </w:r>
      <w:r>
        <w:rPr>
          <w:bCs/>
          <w:iCs/>
        </w:rPr>
        <w:t xml:space="preserve">,</w:t>
      </w:r>
      <w:r>
        <w:rPr>
          <w:bCs/>
          <w:iCs/>
        </w:rPr>
        <w:t xml:space="preserve"> </w:t>
      </w:r>
      <w:r>
        <w:rPr>
          <w:rFonts w:cs="Times New Roman"/>
          <w:bCs/>
          <w:iCs/>
          <w:sz w:val="21"/>
          <w:szCs w:val="21"/>
        </w:rPr>
        <w:t xml:space="preserve">здесь и далее именуемые «Стороны», в соответствии с законодательством Российской Федерации и иными нормативными правовыми актами Российской Федера</w:t>
      </w:r>
      <w:r>
        <w:rPr>
          <w:rFonts w:cs="Times New Roman"/>
          <w:bCs/>
          <w:iCs/>
          <w:sz w:val="21"/>
          <w:szCs w:val="21"/>
        </w:rPr>
        <w:t xml:space="preserve">ции,</w:t>
      </w:r>
      <w:r>
        <w:rPr>
          <w:sz w:val="22"/>
        </w:rPr>
        <w:t xml:space="preserve"> в дальнейшем вместе именуемые как «Стороны», </w:t>
      </w:r>
      <w:bookmarkStart w:id="0" w:name="_Hlk222458869"/>
      <w:r>
        <w:rPr>
          <w:rFonts w:eastAsia="Calibri"/>
          <w:sz w:val="21"/>
          <w:szCs w:val="21"/>
        </w:rPr>
        <w:t xml:space="preserve">с соблюдением требований Федерального закона от 18.07.2011 №223-ФЗ «О закупках товаров, работ, услуг отдельными видами юридических лиц»</w:t>
      </w:r>
      <w:bookmarkEnd w:id="0"/>
      <w:r>
        <w:rPr>
          <w:rFonts w:cs="Times New Roman"/>
          <w:bCs/>
          <w:iCs/>
          <w:sz w:val="21"/>
          <w:szCs w:val="21"/>
        </w:rPr>
        <w:t xml:space="preserve"> регулирующими закупки товаров, работ, услуг, заключили настоящий Догов</w:t>
      </w:r>
      <w:r>
        <w:rPr>
          <w:rFonts w:cs="Times New Roman"/>
          <w:bCs/>
          <w:iCs/>
          <w:sz w:val="21"/>
          <w:szCs w:val="21"/>
        </w:rPr>
        <w:t xml:space="preserve">ор (далее – Договор) о нижеследующем:</w:t>
      </w:r>
      <w:r>
        <w:rPr>
          <w:rFonts w:cs="Times New Roman"/>
          <w:bCs/>
          <w:iCs/>
          <w:sz w:val="21"/>
          <w:szCs w:val="21"/>
        </w:rPr>
      </w:r>
    </w:p>
    <w:p w14:paraId="04BC631C" w14:textId="77777777">
      <w:pPr>
        <w:pBdr/>
        <w:spacing/>
        <w:ind/>
        <w:jc w:val="both"/>
        <w:rPr>
          <w:rFonts w:cs="Times New Roman"/>
          <w:bCs/>
          <w:iCs/>
          <w:sz w:val="21"/>
          <w:szCs w:val="21"/>
        </w:rPr>
      </w:pPr>
      <w:r>
        <w:rPr>
          <w:rFonts w:cs="Times New Roman"/>
          <w:bCs/>
          <w:iCs/>
          <w:sz w:val="21"/>
          <w:szCs w:val="21"/>
        </w:rPr>
      </w:r>
      <w:r>
        <w:rPr>
          <w:rFonts w:cs="Times New Roman"/>
          <w:bCs/>
          <w:iCs/>
          <w:sz w:val="21"/>
          <w:szCs w:val="21"/>
        </w:rPr>
      </w:r>
    </w:p>
    <w:p w14:paraId="4A32D0A9" w14:textId="77777777">
      <w:pPr>
        <w:pBdr/>
        <w:spacing/>
        <w:ind/>
        <w:jc w:val="center"/>
        <w:rPr>
          <w:rFonts w:cs="Times New Roman"/>
          <w:b/>
          <w:i/>
          <w:sz w:val="21"/>
          <w:szCs w:val="21"/>
        </w:rPr>
      </w:pPr>
      <w:r>
        <w:rPr>
          <w:rFonts w:cs="Times New Roman"/>
          <w:b/>
          <w:i/>
          <w:sz w:val="21"/>
          <w:szCs w:val="21"/>
        </w:rPr>
        <w:t xml:space="preserve">1. Предмет Договора</w:t>
      </w:r>
      <w:r>
        <w:rPr>
          <w:rFonts w:cs="Times New Roman"/>
          <w:b/>
          <w:i/>
          <w:sz w:val="21"/>
          <w:szCs w:val="21"/>
        </w:rPr>
      </w:r>
    </w:p>
    <w:p w14:paraId="1A7BB2AC" w14:textId="1493857D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1.1. Поставщик обязуется поставить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вакцину для профилактической оральной иммунизации против бешенства диких плотоядных животных </w:t>
      </w: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  <w:t xml:space="preserve">(далее – товар)</w:t>
      </w:r>
      <w:r>
        <w:rPr>
          <w:rFonts w:cs="Times New Roman"/>
          <w:sz w:val="21"/>
          <w:szCs w:val="21"/>
        </w:rPr>
        <w:t xml:space="preserve">, а Заказчик </w:t>
      </w:r>
      <w:r>
        <w:rPr>
          <w:rFonts w:cs="Times New Roman"/>
          <w:sz w:val="21"/>
          <w:szCs w:val="21"/>
        </w:rPr>
        <w:t xml:space="preserve">принять и оплатить товар</w:t>
      </w:r>
      <w:r>
        <w:rPr>
          <w:rFonts w:cs="Times New Roman"/>
          <w:sz w:val="21"/>
          <w:szCs w:val="21"/>
        </w:rPr>
        <w:t xml:space="preserve">,</w:t>
      </w:r>
      <w:r>
        <w:rPr>
          <w:rFonts w:cs="Times New Roman"/>
          <w:b/>
          <w:i/>
          <w:sz w:val="21"/>
          <w:szCs w:val="21"/>
        </w:rPr>
        <w:t xml:space="preserve"> </w:t>
      </w:r>
      <w:r>
        <w:rPr>
          <w:rFonts w:cs="Times New Roman"/>
          <w:sz w:val="21"/>
          <w:szCs w:val="21"/>
        </w:rPr>
        <w:t xml:space="preserve">наименование, ассортимент, цена, количество и иные характеристики которого определяются Специ</w:t>
      </w:r>
      <w:r>
        <w:rPr>
          <w:rFonts w:cs="Times New Roman"/>
          <w:sz w:val="21"/>
          <w:szCs w:val="21"/>
        </w:rPr>
        <w:t xml:space="preserve">фикацией</w:t>
      </w:r>
      <w:r>
        <w:rPr>
          <w:rFonts w:cs="Times New Roman"/>
          <w:sz w:val="21"/>
          <w:szCs w:val="21"/>
        </w:rPr>
        <w:t xml:space="preserve"> (Приложение № 1 к Договору, далее – Спецификация), являющейся неотъемлемой частью Договора.</w:t>
      </w:r>
      <w:r>
        <w:rPr>
          <w:rFonts w:cs="Times New Roman"/>
          <w:sz w:val="21"/>
          <w:szCs w:val="21"/>
        </w:rPr>
      </w:r>
    </w:p>
    <w:p w14:paraId="16822AB5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ar-SA"/>
        </w:rPr>
      </w:pPr>
      <w:r>
        <w:rPr>
          <w:rFonts w:eastAsia="Times New Roman" w:cs="Times New Roman"/>
          <w:sz w:val="21"/>
          <w:szCs w:val="21"/>
          <w:lang w:eastAsia="ar-SA"/>
        </w:rPr>
        <w:t xml:space="preserve">1.2. Товар должен быть пригоден для целей, указанных в Договоре, а также для целей, для которых товары такого рода обычно используются. </w:t>
      </w:r>
      <w:r>
        <w:rPr>
          <w:rFonts w:eastAsia="Times New Roman" w:cs="Times New Roman"/>
          <w:sz w:val="21"/>
          <w:szCs w:val="21"/>
          <w:lang w:eastAsia="ar-SA"/>
        </w:rPr>
      </w:r>
    </w:p>
    <w:p w14:paraId="1AAD1A67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ar-SA"/>
        </w:rPr>
      </w:pPr>
      <w:r>
        <w:rPr>
          <w:rFonts w:eastAsia="Times New Roman" w:cs="Times New Roman"/>
          <w:sz w:val="21"/>
          <w:szCs w:val="21"/>
          <w:lang w:eastAsia="ar-SA"/>
        </w:rPr>
        <w:t xml:space="preserve">1.3. </w:t>
      </w:r>
      <w:r>
        <w:rPr>
          <w:rFonts w:eastAsia="Times New Roman" w:cs="Times New Roman"/>
          <w:sz w:val="21"/>
          <w:szCs w:val="21"/>
          <w:lang w:eastAsia="ar-SA"/>
        </w:rPr>
        <w:t xml:space="preserve">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обременением, а также гарантирует, что к Заказчику не будут применены меры материальной ответственности по </w:t>
      </w:r>
      <w:r>
        <w:rPr>
          <w:rFonts w:eastAsia="Times New Roman" w:cs="Times New Roman"/>
          <w:sz w:val="21"/>
          <w:szCs w:val="21"/>
          <w:lang w:eastAsia="ar-SA"/>
        </w:rPr>
        <w:t xml:space="preserve">искам третьих лиц в отношении нарушения патентных прав, а также прав на использование торговой марки или промышленных образцов, связанных с использованием товара или любой их части в Российской Федерации. Все убытки, понесенные Заказчиком при нарушении иск</w:t>
      </w:r>
      <w:r>
        <w:rPr>
          <w:rFonts w:eastAsia="Times New Roman" w:cs="Times New Roman"/>
          <w:sz w:val="21"/>
          <w:szCs w:val="21"/>
          <w:lang w:eastAsia="ar-SA"/>
        </w:rPr>
        <w:t xml:space="preserve">лючительных прав третьих лиц при использовании товара, поставленного в рамках настоящего Договора, включая судебные расходы и возмещение материального ущерба, возмещаются Поставщиком.</w:t>
      </w:r>
      <w:r>
        <w:rPr>
          <w:rFonts w:eastAsia="Times New Roman" w:cs="Times New Roman"/>
          <w:sz w:val="21"/>
          <w:szCs w:val="21"/>
          <w:lang w:eastAsia="ar-SA"/>
        </w:rPr>
      </w:r>
    </w:p>
    <w:p w14:paraId="7DDAA12E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ar-SA"/>
        </w:rPr>
      </w:pPr>
      <w:r/>
      <w:bookmarkStart w:id="1" w:name="_Hlk213748848"/>
      <w:r>
        <w:rPr>
          <w:rFonts w:eastAsia="Times New Roman" w:cs="Times New Roman"/>
          <w:sz w:val="21"/>
          <w:szCs w:val="21"/>
          <w:lang w:eastAsia="ar-SA"/>
        </w:rPr>
        <w:t xml:space="preserve">1.4. Гарантийный срок на поставляемый товар составляет не менее срока, у</w:t>
      </w:r>
      <w:r>
        <w:rPr>
          <w:rFonts w:eastAsia="Times New Roman" w:cs="Times New Roman"/>
          <w:sz w:val="21"/>
          <w:szCs w:val="21"/>
          <w:lang w:eastAsia="ar-SA"/>
        </w:rPr>
        <w:t xml:space="preserve">становленного производителем.</w:t>
      </w:r>
      <w:bookmarkEnd w:id="1"/>
      <w:r>
        <w:rPr>
          <w:rFonts w:eastAsia="Times New Roman" w:cs="Times New Roman"/>
          <w:sz w:val="21"/>
          <w:szCs w:val="21"/>
          <w:lang w:eastAsia="ar-SA"/>
        </w:rPr>
      </w:r>
    </w:p>
    <w:p w14:paraId="476651A7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</w:r>
    </w:p>
    <w:p w14:paraId="3B575BE5" w14:textId="77777777">
      <w:pPr>
        <w:pBdr/>
        <w:spacing/>
        <w:ind/>
        <w:jc w:val="center"/>
        <w:rPr>
          <w:rFonts w:cs="Times New Roman"/>
          <w:b/>
          <w:i/>
          <w:sz w:val="21"/>
          <w:szCs w:val="21"/>
        </w:rPr>
      </w:pPr>
      <w:r>
        <w:rPr>
          <w:rFonts w:cs="Times New Roman"/>
          <w:b/>
          <w:i/>
          <w:sz w:val="21"/>
          <w:szCs w:val="21"/>
        </w:rPr>
        <w:t xml:space="preserve">2. Цена Договора</w:t>
      </w:r>
      <w:r>
        <w:rPr>
          <w:rFonts w:cs="Times New Roman"/>
          <w:b/>
          <w:i/>
          <w:sz w:val="21"/>
          <w:szCs w:val="21"/>
        </w:rPr>
      </w:r>
    </w:p>
    <w:p w14:paraId="216D2D12" w14:textId="500E5396">
      <w:pPr>
        <w:pBdr/>
        <w:spacing/>
        <w:ind/>
        <w:jc w:val="both"/>
        <w:rPr>
          <w:rFonts w:cs="Times New Roman"/>
          <w:b/>
          <w:i/>
          <w:sz w:val="21"/>
          <w:szCs w:val="21"/>
          <w:lang w:eastAsia="ru-RU"/>
        </w:rPr>
      </w:pPr>
      <w:r>
        <w:rPr>
          <w:rFonts w:cs="Times New Roman"/>
          <w:sz w:val="21"/>
          <w:szCs w:val="21"/>
          <w:lang w:eastAsia="ru-RU"/>
        </w:rPr>
        <w:t xml:space="preserve">2.1. </w:t>
      </w:r>
      <w:r>
        <w:rPr>
          <w:rFonts w:cs="Times New Roman"/>
          <w:b/>
          <w:i/>
          <w:sz w:val="21"/>
          <w:szCs w:val="21"/>
          <w:lang w:eastAsia="ru-RU"/>
        </w:rPr>
        <w:t xml:space="preserve">Цена Договора составляет: </w:t>
      </w:r>
      <w:r>
        <w:rPr>
          <w:rFonts w:cs="Times New Roman"/>
          <w:b/>
          <w:i/>
          <w:sz w:val="21"/>
          <w:szCs w:val="21"/>
          <w:lang w:eastAsia="ru-RU"/>
        </w:rPr>
        <w:t xml:space="preserve">__________________</w:t>
      </w:r>
      <w:r>
        <w:rPr>
          <w:rFonts w:cs="Times New Roman"/>
          <w:b/>
          <w:i/>
          <w:sz w:val="21"/>
          <w:szCs w:val="21"/>
          <w:lang w:eastAsia="ru-RU"/>
        </w:rPr>
        <w:t xml:space="preserve"> рублей (</w:t>
      </w:r>
      <w:r>
        <w:rPr>
          <w:rFonts w:cs="Times New Roman"/>
          <w:b/>
          <w:i/>
          <w:sz w:val="21"/>
          <w:szCs w:val="21"/>
          <w:lang w:eastAsia="ru-RU"/>
        </w:rPr>
        <w:t xml:space="preserve">____________________</w:t>
      </w:r>
      <w:r>
        <w:rPr>
          <w:rFonts w:cs="Times New Roman"/>
          <w:b/>
          <w:i/>
          <w:sz w:val="21"/>
          <w:szCs w:val="21"/>
          <w:lang w:eastAsia="ru-RU"/>
        </w:rPr>
        <w:t xml:space="preserve"> рублей </w:t>
      </w:r>
      <w:r>
        <w:rPr>
          <w:rFonts w:cs="Times New Roman"/>
          <w:b/>
          <w:i/>
          <w:sz w:val="21"/>
          <w:szCs w:val="21"/>
          <w:lang w:eastAsia="ru-RU"/>
        </w:rPr>
        <w:t xml:space="preserve">_____</w:t>
      </w:r>
      <w:r>
        <w:rPr>
          <w:rFonts w:cs="Times New Roman"/>
          <w:b/>
          <w:i/>
          <w:sz w:val="21"/>
          <w:szCs w:val="21"/>
          <w:lang w:eastAsia="ru-RU"/>
        </w:rPr>
        <w:t xml:space="preserve"> </w:t>
      </w:r>
      <w:r>
        <w:rPr>
          <w:rFonts w:cs="Times New Roman"/>
          <w:b/>
          <w:i/>
          <w:sz w:val="21"/>
          <w:szCs w:val="21"/>
          <w:lang w:eastAsia="ru-RU"/>
        </w:rPr>
        <w:t xml:space="preserve">копейки), в т.ч. НДС </w:t>
      </w:r>
      <w:r>
        <w:rPr>
          <w:rFonts w:cs="Times New Roman"/>
          <w:b/>
          <w:i/>
          <w:sz w:val="21"/>
          <w:szCs w:val="21"/>
          <w:lang w:eastAsia="ru-RU"/>
        </w:rPr>
        <w:t xml:space="preserve">______________</w:t>
      </w:r>
      <w:r>
        <w:rPr>
          <w:rFonts w:cs="Times New Roman"/>
          <w:b/>
          <w:i/>
          <w:sz w:val="21"/>
          <w:szCs w:val="21"/>
          <w:lang w:eastAsia="ru-RU"/>
        </w:rPr>
        <w:t xml:space="preserve"> рублей.</w:t>
      </w:r>
      <w:r>
        <w:rPr>
          <w:rFonts w:cs="Times New Roman"/>
          <w:b/>
          <w:i/>
          <w:sz w:val="21"/>
          <w:szCs w:val="21"/>
          <w:lang w:eastAsia="ru-RU"/>
        </w:rPr>
      </w:r>
    </w:p>
    <w:p w14:paraId="7466CCF3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2.2. </w:t>
      </w:r>
      <w:bookmarkStart w:id="2" w:name="_Hlk213749054"/>
      <w:r>
        <w:rPr>
          <w:rFonts w:cs="Times New Roman"/>
          <w:sz w:val="21"/>
          <w:szCs w:val="21"/>
        </w:rPr>
        <w:t xml:space="preserve">Цена Договора включает в себя стоимость товара, </w:t>
      </w:r>
      <w:r>
        <w:rPr>
          <w:rFonts w:cs="Times New Roman"/>
          <w:sz w:val="21"/>
          <w:szCs w:val="21"/>
        </w:rPr>
        <w:t xml:space="preserve">стоимость тары и упаковки, а также все расходы на транспортировку, погрузо-разгрузочные работы (в случае поставки товара с разгрузкой транспортного средства), страхование, уплату налогов, пошлины, сборы и другие обязательные платежи, которые Поставщик долж</w:t>
      </w:r>
      <w:r>
        <w:rPr>
          <w:rFonts w:cs="Times New Roman"/>
          <w:sz w:val="21"/>
          <w:szCs w:val="21"/>
        </w:rPr>
        <w:t xml:space="preserve">ен выплатить в связи с выполнением обязательств по Договору в соответствии с законодательством Российской Федерации. В цену </w:t>
      </w:r>
      <w:r>
        <w:rPr>
          <w:rFonts w:cs="Times New Roman"/>
          <w:sz w:val="21"/>
          <w:szCs w:val="21"/>
        </w:rPr>
        <w:t xml:space="preserve">Договора  включаются</w:t>
      </w:r>
      <w:r>
        <w:rPr>
          <w:rFonts w:cs="Times New Roman"/>
          <w:sz w:val="21"/>
          <w:szCs w:val="21"/>
        </w:rPr>
        <w:t xml:space="preserve"> также все риски Поставщика, связанные с исполнением Договора.</w:t>
      </w:r>
      <w:bookmarkEnd w:id="2"/>
      <w:r>
        <w:rPr>
          <w:rFonts w:cs="Times New Roman"/>
          <w:sz w:val="21"/>
          <w:szCs w:val="21"/>
        </w:rPr>
      </w:r>
    </w:p>
    <w:p w14:paraId="26D17612" w14:textId="77777777">
      <w:pPr>
        <w:pBdr/>
        <w:spacing/>
        <w:ind/>
        <w:jc w:val="both"/>
        <w:rPr>
          <w:rFonts w:cs="Times New Roman"/>
          <w:bCs/>
          <w:sz w:val="21"/>
          <w:szCs w:val="21"/>
          <w:lang w:eastAsia="ru-RU"/>
        </w:rPr>
      </w:pPr>
      <w:r>
        <w:rPr>
          <w:rFonts w:cs="Times New Roman"/>
          <w:sz w:val="21"/>
          <w:szCs w:val="21"/>
          <w:lang w:eastAsia="ru-RU"/>
        </w:rPr>
        <w:t xml:space="preserve">2.3. </w:t>
      </w:r>
      <w:r>
        <w:rPr>
          <w:rFonts w:cs="Times New Roman"/>
          <w:bCs/>
          <w:sz w:val="21"/>
          <w:szCs w:val="21"/>
          <w:lang w:eastAsia="ru-RU"/>
        </w:rPr>
        <w:t xml:space="preserve">Цена Договора определяется на весь срок испо</w:t>
      </w:r>
      <w:r>
        <w:rPr>
          <w:rFonts w:cs="Times New Roman"/>
          <w:bCs/>
          <w:sz w:val="21"/>
          <w:szCs w:val="21"/>
          <w:lang w:eastAsia="ru-RU"/>
        </w:rPr>
        <w:t xml:space="preserve">лнения Договора. При исполнении Договора изменение цены Договора (цены единицы Товара) не допускается, за исключением случаев, предусмотренных </w:t>
      </w:r>
      <w:bookmarkStart w:id="3" w:name="_Hlk213749006"/>
      <w:r>
        <w:rPr>
          <w:rFonts w:cs="Times New Roman"/>
          <w:sz w:val="21"/>
          <w:szCs w:val="21"/>
          <w:lang w:eastAsia="ru-RU"/>
        </w:rPr>
        <w:t xml:space="preserve">Положением о закупках товаров, работ, услуг для нужд государственного бюджетного учреждения «Ветеринарный </w:t>
      </w:r>
      <w:r>
        <w:rPr>
          <w:rFonts w:cs="Times New Roman"/>
          <w:sz w:val="21"/>
          <w:szCs w:val="21"/>
          <w:lang w:eastAsia="ru-RU"/>
        </w:rPr>
        <w:t xml:space="preserve">центр» </w:t>
      </w:r>
      <w:r>
        <w:rPr>
          <w:rFonts w:cs="Times New Roman"/>
          <w:sz w:val="21"/>
          <w:szCs w:val="21"/>
          <w:lang w:eastAsia="ru-RU"/>
        </w:rPr>
        <w:t xml:space="preserve"> (</w:t>
      </w:r>
      <w:r>
        <w:rPr>
          <w:rFonts w:cs="Times New Roman"/>
          <w:sz w:val="21"/>
          <w:szCs w:val="21"/>
          <w:lang w:eastAsia="ru-RU"/>
        </w:rPr>
        <w:t xml:space="preserve">в соответствии с Положением о закупках товаров, работ, услуг (далее – Положение)., </w:t>
      </w:r>
      <w:r>
        <w:rPr>
          <w:rFonts w:cs="Times New Roman"/>
          <w:bCs/>
          <w:sz w:val="21"/>
          <w:szCs w:val="21"/>
          <w:lang w:eastAsia="ru-RU"/>
        </w:rPr>
        <w:t xml:space="preserve">настоящим Договором. </w:t>
      </w:r>
      <w:r>
        <w:rPr>
          <w:rFonts w:cs="Times New Roman"/>
          <w:bCs/>
          <w:sz w:val="21"/>
          <w:szCs w:val="21"/>
          <w:lang w:eastAsia="ru-RU"/>
        </w:rPr>
      </w:r>
    </w:p>
    <w:p w14:paraId="4CAB6AAD" w14:textId="77777777">
      <w:pPr>
        <w:pBdr/>
        <w:spacing/>
        <w:ind/>
        <w:jc w:val="both"/>
        <w:rPr>
          <w:rFonts w:cs="Times New Roman"/>
          <w:bCs/>
          <w:sz w:val="21"/>
          <w:szCs w:val="21"/>
          <w:lang w:eastAsia="ru-RU"/>
        </w:rPr>
      </w:pPr>
      <w:r>
        <w:rPr>
          <w:rFonts w:cs="Times New Roman"/>
          <w:bCs/>
          <w:sz w:val="21"/>
          <w:szCs w:val="21"/>
          <w:lang w:eastAsia="ru-RU"/>
        </w:rPr>
      </w:r>
      <w:bookmarkEnd w:id="3"/>
      <w:r>
        <w:rPr>
          <w:rFonts w:cs="Times New Roman"/>
          <w:bCs/>
          <w:sz w:val="21"/>
          <w:szCs w:val="21"/>
          <w:lang w:eastAsia="ru-RU"/>
        </w:rPr>
      </w:r>
    </w:p>
    <w:p w14:paraId="67285C64" w14:textId="77777777">
      <w:pPr>
        <w:pBdr/>
        <w:spacing/>
        <w:ind/>
        <w:jc w:val="center"/>
        <w:rPr>
          <w:rFonts w:cs="Times New Roman"/>
          <w:b/>
          <w:i/>
          <w:sz w:val="21"/>
          <w:szCs w:val="21"/>
        </w:rPr>
      </w:pPr>
      <w:r>
        <w:rPr>
          <w:rFonts w:cs="Times New Roman"/>
          <w:b/>
          <w:i/>
          <w:sz w:val="21"/>
          <w:szCs w:val="21"/>
        </w:rPr>
        <w:t xml:space="preserve">3. Права и обязанности Сторон</w:t>
      </w:r>
      <w:r>
        <w:rPr>
          <w:rFonts w:cs="Times New Roman"/>
          <w:b/>
          <w:i/>
          <w:sz w:val="21"/>
          <w:szCs w:val="21"/>
        </w:rPr>
      </w:r>
    </w:p>
    <w:p w14:paraId="126D579A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3.1. </w:t>
      </w:r>
      <w:r>
        <w:rPr>
          <w:rFonts w:cs="Times New Roman"/>
          <w:sz w:val="21"/>
          <w:szCs w:val="21"/>
          <w:u w:val="single"/>
        </w:rPr>
        <w:t xml:space="preserve">Поставщик обязан:</w:t>
      </w:r>
      <w:r>
        <w:rPr>
          <w:rFonts w:cs="Times New Roman"/>
          <w:sz w:val="21"/>
          <w:szCs w:val="21"/>
        </w:rPr>
      </w:r>
    </w:p>
    <w:p w14:paraId="07C6584F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3.1.1. Передать Заказчику товар надлежащего качества в количестве, ассортименте и по цене, пред</w:t>
      </w:r>
      <w:r>
        <w:rPr>
          <w:rFonts w:cs="Times New Roman"/>
          <w:sz w:val="21"/>
          <w:szCs w:val="21"/>
        </w:rPr>
        <w:t xml:space="preserve">ставленным в Спецификации.</w:t>
      </w:r>
      <w:r>
        <w:rPr>
          <w:rFonts w:cs="Times New Roman"/>
          <w:sz w:val="21"/>
          <w:szCs w:val="21"/>
        </w:rPr>
      </w:r>
    </w:p>
    <w:p w14:paraId="5F368C5D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3.1.2. Обеспечить доставку и разгрузку товара на склад Заказчика.</w:t>
      </w:r>
      <w:r>
        <w:rPr>
          <w:rFonts w:cs="Times New Roman"/>
          <w:sz w:val="21"/>
          <w:szCs w:val="21"/>
        </w:rPr>
      </w:r>
    </w:p>
    <w:p w14:paraId="4AB3B86E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3.1.3.  Обеспечить поставку товара в сроки, установленные настоящим Договором.</w:t>
      </w:r>
      <w:r>
        <w:rPr>
          <w:rFonts w:cs="Times New Roman"/>
          <w:sz w:val="21"/>
          <w:szCs w:val="21"/>
        </w:rPr>
      </w:r>
    </w:p>
    <w:p w14:paraId="6BB73C55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3.1.4. Надлежащим образом уведомить Заказчика о планируемой отгрузке товара.</w:t>
      </w:r>
      <w:r>
        <w:rPr>
          <w:rFonts w:cs="Times New Roman"/>
          <w:sz w:val="21"/>
          <w:szCs w:val="21"/>
        </w:rPr>
      </w:r>
    </w:p>
    <w:p w14:paraId="6F928A0D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3.1.5. При поставке товара передать Заказчику все необходимые товаросопроводительные документы.</w:t>
      </w:r>
      <w:r>
        <w:rPr>
          <w:rFonts w:cs="Times New Roman"/>
          <w:sz w:val="21"/>
          <w:szCs w:val="21"/>
        </w:rPr>
      </w:r>
    </w:p>
    <w:p w14:paraId="63C71A9E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3.1.6. Нести ответственность за качество поставленного товара в течение всего срока годности товара.</w:t>
      </w:r>
      <w:r>
        <w:rPr>
          <w:rFonts w:cs="Times New Roman"/>
          <w:sz w:val="21"/>
          <w:szCs w:val="21"/>
        </w:rPr>
      </w:r>
    </w:p>
    <w:p w14:paraId="68551003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3.1.7. Своевременно предоставлять достоверную информацию о </w:t>
      </w:r>
      <w:r>
        <w:rPr>
          <w:rFonts w:cs="Times New Roman"/>
          <w:sz w:val="21"/>
          <w:szCs w:val="21"/>
        </w:rPr>
        <w:t xml:space="preserve">ходе исполнения своих обязательств, в том числе о сложностях, возникающих при исполнении Договора.</w:t>
      </w:r>
      <w:r>
        <w:rPr>
          <w:rFonts w:cs="Times New Roman"/>
          <w:sz w:val="21"/>
          <w:szCs w:val="21"/>
        </w:rPr>
      </w:r>
    </w:p>
    <w:p w14:paraId="22544385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3.1.8. По требованию Заказчика своими средствами и за свой счет в срок, предусмотренный в Договоре, произвести замену или допоставку товара в случае поставки</w:t>
      </w:r>
      <w:r>
        <w:rPr>
          <w:rFonts w:cs="Times New Roman"/>
          <w:sz w:val="21"/>
          <w:szCs w:val="21"/>
        </w:rPr>
        <w:t xml:space="preserve"> товара ненадлежащего качества, количества, ассортимента.</w:t>
      </w:r>
      <w:r>
        <w:rPr>
          <w:rFonts w:cs="Times New Roman"/>
          <w:sz w:val="21"/>
          <w:szCs w:val="21"/>
        </w:rPr>
      </w:r>
    </w:p>
    <w:p w14:paraId="15AF0588" w14:textId="77777777">
      <w:pPr>
        <w:pBdr/>
        <w:tabs>
          <w:tab w:val="left" w:leader="none" w:pos="708"/>
        </w:tabs>
        <w:spacing/>
        <w:ind/>
        <w:jc w:val="both"/>
        <w:rPr>
          <w:rFonts w:eastAsia="Times New Roman" w:cs="Times New Roman"/>
          <w:sz w:val="21"/>
          <w:szCs w:val="21"/>
          <w:u w:val="single"/>
          <w:lang w:eastAsia="ru-RU"/>
        </w:rPr>
      </w:pPr>
      <w:r>
        <w:rPr>
          <w:rFonts w:eastAsia="Times New Roman" w:cs="Times New Roman"/>
          <w:sz w:val="21"/>
          <w:szCs w:val="21"/>
          <w:u w:val="single"/>
          <w:lang w:eastAsia="ru-RU"/>
        </w:rPr>
        <w:t xml:space="preserve">3.2.  Поставщик вправе</w:t>
      </w:r>
      <w:r>
        <w:rPr>
          <w:rFonts w:eastAsia="Times New Roman" w:cs="Times New Roman"/>
          <w:sz w:val="21"/>
          <w:szCs w:val="21"/>
          <w:u w:val="single"/>
          <w:lang w:eastAsia="ru-RU"/>
        </w:rPr>
      </w:r>
    </w:p>
    <w:p w14:paraId="7673FF6E" w14:textId="77777777">
      <w:pPr>
        <w:pBdr/>
        <w:tabs>
          <w:tab w:val="left" w:leader="none" w:pos="708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3.2.1. Требовать от Заказчика приемки поставленного товара;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5B1B14AC" w14:textId="77777777">
      <w:pPr>
        <w:pBdr/>
        <w:tabs>
          <w:tab w:val="left" w:leader="none" w:pos="708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3.2.2. Требовать от Заказчика предоставления имеющейся у него информации, необходимой для исполнения обязательств п</w:t>
      </w:r>
      <w:r>
        <w:rPr>
          <w:rFonts w:eastAsia="Times New Roman" w:cs="Times New Roman"/>
          <w:sz w:val="21"/>
          <w:szCs w:val="21"/>
          <w:lang w:eastAsia="ru-RU"/>
        </w:rPr>
        <w:t xml:space="preserve">о Договору;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38F4F21C" w14:textId="77777777">
      <w:pPr>
        <w:pBdr/>
        <w:tabs>
          <w:tab w:val="left" w:leader="none" w:pos="708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3.2.3. требовать от Заказчика своевременной оплаты поставленного Товара в порядке и на условиях, предусмотренных Договором.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27F8FE08" w14:textId="77777777">
      <w:pPr>
        <w:pBdr/>
        <w:tabs>
          <w:tab w:val="left" w:leader="none" w:pos="708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3.2.4. требовать возмещения убытков, уплаты неустоек (штрафов, пеней) в соответствии с разделом 9 Договора.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163634ED" w14:textId="77777777">
      <w:pPr>
        <w:pBdr/>
        <w:tabs>
          <w:tab w:val="left" w:leader="none" w:pos="708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3.2.5. приня</w:t>
      </w:r>
      <w:r>
        <w:rPr>
          <w:rFonts w:eastAsia="Times New Roman" w:cs="Times New Roman"/>
          <w:sz w:val="21"/>
          <w:szCs w:val="21"/>
          <w:lang w:eastAsia="ru-RU"/>
        </w:rPr>
        <w:t xml:space="preserve">ть решение об одностороннем отказе от исполнения Договора по основаниям, предусмотренным Гражданским кодексом Российской Федерации для одностороннего отказа от исполнения отдельных видов обязательств.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38992E88" w14:textId="77777777">
      <w:pPr>
        <w:pStyle w:val="830"/>
        <w:numPr>
          <w:ilvl w:val="0"/>
          <w:numId w:val="0"/>
        </w:numPr>
        <w:pBdr/>
        <w:tabs>
          <w:tab w:val="left" w:leader="none" w:pos="708"/>
        </w:tabs>
        <w:spacing/>
        <w:ind/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 xml:space="preserve">3.3. Заказчик обязан:</w:t>
      </w:r>
      <w:r>
        <w:rPr>
          <w:sz w:val="21"/>
          <w:szCs w:val="21"/>
          <w:u w:val="single"/>
        </w:rPr>
      </w:r>
    </w:p>
    <w:p w14:paraId="679AE75A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3.3.1. предоставлять Поставщику в</w:t>
      </w:r>
      <w:r>
        <w:rPr>
          <w:rFonts w:cs="Times New Roman"/>
          <w:sz w:val="21"/>
          <w:szCs w:val="21"/>
        </w:rPr>
        <w:t xml:space="preserve">сю имеющуюся у него информацию и документы, относящиеся к предмету Договора и необходимые для исполнения Поставщиком обязательств по Договору;</w:t>
      </w:r>
      <w:r>
        <w:rPr>
          <w:rFonts w:cs="Times New Roman"/>
          <w:sz w:val="21"/>
          <w:szCs w:val="21"/>
        </w:rPr>
      </w:r>
    </w:p>
    <w:p w14:paraId="3CAA60A1" w14:textId="77777777">
      <w:pPr>
        <w:pBdr/>
        <w:tabs>
          <w:tab w:val="left" w:leader="none" w:pos="708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3.3.2. своевременно принять и оплатить поставленный Товар;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6F49E0C5" w14:textId="77777777">
      <w:pPr>
        <w:pBdr/>
        <w:tabs>
          <w:tab w:val="left" w:leader="none" w:pos="708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3.3.3. осуществлять контроль за исполнением Поставщиком условий Договора в соответствии с законодательством Российской Федерации. 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0040CF12" w14:textId="77777777">
      <w:pPr>
        <w:pBdr/>
        <w:tabs>
          <w:tab w:val="left" w:leader="none" w:pos="708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3.3.4. своевременно предоставлять разъяснения и уточнения по запросам Поставщика в части поставки товара в соответствии с усл</w:t>
      </w:r>
      <w:r>
        <w:rPr>
          <w:rFonts w:eastAsia="Times New Roman" w:cs="Times New Roman"/>
          <w:sz w:val="21"/>
          <w:szCs w:val="21"/>
          <w:lang w:eastAsia="ru-RU"/>
        </w:rPr>
        <w:t xml:space="preserve">овиями Договора.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51548F6C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 </w:t>
      </w:r>
      <w:r>
        <w:rPr>
          <w:rFonts w:cs="Times New Roman"/>
          <w:sz w:val="21"/>
          <w:szCs w:val="21"/>
          <w:u w:val="single"/>
        </w:rPr>
        <w:t xml:space="preserve">Заказчик вправе:</w:t>
      </w:r>
      <w:r>
        <w:rPr>
          <w:rFonts w:cs="Times New Roman"/>
          <w:sz w:val="21"/>
          <w:szCs w:val="21"/>
        </w:rPr>
      </w:r>
    </w:p>
    <w:p w14:paraId="340F10AE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3.4.1. требовать от Поставщика надлежащего исполнения обязательств, предусмотренных Договором;</w:t>
      </w:r>
      <w:r>
        <w:rPr>
          <w:rFonts w:cs="Times New Roman"/>
          <w:sz w:val="21"/>
          <w:szCs w:val="21"/>
        </w:rPr>
      </w:r>
    </w:p>
    <w:p w14:paraId="40FFC165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3.4.2. запрашивать у Поставщика информацию об исполнении им обязательств по Договору;</w:t>
      </w:r>
      <w:r>
        <w:rPr>
          <w:rFonts w:cs="Times New Roman"/>
          <w:sz w:val="21"/>
          <w:szCs w:val="21"/>
        </w:rPr>
      </w:r>
    </w:p>
    <w:p w14:paraId="2EAB25E5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3.4.3. проверять в любое время ход и</w:t>
      </w:r>
      <w:r>
        <w:rPr>
          <w:rFonts w:cs="Times New Roman"/>
          <w:sz w:val="21"/>
          <w:szCs w:val="21"/>
        </w:rPr>
        <w:t xml:space="preserve">сполнения Поставщиком обязательств по Договору, в том числе осуществлять контроль сроков поставки Товара в соответствии с условиями Договора;</w:t>
      </w:r>
      <w:r>
        <w:rPr>
          <w:rFonts w:cs="Times New Roman"/>
          <w:sz w:val="21"/>
          <w:szCs w:val="21"/>
        </w:rPr>
      </w:r>
    </w:p>
    <w:p w14:paraId="76D992BC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3.4.4. для проверки предоставленных Поставщиком результатов, предусмотренных Договором, в части их соответствия ус</w:t>
      </w:r>
      <w:r>
        <w:rPr>
          <w:rFonts w:cs="Times New Roman"/>
          <w:sz w:val="21"/>
          <w:szCs w:val="21"/>
        </w:rPr>
        <w:t xml:space="preserve">ловиям Договора, провести экспертизу, в том числе лабораторные испытания. Экспертиза результатов, предусмотренных Договором, может проводиться Заказчиком своими силами или к ее проведению могут привлекаться эксперты, специализированные экспертные организац</w:t>
      </w:r>
      <w:r>
        <w:rPr>
          <w:rFonts w:cs="Times New Roman"/>
          <w:sz w:val="21"/>
          <w:szCs w:val="21"/>
        </w:rPr>
        <w:t xml:space="preserve">ии.</w:t>
      </w:r>
      <w:r>
        <w:rPr>
          <w:rFonts w:cs="Times New Roman"/>
        </w:rPr>
        <w:t xml:space="preserve"> </w:t>
      </w:r>
      <w:r>
        <w:rPr>
          <w:rFonts w:cs="Times New Roman"/>
          <w:sz w:val="21"/>
          <w:szCs w:val="21"/>
        </w:rPr>
        <w:t xml:space="preserve">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</w:t>
      </w:r>
      <w:r>
        <w:rPr>
          <w:rFonts w:cs="Times New Roman"/>
          <w:sz w:val="21"/>
          <w:szCs w:val="21"/>
        </w:rPr>
      </w:r>
    </w:p>
    <w:p w14:paraId="13DF409E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3.4.5. осуществлять выборочную проверку качества поставляемого Товара, в том числе пос</w:t>
      </w:r>
      <w:r>
        <w:rPr>
          <w:rFonts w:cs="Times New Roman"/>
          <w:sz w:val="21"/>
          <w:szCs w:val="21"/>
        </w:rPr>
        <w:t xml:space="preserve">ле приемки Товара; </w:t>
      </w:r>
      <w:r>
        <w:rPr>
          <w:rFonts w:cs="Times New Roman"/>
          <w:sz w:val="21"/>
          <w:szCs w:val="21"/>
        </w:rPr>
      </w:r>
    </w:p>
    <w:p w14:paraId="76BEACDC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3.4.6. требовать от Поставщика устранения недостатков, допущенных по его вине при исполнении Договора, за его счет;</w:t>
      </w:r>
      <w:r>
        <w:rPr>
          <w:rFonts w:cs="Times New Roman"/>
          <w:sz w:val="21"/>
          <w:szCs w:val="21"/>
        </w:rPr>
      </w:r>
    </w:p>
    <w:p w14:paraId="0BFA6E5C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3.4.7. отказаться от приемки Товара, не соответствующего условиям Договора (в том числе ненадлежаще упакованного Товара)</w:t>
      </w:r>
      <w:r>
        <w:rPr>
          <w:rFonts w:cs="Times New Roman"/>
          <w:sz w:val="21"/>
          <w:szCs w:val="21"/>
        </w:rPr>
        <w:t xml:space="preserve">, и потребовать безвозмездного устранения недостатков;</w:t>
      </w:r>
      <w:r>
        <w:rPr>
          <w:rFonts w:cs="Times New Roman"/>
          <w:sz w:val="21"/>
          <w:szCs w:val="21"/>
        </w:rPr>
      </w:r>
    </w:p>
    <w:p w14:paraId="21686B68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3.4.8. требовать возмещения неустойки (штрафа, пени) и убытков в случае неисполнения Поставщиком своих обязательств по Договору;</w:t>
      </w:r>
      <w:r>
        <w:rPr>
          <w:rFonts w:cs="Times New Roman"/>
          <w:sz w:val="21"/>
          <w:szCs w:val="21"/>
        </w:rPr>
      </w:r>
    </w:p>
    <w:p w14:paraId="3DED4029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3.4.9. принять решение об одностороннем отказе от исполнения Договора по</w:t>
      </w:r>
      <w:r>
        <w:rPr>
          <w:rFonts w:cs="Times New Roman"/>
          <w:sz w:val="21"/>
          <w:szCs w:val="21"/>
        </w:rPr>
        <w:t xml:space="preserve"> основаниям,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обязательств, в случае существенного нарушения Поставщиком условий Договора, в том числе:</w:t>
      </w:r>
      <w:r>
        <w:rPr>
          <w:rFonts w:cs="Times New Roman"/>
          <w:sz w:val="21"/>
          <w:szCs w:val="21"/>
        </w:rPr>
      </w:r>
    </w:p>
    <w:p w14:paraId="51C33465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- отказ переда</w:t>
      </w:r>
      <w:r>
        <w:rPr>
          <w:rFonts w:cs="Times New Roman"/>
          <w:sz w:val="21"/>
          <w:szCs w:val="21"/>
        </w:rPr>
        <w:t xml:space="preserve">ть Товар и (или) сопроводительные документы согласно условиям настоящего Договора;</w:t>
      </w:r>
      <w:r>
        <w:rPr>
          <w:rFonts w:cs="Times New Roman"/>
          <w:sz w:val="21"/>
          <w:szCs w:val="21"/>
        </w:rPr>
      </w:r>
    </w:p>
    <w:p w14:paraId="48BDD5D1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- существенное нарушение требований к качеству Товара (обнаружение неустранимых недостатков, которые не могут быть устранены без несоразмерных расходов или затрат времени, и</w:t>
      </w:r>
      <w:r>
        <w:rPr>
          <w:rFonts w:cs="Times New Roman"/>
          <w:sz w:val="21"/>
          <w:szCs w:val="21"/>
        </w:rPr>
        <w:t xml:space="preserve">ли выявляются неоднократно, либо появляются вновь после их устранения, и других подобных недостатков);</w:t>
      </w:r>
      <w:r>
        <w:rPr>
          <w:rFonts w:cs="Times New Roman"/>
          <w:sz w:val="21"/>
          <w:szCs w:val="21"/>
        </w:rPr>
      </w:r>
    </w:p>
    <w:p w14:paraId="35C08593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- неоднократное нарушение сроков поставки Товара (2 и более раз);</w:t>
      </w:r>
      <w:r>
        <w:rPr>
          <w:rFonts w:cs="Times New Roman"/>
          <w:sz w:val="21"/>
          <w:szCs w:val="21"/>
        </w:rPr>
      </w:r>
    </w:p>
    <w:p w14:paraId="35D1194B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3.4.9.1. В случае если Заказчиком проведена экспертиза поставленного Товара с </w:t>
      </w:r>
      <w:r>
        <w:rPr>
          <w:rFonts w:cs="Times New Roman"/>
          <w:sz w:val="21"/>
          <w:szCs w:val="21"/>
        </w:rPr>
        <w:t xml:space="preserve">привлечением экспертов, экспертных организаций, решение об одностороннем отказе от исполнения Договора может быть принято Заказчиком только при условии, что по результатам экспертизы поставленного Товара в заключении эксперта, экспертной организации будут </w:t>
      </w:r>
      <w:r>
        <w:rPr>
          <w:rFonts w:cs="Times New Roman"/>
          <w:sz w:val="21"/>
          <w:szCs w:val="21"/>
        </w:rPr>
        <w:t xml:space="preserve">подтверждены нарушения условий Договора, послужившие основанием для одностороннего отказа Заказчика от исполнения Договора.</w:t>
      </w:r>
      <w:r>
        <w:rPr>
          <w:rFonts w:cs="Times New Roman"/>
          <w:sz w:val="21"/>
          <w:szCs w:val="21"/>
        </w:rPr>
      </w:r>
    </w:p>
    <w:p w14:paraId="31C41143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</w:r>
    </w:p>
    <w:p w14:paraId="49D707F6" w14:textId="77777777">
      <w:pPr>
        <w:pBdr/>
        <w:spacing/>
        <w:ind/>
        <w:jc w:val="center"/>
        <w:rPr>
          <w:rFonts w:cs="Times New Roman"/>
          <w:b/>
          <w:i/>
          <w:sz w:val="21"/>
          <w:szCs w:val="21"/>
        </w:rPr>
      </w:pPr>
      <w:r>
        <w:rPr>
          <w:rFonts w:cs="Times New Roman"/>
          <w:b/>
          <w:i/>
          <w:sz w:val="21"/>
          <w:szCs w:val="21"/>
        </w:rPr>
        <w:t xml:space="preserve">4. Порядок расчетов</w:t>
      </w:r>
      <w:r>
        <w:rPr>
          <w:rFonts w:cs="Times New Roman"/>
          <w:b/>
          <w:i/>
          <w:sz w:val="21"/>
          <w:szCs w:val="21"/>
        </w:rPr>
      </w:r>
    </w:p>
    <w:p w14:paraId="5959534A" w14:textId="77777777">
      <w:pPr>
        <w:pBdr/>
        <w:spacing/>
        <w:ind/>
        <w:jc w:val="both"/>
        <w:rPr>
          <w:rFonts w:cs="Times New Roman"/>
          <w:b/>
          <w:bCs/>
          <w:i/>
          <w:iCs/>
          <w:sz w:val="21"/>
          <w:szCs w:val="21"/>
        </w:rPr>
      </w:pPr>
      <w:r>
        <w:rPr>
          <w:rFonts w:cs="Times New Roman"/>
          <w:sz w:val="21"/>
          <w:szCs w:val="21"/>
        </w:rPr>
        <w:t xml:space="preserve">4.1.  Оплата по Договору осуществляется </w:t>
      </w:r>
      <w:r>
        <w:rPr>
          <w:rFonts w:cs="Times New Roman"/>
          <w:b/>
          <w:bCs/>
          <w:i/>
          <w:iCs/>
          <w:sz w:val="21"/>
          <w:szCs w:val="21"/>
        </w:rPr>
        <w:t xml:space="preserve">за счет собственных средств учреждения. </w:t>
      </w:r>
      <w:r>
        <w:rPr>
          <w:rFonts w:cs="Times New Roman"/>
          <w:b/>
          <w:bCs/>
          <w:i/>
          <w:iCs/>
          <w:sz w:val="21"/>
          <w:szCs w:val="21"/>
        </w:rPr>
      </w:r>
    </w:p>
    <w:p w14:paraId="52DD1F70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4.2. Оплата по Договору осущес</w:t>
      </w:r>
      <w:r>
        <w:rPr>
          <w:rFonts w:cs="Times New Roman"/>
          <w:sz w:val="21"/>
          <w:szCs w:val="21"/>
        </w:rPr>
        <w:t xml:space="preserve">твляется по факту поставки </w:t>
      </w:r>
      <w:r>
        <w:rPr>
          <w:rFonts w:cs="Times New Roman"/>
          <w:b/>
          <w:bCs/>
          <w:i/>
          <w:iCs/>
          <w:sz w:val="21"/>
          <w:szCs w:val="21"/>
        </w:rPr>
        <w:t xml:space="preserve">Товара в течение 7 рабочих дней</w:t>
      </w:r>
      <w:r>
        <w:rPr>
          <w:rFonts w:cs="Times New Roman"/>
          <w:sz w:val="21"/>
          <w:szCs w:val="21"/>
        </w:rPr>
        <w:t xml:space="preserve"> с</w:t>
      </w:r>
      <w:r>
        <w:rPr>
          <w:rFonts w:eastAsia="Times New Roman" w:cs="Times New Roman"/>
          <w:sz w:val="21"/>
          <w:szCs w:val="21"/>
        </w:rPr>
        <w:t xml:space="preserve"> даты фактической подписания приемочных документов, предусмотренных подпунктом д) п.5.4 Договора.</w:t>
      </w:r>
      <w:r>
        <w:rPr>
          <w:rFonts w:eastAsia="Times New Roman" w:cs="Times New Roman"/>
          <w:sz w:val="21"/>
          <w:szCs w:val="21"/>
        </w:rPr>
      </w:r>
    </w:p>
    <w:p w14:paraId="080BF890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4.2. Оплата по Договору осуществляется в безналичном порядке путем перечисления денежных средств с</w:t>
      </w:r>
      <w:r>
        <w:rPr>
          <w:rFonts w:cs="Times New Roman"/>
          <w:sz w:val="21"/>
          <w:szCs w:val="21"/>
        </w:rPr>
        <w:t xml:space="preserve">о счета Заказчика на счет Поставщика.</w:t>
      </w:r>
      <w:r>
        <w:rPr>
          <w:rFonts w:cs="Times New Roman"/>
          <w:sz w:val="21"/>
          <w:szCs w:val="21"/>
        </w:rPr>
      </w:r>
    </w:p>
    <w:p w14:paraId="4E4B5CDE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4.3. Заказчик вправе удержать начисленную неустойку из суммы оплаты по Договору, причитающейся </w:t>
      </w:r>
      <w:r>
        <w:rPr>
          <w:rFonts w:cs="Times New Roman"/>
          <w:sz w:val="21"/>
          <w:szCs w:val="21"/>
        </w:rPr>
        <w:t xml:space="preserve">Поставщику,.</w:t>
      </w:r>
      <w:r>
        <w:rPr>
          <w:rFonts w:cs="Times New Roman"/>
          <w:sz w:val="21"/>
          <w:szCs w:val="21"/>
        </w:rPr>
      </w:r>
    </w:p>
    <w:p w14:paraId="3C367F19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4.4. На всех документах, перечисленных в подпунктах д)</w:t>
      </w:r>
      <w:r>
        <w:rPr>
          <w:rFonts w:cs="Times New Roman"/>
          <w:sz w:val="21"/>
          <w:szCs w:val="21"/>
          <w:vertAlign w:val="superscript"/>
        </w:rPr>
        <w:t xml:space="preserve"> </w:t>
      </w:r>
      <w:r>
        <w:rPr>
          <w:rFonts w:cs="Times New Roman"/>
          <w:sz w:val="21"/>
          <w:szCs w:val="21"/>
        </w:rPr>
        <w:t xml:space="preserve">и е) пункта 5.4 Договора, должны быть указаны наименова</w:t>
      </w:r>
      <w:r>
        <w:rPr>
          <w:rFonts w:cs="Times New Roman"/>
          <w:sz w:val="21"/>
          <w:szCs w:val="21"/>
        </w:rPr>
        <w:t xml:space="preserve">ние Заказчика, Поставщика, номер и дата Договора, даты оформления и подписания документов.</w:t>
      </w:r>
      <w:r>
        <w:rPr>
          <w:rFonts w:cs="Times New Roman"/>
          <w:sz w:val="21"/>
          <w:szCs w:val="21"/>
        </w:rPr>
      </w:r>
    </w:p>
    <w:p w14:paraId="11B6C2BE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</w:r>
    </w:p>
    <w:p w14:paraId="2B59B2A4" w14:textId="77777777">
      <w:pPr>
        <w:pBdr/>
        <w:spacing/>
        <w:ind/>
        <w:jc w:val="center"/>
        <w:rPr>
          <w:rFonts w:cs="Times New Roman"/>
          <w:b/>
          <w:i/>
          <w:sz w:val="21"/>
          <w:szCs w:val="21"/>
        </w:rPr>
      </w:pPr>
      <w:r>
        <w:rPr>
          <w:rFonts w:cs="Times New Roman"/>
          <w:b/>
          <w:i/>
          <w:sz w:val="21"/>
          <w:szCs w:val="21"/>
        </w:rPr>
        <w:t xml:space="preserve">5. Поставка Товара</w:t>
      </w:r>
      <w:r>
        <w:rPr>
          <w:rFonts w:cs="Times New Roman"/>
          <w:b/>
          <w:i/>
          <w:sz w:val="21"/>
          <w:szCs w:val="21"/>
        </w:rPr>
      </w:r>
    </w:p>
    <w:p w14:paraId="2B26F939" w14:textId="77777777">
      <w:pPr>
        <w:pBdr/>
        <w:spacing/>
        <w:ind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2"/>
        </w:rPr>
        <w:t xml:space="preserve">5.1. </w:t>
      </w:r>
      <w:r>
        <w:rPr>
          <w:rFonts w:cs="Times New Roman"/>
          <w:sz w:val="20"/>
          <w:szCs w:val="20"/>
        </w:rPr>
        <w:t xml:space="preserve">Местом поставки товара и местом исполнения обязательств по настоящему Договору (далее – место поставки) является ГБУ </w:t>
      </w:r>
      <w:r>
        <w:rPr>
          <w:rFonts w:cs="Times New Roman"/>
          <w:sz w:val="20"/>
          <w:szCs w:val="20"/>
        </w:rPr>
        <w:t xml:space="preserve">ЗО  </w:t>
      </w:r>
      <w:r>
        <w:rPr>
          <w:rFonts w:cs="Times New Roman"/>
          <w:sz w:val="20"/>
          <w:szCs w:val="20"/>
        </w:rPr>
        <w:t xml:space="preserve">«</w:t>
      </w:r>
      <w:r>
        <w:rPr>
          <w:rFonts w:cs="Times New Roman"/>
          <w:sz w:val="20"/>
          <w:szCs w:val="20"/>
        </w:rPr>
        <w:t xml:space="preserve">Ветеринарный центр» с адресами:</w:t>
      </w:r>
      <w:r>
        <w:rPr>
          <w:rFonts w:cs="Times New Roman"/>
          <w:sz w:val="20"/>
          <w:szCs w:val="20"/>
        </w:rPr>
      </w:r>
    </w:p>
    <w:p w14:paraId="1133C9AA" w14:textId="77777777">
      <w:pPr>
        <w:pStyle w:val="862"/>
        <w:numPr>
          <w:ilvl w:val="0"/>
          <w:numId w:val="5"/>
        </w:numPr>
        <w:pBdr/>
        <w:tabs>
          <w:tab w:val="left" w:leader="none" w:pos="0"/>
        </w:tabs>
        <w:spacing/>
        <w:ind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Центральный офис - </w:t>
      </w:r>
      <w:r>
        <w:rPr>
          <w:rFonts w:ascii="Times New Roman" w:hAnsi="Times New Roman" w:cs="Times New Roman"/>
        </w:rPr>
        <w:t xml:space="preserve">Запорожская область, г. Мелитополь, ул. </w:t>
      </w:r>
      <w:r>
        <w:rPr>
          <w:rFonts w:ascii="Times New Roman" w:hAnsi="Times New Roman" w:cs="Times New Roman"/>
        </w:rPr>
        <w:t xml:space="preserve">Седовцев</w:t>
      </w:r>
      <w:r>
        <w:rPr>
          <w:rFonts w:ascii="Times New Roman" w:hAnsi="Times New Roman" w:cs="Times New Roman"/>
        </w:rPr>
        <w:t xml:space="preserve">, д.101/1</w:t>
      </w:r>
      <w:r>
        <w:rPr>
          <w:rFonts w:ascii="Times New Roman" w:hAnsi="Times New Roman" w:cs="Times New Roman"/>
          <w:color w:val="000000" w:themeColor="text1"/>
        </w:rPr>
      </w:r>
    </w:p>
    <w:p w14:paraId="0ACC3CF4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16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 г. Мелитополь</w:t>
      </w:r>
      <w:r>
        <w:rPr>
          <w:rFonts w:eastAsia="Consolas"/>
          <w:color w:val="000000" w:themeColor="text1"/>
          <w:position w:val="1"/>
          <w:sz w:val="20"/>
          <w:szCs w:val="20"/>
        </w:rPr>
        <w:t xml:space="preserve">, </w:t>
      </w:r>
      <w:bookmarkStart w:id="4" w:name="_Hlk154585221"/>
      <w:r>
        <w:rPr>
          <w:rFonts w:eastAsia="Consolas"/>
          <w:color w:val="000000" w:themeColor="text1"/>
          <w:position w:val="1"/>
          <w:sz w:val="20"/>
          <w:szCs w:val="20"/>
        </w:rPr>
        <w:t xml:space="preserve">расположенный по адресу:</w:t>
      </w:r>
      <w:bookmarkEnd w:id="4"/>
      <w:r>
        <w:rPr>
          <w:rFonts w:eastAsia="Consolas"/>
          <w:color w:val="000000" w:themeColor="text1"/>
          <w:position w:val="-1"/>
          <w:sz w:val="20"/>
          <w:szCs w:val="20"/>
        </w:rPr>
        <w:t xml:space="preserve"> 272313, Российская Федерация, Запорожская</w:t>
      </w:r>
      <w:r>
        <w:rPr>
          <w:rFonts w:eastAsia="Consolas"/>
          <w:color w:val="000000" w:themeColor="text1"/>
          <w:sz w:val="20"/>
          <w:szCs w:val="20"/>
        </w:rPr>
        <w:t xml:space="preserve"> область, г. Мелитополь, ул. Ломоносова, 101.</w:t>
      </w:r>
      <w:r>
        <w:rPr>
          <w:rFonts w:eastAsia="Consolas"/>
          <w:color w:val="000000" w:themeColor="text1"/>
          <w:sz w:val="20"/>
          <w:szCs w:val="20"/>
        </w:rPr>
      </w:r>
    </w:p>
    <w:p w14:paraId="584B06F9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16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 Мелитопольском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</w:t>
      </w:r>
      <w:r>
        <w:rPr>
          <w:rFonts w:eastAsia="Consolas"/>
          <w:color w:val="000000" w:themeColor="text1"/>
          <w:sz w:val="20"/>
          <w:szCs w:val="20"/>
        </w:rPr>
        <w:t xml:space="preserve"> 272309, Российская Федерация, Запорожская область, г. Мелитополь, </w:t>
      </w:r>
      <w:r>
        <w:rPr>
          <w:rFonts w:eastAsia="Consolas"/>
          <w:color w:val="000000" w:themeColor="text1"/>
          <w:sz w:val="20"/>
          <w:szCs w:val="20"/>
        </w:rPr>
        <w:t xml:space="preserve">ул. </w:t>
      </w:r>
      <w:r>
        <w:rPr>
          <w:rFonts w:eastAsia="Consolas"/>
          <w:color w:val="000000" w:themeColor="text1"/>
          <w:sz w:val="20"/>
          <w:szCs w:val="20"/>
        </w:rPr>
        <w:t xml:space="preserve">Седовцев</w:t>
      </w:r>
      <w:r>
        <w:rPr>
          <w:rFonts w:eastAsia="Consolas"/>
          <w:color w:val="000000" w:themeColor="text1"/>
          <w:sz w:val="20"/>
          <w:szCs w:val="20"/>
        </w:rPr>
        <w:t xml:space="preserve">, 101/1.</w:t>
      </w:r>
      <w:r>
        <w:rPr>
          <w:rFonts w:eastAsia="Consolas"/>
          <w:color w:val="000000" w:themeColor="text1"/>
          <w:sz w:val="20"/>
          <w:szCs w:val="20"/>
        </w:rPr>
      </w:r>
    </w:p>
    <w:p w14:paraId="51577059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16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 Веселовском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</w:t>
      </w:r>
      <w:r>
        <w:rPr>
          <w:rFonts w:eastAsia="Consolas"/>
          <w:color w:val="000000" w:themeColor="text1"/>
          <w:sz w:val="20"/>
          <w:szCs w:val="20"/>
        </w:rPr>
        <w:t xml:space="preserve"> 272202, Российская Федерация, Запорожская область, Веселовский район, </w:t>
      </w:r>
      <w:r>
        <w:rPr>
          <w:rFonts w:eastAsia="Consolas"/>
          <w:color w:val="000000" w:themeColor="text1"/>
          <w:sz w:val="20"/>
          <w:szCs w:val="20"/>
        </w:rPr>
        <w:t xml:space="preserve">пгт</w:t>
      </w:r>
      <w:r>
        <w:rPr>
          <w:rFonts w:eastAsia="Consolas"/>
          <w:color w:val="000000" w:themeColor="text1"/>
          <w:sz w:val="20"/>
          <w:szCs w:val="20"/>
        </w:rPr>
        <w:t xml:space="preserve">. Веселое, ул. Пушкина, 2А.</w:t>
      </w:r>
      <w:r>
        <w:rPr>
          <w:rFonts w:eastAsia="Consolas"/>
          <w:color w:val="000000" w:themeColor="text1"/>
          <w:sz w:val="20"/>
          <w:szCs w:val="20"/>
        </w:rPr>
      </w:r>
    </w:p>
    <w:p w14:paraId="227DE3C5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16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</w:t>
      </w:r>
      <w:r>
        <w:rPr>
          <w:rFonts w:eastAsia="Consolas"/>
          <w:color w:val="000000" w:themeColor="text1"/>
          <w:sz w:val="20"/>
          <w:szCs w:val="20"/>
        </w:rPr>
        <w:t xml:space="preserve">еринарный </w:t>
      </w:r>
      <w:r>
        <w:rPr>
          <w:rFonts w:eastAsia="Consolas"/>
          <w:color w:val="000000" w:themeColor="text1"/>
          <w:sz w:val="20"/>
          <w:szCs w:val="20"/>
        </w:rPr>
        <w:t xml:space="preserve">центр»   </w:t>
      </w:r>
      <w:r>
        <w:rPr>
          <w:rFonts w:eastAsia="Consolas"/>
          <w:color w:val="000000" w:themeColor="text1"/>
          <w:sz w:val="20"/>
          <w:szCs w:val="20"/>
        </w:rPr>
        <w:t xml:space="preserve">                                       в Приазовском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 272401, </w:t>
      </w:r>
      <w:r>
        <w:rPr>
          <w:rFonts w:eastAsia="Consolas"/>
          <w:color w:val="000000" w:themeColor="text1"/>
          <w:sz w:val="20"/>
          <w:szCs w:val="20"/>
        </w:rPr>
        <w:t xml:space="preserve">Российская Федерация, Запорожская область, Приазовский район, </w:t>
      </w:r>
      <w:r>
        <w:rPr>
          <w:rFonts w:eastAsia="Consolas"/>
          <w:color w:val="000000" w:themeColor="text1"/>
          <w:sz w:val="20"/>
          <w:szCs w:val="20"/>
        </w:rPr>
        <w:t xml:space="preserve">пгт</w:t>
      </w:r>
      <w:r>
        <w:rPr>
          <w:rFonts w:eastAsia="Consolas"/>
          <w:color w:val="000000" w:themeColor="text1"/>
          <w:sz w:val="20"/>
          <w:szCs w:val="20"/>
        </w:rPr>
        <w:t xml:space="preserve">. Приазовское, ул. Богдана Хмельницкого, 21.</w:t>
      </w:r>
      <w:r>
        <w:rPr>
          <w:rFonts w:eastAsia="Consolas"/>
          <w:color w:val="000000" w:themeColor="text1"/>
          <w:sz w:val="20"/>
          <w:szCs w:val="20"/>
        </w:rPr>
      </w:r>
    </w:p>
    <w:p w14:paraId="5297C373" w14:textId="77777777">
      <w:pPr>
        <w:widowControl w:val="false"/>
        <w:pBdr/>
        <w:tabs>
          <w:tab w:val="left" w:leader="none" w:pos="716"/>
        </w:tabs>
        <w:spacing/>
        <w:ind w:left="720"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</w:t>
      </w:r>
      <w:r>
        <w:rPr>
          <w:rFonts w:eastAsia="Consolas"/>
          <w:color w:val="000000" w:themeColor="text1"/>
          <w:sz w:val="20"/>
          <w:szCs w:val="20"/>
        </w:rPr>
        <w:t xml:space="preserve">етеринарный центр» в Акимовском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</w:t>
      </w:r>
      <w:r>
        <w:rPr>
          <w:rFonts w:eastAsia="Consolas"/>
          <w:color w:val="000000" w:themeColor="text1"/>
          <w:sz w:val="20"/>
          <w:szCs w:val="20"/>
        </w:rPr>
        <w:t xml:space="preserve"> 272503, Российская Федерация, Запорожская область, Акимовский район, </w:t>
      </w:r>
      <w:r>
        <w:rPr>
          <w:rFonts w:eastAsia="Consolas"/>
          <w:color w:val="000000" w:themeColor="text1"/>
          <w:sz w:val="20"/>
          <w:szCs w:val="20"/>
        </w:rPr>
        <w:t xml:space="preserve">пгт</w:t>
      </w:r>
      <w:r>
        <w:rPr>
          <w:rFonts w:eastAsia="Consolas"/>
          <w:color w:val="000000" w:themeColor="text1"/>
          <w:sz w:val="20"/>
          <w:szCs w:val="20"/>
        </w:rPr>
        <w:t xml:space="preserve">. Акимовка, ул. Центральная (Ленина), 170.</w:t>
      </w:r>
      <w:r>
        <w:rPr>
          <w:rFonts w:eastAsia="Consolas"/>
          <w:color w:val="000000" w:themeColor="text1"/>
          <w:sz w:val="20"/>
          <w:szCs w:val="20"/>
        </w:rPr>
      </w:r>
    </w:p>
    <w:p w14:paraId="2331E62D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20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 Васильевском районе, </w:t>
      </w:r>
      <w:r>
        <w:rPr>
          <w:color w:val="000000" w:themeColor="text1"/>
          <w:sz w:val="20"/>
          <w:szCs w:val="20"/>
        </w:rPr>
        <w:t xml:space="preserve">р</w:t>
      </w:r>
      <w:r>
        <w:rPr>
          <w:color w:val="000000" w:themeColor="text1"/>
          <w:sz w:val="20"/>
          <w:szCs w:val="20"/>
        </w:rPr>
        <w:t xml:space="preserve">асположенный по адресу: 271601, </w:t>
      </w:r>
      <w:r>
        <w:rPr>
          <w:rFonts w:eastAsia="Consolas"/>
          <w:color w:val="000000" w:themeColor="text1"/>
          <w:sz w:val="20"/>
          <w:szCs w:val="20"/>
        </w:rPr>
        <w:t xml:space="preserve">Российская Федерация, Запорожская область, Васильевский район, с. Подгорное, </w:t>
      </w:r>
      <w:r>
        <w:rPr>
          <w:rFonts w:eastAsia="Consolas"/>
          <w:color w:val="000000" w:themeColor="text1"/>
          <w:sz w:val="20"/>
          <w:szCs w:val="20"/>
        </w:rPr>
        <w:t xml:space="preserve">Ветгородок</w:t>
      </w:r>
      <w:r>
        <w:rPr>
          <w:rFonts w:eastAsia="Consolas"/>
          <w:color w:val="000000" w:themeColor="text1"/>
          <w:sz w:val="20"/>
          <w:szCs w:val="20"/>
        </w:rPr>
        <w:t xml:space="preserve">, 2.</w:t>
      </w:r>
      <w:r>
        <w:rPr>
          <w:rFonts w:eastAsia="Consolas"/>
          <w:color w:val="000000" w:themeColor="text1"/>
          <w:sz w:val="20"/>
          <w:szCs w:val="20"/>
        </w:rPr>
      </w:r>
    </w:p>
    <w:p w14:paraId="4C580631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20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 Михайловском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 272002, </w:t>
      </w:r>
      <w:r>
        <w:rPr>
          <w:rFonts w:eastAsia="Consolas"/>
          <w:color w:val="000000" w:themeColor="text1"/>
          <w:sz w:val="20"/>
          <w:szCs w:val="20"/>
        </w:rPr>
        <w:t xml:space="preserve">Российская </w:t>
      </w:r>
      <w:r>
        <w:rPr>
          <w:rFonts w:eastAsia="Consolas"/>
          <w:color w:val="000000" w:themeColor="text1"/>
          <w:sz w:val="20"/>
          <w:szCs w:val="20"/>
        </w:rPr>
        <w:t xml:space="preserve">Федерация, Запорожская область, Михайловский район, </w:t>
      </w:r>
      <w:r>
        <w:rPr>
          <w:rFonts w:eastAsia="Consolas"/>
          <w:color w:val="000000" w:themeColor="text1"/>
          <w:sz w:val="20"/>
          <w:szCs w:val="20"/>
        </w:rPr>
        <w:t xml:space="preserve">пгт</w:t>
      </w:r>
      <w:r>
        <w:rPr>
          <w:rFonts w:eastAsia="Consolas"/>
          <w:color w:val="000000" w:themeColor="text1"/>
          <w:sz w:val="20"/>
          <w:szCs w:val="20"/>
        </w:rPr>
        <w:t xml:space="preserve">. Михайловка, ул. Артезианская, 8.</w:t>
      </w:r>
      <w:r>
        <w:rPr>
          <w:rFonts w:eastAsia="Consolas"/>
          <w:color w:val="000000" w:themeColor="text1"/>
          <w:sz w:val="20"/>
          <w:szCs w:val="20"/>
        </w:rPr>
      </w:r>
    </w:p>
    <w:p w14:paraId="67F26854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20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 Каменско-Днепровском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</w:t>
      </w:r>
      <w:r>
        <w:rPr>
          <w:rFonts w:eastAsia="Consolas"/>
          <w:color w:val="000000" w:themeColor="text1"/>
          <w:sz w:val="20"/>
          <w:szCs w:val="20"/>
        </w:rPr>
        <w:t xml:space="preserve"> 271304, Российская Федерация, Запорожская область, Каменск</w:t>
      </w:r>
      <w:r>
        <w:rPr>
          <w:rFonts w:eastAsia="Consolas"/>
          <w:color w:val="000000" w:themeColor="text1"/>
          <w:sz w:val="20"/>
          <w:szCs w:val="20"/>
        </w:rPr>
        <w:t xml:space="preserve">о-Днепровский район, г. Каменка-Днепровская, ул. Маяковского, 71.</w:t>
      </w:r>
      <w:r>
        <w:rPr>
          <w:rFonts w:eastAsia="Consolas"/>
          <w:color w:val="000000" w:themeColor="text1"/>
          <w:sz w:val="20"/>
          <w:szCs w:val="20"/>
        </w:rPr>
      </w:r>
    </w:p>
    <w:p w14:paraId="5999593F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30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 городе Бердянске и Бердянском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 </w:t>
      </w:r>
      <w:r>
        <w:rPr>
          <w:rFonts w:eastAsia="Consolas"/>
          <w:color w:val="000000" w:themeColor="text1"/>
          <w:sz w:val="20"/>
          <w:szCs w:val="20"/>
        </w:rPr>
        <w:t xml:space="preserve">271100,  Российская</w:t>
      </w:r>
      <w:r>
        <w:rPr>
          <w:rFonts w:eastAsia="Consolas"/>
          <w:color w:val="000000" w:themeColor="text1"/>
          <w:sz w:val="20"/>
          <w:szCs w:val="20"/>
        </w:rPr>
        <w:t xml:space="preserve"> Федерация, Запорожская область, г. Бердянск, ул. Комм</w:t>
      </w:r>
      <w:r>
        <w:rPr>
          <w:rFonts w:eastAsia="Consolas"/>
          <w:color w:val="000000" w:themeColor="text1"/>
          <w:sz w:val="20"/>
          <w:szCs w:val="20"/>
        </w:rPr>
        <w:t xml:space="preserve">унаров, 1-А.</w:t>
      </w:r>
      <w:r>
        <w:rPr>
          <w:rFonts w:eastAsia="Consolas"/>
          <w:color w:val="000000" w:themeColor="text1"/>
          <w:sz w:val="20"/>
          <w:szCs w:val="20"/>
        </w:rPr>
      </w:r>
    </w:p>
    <w:p w14:paraId="6B01B3F4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25"/>
          <w:tab w:val="left" w:leader="none" w:pos="3092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 Черниговском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 </w:t>
      </w:r>
      <w:r>
        <w:rPr>
          <w:rFonts w:eastAsia="Consolas"/>
          <w:color w:val="000000" w:themeColor="text1"/>
          <w:sz w:val="20"/>
          <w:szCs w:val="20"/>
        </w:rPr>
        <w:t xml:space="preserve">271202, Российская Федерация, Запорожская область, Черниговский район, </w:t>
      </w:r>
      <w:r>
        <w:rPr>
          <w:rFonts w:eastAsia="Consolas"/>
          <w:color w:val="000000" w:themeColor="text1"/>
          <w:sz w:val="20"/>
          <w:szCs w:val="20"/>
        </w:rPr>
        <w:t xml:space="preserve">пгт</w:t>
      </w:r>
      <w:r>
        <w:rPr>
          <w:rFonts w:eastAsia="Consolas"/>
          <w:color w:val="000000" w:themeColor="text1"/>
          <w:sz w:val="20"/>
          <w:szCs w:val="20"/>
        </w:rPr>
        <w:t xml:space="preserve">. Черниговка, ул. Украинская, 94.</w:t>
      </w:r>
      <w:r>
        <w:rPr>
          <w:rFonts w:eastAsia="Consolas"/>
          <w:color w:val="000000" w:themeColor="text1"/>
          <w:sz w:val="20"/>
          <w:szCs w:val="20"/>
        </w:rPr>
      </w:r>
    </w:p>
    <w:p w14:paraId="3B619153" w14:textId="77777777">
      <w:pPr>
        <w:pStyle w:val="808"/>
        <w:widowControl w:val="false"/>
        <w:numPr>
          <w:ilvl w:val="0"/>
          <w:numId w:val="5"/>
        </w:numPr>
        <w:pBdr/>
        <w:tabs>
          <w:tab w:val="left" w:leader="none" w:pos="725"/>
        </w:tabs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</w:t>
      </w:r>
      <w:r>
        <w:rPr>
          <w:rFonts w:eastAsia="Consolas"/>
          <w:color w:val="000000" w:themeColor="text1"/>
          <w:sz w:val="20"/>
          <w:szCs w:val="20"/>
        </w:rPr>
        <w:t xml:space="preserve">еринарный центр» в Приморском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</w:t>
      </w:r>
      <w:r>
        <w:rPr>
          <w:rFonts w:eastAsia="Consolas"/>
          <w:color w:val="000000" w:themeColor="text1"/>
          <w:sz w:val="20"/>
          <w:szCs w:val="20"/>
        </w:rPr>
        <w:t xml:space="preserve"> 272102, Российская Федерация, Запорожская область, Приморский район, г. Приморск, ул. Мелитопольское шоссе, 13.</w:t>
      </w:r>
      <w:r>
        <w:rPr>
          <w:rFonts w:eastAsia="Consolas"/>
          <w:color w:val="000000" w:themeColor="text1"/>
          <w:sz w:val="20"/>
          <w:szCs w:val="20"/>
        </w:rPr>
      </w:r>
    </w:p>
    <w:p w14:paraId="2910F665" w14:textId="77777777">
      <w:pPr>
        <w:pStyle w:val="808"/>
        <w:widowControl w:val="false"/>
        <w:numPr>
          <w:ilvl w:val="0"/>
          <w:numId w:val="5"/>
        </w:numPr>
        <w:pBdr/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 Токмакском районе, </w:t>
      </w:r>
      <w:r>
        <w:rPr>
          <w:color w:val="000000" w:themeColor="text1"/>
          <w:sz w:val="20"/>
          <w:szCs w:val="20"/>
        </w:rPr>
        <w:t xml:space="preserve">располож</w:t>
      </w:r>
      <w:r>
        <w:rPr>
          <w:color w:val="000000" w:themeColor="text1"/>
          <w:sz w:val="20"/>
          <w:szCs w:val="20"/>
        </w:rPr>
        <w:t xml:space="preserve">енный по адресу:</w:t>
      </w:r>
      <w:r>
        <w:rPr>
          <w:rFonts w:eastAsia="Consolas"/>
          <w:color w:val="000000" w:themeColor="text1"/>
          <w:sz w:val="20"/>
          <w:szCs w:val="20"/>
        </w:rPr>
        <w:t xml:space="preserve"> 271700, Российская Федерация, Запорожская область, Токмакский район, г. Токмак, ул. Степная, 4.</w:t>
      </w:r>
      <w:r>
        <w:rPr>
          <w:rFonts w:eastAsia="Consolas"/>
          <w:color w:val="000000" w:themeColor="text1"/>
          <w:sz w:val="20"/>
          <w:szCs w:val="20"/>
        </w:rPr>
      </w:r>
    </w:p>
    <w:p w14:paraId="0AC940FC" w14:textId="77777777">
      <w:pPr>
        <w:pStyle w:val="808"/>
        <w:widowControl w:val="false"/>
        <w:numPr>
          <w:ilvl w:val="0"/>
          <w:numId w:val="5"/>
        </w:numPr>
        <w:pBdr/>
        <w:spacing/>
        <w:ind/>
        <w:jc w:val="both"/>
        <w:rPr>
          <w:rFonts w:eastAsia="Consolas"/>
          <w:color w:val="000000" w:themeColor="text1"/>
          <w:sz w:val="20"/>
          <w:szCs w:val="20"/>
        </w:rPr>
      </w:pPr>
      <w:r>
        <w:rPr>
          <w:rFonts w:eastAsia="Consolas"/>
          <w:color w:val="000000" w:themeColor="text1"/>
          <w:sz w:val="20"/>
          <w:szCs w:val="20"/>
        </w:rPr>
        <w:t xml:space="preserve">Филиал ГБУ Запорожской области «Ветеринарный центр» в Куйбышевском районе, </w:t>
      </w:r>
      <w:r>
        <w:rPr>
          <w:color w:val="000000" w:themeColor="text1"/>
          <w:sz w:val="20"/>
          <w:szCs w:val="20"/>
        </w:rPr>
        <w:t xml:space="preserve">расположенный по адресу:</w:t>
      </w:r>
      <w:r>
        <w:rPr>
          <w:rFonts w:eastAsia="Consolas"/>
          <w:color w:val="000000" w:themeColor="text1"/>
          <w:sz w:val="20"/>
          <w:szCs w:val="20"/>
        </w:rPr>
        <w:t xml:space="preserve"> 271001, Российская Федерация, Запорожская о</w:t>
      </w:r>
      <w:r>
        <w:rPr>
          <w:rFonts w:eastAsia="Consolas"/>
          <w:color w:val="000000" w:themeColor="text1"/>
          <w:sz w:val="20"/>
          <w:szCs w:val="20"/>
        </w:rPr>
        <w:t xml:space="preserve">бласть, Куйбышевский район, </w:t>
      </w:r>
      <w:r>
        <w:rPr>
          <w:rFonts w:eastAsia="Consolas"/>
          <w:color w:val="000000" w:themeColor="text1"/>
          <w:sz w:val="20"/>
          <w:szCs w:val="20"/>
        </w:rPr>
        <w:t xml:space="preserve">пгт</w:t>
      </w:r>
      <w:r>
        <w:rPr>
          <w:rFonts w:eastAsia="Consolas"/>
          <w:color w:val="000000" w:themeColor="text1"/>
          <w:sz w:val="20"/>
          <w:szCs w:val="20"/>
        </w:rPr>
        <w:t xml:space="preserve">. Куйбышево, ул. Николая Шумейко, 96.</w:t>
      </w:r>
      <w:r>
        <w:rPr>
          <w:rFonts w:eastAsia="Consolas"/>
          <w:color w:val="000000" w:themeColor="text1"/>
          <w:sz w:val="20"/>
          <w:szCs w:val="20"/>
        </w:rPr>
      </w:r>
    </w:p>
    <w:p w14:paraId="65CEB12D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</w:r>
    </w:p>
    <w:p w14:paraId="456FFCF0" w14:textId="77777777">
      <w:pPr>
        <w:pBdr/>
        <w:spacing/>
        <w:ind/>
        <w:jc w:val="both"/>
        <w:rPr>
          <w:rFonts w:cs="Times New Roman"/>
          <w:b/>
          <w:bCs/>
          <w:i/>
          <w:iCs/>
          <w:sz w:val="21"/>
          <w:szCs w:val="21"/>
        </w:rPr>
      </w:pPr>
      <w:r>
        <w:rPr>
          <w:rFonts w:cs="Times New Roman"/>
          <w:sz w:val="21"/>
          <w:szCs w:val="21"/>
        </w:rPr>
        <w:t xml:space="preserve">5.2. Поставка товара осуществляется </w:t>
      </w:r>
      <w:r>
        <w:rPr>
          <w:rFonts w:cs="Times New Roman"/>
          <w:b/>
          <w:bCs/>
          <w:i/>
          <w:iCs/>
          <w:sz w:val="21"/>
          <w:szCs w:val="21"/>
        </w:rPr>
        <w:t xml:space="preserve">в </w:t>
      </w:r>
      <w:r>
        <w:rPr>
          <w:rFonts w:cs="Times New Roman"/>
          <w:b/>
          <w:bCs/>
          <w:i/>
          <w:iCs/>
          <w:sz w:val="21"/>
          <w:szCs w:val="21"/>
          <w:highlight w:val="yellow"/>
        </w:rPr>
        <w:t xml:space="preserve">течение 20 (двадцати) календарных дней</w:t>
      </w:r>
      <w:r>
        <w:rPr>
          <w:rFonts w:cs="Times New Roman"/>
          <w:b/>
          <w:bCs/>
          <w:i/>
          <w:iCs/>
          <w:sz w:val="21"/>
          <w:szCs w:val="21"/>
        </w:rPr>
        <w:t xml:space="preserve"> с даты заключения Договора.  </w:t>
      </w:r>
      <w:r>
        <w:rPr>
          <w:rFonts w:cs="Times New Roman"/>
          <w:sz w:val="21"/>
          <w:szCs w:val="21"/>
        </w:rPr>
        <w:t xml:space="preserve"> </w:t>
      </w:r>
      <w:r>
        <w:rPr>
          <w:rFonts w:cs="Times New Roman"/>
          <w:b/>
          <w:bCs/>
          <w:i/>
          <w:iCs/>
          <w:sz w:val="21"/>
          <w:szCs w:val="21"/>
        </w:rPr>
      </w:r>
    </w:p>
    <w:p w14:paraId="74476B1C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5.3. Поставщик не позднее чем за 2 рабочих дня до осуществления </w:t>
      </w:r>
      <w:r>
        <w:rPr>
          <w:rFonts w:cs="Times New Roman"/>
          <w:sz w:val="21"/>
          <w:szCs w:val="21"/>
        </w:rPr>
        <w:t xml:space="preserve">поставки товара направляет Заказчику уведомление о времени доставки товара.</w:t>
      </w:r>
      <w:r>
        <w:rPr>
          <w:rFonts w:cs="Times New Roman"/>
          <w:sz w:val="21"/>
          <w:szCs w:val="21"/>
        </w:rPr>
      </w:r>
    </w:p>
    <w:p w14:paraId="72E50EE6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5.4. При поставке Товара Поставщик обязан на каждый Товар (партию Товара) предоставить Заказчику надлежащим образом оформленный пакет товаросопроводительной документации, обеспечив</w:t>
      </w:r>
      <w:r>
        <w:rPr>
          <w:rFonts w:cs="Times New Roman"/>
          <w:sz w:val="21"/>
          <w:szCs w:val="21"/>
        </w:rPr>
        <w:t xml:space="preserve">ающей прослеживаемость Товара от изготовителя до Заказчика, включая:</w:t>
      </w:r>
      <w:r>
        <w:rPr>
          <w:rFonts w:cs="Times New Roman"/>
          <w:sz w:val="21"/>
          <w:szCs w:val="21"/>
        </w:rPr>
      </w:r>
    </w:p>
    <w:p w14:paraId="587985F7" w14:textId="77777777">
      <w:pPr>
        <w:pBdr/>
        <w:shd w:val="clear" w:color="auto" w:fill="ffffff" w:themeFill="background1"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а) документы, подтверждающие проведение ветеринарно-санитарной экспертизы, (в случае если наличие таких документов является обязательным для подлежащего </w:t>
      </w:r>
      <w:r>
        <w:rPr>
          <w:rFonts w:eastAsia="Times New Roman" w:cs="Times New Roman"/>
          <w:sz w:val="21"/>
          <w:szCs w:val="21"/>
          <w:lang w:eastAsia="ru-RU"/>
        </w:rPr>
        <w:t xml:space="preserve">поставк</w:t>
      </w:r>
      <w:r>
        <w:rPr>
          <w:rFonts w:eastAsia="Times New Roman" w:cs="Times New Roman"/>
          <w:sz w:val="21"/>
          <w:szCs w:val="21"/>
          <w:lang w:eastAsia="ru-RU"/>
        </w:rPr>
        <w:t xml:space="preserve"> Товара).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49152AAC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б) </w:t>
      </w:r>
      <w:r>
        <w:rPr>
          <w:rFonts w:eastAsia="Times New Roman" w:cs="Times New Roman"/>
          <w:bCs/>
          <w:sz w:val="21"/>
          <w:szCs w:val="21"/>
          <w:lang w:eastAsia="ru-RU"/>
        </w:rPr>
        <w:t xml:space="preserve">техническую и (или) эксплуатационную документацию производителя (изготовителя) </w:t>
      </w:r>
      <w:r>
        <w:rPr>
          <w:rFonts w:eastAsia="Times New Roman" w:cs="Times New Roman"/>
          <w:bCs/>
          <w:sz w:val="21"/>
          <w:szCs w:val="21"/>
          <w:lang w:eastAsia="ru-RU"/>
        </w:rPr>
        <w:t xml:space="preserve">Товара  на</w:t>
      </w:r>
      <w:r>
        <w:rPr>
          <w:rFonts w:eastAsia="Times New Roman" w:cs="Times New Roman"/>
          <w:bCs/>
          <w:sz w:val="21"/>
          <w:szCs w:val="21"/>
          <w:lang w:eastAsia="ru-RU"/>
        </w:rPr>
        <w:t xml:space="preserve"> русском языке (инструкцию по применению на русском языке) (при наличии);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4C12EF6F" w14:textId="77777777">
      <w:pPr>
        <w:pBdr/>
        <w:spacing/>
        <w:ind/>
        <w:jc w:val="both"/>
        <w:rPr>
          <w:rFonts w:eastAsia="Times New Roman" w:cs="Times New Roman"/>
          <w:bCs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в) </w:t>
      </w:r>
      <w:r>
        <w:rPr>
          <w:rFonts w:eastAsia="Times New Roman" w:cs="Times New Roman"/>
          <w:bCs/>
          <w:sz w:val="21"/>
          <w:szCs w:val="21"/>
          <w:lang w:eastAsia="ru-RU"/>
        </w:rPr>
        <w:t xml:space="preserve">копии сертификатов (деклараций) соответствия ГОСТ (ТРТС), в случае если поставляемый товар</w:t>
      </w:r>
      <w:r>
        <w:rPr>
          <w:rFonts w:eastAsia="Times New Roman" w:cs="Times New Roman"/>
          <w:bCs/>
          <w:sz w:val="21"/>
          <w:szCs w:val="21"/>
          <w:lang w:eastAsia="ru-RU"/>
        </w:rPr>
        <w:t xml:space="preserve"> подлежит обязательной сертификации (обязательному декларированию соответствия);</w:t>
      </w:r>
      <w:r>
        <w:rPr>
          <w:rFonts w:eastAsia="Times New Roman" w:cs="Times New Roman"/>
          <w:bCs/>
          <w:sz w:val="21"/>
          <w:szCs w:val="21"/>
          <w:lang w:eastAsia="ru-RU"/>
        </w:rPr>
      </w:r>
    </w:p>
    <w:p w14:paraId="0D786532" w14:textId="77777777">
      <w:pPr>
        <w:pBdr/>
        <w:spacing/>
        <w:ind w:right="-1"/>
        <w:jc w:val="both"/>
        <w:rPr>
          <w:rFonts w:eastAsia="Calibri" w:cs="Times New Roman"/>
          <w:bCs/>
          <w:sz w:val="21"/>
          <w:szCs w:val="21"/>
        </w:rPr>
      </w:pPr>
      <w:r>
        <w:rPr>
          <w:rFonts w:eastAsia="Calibri" w:cs="Times New Roman"/>
          <w:bCs/>
          <w:sz w:val="21"/>
          <w:szCs w:val="21"/>
        </w:rPr>
        <w:t xml:space="preserve">г) иную документацию, подтверждающую качество Товара в соответствии с требованиями действующего законодательства РФ</w:t>
      </w:r>
      <w:r>
        <w:rPr>
          <w:rStyle w:val="781"/>
          <w:rFonts w:eastAsia="Calibri" w:cs="Times New Roman"/>
          <w:bCs/>
          <w:sz w:val="21"/>
          <w:szCs w:val="21"/>
        </w:rPr>
        <w:footnoteReference w:id="2"/>
      </w:r>
      <w:r>
        <w:rPr>
          <w:rFonts w:eastAsia="Calibri" w:cs="Times New Roman"/>
          <w:bCs/>
          <w:sz w:val="21"/>
          <w:szCs w:val="21"/>
        </w:rPr>
        <w:t xml:space="preserve">;</w:t>
      </w:r>
      <w:r>
        <w:rPr>
          <w:rFonts w:eastAsia="Calibri" w:cs="Times New Roman"/>
          <w:bCs/>
          <w:sz w:val="21"/>
          <w:szCs w:val="21"/>
        </w:rPr>
      </w:r>
    </w:p>
    <w:p w14:paraId="5ECEE9E8" w14:textId="77777777">
      <w:pPr>
        <w:pBdr/>
        <w:spacing/>
        <w:ind w:right="-1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д)  товарную</w:t>
      </w:r>
      <w:r>
        <w:rPr>
          <w:rFonts w:cs="Times New Roman"/>
          <w:sz w:val="21"/>
          <w:szCs w:val="21"/>
        </w:rPr>
        <w:t xml:space="preserve"> накладную или универсальный передаточный до</w:t>
      </w:r>
      <w:r>
        <w:rPr>
          <w:rFonts w:cs="Times New Roman"/>
          <w:sz w:val="21"/>
          <w:szCs w:val="21"/>
        </w:rPr>
        <w:t xml:space="preserve">кумент (далее – приемочный документ), составленные по форме в соответствии с законодательством Российской Федерации и подписанные Поставщиком;</w:t>
      </w:r>
      <w:r>
        <w:rPr>
          <w:rFonts w:cs="Times New Roman"/>
          <w:sz w:val="21"/>
          <w:szCs w:val="21"/>
        </w:rPr>
      </w:r>
    </w:p>
    <w:p w14:paraId="42F052B5" w14:textId="77777777">
      <w:pPr>
        <w:pBdr/>
        <w:spacing/>
        <w:ind w:right="-1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е) счет на оплату.</w:t>
      </w:r>
      <w:r>
        <w:rPr>
          <w:rFonts w:cs="Times New Roman"/>
          <w:sz w:val="21"/>
          <w:szCs w:val="21"/>
        </w:rPr>
      </w:r>
    </w:p>
    <w:p w14:paraId="18A1B309" w14:textId="77777777">
      <w:pPr>
        <w:pBdr/>
        <w:spacing/>
        <w:ind w:right="-1"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ж) свидетельство о государственной регистрации (в случае, если Товар подлежит обязательной гос</w:t>
      </w:r>
      <w:r>
        <w:rPr>
          <w:rFonts w:cs="Times New Roman"/>
          <w:sz w:val="21"/>
          <w:szCs w:val="21"/>
        </w:rPr>
        <w:t xml:space="preserve">ударственной регистрации на территории РФ),</w:t>
      </w:r>
      <w:r>
        <w:rPr>
          <w:rFonts w:cs="Times New Roman"/>
          <w:sz w:val="21"/>
          <w:szCs w:val="21"/>
        </w:rPr>
      </w:r>
    </w:p>
    <w:p w14:paraId="0E5E2C7A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5.5. Фактической датой поставки считается дата, указанная в приемочном документе Заказчиком. Указанная дата используется при расчете и начислении неустоек (при наличии).</w:t>
      </w:r>
      <w:r>
        <w:rPr>
          <w:rFonts w:cs="Times New Roman"/>
          <w:sz w:val="21"/>
          <w:szCs w:val="21"/>
        </w:rPr>
      </w:r>
    </w:p>
    <w:p w14:paraId="4DDCED61" w14:textId="77777777">
      <w:pPr>
        <w:pBdr/>
        <w:spacing/>
        <w:ind/>
        <w:jc w:val="center"/>
        <w:rPr>
          <w:rFonts w:cs="Times New Roman"/>
          <w:b/>
          <w:i/>
          <w:color w:val="ff0000"/>
          <w:sz w:val="21"/>
          <w:szCs w:val="21"/>
        </w:rPr>
      </w:pPr>
      <w:r>
        <w:rPr>
          <w:rFonts w:cs="Times New Roman"/>
          <w:b/>
          <w:i/>
          <w:color w:val="ff0000"/>
          <w:sz w:val="21"/>
          <w:szCs w:val="21"/>
        </w:rPr>
      </w:r>
      <w:r>
        <w:rPr>
          <w:rFonts w:cs="Times New Roman"/>
          <w:b/>
          <w:i/>
          <w:color w:val="ff0000"/>
          <w:sz w:val="21"/>
          <w:szCs w:val="21"/>
        </w:rPr>
      </w:r>
    </w:p>
    <w:p w14:paraId="2F8B90C2" w14:textId="77777777">
      <w:pPr>
        <w:pBdr/>
        <w:spacing/>
        <w:ind/>
        <w:jc w:val="center"/>
        <w:rPr>
          <w:rFonts w:eastAsia="Times New Roman" w:cs="Times New Roman"/>
          <w:b/>
          <w:i/>
          <w:sz w:val="21"/>
          <w:szCs w:val="21"/>
          <w:lang w:eastAsia="ru-RU"/>
        </w:rPr>
      </w:pPr>
      <w:r>
        <w:rPr>
          <w:rFonts w:eastAsia="Times New Roman" w:cs="Times New Roman"/>
          <w:b/>
          <w:i/>
          <w:sz w:val="21"/>
          <w:szCs w:val="21"/>
          <w:lang w:eastAsia="ru-RU"/>
        </w:rPr>
        <w:t xml:space="preserve">6. Упаковка и маркировка </w:t>
      </w:r>
      <w:r>
        <w:rPr>
          <w:rFonts w:eastAsia="Times New Roman" w:cs="Times New Roman"/>
          <w:b/>
          <w:i/>
          <w:sz w:val="21"/>
          <w:szCs w:val="21"/>
          <w:lang w:eastAsia="ru-RU"/>
        </w:rPr>
      </w:r>
    </w:p>
    <w:p w14:paraId="183D393F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6.1. Поставщик </w:t>
      </w:r>
      <w:r>
        <w:rPr>
          <w:rFonts w:cs="Times New Roman"/>
          <w:sz w:val="21"/>
          <w:szCs w:val="21"/>
        </w:rPr>
        <w:t xml:space="preserve">должен обеспечить упаковку товара, способную предотвратить его повреждение или порчу во время перевозки к месту поставки. Упаковка товара должна полностью обеспечивать условия транспортировки, предъявляемые к данному виду товара. </w:t>
      </w:r>
      <w:r>
        <w:rPr>
          <w:rFonts w:cs="Times New Roman"/>
          <w:sz w:val="21"/>
          <w:szCs w:val="21"/>
        </w:rPr>
      </w:r>
    </w:p>
    <w:p w14:paraId="7FC9E665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6.2. Товар должен транспо</w:t>
      </w:r>
      <w:r>
        <w:rPr>
          <w:rFonts w:cs="Times New Roman"/>
          <w:sz w:val="21"/>
          <w:szCs w:val="21"/>
        </w:rPr>
        <w:t xml:space="preserve">ртироваться с соблюдением условий хранения, предусмотренных нормативно-технической документацией и инструкцией по применению товара. Поставщик обязуется обеспечить надлежащий </w:t>
      </w:r>
      <w:r>
        <w:rPr>
          <w:rFonts w:cs="Times New Roman"/>
          <w:sz w:val="21"/>
          <w:szCs w:val="21"/>
        </w:rPr>
        <w:t xml:space="preserve">температурный режим транспортировки товара (если такие требования указаны в норма</w:t>
      </w:r>
      <w:r>
        <w:rPr>
          <w:rFonts w:cs="Times New Roman"/>
          <w:sz w:val="21"/>
          <w:szCs w:val="21"/>
        </w:rPr>
        <w:t xml:space="preserve">тивно-технической документации).</w:t>
      </w:r>
      <w:r>
        <w:rPr>
          <w:rFonts w:cs="Times New Roman"/>
          <w:sz w:val="21"/>
          <w:szCs w:val="21"/>
        </w:rPr>
      </w:r>
    </w:p>
    <w:p w14:paraId="7F98BFF3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6.3. Упаковка товара должны соответствовать требованиям Договора, действующих нормативных актов Российской Федерации и Евразийского экономического союза.</w:t>
      </w:r>
      <w:r>
        <w:rPr>
          <w:rFonts w:cs="Times New Roman"/>
          <w:sz w:val="21"/>
          <w:szCs w:val="21"/>
        </w:rPr>
      </w:r>
    </w:p>
    <w:p w14:paraId="2208D8DF" w14:textId="77777777">
      <w:pPr>
        <w:pBdr/>
        <w:spacing/>
        <w:ind/>
        <w:jc w:val="center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</w:r>
    </w:p>
    <w:p w14:paraId="4874A5C6" w14:textId="77777777">
      <w:pPr>
        <w:pBdr/>
        <w:spacing/>
        <w:ind/>
        <w:jc w:val="center"/>
        <w:rPr>
          <w:rFonts w:cs="Times New Roman"/>
          <w:b/>
          <w:bCs/>
          <w:i/>
          <w:iCs/>
          <w:sz w:val="21"/>
          <w:szCs w:val="21"/>
        </w:rPr>
      </w:pPr>
      <w:r>
        <w:rPr>
          <w:rFonts w:cs="Times New Roman"/>
          <w:b/>
          <w:bCs/>
          <w:i/>
          <w:iCs/>
          <w:sz w:val="21"/>
          <w:szCs w:val="21"/>
        </w:rPr>
        <w:t xml:space="preserve">7. Приемка Товара</w:t>
      </w:r>
      <w:r>
        <w:rPr>
          <w:rFonts w:cs="Times New Roman"/>
          <w:b/>
          <w:bCs/>
          <w:i/>
          <w:iCs/>
          <w:sz w:val="21"/>
          <w:szCs w:val="21"/>
        </w:rPr>
      </w:r>
    </w:p>
    <w:p w14:paraId="3E0870B3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7.1. Приемка поставленного Товара </w:t>
      </w:r>
      <w:r>
        <w:rPr>
          <w:rFonts w:cs="Times New Roman"/>
          <w:sz w:val="21"/>
          <w:szCs w:val="21"/>
        </w:rPr>
        <w:t xml:space="preserve">осуществляется в соответствии с требованиями законодательства Российской Федерации в ходе передачи Товара Заказчику его уполномоченным (ответственным) лицом в месте доставки.</w:t>
      </w:r>
      <w:r>
        <w:rPr>
          <w:rFonts w:eastAsia="Calibri" w:cs="Times New Roman"/>
          <w:sz w:val="21"/>
          <w:szCs w:val="21"/>
        </w:rPr>
        <w:t xml:space="preserve"> </w:t>
      </w:r>
      <w:r>
        <w:rPr>
          <w:rFonts w:cs="Times New Roman"/>
          <w:sz w:val="21"/>
          <w:szCs w:val="21"/>
        </w:rPr>
        <w:t xml:space="preserve">По решению Заказчика для приемки Товара может создаваться приемочная комиссия. Пр</w:t>
      </w:r>
      <w:r>
        <w:rPr>
          <w:rFonts w:cs="Times New Roman"/>
          <w:sz w:val="21"/>
          <w:szCs w:val="21"/>
        </w:rPr>
        <w:t xml:space="preserve">иемочная комиссия должна состоять не менее чем из трех членов. </w:t>
      </w:r>
      <w:r>
        <w:rPr>
          <w:rFonts w:cs="Times New Roman"/>
          <w:sz w:val="21"/>
          <w:szCs w:val="21"/>
        </w:rPr>
      </w:r>
    </w:p>
    <w:p w14:paraId="64D85FB6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Приемка Товара включает в себя:</w:t>
      </w:r>
      <w:r>
        <w:rPr>
          <w:rFonts w:cs="Times New Roman"/>
          <w:sz w:val="21"/>
          <w:szCs w:val="21"/>
        </w:rPr>
      </w:r>
    </w:p>
    <w:p w14:paraId="5BDCBD68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а) проверку по Упаковочным листам номенклатуры поставленного Товара на соответствие Спецификации;</w:t>
      </w:r>
      <w:r>
        <w:rPr>
          <w:rFonts w:cs="Times New Roman"/>
          <w:sz w:val="21"/>
          <w:szCs w:val="21"/>
        </w:rPr>
      </w:r>
    </w:p>
    <w:p w14:paraId="3E5B1506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б) проверку полноты и правильности оформления комплекта докуме</w:t>
      </w:r>
      <w:r>
        <w:rPr>
          <w:rFonts w:cs="Times New Roman"/>
          <w:sz w:val="21"/>
          <w:szCs w:val="21"/>
        </w:rPr>
        <w:t xml:space="preserve">нтов, предусмотренных пунктом 5.4 Договора;</w:t>
      </w:r>
      <w:r>
        <w:rPr>
          <w:rFonts w:cs="Times New Roman"/>
          <w:sz w:val="21"/>
          <w:szCs w:val="21"/>
        </w:rPr>
      </w:r>
    </w:p>
    <w:p w14:paraId="474263A4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в)</w:t>
      </w:r>
      <w:r>
        <w:rPr>
          <w:rFonts w:cs="Times New Roman"/>
          <w:sz w:val="21"/>
          <w:szCs w:val="21"/>
          <w:lang w:val="en-US"/>
        </w:rPr>
        <w:t xml:space="preserve"> </w:t>
      </w:r>
      <w:r>
        <w:rPr>
          <w:rFonts w:cs="Times New Roman"/>
          <w:sz w:val="21"/>
          <w:szCs w:val="21"/>
        </w:rPr>
        <w:t xml:space="preserve">проверку отсутствия внешних повреждений упаковки Товара;</w:t>
      </w:r>
      <w:r>
        <w:rPr>
          <w:rFonts w:cs="Times New Roman"/>
          <w:sz w:val="21"/>
          <w:szCs w:val="21"/>
        </w:rPr>
      </w:r>
    </w:p>
    <w:p w14:paraId="58F569F6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г) проверку соблюдения температурного режима при хранении и транспортировке Товара, если такие требования указаны в нормативно-технической документации.</w:t>
      </w:r>
      <w:r>
        <w:rPr>
          <w:rFonts w:cs="Times New Roman"/>
          <w:sz w:val="21"/>
          <w:szCs w:val="21"/>
        </w:rPr>
      </w:r>
    </w:p>
    <w:p w14:paraId="59EEE4F9" w14:textId="77777777">
      <w:pPr>
        <w:pBdr/>
        <w:spacing/>
        <w:ind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7.2. Для проверки поставленного Товара, в части его соответствия условиям </w:t>
      </w:r>
      <w:r>
        <w:rPr>
          <w:rFonts w:cs="Times New Roman"/>
          <w:sz w:val="21"/>
          <w:szCs w:val="21"/>
        </w:rPr>
        <w:t xml:space="preserve">Договора</w:t>
      </w:r>
      <w:r>
        <w:rPr>
          <w:rFonts w:eastAsia="Calibri" w:cs="Times New Roman"/>
          <w:sz w:val="21"/>
          <w:szCs w:val="21"/>
        </w:rPr>
        <w:t xml:space="preserve">, Заказчик вправе провести экспертиз</w:t>
      </w:r>
      <w:r>
        <w:rPr>
          <w:rFonts w:cs="Times New Roman"/>
          <w:sz w:val="21"/>
          <w:szCs w:val="21"/>
        </w:rPr>
        <w:t xml:space="preserve">у</w:t>
      </w:r>
      <w:r>
        <w:rPr>
          <w:rFonts w:eastAsia="Calibri" w:cs="Times New Roman"/>
          <w:sz w:val="21"/>
          <w:szCs w:val="21"/>
        </w:rPr>
        <w:t xml:space="preserve"> Товара. Экспертиза может проводиться силами Заказчика или к ее проведению могут привлекаться эксперты, экспертные организации.</w:t>
      </w:r>
      <w:r>
        <w:rPr>
          <w:rFonts w:eastAsia="Calibri" w:cs="Times New Roman"/>
          <w:sz w:val="21"/>
          <w:szCs w:val="21"/>
        </w:rPr>
      </w:r>
    </w:p>
    <w:p w14:paraId="3CD2FFCC" w14:textId="77777777">
      <w:pPr>
        <w:pBdr/>
        <w:spacing/>
        <w:ind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Для проверки соответствия качества поставленного товара Заказчик вправе вскрывать упаковку, производить визуальный осмотр, иссле</w:t>
      </w:r>
      <w:r>
        <w:rPr>
          <w:rFonts w:eastAsia="Calibri" w:cs="Times New Roman"/>
          <w:sz w:val="21"/>
          <w:szCs w:val="21"/>
        </w:rPr>
        <w:t xml:space="preserve">довать (измерять, испытывать) единицу товара, и совершать иные не противоречащие закону действия, запрашивать документы, необходимые для определения соответствия предлагаемого товара требованиям Заказчика и относящиеся к предмету Договора.</w:t>
      </w:r>
      <w:r>
        <w:rPr>
          <w:rFonts w:eastAsia="Calibri" w:cs="Times New Roman"/>
          <w:sz w:val="21"/>
          <w:szCs w:val="21"/>
        </w:rPr>
      </w:r>
    </w:p>
    <w:p w14:paraId="05ABF8B3" w14:textId="77777777">
      <w:pPr>
        <w:pBdr/>
        <w:spacing/>
        <w:ind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Если в ходе пров</w:t>
      </w:r>
      <w:r>
        <w:rPr>
          <w:rFonts w:eastAsia="Calibri" w:cs="Times New Roman"/>
          <w:sz w:val="21"/>
          <w:szCs w:val="21"/>
        </w:rPr>
        <w:t xml:space="preserve">едения проверки Заказчиком качества товара проверяемые (испытываемые) единицы товара утрачивают свои потребительские свойства настолько, что использовать их по назначению в течение срока годности становится невозможно, стоимость данных единиц товара относи</w:t>
      </w:r>
      <w:r>
        <w:rPr>
          <w:rFonts w:eastAsia="Calibri" w:cs="Times New Roman"/>
          <w:sz w:val="21"/>
          <w:szCs w:val="21"/>
        </w:rPr>
        <w:t xml:space="preserve">тся на Поставщика.</w:t>
      </w:r>
      <w:r>
        <w:rPr>
          <w:rFonts w:eastAsia="Calibri" w:cs="Times New Roman"/>
          <w:sz w:val="21"/>
          <w:szCs w:val="21"/>
        </w:rPr>
      </w:r>
    </w:p>
    <w:p w14:paraId="3170985C" w14:textId="77777777">
      <w:pPr>
        <w:pBdr/>
        <w:spacing/>
        <w:ind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При проведении экспертизы товара сторонними экспертами, эксперты имеют право запрашивать у </w:t>
      </w:r>
      <w:r>
        <w:rPr>
          <w:rFonts w:eastAsia="Calibri" w:cs="Times New Roman"/>
          <w:sz w:val="21"/>
          <w:szCs w:val="21"/>
        </w:rPr>
        <w:t xml:space="preserve">Сторон  дополнительные</w:t>
      </w:r>
      <w:r>
        <w:rPr>
          <w:rFonts w:eastAsia="Calibri" w:cs="Times New Roman"/>
          <w:sz w:val="21"/>
          <w:szCs w:val="21"/>
        </w:rPr>
        <w:t xml:space="preserve">  материалы,   относящиеся  к условиям исполнения Договора. Результаты такой экспертизы оформляются в виде заключения, котор</w:t>
      </w:r>
      <w:r>
        <w:rPr>
          <w:rFonts w:eastAsia="Calibri" w:cs="Times New Roman"/>
          <w:sz w:val="21"/>
          <w:szCs w:val="21"/>
        </w:rPr>
        <w:t xml:space="preserve">ое подписывается экспертом и должно быть объективным, обоснованным и соответствовать законодательству Российской Федерации. В случае, если по результатам такой экспертизы установлены нарушения требований Договора, не препятствующие приемке поставленного то</w:t>
      </w:r>
      <w:r>
        <w:rPr>
          <w:rFonts w:eastAsia="Calibri" w:cs="Times New Roman"/>
          <w:sz w:val="21"/>
          <w:szCs w:val="21"/>
        </w:rPr>
        <w:t xml:space="preserve">вара, выполненной работы или оказанной услуги, в экспертном заключении могут содержаться предложения об устранении данных нарушений, в том числе с указанием срока устранения.</w:t>
      </w:r>
      <w:r>
        <w:rPr>
          <w:rFonts w:eastAsia="Calibri" w:cs="Times New Roman"/>
          <w:sz w:val="21"/>
          <w:szCs w:val="21"/>
        </w:rPr>
      </w:r>
    </w:p>
    <w:p w14:paraId="4791D724" w14:textId="77777777">
      <w:pPr>
        <w:pStyle w:val="819"/>
        <w:pBdr/>
        <w:spacing/>
        <w:ind/>
        <w:jc w:val="both"/>
        <w:rPr>
          <w:rFonts w:ascii="Times New Roman" w:hAnsi="Times New Roman" w:cs="Times New Roman" w:eastAsiaTheme="minorHAnsi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7.3. Заказчик не позднее 5 рабочих дней со дня получения от Поставщика приемочног</w:t>
      </w:r>
      <w:r>
        <w:rPr>
          <w:rFonts w:ascii="Times New Roman" w:hAnsi="Times New Roman" w:cs="Times New Roman"/>
          <w:sz w:val="21"/>
          <w:szCs w:val="21"/>
        </w:rPr>
        <w:t xml:space="preserve">о </w:t>
      </w:r>
      <w:r>
        <w:rPr>
          <w:rFonts w:ascii="Times New Roman" w:hAnsi="Times New Roman" w:cs="Times New Roman"/>
          <w:sz w:val="21"/>
          <w:szCs w:val="21"/>
        </w:rPr>
        <w:t xml:space="preserve">документа  и</w:t>
      </w:r>
      <w:r>
        <w:rPr>
          <w:rFonts w:ascii="Times New Roman" w:hAnsi="Times New Roman" w:cs="Times New Roman"/>
          <w:sz w:val="21"/>
          <w:szCs w:val="21"/>
        </w:rPr>
        <w:t xml:space="preserve"> на основании результатов экспертизы, проведенной в соответствии с пунктом 7.2 Договора (в случае ее проведения), </w:t>
      </w:r>
      <w:r>
        <w:rPr>
          <w:rFonts w:ascii="Times New Roman" w:hAnsi="Times New Roman" w:cs="Times New Roman" w:eastAsiaTheme="minorHAnsi"/>
          <w:sz w:val="21"/>
          <w:szCs w:val="21"/>
        </w:rPr>
        <w:t xml:space="preserve">осуществляет одно из следующих действий:</w:t>
      </w:r>
      <w:r>
        <w:rPr>
          <w:rFonts w:ascii="Times New Roman" w:hAnsi="Times New Roman" w:cs="Times New Roman" w:eastAsiaTheme="minorHAnsi"/>
          <w:sz w:val="21"/>
          <w:szCs w:val="21"/>
        </w:rPr>
      </w:r>
    </w:p>
    <w:p w14:paraId="40F75220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/>
      <w:bookmarkStart w:id="5" w:name="Par3"/>
      <w:r/>
      <w:bookmarkEnd w:id="5"/>
      <w:r>
        <w:rPr>
          <w:rFonts w:cs="Times New Roman"/>
          <w:sz w:val="21"/>
          <w:szCs w:val="21"/>
        </w:rPr>
        <w:t xml:space="preserve">-         подписывает приемочный документ, предоставленный Поставщиком;</w:t>
      </w:r>
      <w:r>
        <w:rPr>
          <w:rFonts w:cs="Times New Roman"/>
          <w:sz w:val="21"/>
          <w:szCs w:val="21"/>
        </w:rPr>
      </w:r>
    </w:p>
    <w:p w14:paraId="6B166B7E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- </w:t>
      </w:r>
      <w:bookmarkStart w:id="6" w:name="Par4"/>
      <w:r/>
      <w:bookmarkEnd w:id="6"/>
      <w:r>
        <w:rPr>
          <w:rFonts w:cs="Times New Roman"/>
          <w:sz w:val="21"/>
          <w:szCs w:val="21"/>
        </w:rPr>
        <w:t xml:space="preserve">  отказывает </w:t>
      </w:r>
      <w:r>
        <w:rPr>
          <w:rFonts w:cs="Times New Roman"/>
          <w:sz w:val="21"/>
          <w:szCs w:val="21"/>
        </w:rPr>
        <w:t xml:space="preserve">в приемке Товара в случае несоответствия поставленного Товара условиям Договора, </w:t>
      </w:r>
      <w:r>
        <w:rPr>
          <w:rFonts w:cs="Times New Roman"/>
          <w:sz w:val="21"/>
          <w:szCs w:val="21"/>
        </w:rPr>
        <w:br/>
        <w:t xml:space="preserve">за исключением </w:t>
      </w:r>
      <w:r>
        <w:rPr>
          <w:rFonts w:cs="Times New Roman"/>
          <w:sz w:val="21"/>
          <w:szCs w:val="21"/>
        </w:rPr>
        <w:t xml:space="preserve">случаем  несущественного</w:t>
      </w:r>
      <w:r>
        <w:rPr>
          <w:rFonts w:cs="Times New Roman"/>
          <w:sz w:val="21"/>
          <w:szCs w:val="21"/>
        </w:rPr>
        <w:t xml:space="preserve"> отклонения поставленного Товара от требований Договора, которые были устранены Поставщиком в указанный Заказчиком срок.</w:t>
      </w:r>
      <w:r>
        <w:rPr>
          <w:rFonts w:cs="Times New Roman"/>
          <w:sz w:val="21"/>
          <w:szCs w:val="21"/>
        </w:rPr>
      </w:r>
    </w:p>
    <w:p w14:paraId="5626A0C1" w14:textId="77777777">
      <w:pPr>
        <w:pBdr/>
        <w:shd w:val="clear" w:color="auto" w:fill="ffffff" w:themeFill="background1"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sz w:val="21"/>
          <w:szCs w:val="21"/>
        </w:rPr>
        <w:t xml:space="preserve">Заказчик фикси</w:t>
      </w:r>
      <w:r>
        <w:rPr>
          <w:rFonts w:cs="Times New Roman"/>
          <w:sz w:val="21"/>
          <w:szCs w:val="21"/>
        </w:rPr>
        <w:t xml:space="preserve">рует факт несоответствия в приемочном документе либо составляет соответствующий Акт выявленных недостатков (далее – Акт), фиксирующий факт ненадлежащего исполнения Договора. В Акте указываются сроки устранения выявленных несоответствий условиям Договора. У</w:t>
      </w:r>
      <w:r>
        <w:rPr>
          <w:rFonts w:cs="Times New Roman"/>
          <w:sz w:val="21"/>
          <w:szCs w:val="21"/>
        </w:rPr>
        <w:t xml:space="preserve">казанный Акт направляется по электронной почте, указанной в разделе 15 </w:t>
      </w:r>
      <w:r>
        <w:rPr>
          <w:rFonts w:cs="Times New Roman"/>
          <w:sz w:val="21"/>
          <w:szCs w:val="21"/>
        </w:rPr>
        <w:t xml:space="preserve">Договора  Поставщику</w:t>
      </w:r>
      <w:r>
        <w:rPr>
          <w:rFonts w:cs="Times New Roman"/>
          <w:sz w:val="21"/>
          <w:szCs w:val="21"/>
        </w:rPr>
        <w:t xml:space="preserve"> в день его подписания.</w:t>
      </w:r>
      <w:r>
        <w:rPr>
          <w:rFonts w:eastAsia="Times New Roman" w:cs="Times New Roman"/>
          <w:sz w:val="21"/>
          <w:szCs w:val="21"/>
          <w:lang w:eastAsia="ru-RU"/>
        </w:rPr>
        <w:t xml:space="preserve"> 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22F2002E" w14:textId="77777777">
      <w:pPr>
        <w:pBdr/>
        <w:shd w:val="clear" w:color="auto" w:fill="ffffff" w:themeFill="background1"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Поставщик в установленный в Акте срок обязан восполнить недопоставку, произвести замену некачественного Товара либо безвозмездно устранить в</w:t>
      </w:r>
      <w:r>
        <w:rPr>
          <w:rFonts w:cs="Times New Roman"/>
          <w:sz w:val="21"/>
          <w:szCs w:val="21"/>
        </w:rPr>
        <w:t xml:space="preserve">ыявленные недостатки.</w:t>
      </w:r>
      <w:r>
        <w:rPr>
          <w:rFonts w:cs="Times New Roman"/>
          <w:sz w:val="21"/>
          <w:szCs w:val="21"/>
        </w:rPr>
      </w:r>
    </w:p>
    <w:p w14:paraId="38FDA60D" w14:textId="77777777">
      <w:pPr>
        <w:pBdr/>
        <w:shd w:val="clear" w:color="auto" w:fill="ffffff" w:themeFill="background1"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Порядок и срок оформления приемки и сдачи Товара после устранения недостатков аналогичен порядку приемки и сдачи Товара, указанному в настоящем разделе.</w:t>
      </w:r>
      <w:r>
        <w:rPr>
          <w:rFonts w:cs="Times New Roman"/>
          <w:sz w:val="21"/>
          <w:szCs w:val="21"/>
        </w:rPr>
      </w:r>
    </w:p>
    <w:p w14:paraId="75D8032E" w14:textId="77777777">
      <w:pPr>
        <w:pBdr/>
        <w:spacing/>
        <w:ind/>
        <w:jc w:val="both"/>
        <w:rPr>
          <w:rFonts w:cs="Times New Roman"/>
          <w:sz w:val="21"/>
          <w:szCs w:val="21"/>
          <w:vertAlign w:val="superscript"/>
        </w:rPr>
      </w:pPr>
      <w:r>
        <w:rPr>
          <w:rFonts w:cs="Times New Roman"/>
          <w:sz w:val="21"/>
          <w:szCs w:val="21"/>
        </w:rPr>
        <w:t xml:space="preserve">7.4. Заказчик вправе отказаться от приемки товара, поставка которого просрочена, </w:t>
      </w:r>
      <w:r>
        <w:rPr>
          <w:rFonts w:cs="Times New Roman"/>
          <w:sz w:val="21"/>
          <w:szCs w:val="21"/>
        </w:rPr>
        <w:t xml:space="preserve">без предварительного уведомления об этом Поставщика.</w:t>
      </w:r>
      <w:r>
        <w:rPr>
          <w:rFonts w:cs="Times New Roman"/>
          <w:sz w:val="21"/>
          <w:szCs w:val="21"/>
          <w:vertAlign w:val="superscript"/>
        </w:rPr>
      </w:r>
    </w:p>
    <w:p w14:paraId="7AFF0055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7.5. Со дня подписания приемочных документов Заказчиком риск случайной гибели, утраты или повреждения Товара переходит к Заказчику.</w:t>
      </w:r>
      <w:r>
        <w:rPr>
          <w:rFonts w:cs="Times New Roman"/>
          <w:sz w:val="21"/>
          <w:szCs w:val="21"/>
        </w:rPr>
      </w:r>
    </w:p>
    <w:p w14:paraId="23BCAA34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7.6. С даты подписания приемочного </w:t>
      </w:r>
      <w:r>
        <w:rPr>
          <w:rFonts w:cs="Times New Roman"/>
          <w:sz w:val="21"/>
          <w:szCs w:val="21"/>
        </w:rPr>
        <w:t xml:space="preserve">документы  у</w:t>
      </w:r>
      <w:r>
        <w:rPr>
          <w:rFonts w:cs="Times New Roman"/>
          <w:sz w:val="21"/>
          <w:szCs w:val="21"/>
        </w:rPr>
        <w:t xml:space="preserve"> Заказчика </w:t>
      </w:r>
      <w:r>
        <w:rPr>
          <w:rFonts w:cs="Times New Roman"/>
          <w:sz w:val="21"/>
          <w:szCs w:val="21"/>
        </w:rPr>
        <w:t xml:space="preserve">возникает обязательство оплатить поставленный Товар в сроки, предусмотренные Договором</w:t>
      </w:r>
      <w:r>
        <w:rPr>
          <w:rFonts w:cs="Times New Roman"/>
          <w:sz w:val="21"/>
          <w:szCs w:val="21"/>
        </w:rPr>
      </w:r>
    </w:p>
    <w:p w14:paraId="17DA40F8" w14:textId="77777777">
      <w:pPr>
        <w:pBdr/>
        <w:spacing/>
        <w:ind/>
        <w:jc w:val="both"/>
        <w:rPr>
          <w:rFonts w:cs="Times New Roman"/>
          <w:b/>
          <w:i/>
          <w:sz w:val="21"/>
          <w:szCs w:val="21"/>
        </w:rPr>
      </w:pPr>
      <w:r>
        <w:rPr>
          <w:rFonts w:cs="Times New Roman"/>
          <w:b/>
          <w:i/>
          <w:sz w:val="21"/>
          <w:szCs w:val="21"/>
        </w:rPr>
      </w:r>
      <w:r>
        <w:rPr>
          <w:rFonts w:cs="Times New Roman"/>
          <w:b/>
          <w:i/>
          <w:sz w:val="21"/>
          <w:szCs w:val="21"/>
        </w:rPr>
      </w:r>
    </w:p>
    <w:p w14:paraId="2AFB26CA" w14:textId="77777777">
      <w:pPr>
        <w:pBdr/>
        <w:spacing/>
        <w:ind/>
        <w:jc w:val="center"/>
        <w:rPr>
          <w:rFonts w:cs="Times New Roman"/>
          <w:b/>
          <w:i/>
          <w:iCs/>
          <w:sz w:val="21"/>
          <w:szCs w:val="21"/>
        </w:rPr>
      </w:pPr>
      <w:r>
        <w:rPr>
          <w:rFonts w:cs="Times New Roman"/>
          <w:b/>
          <w:i/>
          <w:iCs/>
          <w:sz w:val="21"/>
          <w:szCs w:val="21"/>
        </w:rPr>
        <w:t xml:space="preserve">8. Обеспечение исполнения Договора </w:t>
      </w:r>
      <w:r>
        <w:rPr>
          <w:rFonts w:cs="Times New Roman"/>
          <w:b/>
          <w:i/>
          <w:iCs/>
          <w:sz w:val="21"/>
          <w:szCs w:val="21"/>
        </w:rPr>
      </w:r>
    </w:p>
    <w:p w14:paraId="416E2BDF" w14:textId="30EF9369">
      <w:pPr>
        <w:pBdr/>
        <w:spacing/>
        <w:ind/>
        <w:jc w:val="center"/>
        <w:rPr>
          <w:rFonts w:eastAsia="Calibri" w:cs="Times New Roman"/>
          <w:b/>
          <w:i/>
          <w:iCs/>
          <w:sz w:val="20"/>
          <w:szCs w:val="20"/>
        </w:rPr>
      </w:pPr>
      <w:r>
        <w:rPr>
          <w:rFonts w:eastAsia="Calibri" w:cs="Times New Roman"/>
          <w:b/>
          <w:i/>
          <w:iCs/>
          <w:sz w:val="20"/>
          <w:szCs w:val="20"/>
        </w:rPr>
      </w:r>
      <w:r>
        <w:rPr>
          <w:rFonts w:eastAsia="Calibri" w:cs="Times New Roman"/>
          <w:b/>
          <w:i/>
          <w:iCs/>
          <w:sz w:val="20"/>
          <w:szCs w:val="20"/>
        </w:rPr>
      </w:r>
    </w:p>
    <w:p w14:paraId="3A95E5E0" w14:textId="77777777">
      <w:pPr>
        <w:pBdr/>
        <w:spacing w:after="60"/>
        <w:ind w:firstLine="709"/>
        <w:contextualSpacing w:val="true"/>
        <w:jc w:val="both"/>
        <w:rPr>
          <w:rFonts w:eastAsia="Times New Roman" w:cs="Times New Roman"/>
          <w:color w:val="00000a"/>
          <w:sz w:val="20"/>
          <w:szCs w:val="20"/>
        </w:rPr>
      </w:pPr>
      <w:r>
        <w:rPr>
          <w:rFonts w:eastAsia="Times New Roman" w:cs="Times New Roman"/>
          <w:color w:val="00000a"/>
          <w:sz w:val="20"/>
          <w:szCs w:val="20"/>
          <w:lang w:eastAsia="ar-SA"/>
        </w:rPr>
        <w:t xml:space="preserve">8.1. Обеспечение исполнения Договора предусмотрено для обеспечения исполнения Поставщи</w:t>
      </w:r>
      <w:r>
        <w:rPr>
          <w:rFonts w:eastAsia="Times New Roman" w:cs="Times New Roman"/>
          <w:color w:val="00000a"/>
          <w:sz w:val="20"/>
          <w:szCs w:val="20"/>
          <w:lang w:eastAsia="ar-SA"/>
        </w:rPr>
        <w:t xml:space="preserve">ком его обязательств по Договору, в том числе таких обязательств, как поставка Товара надлежащего качества, соблюдение сроков поставки Товаров, оплата неустойки (штрафа, пени) за неисполнение или ненадлежащее исполнение условий Договора, возмещение ущерба.</w:t>
      </w:r>
      <w:r>
        <w:rPr>
          <w:rFonts w:eastAsia="Times New Roman" w:cs="Times New Roman"/>
          <w:color w:val="00000a"/>
          <w:sz w:val="20"/>
          <w:szCs w:val="20"/>
        </w:rPr>
      </w:r>
    </w:p>
    <w:p w14:paraId="23A09061" w14:textId="77777777">
      <w:pPr>
        <w:pBdr/>
        <w:spacing/>
        <w:ind w:firstLine="709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zh-CN"/>
        </w:rPr>
        <w:t xml:space="preserve">8.2. Обеспечение исполнения Договора не применяется, если участником закупки, с которым заключается Договор, является государственное или муниципальное казенное учреждение.</w:t>
      </w:r>
      <w:r>
        <w:rPr>
          <w:rFonts w:eastAsia="Times New Roman" w:cs="Times New Roman"/>
          <w:sz w:val="20"/>
          <w:szCs w:val="20"/>
        </w:rPr>
      </w:r>
    </w:p>
    <w:p w14:paraId="61CF9016" w14:textId="77777777">
      <w:pPr>
        <w:pBdr/>
        <w:spacing/>
        <w:ind w:firstLine="709"/>
        <w:jc w:val="both"/>
        <w:rPr>
          <w:rFonts w:eastAsia="Calibri" w:cs="Times New Roman"/>
          <w:sz w:val="20"/>
          <w:szCs w:val="20"/>
        </w:rPr>
      </w:pPr>
      <w:r>
        <w:rPr>
          <w:rFonts w:eastAsia="Calibri" w:cs="Calibri"/>
          <w:sz w:val="20"/>
          <w:szCs w:val="20"/>
          <w:lang w:eastAsia="ar-SA"/>
        </w:rPr>
        <w:t xml:space="preserve">8.3. Заказчиком предусмотрено </w:t>
      </w:r>
      <w:r>
        <w:rPr>
          <w:rFonts w:eastAsia="Calibri" w:cs="Times New Roman"/>
          <w:sz w:val="20"/>
          <w:szCs w:val="20"/>
          <w:lang w:eastAsia="ar-SA"/>
        </w:rPr>
        <w:t xml:space="preserve">обязательное условие обеспечения исполнения договора. Способами обеспечения исполнения договора являются </w:t>
      </w:r>
      <w:r>
        <w:rPr>
          <w:rFonts w:eastAsia="Calibri" w:cs="Times New Roman"/>
          <w:b/>
          <w:sz w:val="20"/>
          <w:szCs w:val="20"/>
          <w:lang w:eastAsia="ar-SA"/>
        </w:rPr>
        <w:t xml:space="preserve">независимая гарантия,</w:t>
      </w:r>
      <w:r>
        <w:rPr>
          <w:rFonts w:eastAsia="Calibri" w:cs="Times New Roman"/>
          <w:sz w:val="20"/>
          <w:szCs w:val="20"/>
          <w:lang w:eastAsia="ar-SA"/>
        </w:rPr>
        <w:t xml:space="preserve"> выданная гарантом и соответствующая требованиям Федерального закона №223-ФЗ, Положения или внесение денежных средств на счет Заказчика (залог денежных средств). </w:t>
      </w:r>
      <w:r>
        <w:rPr>
          <w:rFonts w:eastAsia="Calibri" w:cs="Times New Roman"/>
          <w:sz w:val="20"/>
          <w:szCs w:val="20"/>
        </w:rPr>
      </w:r>
    </w:p>
    <w:p w14:paraId="72D77454" w14:textId="77777777">
      <w:pPr>
        <w:pBdr/>
        <w:spacing/>
        <w:ind w:firstLine="709"/>
        <w:jc w:val="both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  <w:lang w:eastAsia="ar-SA"/>
        </w:rPr>
        <w:t xml:space="preserve">8.4. Способ обеспечения исполнения договора определяется Поставщиком самостоятельно.</w:t>
      </w:r>
      <w:r>
        <w:rPr>
          <w:rFonts w:eastAsia="Calibri" w:cs="Times New Roman"/>
          <w:sz w:val="20"/>
          <w:szCs w:val="20"/>
        </w:rPr>
      </w:r>
    </w:p>
    <w:p w14:paraId="4E96C0A3" w14:textId="5CAA683D">
      <w:pPr>
        <w:pBdr/>
        <w:spacing/>
        <w:ind w:firstLine="709"/>
        <w:contextualSpacing w:val="true"/>
        <w:jc w:val="both"/>
        <w:rPr>
          <w:rFonts w:eastAsia="Times New Roman" w:cs="Times New Roman"/>
          <w:b/>
          <w:bCs/>
          <w:color w:val="00000a"/>
          <w:sz w:val="20"/>
          <w:szCs w:val="20"/>
          <w:lang w:eastAsia="ar-SA"/>
        </w:rPr>
      </w:pPr>
      <w:r>
        <w:rPr>
          <w:rFonts w:eastAsia="Times New Roman" w:cs="Times New Roman"/>
          <w:color w:val="00000a"/>
          <w:sz w:val="20"/>
          <w:szCs w:val="20"/>
          <w:lang w:eastAsia="ar-SA"/>
        </w:rPr>
        <w:t xml:space="preserve">8.5. </w:t>
      </w:r>
      <w:r>
        <w:rPr>
          <w:rFonts w:eastAsia="Times New Roman" w:cs="Times New Roman"/>
          <w:color w:val="00000a"/>
          <w:sz w:val="20"/>
          <w:szCs w:val="20"/>
          <w:highlight w:val="yellow"/>
          <w:lang w:eastAsia="ar-SA"/>
        </w:rPr>
        <w:t xml:space="preserve">Размер обеспечения исполнения Договора составляет </w:t>
      </w:r>
      <w:r>
        <w:rPr>
          <w:rFonts w:eastAsia="Times New Roman" w:cs="Times New Roman"/>
          <w:sz w:val="20"/>
          <w:szCs w:val="20"/>
          <w:highlight w:val="yellow"/>
          <w:lang w:eastAsia="ar-SA"/>
        </w:rPr>
        <w:t xml:space="preserve">2%</w:t>
      </w:r>
      <w:r>
        <w:rPr>
          <w:rFonts w:eastAsia="Times New Roman" w:cs="Times New Roman"/>
          <w:color w:val="00000a"/>
          <w:sz w:val="20"/>
          <w:szCs w:val="20"/>
          <w:highlight w:val="yellow"/>
          <w:lang w:eastAsia="ar-SA"/>
        </w:rPr>
        <w:t xml:space="preserve"> (два процента) от </w:t>
      </w:r>
      <w:r>
        <w:rPr>
          <w:rFonts w:eastAsia="Times New Roman" w:cs="Times New Roman"/>
          <w:sz w:val="20"/>
          <w:szCs w:val="20"/>
          <w:highlight w:val="yellow"/>
          <w:lang w:eastAsia="ar-SA"/>
        </w:rPr>
        <w:t xml:space="preserve">начальной (максимальной) цены Договора</w:t>
      </w:r>
      <w:r>
        <w:rPr>
          <w:rFonts w:eastAsia="Times New Roman" w:cs="Times New Roman"/>
          <w:color w:val="00000a"/>
          <w:sz w:val="20"/>
          <w:szCs w:val="20"/>
          <w:highlight w:val="yellow"/>
          <w:lang w:eastAsia="ar-SA"/>
        </w:rPr>
        <w:t xml:space="preserve">, что составляет: </w:t>
      </w:r>
      <w:r>
        <w:rPr>
          <w:rFonts w:eastAsia="Times New Roman" w:cs="Times New Roman"/>
          <w:b/>
          <w:bCs/>
          <w:color w:val="00000a"/>
          <w:sz w:val="20"/>
          <w:szCs w:val="20"/>
          <w:highlight w:val="yellow"/>
          <w:lang w:eastAsia="ar-SA"/>
        </w:rPr>
        <w:t xml:space="preserve">__________</w:t>
      </w:r>
      <w:r>
        <w:rPr>
          <w:rFonts w:eastAsia="Times New Roman" w:cs="Times New Roman"/>
          <w:b/>
          <w:bCs/>
          <w:color w:val="00000a"/>
          <w:sz w:val="20"/>
          <w:szCs w:val="20"/>
          <w:highlight w:val="yellow"/>
          <w:lang w:eastAsia="ar-SA"/>
        </w:rPr>
        <w:t xml:space="preserve"> руб. (</w:t>
      </w:r>
      <w:r>
        <w:rPr>
          <w:rFonts w:eastAsia="Times New Roman" w:cs="Times New Roman"/>
          <w:b/>
          <w:bCs/>
          <w:color w:val="00000a"/>
          <w:sz w:val="20"/>
          <w:szCs w:val="20"/>
          <w:highlight w:val="yellow"/>
          <w:lang w:eastAsia="ar-SA"/>
        </w:rPr>
        <w:t xml:space="preserve">_____________</w:t>
      </w:r>
      <w:r>
        <w:rPr>
          <w:rFonts w:eastAsia="Times New Roman" w:cs="Times New Roman"/>
          <w:b/>
          <w:bCs/>
          <w:color w:val="00000a"/>
          <w:sz w:val="20"/>
          <w:szCs w:val="20"/>
          <w:highlight w:val="yellow"/>
          <w:lang w:eastAsia="ar-SA"/>
        </w:rPr>
        <w:t xml:space="preserve">рублей </w:t>
      </w:r>
      <w:r>
        <w:rPr>
          <w:rFonts w:eastAsia="Times New Roman" w:cs="Times New Roman"/>
          <w:b/>
          <w:bCs/>
          <w:color w:val="00000a"/>
          <w:sz w:val="20"/>
          <w:szCs w:val="20"/>
          <w:highlight w:val="yellow"/>
          <w:lang w:eastAsia="ar-SA"/>
        </w:rPr>
        <w:t xml:space="preserve">_____</w:t>
      </w:r>
      <w:r>
        <w:rPr>
          <w:rFonts w:eastAsia="Times New Roman" w:cs="Times New Roman"/>
          <w:b/>
          <w:bCs/>
          <w:color w:val="00000a"/>
          <w:sz w:val="20"/>
          <w:szCs w:val="20"/>
          <w:highlight w:val="yellow"/>
          <w:lang w:eastAsia="ar-SA"/>
        </w:rPr>
        <w:t xml:space="preserve"> копейки).</w:t>
      </w:r>
      <w:r>
        <w:rPr>
          <w:rFonts w:eastAsia="Times New Roman" w:cs="Times New Roman"/>
          <w:b/>
          <w:bCs/>
          <w:color w:val="00000a"/>
          <w:sz w:val="20"/>
          <w:szCs w:val="20"/>
          <w:lang w:eastAsia="ar-SA"/>
        </w:rPr>
      </w:r>
    </w:p>
    <w:p w14:paraId="08690C74" w14:textId="77777777">
      <w:pPr>
        <w:pBdr/>
        <w:spacing/>
        <w:ind w:firstLine="709"/>
        <w:contextualSpacing w:val="true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ar-SA"/>
        </w:rPr>
        <w:t xml:space="preserve">В случае если при проведении конкурентной закупки участником закупки, с которым заключается Договор, предложена цена Договора, которая на 25 и более процентов ниже начальной (максимальной) цены Договора</w:t>
      </w:r>
      <w:r>
        <w:rPr>
          <w:rFonts w:eastAsia="Times New Roman" w:cs="Times New Roman"/>
          <w:sz w:val="20"/>
          <w:szCs w:val="20"/>
          <w:lang w:eastAsia="ar-SA"/>
        </w:rPr>
        <w:t xml:space="preserve">, Договор заключается только после предоставления таким участником обеспечения исполнения договора в размере, превышающем в полтора раза размер обеспечения исполнения договора, но не менее чем в размере аванса (если договором предусмотрена выплата аванса).</w:t>
      </w:r>
      <w:r>
        <w:rPr>
          <w:rFonts w:eastAsia="Times New Roman" w:cs="Times New Roman"/>
          <w:sz w:val="20"/>
          <w:szCs w:val="20"/>
        </w:rPr>
      </w:r>
    </w:p>
    <w:p w14:paraId="410F6C72" w14:textId="77777777">
      <w:pPr>
        <w:pBdr/>
        <w:spacing/>
        <w:ind w:firstLine="709"/>
        <w:contextualSpacing w:val="true"/>
        <w:jc w:val="both"/>
        <w:rPr>
          <w:rFonts w:eastAsia="Times New Roman" w:cs="Times New Roman"/>
          <w:color w:val="00000a"/>
          <w:sz w:val="20"/>
          <w:szCs w:val="20"/>
        </w:rPr>
      </w:pPr>
      <w:r>
        <w:rPr>
          <w:rFonts w:eastAsia="Times New Roman" w:cs="Times New Roman"/>
          <w:color w:val="00000a"/>
          <w:sz w:val="20"/>
          <w:szCs w:val="20"/>
          <w:lang w:eastAsia="ar-SA"/>
        </w:rPr>
        <w:t xml:space="preserve">8.6. Поставщик в ходе исполнения Договора вправе предоставит</w:t>
      </w:r>
      <w:r>
        <w:rPr>
          <w:rFonts w:eastAsia="Times New Roman" w:cs="Times New Roman"/>
          <w:color w:val="00000a"/>
          <w:sz w:val="20"/>
          <w:szCs w:val="20"/>
          <w:lang w:eastAsia="ar-SA"/>
        </w:rPr>
        <w:t xml:space="preserve">ь Заказчику обеспечение исполнения Договора, уменьшенное на размер выполненных обязательств, предусмотренных Договором, взамен ранее предоставленного обеспечения исполнения Договора. При этом Поставщик может изменить способ обеспечения исполнения Договора.</w:t>
      </w:r>
      <w:r>
        <w:rPr>
          <w:rFonts w:eastAsia="Times New Roman" w:cs="Times New Roman"/>
          <w:color w:val="00000a"/>
          <w:sz w:val="20"/>
          <w:szCs w:val="20"/>
        </w:rPr>
      </w:r>
    </w:p>
    <w:p w14:paraId="07C034FF" w14:textId="77777777">
      <w:pPr>
        <w:pBdr/>
        <w:spacing/>
        <w:ind w:firstLine="709"/>
        <w:contextualSpacing w:val="true"/>
        <w:jc w:val="both"/>
        <w:rPr>
          <w:rFonts w:eastAsia="Times New Roman" w:cs="Times New Roman"/>
          <w:color w:val="00000a"/>
          <w:sz w:val="20"/>
          <w:szCs w:val="20"/>
        </w:rPr>
      </w:pPr>
      <w:r>
        <w:rPr>
          <w:rFonts w:eastAsia="Times New Roman" w:cs="Times New Roman"/>
          <w:color w:val="00000a"/>
          <w:sz w:val="20"/>
          <w:szCs w:val="20"/>
          <w:lang w:eastAsia="ar-SA"/>
        </w:rPr>
        <w:t xml:space="preserve">В случае увеличения цены Договора Поставщик до подписания соответствующего дополнительного соглашения обязан предоставить Заказчику обеспечение исполнения Договора, увеличенное пропорционально измененной цене Договора.</w:t>
      </w:r>
      <w:r>
        <w:rPr>
          <w:rFonts w:eastAsia="Times New Roman" w:cs="Times New Roman"/>
          <w:color w:val="00000a"/>
          <w:sz w:val="20"/>
          <w:szCs w:val="20"/>
        </w:rPr>
      </w:r>
    </w:p>
    <w:p w14:paraId="73BDDD78" w14:textId="77777777">
      <w:pPr>
        <w:pBdr/>
        <w:spacing/>
        <w:ind w:firstLine="709"/>
        <w:jc w:val="both"/>
        <w:rPr>
          <w:rFonts w:eastAsia="Calibri" w:cs="Times New Roman"/>
          <w:i/>
          <w:sz w:val="20"/>
          <w:szCs w:val="20"/>
        </w:rPr>
      </w:pPr>
      <w:r>
        <w:rPr>
          <w:rFonts w:eastAsia="Calibri" w:cs="Times New Roman"/>
          <w:iCs/>
          <w:sz w:val="20"/>
          <w:szCs w:val="20"/>
          <w:lang w:eastAsia="ar-SA"/>
        </w:rPr>
        <w:t xml:space="preserve">8.7. Требования к обеспечению исполнения договора, предоставляемому в независимой гарантии:</w:t>
      </w:r>
      <w:r>
        <w:rPr>
          <w:rFonts w:eastAsia="Calibri" w:cs="Times New Roman"/>
          <w:i/>
          <w:sz w:val="20"/>
          <w:szCs w:val="20"/>
        </w:rPr>
      </w:r>
    </w:p>
    <w:p w14:paraId="55E645B2" w14:textId="77777777">
      <w:pPr>
        <w:pBdr/>
        <w:spacing/>
        <w:ind w:firstLine="709"/>
        <w:jc w:val="both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  <w:lang w:eastAsia="ar-SA"/>
        </w:rPr>
        <w:t xml:space="preserve">8.7.1 Независимая гарантия должна содержать указание на согласие банка с тем, что изменения и дополнения, внесённые в договор, не освобождают его от обязательств по соответствующей независимой гарантии; </w:t>
      </w:r>
      <w:r>
        <w:rPr>
          <w:rFonts w:eastAsia="Calibri" w:cs="Times New Roman"/>
          <w:sz w:val="20"/>
          <w:szCs w:val="20"/>
        </w:rPr>
      </w:r>
    </w:p>
    <w:p w14:paraId="7E0C964D" w14:textId="77777777">
      <w:pPr>
        <w:pBdr/>
        <w:spacing/>
        <w:ind w:firstLine="709"/>
        <w:jc w:val="both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  <w:lang w:eastAsia="ar-SA"/>
        </w:rPr>
        <w:t xml:space="preserve">8.7.2 В независимой гарантии в обязательном порядке должна быть указана информация, установленная Федеральным законом №223-ФЗ, Положением о закупках Заказчика.</w:t>
      </w:r>
      <w:r>
        <w:rPr>
          <w:rFonts w:eastAsia="Calibri" w:cs="Times New Roman"/>
          <w:sz w:val="20"/>
          <w:szCs w:val="20"/>
        </w:rPr>
      </w:r>
    </w:p>
    <w:p w14:paraId="43EF039B" w14:textId="77777777">
      <w:pPr>
        <w:pBdr/>
        <w:spacing/>
        <w:ind w:firstLine="709"/>
        <w:jc w:val="both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  <w:lang w:eastAsia="ar-SA"/>
        </w:rPr>
        <w:t xml:space="preserve">8.7.3. Срок действия обеспечения исполнения Договора в форме независимой гарантии должен превышать срок действия Договора не менее чем на </w:t>
      </w:r>
      <w:r>
        <w:rPr>
          <w:rFonts w:eastAsia="Calibri" w:cs="Times New Roman"/>
          <w:i/>
          <w:sz w:val="20"/>
          <w:szCs w:val="20"/>
          <w:lang w:eastAsia="ar-SA"/>
        </w:rPr>
        <w:t xml:space="preserve">один месяц</w:t>
      </w:r>
      <w:r>
        <w:rPr>
          <w:rFonts w:eastAsia="Calibri" w:cs="Times New Roman"/>
          <w:sz w:val="20"/>
          <w:szCs w:val="20"/>
          <w:lang w:eastAsia="ar-SA"/>
        </w:rPr>
        <w:t xml:space="preserve">. Срок действия указанного обеспечения может быть прекращён до наступления указанного срока в случае досрочного исполнения Поставщиком всех своих обязательств по Договору.</w:t>
      </w:r>
      <w:r>
        <w:rPr>
          <w:rFonts w:eastAsia="Calibri" w:cs="Times New Roman"/>
          <w:sz w:val="20"/>
          <w:szCs w:val="20"/>
        </w:rPr>
      </w:r>
    </w:p>
    <w:p w14:paraId="436A200F" w14:textId="77777777">
      <w:pPr>
        <w:pBdr/>
        <w:spacing/>
        <w:ind w:firstLine="709"/>
        <w:jc w:val="both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  <w:lang w:eastAsia="ar-SA"/>
        </w:rPr>
        <w:t xml:space="preserve">8.8. Требования к обеспечению исполнения договора, предоставляемому в виде залога денежных средств:</w:t>
      </w:r>
      <w:r>
        <w:rPr>
          <w:rFonts w:eastAsia="Calibri" w:cs="Times New Roman"/>
          <w:sz w:val="20"/>
          <w:szCs w:val="20"/>
        </w:rPr>
      </w:r>
    </w:p>
    <w:p w14:paraId="595CB59E" w14:textId="77777777">
      <w:pPr>
        <w:pBdr/>
        <w:spacing/>
        <w:ind w:firstLine="709"/>
        <w:jc w:val="both"/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  <w:lang w:eastAsia="ar-SA"/>
        </w:rPr>
        <w:t xml:space="preserve">8.8.1 Залог денежных средств в виде способа обеспечения исполнения договора должен быть перечислен участником закупки до заключения Договора, и будет находиться у Заказчика до момента исполнения Поставщиком всех обязательств перед Заказчиком.  </w:t>
      </w:r>
      <w:r>
        <w:rPr>
          <w:rFonts w:eastAsia="Calibri" w:cs="Times New Roman"/>
          <w:sz w:val="20"/>
          <w:szCs w:val="20"/>
        </w:rPr>
      </w:r>
    </w:p>
    <w:p w14:paraId="54B043E4" w14:textId="77777777">
      <w:pPr>
        <w:pBdr/>
        <w:spacing/>
        <w:ind w:firstLine="709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  <w:lang w:eastAsia="ar-SA"/>
        </w:rPr>
        <w:t xml:space="preserve">8.8. Требования к обеспечению исполнения договора, предоставляемому в виде залога денежных средств:</w:t>
      </w:r>
      <w:r>
        <w:rPr>
          <w:rFonts w:eastAsia="Calibri" w:cs="Calibri"/>
          <w:sz w:val="20"/>
          <w:szCs w:val="20"/>
        </w:rPr>
      </w:r>
    </w:p>
    <w:p w14:paraId="09296556" w14:textId="77777777">
      <w:pPr>
        <w:pBdr/>
        <w:spacing/>
        <w:ind w:firstLine="709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  <w:lang w:eastAsia="ar-SA"/>
        </w:rPr>
        <w:t xml:space="preserve">8.8.1 Залог денежных средств в виде способа обеспечения исполнения договора должен быть перечислен участником закупки до заключения Договора, и будет находиться у Заказчика до момента исполнения Поставщиком всех обязательств перед Заказчиком.  </w:t>
      </w:r>
      <w:r>
        <w:rPr>
          <w:rFonts w:eastAsia="Calibri" w:cs="Calibri"/>
          <w:sz w:val="20"/>
          <w:szCs w:val="20"/>
        </w:rPr>
      </w:r>
    </w:p>
    <w:p w14:paraId="1421501D" w14:textId="77777777">
      <w:pPr>
        <w:pBdr/>
        <w:spacing/>
        <w:ind w:firstLine="709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highlight w:val="yellow"/>
          <w:lang w:eastAsia="zh-CN"/>
        </w:rPr>
        <w:t xml:space="preserve">8.8.2 На момент подписания настоящего договора Заказчиком денежны</w:t>
      </w:r>
      <w:r>
        <w:rPr>
          <w:rFonts w:eastAsia="Times New Roman" w:cs="Times New Roman"/>
          <w:sz w:val="20"/>
          <w:szCs w:val="20"/>
          <w:highlight w:val="yellow"/>
          <w:lang w:eastAsia="zh-CN"/>
        </w:rPr>
        <w:t xml:space="preserve">е средства должны быть зачислены на расчетный счет Заказчика (Получатель: МИНИСТЕРСТВО ФИНАНСОВ ОБЛАСТИ (Государственное бюджетное учреждение Запорожской области «Ветеринарный центр») ИНН: 9001025903, КПП: 900101001, Банковский счет: 03224643230000003200, </w:t>
      </w:r>
      <w:r>
        <w:rPr>
          <w:rFonts w:eastAsia="Times New Roman" w:cs="Times New Roman"/>
          <w:sz w:val="20"/>
          <w:szCs w:val="20"/>
          <w:highlight w:val="yellow"/>
          <w:lang w:eastAsia="zh-CN"/>
        </w:rPr>
        <w:t xml:space="preserve">Кор.счет</w:t>
      </w:r>
      <w:r>
        <w:rPr>
          <w:rFonts w:eastAsia="Times New Roman" w:cs="Times New Roman"/>
          <w:sz w:val="20"/>
          <w:szCs w:val="20"/>
          <w:highlight w:val="yellow"/>
          <w:lang w:eastAsia="zh-CN"/>
        </w:rPr>
        <w:t xml:space="preserve">: 40102810745370000024, Лицевой счет: 802</w:t>
      </w:r>
      <w:r>
        <w:rPr>
          <w:rFonts w:eastAsia="Times New Roman" w:cs="Times New Roman"/>
          <w:sz w:val="20"/>
          <w:szCs w:val="20"/>
          <w:highlight w:val="yellow"/>
          <w:lang w:val="en-US" w:eastAsia="zh-CN"/>
        </w:rPr>
        <w:t xml:space="preserve">LL</w:t>
      </w:r>
      <w:r>
        <w:rPr>
          <w:rFonts w:eastAsia="Times New Roman" w:cs="Times New Roman"/>
          <w:sz w:val="20"/>
          <w:szCs w:val="20"/>
          <w:highlight w:val="yellow"/>
          <w:lang w:eastAsia="zh-CN"/>
        </w:rPr>
        <w:t xml:space="preserve">279000, Наименование банка: ОКЦ № 1 ВВГУ Банка Росс</w:t>
      </w:r>
      <w:r>
        <w:rPr>
          <w:rFonts w:eastAsia="Times New Roman" w:cs="Times New Roman"/>
          <w:sz w:val="20"/>
          <w:szCs w:val="20"/>
          <w:highlight w:val="yellow"/>
          <w:lang w:eastAsia="zh-CN"/>
        </w:rPr>
        <w:t xml:space="preserve">ии//УФК по Нижегородской области, г. Нижний Новгород , БИК 012202102, ОКТМО: 23701000001). В поле «Назначение платежа» платежного поручения указать, что средства перечисляются в качестве обеспечения исполнения договора (указать реестровый номер извещения).</w:t>
      </w:r>
      <w:r>
        <w:rPr>
          <w:rFonts w:eastAsia="Times New Roman" w:cs="Times New Roman"/>
          <w:sz w:val="20"/>
          <w:szCs w:val="20"/>
        </w:rPr>
      </w:r>
    </w:p>
    <w:p w14:paraId="5D0B2108" w14:textId="77777777">
      <w:pPr>
        <w:widowControl w:val="false"/>
        <w:pBdr/>
        <w:tabs>
          <w:tab w:val="left" w:leader="none" w:pos="709"/>
        </w:tabs>
        <w:spacing/>
        <w:ind w:firstLine="709"/>
        <w:contextualSpacing w:val="true"/>
        <w:jc w:val="both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  <w:lang w:eastAsia="ar-SA"/>
        </w:rPr>
        <w:t xml:space="preserve">8.8.3 Возврат обеспечения исполнения договора осуществляется в течение семи рабочих дней со дня надлежащего исполнения поставщиком всех обязательств по Договору и направления соответствующего уведомления заказчику в порядке, предусмотренном Договором.</w:t>
      </w:r>
      <w:r>
        <w:rPr>
          <w:rFonts w:eastAsia="Times New Roman" w:cs="Times New Roman"/>
          <w:sz w:val="20"/>
          <w:szCs w:val="20"/>
        </w:rPr>
      </w:r>
    </w:p>
    <w:p w14:paraId="0EFF081A" w14:textId="77777777">
      <w:pPr>
        <w:pBdr/>
        <w:spacing/>
        <w:ind w:firstLine="709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  <w:lang w:eastAsia="ar-SA"/>
        </w:rPr>
        <w:t xml:space="preserve">8.9. Обеспечение исполнения Договора прекращается в следующих случаях:</w:t>
      </w:r>
      <w:r>
        <w:rPr>
          <w:rFonts w:eastAsia="Calibri" w:cs="Calibri"/>
          <w:sz w:val="20"/>
          <w:szCs w:val="20"/>
        </w:rPr>
      </w:r>
    </w:p>
    <w:p w14:paraId="68E678E7" w14:textId="77777777">
      <w:pPr>
        <w:pBdr/>
        <w:spacing/>
        <w:ind w:firstLine="709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  <w:lang w:eastAsia="ar-SA"/>
        </w:rPr>
        <w:t xml:space="preserve">- вследствие прекращения обязательств по настоящему договору, в том числе его исполнением;</w:t>
      </w:r>
      <w:r>
        <w:rPr>
          <w:rFonts w:eastAsia="Calibri" w:cs="Calibri"/>
          <w:sz w:val="20"/>
          <w:szCs w:val="20"/>
        </w:rPr>
      </w:r>
    </w:p>
    <w:p w14:paraId="6CB91D3E" w14:textId="77777777">
      <w:pPr>
        <w:pBdr/>
        <w:spacing/>
        <w:ind w:firstLine="709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  <w:lang w:eastAsia="ar-SA"/>
        </w:rPr>
        <w:t xml:space="preserve">- вследствие перехода прав на обеспечение исполнения Договора к Заказчику.</w:t>
      </w:r>
      <w:r>
        <w:rPr>
          <w:rFonts w:eastAsia="Calibri" w:cs="Calibri"/>
          <w:sz w:val="20"/>
          <w:szCs w:val="20"/>
        </w:rPr>
      </w:r>
    </w:p>
    <w:p w14:paraId="14A3BFDF" w14:textId="77777777">
      <w:pPr>
        <w:pBdr/>
        <w:tabs>
          <w:tab w:val="left" w:leader="none" w:pos="0"/>
        </w:tabs>
        <w:spacing/>
        <w:ind w:firstLine="709"/>
        <w:contextualSpacing w:val="true"/>
        <w:jc w:val="both"/>
        <w:rPr>
          <w:rFonts w:eastAsia="Times New Roman" w:cs="Times New Roman"/>
          <w:bCs/>
          <w:sz w:val="20"/>
          <w:szCs w:val="20"/>
        </w:rPr>
      </w:pPr>
      <w:r>
        <w:rPr>
          <w:rFonts w:eastAsia="Times New Roman" w:cs="Times New Roman"/>
          <w:bCs/>
          <w:sz w:val="20"/>
          <w:szCs w:val="20"/>
          <w:lang w:eastAsia="ar-SA"/>
        </w:rPr>
        <w:t xml:space="preserve">8.10. Случаями, когда Заказчик получает право требования выплаты денежных средств по представленному Поставщиком обеспечению исполнения Договора, выступают факты неисполнени</w:t>
      </w:r>
      <w:r>
        <w:rPr>
          <w:rFonts w:eastAsia="Times New Roman" w:cs="Times New Roman"/>
          <w:bCs/>
          <w:sz w:val="20"/>
          <w:szCs w:val="20"/>
          <w:lang w:eastAsia="ar-SA"/>
        </w:rPr>
        <w:t xml:space="preserve">я Поставщиком перед Заказчиком своих обязательств по Договору. Обеспечение исполнения Договора распространяется, в том числе, на убытки, понесенные Заказчиком, в связи с неисполнением или ненадлежащим исполнением Поставщиком своих обязательств по Договору.</w:t>
      </w:r>
      <w:r>
        <w:rPr>
          <w:rFonts w:eastAsia="Times New Roman" w:cs="Times New Roman"/>
          <w:bCs/>
          <w:sz w:val="20"/>
          <w:szCs w:val="20"/>
        </w:rPr>
      </w:r>
    </w:p>
    <w:p w14:paraId="69049AA9" w14:textId="77777777">
      <w:pPr>
        <w:pBdr/>
        <w:spacing/>
        <w:ind w:firstLine="709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  <w:lang w:eastAsia="ar-SA"/>
        </w:rPr>
        <w:t xml:space="preserve">8.11 В случае неисполнения/ненадлежащего исполнения Поставщиком обязательств по договору:</w:t>
      </w:r>
      <w:r>
        <w:rPr>
          <w:rFonts w:eastAsia="Calibri" w:cs="Calibri"/>
          <w:sz w:val="20"/>
          <w:szCs w:val="20"/>
        </w:rPr>
      </w:r>
    </w:p>
    <w:p w14:paraId="70AE3EA0" w14:textId="77777777">
      <w:pPr>
        <w:pBdr/>
        <w:spacing/>
        <w:ind w:firstLine="709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  <w:lang w:eastAsia="ar-SA"/>
        </w:rPr>
        <w:t xml:space="preserve">- если Поставщиком был выбран способ обеспечения исполнения договора в виде перечисления в качестве обеспечения на счет Заказчика денежных средств, то указанные средства Поставщику не возвращаются;</w:t>
      </w:r>
      <w:r>
        <w:rPr>
          <w:rFonts w:eastAsia="Calibri" w:cs="Calibri"/>
          <w:sz w:val="20"/>
          <w:szCs w:val="20"/>
        </w:rPr>
      </w:r>
    </w:p>
    <w:p w14:paraId="67A57C47" w14:textId="77777777">
      <w:pPr>
        <w:widowControl w:val="false"/>
        <w:pBdr/>
        <w:spacing/>
        <w:ind w:firstLine="709"/>
        <w:contextualSpacing w:val="true"/>
        <w:jc w:val="both"/>
        <w:rPr>
          <w:rFonts w:eastAsia="Times New Roman" w:cs="Times New Roman"/>
          <w:b/>
          <w:bCs/>
          <w:i/>
          <w:sz w:val="20"/>
          <w:szCs w:val="20"/>
        </w:rPr>
      </w:pPr>
      <w:r>
        <w:rPr>
          <w:rFonts w:eastAsia="Times New Roman" w:cs="Times New Roman"/>
          <w:b/>
          <w:bCs/>
          <w:i/>
          <w:sz w:val="20"/>
          <w:szCs w:val="20"/>
          <w:lang w:eastAsia="ar-SA"/>
        </w:rPr>
        <w:t xml:space="preserve">-если Поставщиком был выбран способ обеспечения исполнения договора в виде независимой гарантии, то Заказчик обращается к гаранту за выплатой денежных средств в размере обеспечения исполнения договора. Гар</w:t>
      </w:r>
      <w:r>
        <w:rPr>
          <w:rFonts w:eastAsia="Times New Roman" w:cs="Times New Roman"/>
          <w:b/>
          <w:bCs/>
          <w:i/>
          <w:sz w:val="20"/>
          <w:szCs w:val="20"/>
          <w:lang w:eastAsia="ar-SA"/>
        </w:rPr>
        <w:t xml:space="preserve">ант обязан рассмотреть требование не позднее 5 рабочих дней со дня, следующего за днем получения указанного требования. Гарант обязан уплатить бенефициару денежную сумму по независимой гарантии в размере, указанном в требовании, не позднее 10 рабочих дней </w:t>
      </w:r>
      <w:r>
        <w:rPr>
          <w:rFonts w:eastAsia="Times New Roman" w:cs="Times New Roman"/>
          <w:b/>
          <w:bCs/>
          <w:i/>
          <w:sz w:val="20"/>
          <w:szCs w:val="20"/>
          <w:lang w:eastAsia="ar-SA"/>
        </w:rPr>
        <w:t xml:space="preserve">со дня, следующего за днем получения гарантом требования бенефициара, соответствующего условиям настоящей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требования.</w:t>
      </w:r>
      <w:r>
        <w:rPr>
          <w:rFonts w:eastAsia="Times New Roman" w:cs="Times New Roman"/>
          <w:b/>
          <w:bCs/>
          <w:i/>
          <w:sz w:val="20"/>
          <w:szCs w:val="20"/>
        </w:rPr>
      </w:r>
    </w:p>
    <w:p w14:paraId="529DAF3F" w14:textId="77777777">
      <w:pPr>
        <w:widowControl w:val="false"/>
        <w:pBdr/>
        <w:spacing/>
        <w:ind w:firstLine="709"/>
        <w:contextualSpacing w:val="true"/>
        <w:jc w:val="both"/>
        <w:rPr>
          <w:rFonts w:eastAsia="Times New Roman" w:cs="Times New Roman"/>
          <w:color w:val="00000a"/>
          <w:sz w:val="20"/>
          <w:szCs w:val="20"/>
        </w:rPr>
      </w:pPr>
      <w:r>
        <w:rPr>
          <w:rFonts w:eastAsia="Times New Roman" w:cs="Times New Roman"/>
          <w:color w:val="00000a"/>
          <w:sz w:val="20"/>
          <w:szCs w:val="20"/>
          <w:lang w:eastAsia="ar-SA"/>
        </w:rPr>
        <w:t xml:space="preserve">8.12. Обеспечение исполнения Договора сохраняет свою силу при изменении законодательства Российской Федерации, а также при реорганизации </w:t>
      </w:r>
      <w:r>
        <w:rPr>
          <w:rFonts w:eastAsia="Times New Roman" w:cs="Times New Roman"/>
          <w:color w:val="00000a"/>
          <w:sz w:val="20"/>
          <w:szCs w:val="20"/>
          <w:lang w:eastAsia="ru-RU"/>
        </w:rPr>
        <w:t xml:space="preserve">Поставщика</w:t>
      </w:r>
      <w:r>
        <w:rPr>
          <w:rFonts w:eastAsia="Times New Roman" w:cs="Times New Roman"/>
          <w:color w:val="00000a"/>
          <w:sz w:val="20"/>
          <w:szCs w:val="20"/>
          <w:lang w:eastAsia="ar-SA"/>
        </w:rPr>
        <w:t xml:space="preserve"> или Заказчика.</w:t>
      </w:r>
      <w:r>
        <w:rPr>
          <w:rFonts w:eastAsia="Times New Roman" w:cs="Times New Roman"/>
          <w:color w:val="00000a"/>
          <w:sz w:val="20"/>
          <w:szCs w:val="20"/>
        </w:rPr>
      </w:r>
    </w:p>
    <w:p w14:paraId="0658DC9B" w14:textId="77777777">
      <w:pPr>
        <w:widowControl w:val="false"/>
        <w:pBdr/>
        <w:tabs>
          <w:tab w:val="left" w:leader="none" w:pos="709"/>
        </w:tabs>
        <w:spacing/>
        <w:ind w:firstLine="709"/>
        <w:contextualSpacing w:val="true"/>
        <w:jc w:val="both"/>
        <w:rPr>
          <w:rFonts w:eastAsia="Times New Roman" w:cs="Times New Roman"/>
          <w:color w:val="00000a"/>
          <w:sz w:val="20"/>
          <w:szCs w:val="20"/>
        </w:rPr>
      </w:pPr>
      <w:r>
        <w:rPr>
          <w:rFonts w:eastAsia="Times New Roman" w:cs="Times New Roman"/>
          <w:color w:val="00000a"/>
          <w:sz w:val="20"/>
          <w:szCs w:val="20"/>
          <w:lang w:eastAsia="ar-SA"/>
        </w:rPr>
        <w:t xml:space="preserve">8.13. Все затраты, связанные с заключением и оформлением договором и иных документов по обеспечению исполнения Договора, несет Поставщик.</w:t>
      </w:r>
      <w:r>
        <w:rPr>
          <w:rFonts w:eastAsia="Times New Roman" w:cs="Times New Roman"/>
          <w:color w:val="00000a"/>
          <w:sz w:val="20"/>
          <w:szCs w:val="20"/>
        </w:rPr>
      </w:r>
    </w:p>
    <w:p w14:paraId="000BCBCF" w14:textId="1A13DC2F">
      <w:pPr>
        <w:widowControl w:val="false"/>
        <w:pBdr/>
        <w:tabs>
          <w:tab w:val="left" w:leader="none" w:pos="709"/>
        </w:tabs>
        <w:spacing/>
        <w:ind w:firstLine="709"/>
        <w:contextualSpacing w:val="true"/>
        <w:jc w:val="both"/>
        <w:rPr>
          <w:rFonts w:eastAsia="Times New Roman" w:cs="Times New Roman"/>
          <w:color w:val="00000a"/>
          <w:sz w:val="21"/>
          <w:szCs w:val="21"/>
          <w:lang w:eastAsia="ar-SA"/>
        </w:rPr>
      </w:pPr>
      <w:r>
        <w:rPr>
          <w:rFonts w:eastAsia="Times New Roman" w:cs="Times New Roman"/>
          <w:color w:val="00000a"/>
          <w:sz w:val="21"/>
          <w:szCs w:val="21"/>
          <w:lang w:eastAsia="ar-SA"/>
        </w:rPr>
      </w:r>
      <w:r>
        <w:rPr>
          <w:rFonts w:eastAsia="Times New Roman" w:cs="Times New Roman"/>
          <w:color w:val="00000a"/>
          <w:sz w:val="21"/>
          <w:szCs w:val="21"/>
          <w:lang w:eastAsia="ar-SA"/>
        </w:rPr>
      </w:r>
    </w:p>
    <w:p w14:paraId="5F966F0E" w14:textId="77777777">
      <w:pPr>
        <w:widowControl w:val="false"/>
        <w:pBdr/>
        <w:tabs>
          <w:tab w:val="left" w:leader="none" w:pos="709"/>
        </w:tabs>
        <w:spacing/>
        <w:ind w:firstLine="709"/>
        <w:contextualSpacing w:val="true"/>
        <w:jc w:val="both"/>
        <w:rPr>
          <w:rFonts w:eastAsia="Times New Roman" w:cs="Times New Roman"/>
          <w:color w:val="00000a"/>
          <w:sz w:val="21"/>
          <w:szCs w:val="21"/>
          <w:lang w:eastAsia="ar-SA"/>
        </w:rPr>
      </w:pPr>
      <w:r>
        <w:rPr>
          <w:rFonts w:eastAsia="Times New Roman" w:cs="Times New Roman"/>
          <w:color w:val="00000a"/>
          <w:sz w:val="21"/>
          <w:szCs w:val="21"/>
          <w:lang w:eastAsia="ar-SA"/>
        </w:rPr>
      </w:r>
      <w:r>
        <w:rPr>
          <w:rFonts w:eastAsia="Times New Roman" w:cs="Times New Roman"/>
          <w:color w:val="00000a"/>
          <w:sz w:val="21"/>
          <w:szCs w:val="21"/>
          <w:lang w:eastAsia="ar-SA"/>
        </w:rPr>
      </w:r>
    </w:p>
    <w:p w14:paraId="292F6865" w14:textId="77777777">
      <w:pPr>
        <w:pBdr/>
        <w:spacing/>
        <w:ind/>
        <w:jc w:val="center"/>
        <w:rPr>
          <w:rFonts w:cs="Times New Roman"/>
          <w:b/>
          <w:i/>
          <w:iCs/>
          <w:sz w:val="21"/>
          <w:szCs w:val="21"/>
        </w:rPr>
      </w:pPr>
      <w:r>
        <w:rPr>
          <w:rFonts w:cs="Times New Roman"/>
          <w:b/>
          <w:i/>
          <w:iCs/>
          <w:sz w:val="21"/>
          <w:szCs w:val="21"/>
        </w:rPr>
        <w:t xml:space="preserve">9. Ответственность Сторон</w:t>
      </w:r>
      <w:r>
        <w:rPr>
          <w:rFonts w:cs="Times New Roman"/>
          <w:b/>
          <w:i/>
          <w:iCs/>
          <w:sz w:val="21"/>
          <w:szCs w:val="21"/>
        </w:rPr>
      </w:r>
    </w:p>
    <w:p w14:paraId="1AC4B8EB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/>
      <w:bookmarkStart w:id="7" w:name="Par26"/>
      <w:r/>
      <w:bookmarkStart w:id="8" w:name="Par25"/>
      <w:r/>
      <w:bookmarkStart w:id="9" w:name="Par1"/>
      <w:r/>
      <w:bookmarkStart w:id="10" w:name="Par24"/>
      <w:r/>
      <w:bookmarkStart w:id="11" w:name="Par10"/>
      <w:r/>
      <w:bookmarkStart w:id="12" w:name="Par11"/>
      <w:r/>
      <w:bookmarkEnd w:id="7"/>
      <w:r/>
      <w:bookmarkEnd w:id="8"/>
      <w:r/>
      <w:bookmarkEnd w:id="9"/>
      <w:r/>
      <w:bookmarkEnd w:id="10"/>
      <w:r/>
      <w:bookmarkEnd w:id="11"/>
      <w:r/>
      <w:bookmarkEnd w:id="12"/>
      <w:r>
        <w:rPr>
          <w:rFonts w:cs="Times New Roman"/>
          <w:sz w:val="21"/>
          <w:szCs w:val="21"/>
        </w:rPr>
        <w:t xml:space="preserve">9.1. В случае просрочки исполнения Заказчиком обяз</w:t>
      </w:r>
      <w:r>
        <w:rPr>
          <w:rFonts w:cs="Times New Roman"/>
          <w:sz w:val="21"/>
          <w:szCs w:val="21"/>
        </w:rPr>
        <w:t xml:space="preserve">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  <w:r>
        <w:rPr>
          <w:rFonts w:cs="Times New Roman"/>
          <w:sz w:val="21"/>
          <w:szCs w:val="21"/>
        </w:rPr>
      </w:r>
    </w:p>
    <w:p w14:paraId="07F6DB21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9.2. Пеня начисляется за каждый день пр</w:t>
      </w:r>
      <w:r>
        <w:rPr>
          <w:rFonts w:cs="Times New Roman"/>
          <w:sz w:val="21"/>
          <w:szCs w:val="21"/>
        </w:rPr>
        <w:t xml:space="preserve">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в размере одной трехсотой действующей на дату уплаты</w:t>
      </w:r>
      <w:r>
        <w:rPr>
          <w:rFonts w:cs="Times New Roman"/>
          <w:sz w:val="21"/>
          <w:szCs w:val="21"/>
        </w:rPr>
        <w:t xml:space="preserve"> пеней ключевой ставки Центрального банка Российской Федерации от не уплаченной в срок суммы. </w:t>
      </w:r>
      <w:r>
        <w:rPr>
          <w:rFonts w:cs="Times New Roman"/>
          <w:sz w:val="21"/>
          <w:szCs w:val="21"/>
        </w:rPr>
      </w:r>
    </w:p>
    <w:p w14:paraId="2441269B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9.3. 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</w:t>
      </w:r>
      <w:r>
        <w:rPr>
          <w:rFonts w:cs="Times New Roman"/>
          <w:sz w:val="21"/>
          <w:szCs w:val="21"/>
        </w:rPr>
        <w:t xml:space="preserve">тренных Договором.</w:t>
      </w:r>
      <w:r>
        <w:rPr>
          <w:rFonts w:cs="Times New Roman"/>
          <w:sz w:val="21"/>
          <w:szCs w:val="21"/>
        </w:rPr>
      </w:r>
    </w:p>
    <w:p w14:paraId="7272C2D3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Размер штрафа определяется Договором в порядке, установленном Положением, за каждый факт неисполнения Заказчиком обязательства в размере:</w:t>
      </w:r>
      <w:r>
        <w:rPr>
          <w:rFonts w:cs="Times New Roman"/>
          <w:sz w:val="21"/>
          <w:szCs w:val="21"/>
        </w:rPr>
      </w:r>
    </w:p>
    <w:p w14:paraId="37A91389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1000 рублей, если цена Договора не превышает 3 млн. рублей (включительно);</w:t>
      </w:r>
      <w:r>
        <w:rPr>
          <w:rFonts w:cs="Times New Roman"/>
          <w:sz w:val="21"/>
          <w:szCs w:val="21"/>
        </w:rPr>
      </w:r>
    </w:p>
    <w:p w14:paraId="6C5F4469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5000 рублей, если </w:t>
      </w:r>
      <w:r>
        <w:rPr>
          <w:rFonts w:cs="Times New Roman"/>
          <w:sz w:val="21"/>
          <w:szCs w:val="21"/>
        </w:rPr>
        <w:t xml:space="preserve">цена Договора составляет от 3 млн. рублей до 50 млн. рублей (включительно);</w:t>
      </w:r>
      <w:r>
        <w:rPr>
          <w:rFonts w:cs="Times New Roman"/>
          <w:sz w:val="21"/>
          <w:szCs w:val="21"/>
        </w:rPr>
      </w:r>
    </w:p>
    <w:p w14:paraId="1DD06197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10000 рублей, если цена Договора составляет от 50 млн. рублей до 100 млн. рублей (включительно);</w:t>
      </w:r>
      <w:r>
        <w:rPr>
          <w:rFonts w:cs="Times New Roman"/>
          <w:sz w:val="21"/>
          <w:szCs w:val="21"/>
        </w:rPr>
      </w:r>
    </w:p>
    <w:p w14:paraId="5E3C91A1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100000 рублей, если цена Договора превышает 100 млн. рублей.</w:t>
      </w:r>
      <w:r>
        <w:rPr>
          <w:rFonts w:cs="Times New Roman"/>
          <w:sz w:val="21"/>
          <w:szCs w:val="21"/>
        </w:rPr>
      </w:r>
    </w:p>
    <w:p w14:paraId="54ABBB08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9.4. В случае просрочк</w:t>
      </w:r>
      <w:r>
        <w:rPr>
          <w:rFonts w:cs="Times New Roman"/>
          <w:sz w:val="21"/>
          <w:szCs w:val="21"/>
        </w:rPr>
        <w:t xml:space="preserve">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</w:t>
      </w:r>
      <w:r>
        <w:rPr>
          <w:rFonts w:cs="Times New Roman"/>
          <w:sz w:val="21"/>
          <w:szCs w:val="21"/>
        </w:rPr>
        <w:t xml:space="preserve">требование об уплате неустоек (штрафов, пеней).</w:t>
      </w:r>
      <w:r>
        <w:rPr>
          <w:rFonts w:cs="Times New Roman"/>
          <w:sz w:val="21"/>
          <w:szCs w:val="21"/>
        </w:rPr>
      </w:r>
    </w:p>
    <w:p w14:paraId="5B33112C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9.5. 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</w:t>
      </w:r>
      <w:r>
        <w:rPr>
          <w:rFonts w:cs="Times New Roman"/>
          <w:sz w:val="21"/>
          <w:szCs w:val="21"/>
        </w:rPr>
        <w:t xml:space="preserve">ельства, и устанавливается в размере одной трехсотой действующей на дату уплаты </w:t>
      </w:r>
      <w:r>
        <w:rPr>
          <w:rFonts w:cs="Times New Roman"/>
          <w:color w:val="000000"/>
          <w:sz w:val="21"/>
          <w:szCs w:val="21"/>
        </w:rPr>
        <w:t xml:space="preserve">пени </w:t>
      </w:r>
      <w:hyperlink r:id="rId12" w:tooltip="http://mobileonline.garant.ru/#/document/10180094/entry/100" w:anchor="/document/10180094/entry/100" w:history="1">
        <w:r>
          <w:rPr>
            <w:rStyle w:val="784"/>
            <w:rFonts w:cs="Times New Roman"/>
            <w:color w:val="000000"/>
            <w:sz w:val="21"/>
            <w:szCs w:val="21"/>
          </w:rPr>
          <w:t xml:space="preserve">ключевой ставки</w:t>
        </w:r>
      </w:hyperlink>
      <w:r>
        <w:rPr>
          <w:rFonts w:cs="Times New Roman"/>
          <w:sz w:val="21"/>
          <w:szCs w:val="21"/>
        </w:rPr>
        <w:t xml:space="preserve"> Центрального банка Российской Федерации от цены Договора (отдельного этапа</w:t>
      </w:r>
      <w:r>
        <w:rPr>
          <w:rFonts w:cs="Times New Roman"/>
          <w:sz w:val="21"/>
          <w:szCs w:val="21"/>
        </w:rPr>
        <w:t xml:space="preserve"> исполнения Договора), уменьшенной на сумму, пропорциональную объему обязательств, предусмотренных Договором (соответствующим отдельным этапом исполнения Договора) и фактически исполненных Поставщиком, за исключением случаев, если законодательством Российс</w:t>
      </w:r>
      <w:r>
        <w:rPr>
          <w:rFonts w:cs="Times New Roman"/>
          <w:sz w:val="21"/>
          <w:szCs w:val="21"/>
        </w:rPr>
        <w:t xml:space="preserve">кой Федерации установлен иной порядок начисления пени.</w:t>
      </w:r>
      <w:r>
        <w:rPr>
          <w:rFonts w:cs="Times New Roman"/>
          <w:sz w:val="21"/>
          <w:szCs w:val="21"/>
        </w:rPr>
      </w:r>
    </w:p>
    <w:p w14:paraId="5126BB12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9.6. Штрафы начисляются за каждый факт неисполнения или ненадлежащего исполнения Поставщиком обязательств (в том числе гарантийных обязательств), предусмотренных Договором, за исключением просрочки исп</w:t>
      </w:r>
      <w:r>
        <w:rPr>
          <w:rFonts w:cs="Times New Roman"/>
          <w:sz w:val="21"/>
          <w:szCs w:val="21"/>
        </w:rPr>
        <w:t xml:space="preserve">олнения Поставщиком обязательств (в том числе гарантийных обязательств), предусмотренных Договором. Размер штрафа рассчитывается как процент цены Договора или в случае, если Договором предусмотрены этапы исполнения договора, как процент этапа исполнения До</w:t>
      </w:r>
      <w:r>
        <w:rPr>
          <w:rFonts w:cs="Times New Roman"/>
          <w:sz w:val="21"/>
          <w:szCs w:val="21"/>
        </w:rPr>
        <w:t xml:space="preserve">говора в размере:</w:t>
      </w:r>
      <w:r>
        <w:rPr>
          <w:rFonts w:cs="Times New Roman"/>
          <w:sz w:val="21"/>
          <w:szCs w:val="21"/>
        </w:rPr>
      </w:r>
    </w:p>
    <w:p w14:paraId="55E38591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5 процентов цены договора (этапа) в случае, если цена договора (этапа) не превышает 3 млн. рублей;</w:t>
      </w:r>
      <w:r>
        <w:rPr>
          <w:rFonts w:cs="Times New Roman"/>
          <w:sz w:val="21"/>
          <w:szCs w:val="21"/>
        </w:rPr>
      </w:r>
    </w:p>
    <w:p w14:paraId="1487F853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2,5 процента цены договора (этапа) в случае, если цена договора (этапа) составляет от 3 млн. рублей до 50 млн. рублей (включительно);</w:t>
      </w:r>
      <w:r>
        <w:rPr>
          <w:rFonts w:cs="Times New Roman"/>
          <w:sz w:val="21"/>
          <w:szCs w:val="21"/>
        </w:rPr>
      </w:r>
    </w:p>
    <w:p w14:paraId="3F4E4A2A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0,5 п</w:t>
      </w:r>
      <w:r>
        <w:rPr>
          <w:rFonts w:cs="Times New Roman"/>
          <w:sz w:val="21"/>
          <w:szCs w:val="21"/>
        </w:rPr>
        <w:t xml:space="preserve">роцента цены договора (этапа) в случае, если цена договора (этапа) составляет от 50 млн. рублей до 100 млн. рублей (включительно).</w:t>
      </w:r>
      <w:r>
        <w:rPr>
          <w:rFonts w:cs="Times New Roman"/>
          <w:sz w:val="21"/>
          <w:szCs w:val="21"/>
        </w:rPr>
      </w:r>
    </w:p>
    <w:p w14:paraId="39800812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9.7. За каждый факт неисполнения или ненадлежащего исполнения </w:t>
      </w:r>
      <w:r>
        <w:rPr>
          <w:rFonts w:cs="Times New Roman"/>
          <w:sz w:val="21"/>
          <w:szCs w:val="21"/>
        </w:rPr>
        <w:br/>
        <w:t xml:space="preserve">Поставщиком обязательства, предусмотренного Договором, которое</w:t>
      </w:r>
      <w:r>
        <w:rPr>
          <w:rFonts w:cs="Times New Roman"/>
          <w:sz w:val="21"/>
          <w:szCs w:val="21"/>
        </w:rPr>
        <w:t xml:space="preserve"> не имеет стоимостного выражения, размер штрафа устанавливается в следующем порядке:</w:t>
      </w:r>
      <w:r>
        <w:rPr>
          <w:rFonts w:cs="Times New Roman"/>
          <w:sz w:val="21"/>
          <w:szCs w:val="21"/>
        </w:rPr>
      </w:r>
    </w:p>
    <w:p w14:paraId="7FC27A12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1000 рублей, если цена Договора не превышает 3 млн. рублей;</w:t>
      </w:r>
      <w:r>
        <w:rPr>
          <w:rFonts w:cs="Times New Roman"/>
          <w:sz w:val="21"/>
          <w:szCs w:val="21"/>
        </w:rPr>
      </w:r>
    </w:p>
    <w:p w14:paraId="62D1F514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5000 рублей, если цена Договора составляет от 3 млн. рублей до 50 млн. рублей (включительно);</w:t>
      </w:r>
      <w:r>
        <w:rPr>
          <w:rFonts w:cs="Times New Roman"/>
          <w:sz w:val="21"/>
          <w:szCs w:val="21"/>
        </w:rPr>
      </w:r>
    </w:p>
    <w:p w14:paraId="2BB3F9E0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10000 </w:t>
      </w:r>
      <w:r>
        <w:rPr>
          <w:rFonts w:cs="Times New Roman"/>
          <w:sz w:val="21"/>
          <w:szCs w:val="21"/>
        </w:rPr>
        <w:t xml:space="preserve">рублей, если цена Договора составляет от 50 млн. рублей до 100 млн. рублей (включительно);</w:t>
      </w:r>
      <w:r>
        <w:rPr>
          <w:rFonts w:cs="Times New Roman"/>
          <w:sz w:val="21"/>
          <w:szCs w:val="21"/>
        </w:rPr>
      </w:r>
    </w:p>
    <w:p w14:paraId="3285D8A6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100000 рублей, если цена Договора превышает 100 млн. рублей.</w:t>
      </w:r>
      <w:r>
        <w:rPr>
          <w:rFonts w:cs="Times New Roman"/>
          <w:sz w:val="21"/>
          <w:szCs w:val="21"/>
        </w:rPr>
      </w:r>
    </w:p>
    <w:p w14:paraId="53D51CB7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9.8. Общая сумма начисленных штрафов за неисполнение или ненадлежащее исполнение поставщиком (подрядчико</w:t>
      </w:r>
      <w:r>
        <w:rPr>
          <w:rFonts w:cs="Times New Roman"/>
          <w:sz w:val="21"/>
          <w:szCs w:val="21"/>
        </w:rPr>
        <w:t xml:space="preserve">м, исполнителем) обязательств, предусмотренных Договором, не может превышать цену Договора.</w:t>
      </w:r>
      <w:r>
        <w:rPr>
          <w:rFonts w:cs="Times New Roman"/>
          <w:sz w:val="21"/>
          <w:szCs w:val="21"/>
        </w:rPr>
      </w:r>
    </w:p>
    <w:p w14:paraId="31BB6C1A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9.9. 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  <w:r>
        <w:rPr>
          <w:rFonts w:cs="Times New Roman"/>
          <w:sz w:val="21"/>
          <w:szCs w:val="21"/>
        </w:rPr>
      </w:r>
    </w:p>
    <w:p w14:paraId="7E2EF031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9.10. Поставщи</w:t>
      </w:r>
      <w:r>
        <w:rPr>
          <w:rFonts w:cs="Times New Roman"/>
          <w:sz w:val="21"/>
          <w:szCs w:val="21"/>
        </w:rPr>
        <w:t xml:space="preserve">к обязан возместить убытки, причиненные заказчику в ходе исполнения Договора, в порядке, предусмотренном законодательством Российской Федерации.</w:t>
      </w:r>
      <w:r>
        <w:rPr>
          <w:rFonts w:cs="Times New Roman"/>
          <w:sz w:val="21"/>
          <w:szCs w:val="21"/>
        </w:rPr>
      </w:r>
    </w:p>
    <w:p w14:paraId="69C18454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9.11. Поставщик несет перед заказчиком ответственность за последствия неисполнения или ненадлежащего исполнения</w:t>
      </w:r>
      <w:r>
        <w:rPr>
          <w:rFonts w:cs="Times New Roman"/>
          <w:sz w:val="21"/>
          <w:szCs w:val="21"/>
        </w:rPr>
        <w:t xml:space="preserve"> обязательств соисполнителем в соответствии с правилами пункта 1 статьи 313 и статьи 403 Гражданского кодекса Российской Федерации.</w:t>
      </w:r>
      <w:r>
        <w:rPr>
          <w:rFonts w:cs="Times New Roman"/>
          <w:sz w:val="21"/>
          <w:szCs w:val="21"/>
        </w:rPr>
      </w:r>
    </w:p>
    <w:p w14:paraId="3FFE8686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9.12. В случае просрочки исполнения Поставщиком обязательств, предусмотренных Договором, а также в иных случаях неисполнения</w:t>
      </w:r>
      <w:r>
        <w:rPr>
          <w:rFonts w:cs="Times New Roman"/>
          <w:sz w:val="21"/>
          <w:szCs w:val="21"/>
        </w:rPr>
        <w:t xml:space="preserve"> или ненадлежащего исполнения Поставщиком обязательств, предусмотренных Договором, Заказчик после направления требования об уплате сумм неустойки (штрафа, пени) и неполучения ответа Поставщика (или получения ответа о несогласии с предъявленным требованием)</w:t>
      </w:r>
      <w:r>
        <w:rPr>
          <w:rFonts w:cs="Times New Roman"/>
          <w:sz w:val="21"/>
          <w:szCs w:val="21"/>
        </w:rPr>
        <w:t xml:space="preserve">, вправе:</w:t>
      </w:r>
      <w:r>
        <w:rPr>
          <w:rFonts w:cs="Times New Roman"/>
          <w:sz w:val="21"/>
          <w:szCs w:val="21"/>
        </w:rPr>
      </w:r>
    </w:p>
    <w:p w14:paraId="227B8DC3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-удержать суммы неисполненных Поставщиком требований об уплате неустоек (штрафов, пени), предъявленных заказчиком, из суммы, подлежащей оплате Поставщику; </w:t>
      </w:r>
      <w:r>
        <w:rPr>
          <w:rFonts w:cs="Times New Roman"/>
          <w:sz w:val="21"/>
          <w:szCs w:val="21"/>
        </w:rPr>
      </w:r>
    </w:p>
    <w:p w14:paraId="78FA2576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-взыскать неустойку (штраф, пени) в судебном порядке.</w:t>
      </w:r>
      <w:r>
        <w:rPr>
          <w:rFonts w:cs="Times New Roman"/>
          <w:sz w:val="21"/>
          <w:szCs w:val="21"/>
        </w:rPr>
      </w:r>
    </w:p>
    <w:p w14:paraId="2F7C25D7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9.13. Уплата неустойки (штрафа, пени</w:t>
      </w:r>
      <w:r>
        <w:rPr>
          <w:rFonts w:cs="Times New Roman"/>
          <w:sz w:val="21"/>
          <w:szCs w:val="21"/>
        </w:rPr>
        <w:t xml:space="preserve">) не освобождает виновную сторону </w:t>
      </w:r>
      <w:r>
        <w:rPr>
          <w:rFonts w:cs="Times New Roman"/>
          <w:sz w:val="21"/>
          <w:szCs w:val="21"/>
        </w:rPr>
        <w:br/>
        <w:t xml:space="preserve">от выполнения принятых на себя обязательств по Договору.</w:t>
      </w:r>
      <w:r>
        <w:rPr>
          <w:rFonts w:cs="Times New Roman"/>
          <w:sz w:val="21"/>
          <w:szCs w:val="21"/>
        </w:rPr>
      </w:r>
    </w:p>
    <w:p w14:paraId="48C47A41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9.14. 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</w:t>
      </w:r>
      <w:r>
        <w:rPr>
          <w:rFonts w:cs="Times New Roman"/>
          <w:sz w:val="21"/>
          <w:szCs w:val="21"/>
        </w:rPr>
        <w:t xml:space="preserve">, произошло вследствие непреодолимой силы или по вине другой стороны.</w:t>
      </w:r>
      <w:r>
        <w:rPr>
          <w:rFonts w:cs="Times New Roman"/>
          <w:sz w:val="21"/>
          <w:szCs w:val="21"/>
        </w:rPr>
      </w:r>
    </w:p>
    <w:p w14:paraId="3492DE97" w14:textId="77777777">
      <w:pPr>
        <w:widowControl w:val="false"/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</w:r>
    </w:p>
    <w:p w14:paraId="01720B92" w14:textId="77777777">
      <w:pPr>
        <w:pBdr/>
        <w:spacing/>
        <w:ind/>
        <w:jc w:val="center"/>
        <w:rPr>
          <w:rFonts w:cs="Times New Roman"/>
          <w:i/>
          <w:iCs/>
          <w:sz w:val="21"/>
          <w:szCs w:val="21"/>
        </w:rPr>
      </w:pPr>
      <w:r>
        <w:rPr>
          <w:rFonts w:cs="Times New Roman"/>
          <w:b/>
          <w:i/>
          <w:iCs/>
          <w:sz w:val="21"/>
          <w:szCs w:val="21"/>
        </w:rPr>
        <w:t xml:space="preserve">10. Обстоятельства непреодолимой силы (форс-мажор)</w:t>
      </w:r>
      <w:r>
        <w:rPr>
          <w:rFonts w:cs="Times New Roman"/>
          <w:i/>
          <w:iCs/>
          <w:sz w:val="21"/>
          <w:szCs w:val="21"/>
        </w:rPr>
      </w:r>
    </w:p>
    <w:p w14:paraId="0F3282CF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10.1. Стороны освобождаются от ответственности за частичное или полное невыполнение обязательств по Договору, если оно явилось следств</w:t>
      </w:r>
      <w:r>
        <w:rPr>
          <w:rFonts w:cs="Times New Roman"/>
          <w:sz w:val="21"/>
          <w:szCs w:val="21"/>
        </w:rPr>
        <w:t xml:space="preserve">ием обстоятельств непреодолимой силы (форс-мажор), а именно: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</w:t>
      </w:r>
      <w:r>
        <w:rPr>
          <w:rFonts w:cs="Times New Roman"/>
          <w:sz w:val="21"/>
          <w:szCs w:val="21"/>
        </w:rPr>
        <w:t xml:space="preserve">е меры государств, запрет торговых операций, в том числе с отдельными странами, вследствие принятия международных санкций и другие, не зависящие от воли Сторон Договора, обстоятельства.</w:t>
      </w:r>
      <w:r>
        <w:rPr>
          <w:rFonts w:cs="Times New Roman"/>
          <w:sz w:val="21"/>
          <w:szCs w:val="21"/>
        </w:rPr>
      </w:r>
    </w:p>
    <w:p w14:paraId="1FD0FD78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10.2. Сторона, для которой создалась невозможность </w:t>
      </w:r>
      <w:r>
        <w:rPr>
          <w:rFonts w:cs="Times New Roman"/>
          <w:sz w:val="21"/>
          <w:szCs w:val="21"/>
        </w:rPr>
        <w:t xml:space="preserve">выполнения обязательств по Договору, обязана немедленно (в течение 3 (трех) дней)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(сертификат Торгов</w:t>
      </w:r>
      <w:r>
        <w:rPr>
          <w:rFonts w:cs="Times New Roman"/>
          <w:sz w:val="21"/>
          <w:szCs w:val="21"/>
        </w:rPr>
        <w:t xml:space="preserve">о-промышленной палаты). Несвоевременное извещение об этих обстоятельствах лишает соответствующую Сторону права ссылаться на них в будущем.</w:t>
      </w:r>
      <w:r>
        <w:rPr>
          <w:rFonts w:cs="Times New Roman"/>
          <w:sz w:val="21"/>
          <w:szCs w:val="21"/>
        </w:rPr>
      </w:r>
    </w:p>
    <w:p w14:paraId="2F98A166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10.3. Обязанность доказать наличие обстоятельств непреодолимой силы лежит на той Стороне Договора, которая не выполни</w:t>
      </w:r>
      <w:r>
        <w:rPr>
          <w:rFonts w:cs="Times New Roman"/>
          <w:sz w:val="21"/>
          <w:szCs w:val="21"/>
        </w:rPr>
        <w:t xml:space="preserve">ла свои обязательства по Договору.</w:t>
      </w:r>
      <w:r>
        <w:rPr>
          <w:rFonts w:cs="Times New Roman"/>
          <w:sz w:val="21"/>
          <w:szCs w:val="21"/>
        </w:rPr>
      </w:r>
    </w:p>
    <w:p w14:paraId="0D749C1D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10.4. Если обстоятельства и их последствия будут длиться более </w:t>
      </w:r>
      <w:r>
        <w:rPr>
          <w:rFonts w:cs="Times New Roman"/>
          <w:color w:val="000000"/>
          <w:sz w:val="21"/>
          <w:szCs w:val="21"/>
        </w:rPr>
        <w:t xml:space="preserve">1 (одного) месяца, </w:t>
      </w:r>
      <w:r>
        <w:rPr>
          <w:rFonts w:cs="Times New Roman"/>
          <w:sz w:val="21"/>
          <w:szCs w:val="21"/>
        </w:rPr>
        <w:t xml:space="preserve">то Стороны вправе расторгнуть Договор. В этом случае ни одна из Сторон не имеет права потребовать от другой Стороны возмещения убытков.</w:t>
      </w:r>
      <w:r>
        <w:rPr>
          <w:rFonts w:cs="Times New Roman"/>
          <w:sz w:val="21"/>
          <w:szCs w:val="21"/>
        </w:rPr>
      </w:r>
    </w:p>
    <w:p w14:paraId="4D95BC65" w14:textId="77777777">
      <w:pPr>
        <w:widowControl w:val="false"/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</w:r>
    </w:p>
    <w:p w14:paraId="04694533" w14:textId="77777777">
      <w:pPr>
        <w:pBdr/>
        <w:spacing/>
        <w:ind/>
        <w:jc w:val="center"/>
        <w:rPr>
          <w:rFonts w:cs="Times New Roman"/>
          <w:b/>
          <w:i/>
          <w:iCs/>
          <w:sz w:val="21"/>
          <w:szCs w:val="21"/>
        </w:rPr>
      </w:pPr>
      <w:r/>
      <w:bookmarkStart w:id="13" w:name="_Hlk115869463"/>
      <w:r>
        <w:rPr>
          <w:rFonts w:cs="Times New Roman"/>
          <w:b/>
          <w:i/>
          <w:iCs/>
          <w:sz w:val="21"/>
          <w:szCs w:val="21"/>
        </w:rPr>
        <w:t xml:space="preserve">11</w:t>
      </w:r>
      <w:r>
        <w:rPr>
          <w:rFonts w:cs="Times New Roman"/>
          <w:b/>
          <w:i/>
          <w:iCs/>
          <w:sz w:val="21"/>
          <w:szCs w:val="21"/>
        </w:rPr>
        <w:t xml:space="preserve">. Порядок разрешения споров</w:t>
      </w:r>
      <w:r>
        <w:rPr>
          <w:rFonts w:cs="Times New Roman"/>
          <w:b/>
          <w:i/>
          <w:iCs/>
          <w:sz w:val="21"/>
          <w:szCs w:val="21"/>
        </w:rPr>
      </w:r>
    </w:p>
    <w:p w14:paraId="559070DF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11.1. Все разногласия и споры, которые могут возникнуть при исполнении Договора, подлежат предварительному разрешению путем переговоров</w:t>
      </w:r>
      <w:r>
        <w:rPr>
          <w:rFonts w:cs="Times New Roman"/>
          <w:bCs/>
          <w:sz w:val="21"/>
          <w:szCs w:val="21"/>
        </w:rPr>
        <w:t xml:space="preserve">, в том числе в претензионном порядке</w:t>
      </w:r>
      <w:r>
        <w:rPr>
          <w:rFonts w:cs="Times New Roman"/>
          <w:sz w:val="21"/>
          <w:szCs w:val="21"/>
        </w:rPr>
        <w:t xml:space="preserve">.</w:t>
      </w:r>
      <w:r>
        <w:rPr>
          <w:rFonts w:cs="Times New Roman"/>
          <w:sz w:val="21"/>
          <w:szCs w:val="21"/>
        </w:rPr>
      </w:r>
    </w:p>
    <w:p w14:paraId="2146EF75" w14:textId="77777777">
      <w:pPr>
        <w:pBdr/>
        <w:spacing/>
        <w:ind/>
        <w:jc w:val="both"/>
        <w:rPr>
          <w:rFonts w:cs="Times New Roman"/>
          <w:bCs/>
          <w:sz w:val="21"/>
          <w:szCs w:val="21"/>
        </w:rPr>
      </w:pPr>
      <w:r>
        <w:rPr>
          <w:rFonts w:cs="Times New Roman"/>
          <w:bCs/>
          <w:sz w:val="21"/>
          <w:szCs w:val="21"/>
        </w:rPr>
        <w:t xml:space="preserve">11.2. Претензия оформляется в письменной форме и напра</w:t>
      </w:r>
      <w:r>
        <w:rPr>
          <w:rFonts w:cs="Times New Roman"/>
          <w:bCs/>
          <w:sz w:val="21"/>
          <w:szCs w:val="21"/>
        </w:rPr>
        <w:t xml:space="preserve">вляется той Стороне по Договору, которой допущены нарушения его условий, в порядке, предусмотренном Договором. В претензии перечисляются допущенные при исполнении Договора нарушения со ссылкой на соответствующие положения Договора или его приложений, отраж</w:t>
      </w:r>
      <w:r>
        <w:rPr>
          <w:rFonts w:cs="Times New Roman"/>
          <w:bCs/>
          <w:sz w:val="21"/>
          <w:szCs w:val="21"/>
        </w:rPr>
        <w:t xml:space="preserve">аются стоимостная оценка ответственности (неустойки), а также действия, которые должны быть произведены Стороной для устранения нарушений. </w:t>
      </w:r>
      <w:r>
        <w:rPr>
          <w:rFonts w:cs="Times New Roman"/>
          <w:bCs/>
          <w:sz w:val="21"/>
          <w:szCs w:val="21"/>
        </w:rPr>
      </w:r>
    </w:p>
    <w:p w14:paraId="395D2A2E" w14:textId="77777777">
      <w:pPr>
        <w:pBdr/>
        <w:spacing/>
        <w:ind/>
        <w:jc w:val="both"/>
        <w:rPr>
          <w:rFonts w:cs="Times New Roman"/>
          <w:bCs/>
          <w:sz w:val="21"/>
          <w:szCs w:val="21"/>
        </w:rPr>
      </w:pPr>
      <w:r>
        <w:rPr>
          <w:rFonts w:cs="Times New Roman"/>
          <w:bCs/>
          <w:sz w:val="21"/>
          <w:szCs w:val="21"/>
        </w:rPr>
        <w:t xml:space="preserve">11.3. Срок рассмотрения писем, уведомлений или претензий не может превышать </w:t>
      </w:r>
      <w:r>
        <w:rPr>
          <w:rFonts w:cs="Times New Roman"/>
          <w:bCs/>
          <w:sz w:val="21"/>
          <w:szCs w:val="21"/>
        </w:rPr>
        <w:t xml:space="preserve">10  дней</w:t>
      </w:r>
      <w:r>
        <w:rPr>
          <w:rFonts w:cs="Times New Roman"/>
          <w:bCs/>
          <w:sz w:val="21"/>
          <w:szCs w:val="21"/>
        </w:rPr>
        <w:t xml:space="preserve"> с момента их получения. </w:t>
      </w:r>
      <w:r>
        <w:rPr>
          <w:rFonts w:cs="Times New Roman"/>
          <w:bCs/>
          <w:sz w:val="21"/>
          <w:szCs w:val="21"/>
        </w:rPr>
      </w:r>
    </w:p>
    <w:p w14:paraId="4627F5E9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bCs/>
          <w:sz w:val="21"/>
          <w:szCs w:val="21"/>
        </w:rPr>
        <w:t xml:space="preserve">11.4. </w:t>
      </w:r>
      <w:r>
        <w:rPr>
          <w:rFonts w:cs="Times New Roman"/>
          <w:bCs/>
          <w:sz w:val="21"/>
          <w:szCs w:val="21"/>
        </w:rPr>
        <w:t xml:space="preserve">При неурегулировании Сторонами спора в досудебном порядке, спор подлежит рассмотрению Арбитражным судом Запорожской области.</w:t>
      </w:r>
      <w:bookmarkEnd w:id="13"/>
      <w:r>
        <w:rPr>
          <w:rFonts w:cs="Times New Roman"/>
          <w:sz w:val="21"/>
          <w:szCs w:val="21"/>
        </w:rPr>
      </w:r>
    </w:p>
    <w:p w14:paraId="0611C543" w14:textId="77777777">
      <w:pPr>
        <w:widowControl w:val="false"/>
        <w:pBdr/>
        <w:spacing/>
        <w:ind/>
        <w:jc w:val="center"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</w:r>
      <w:r>
        <w:rPr>
          <w:rFonts w:cs="Times New Roman"/>
          <w:b/>
          <w:sz w:val="21"/>
          <w:szCs w:val="21"/>
        </w:rPr>
      </w:r>
    </w:p>
    <w:p w14:paraId="72C9581B" w14:textId="77777777">
      <w:pPr>
        <w:pBdr/>
        <w:tabs>
          <w:tab w:val="left" w:leader="none" w:pos="1418"/>
        </w:tabs>
        <w:spacing/>
        <w:ind/>
        <w:jc w:val="center"/>
        <w:rPr>
          <w:rFonts w:eastAsia="Times New Roman" w:cs="Times New Roman"/>
          <w:i/>
          <w:iCs/>
          <w:sz w:val="21"/>
          <w:szCs w:val="21"/>
          <w:lang w:eastAsia="ru-RU"/>
        </w:rPr>
      </w:pPr>
      <w:r>
        <w:rPr>
          <w:rFonts w:eastAsia="Times New Roman" w:cs="Times New Roman"/>
          <w:b/>
          <w:i/>
          <w:iCs/>
          <w:sz w:val="21"/>
          <w:szCs w:val="21"/>
          <w:lang w:eastAsia="ru-RU"/>
        </w:rPr>
        <w:t xml:space="preserve">12. Изменение и расторжение Договора</w:t>
      </w:r>
      <w:r>
        <w:rPr>
          <w:rFonts w:eastAsia="Times New Roman" w:cs="Times New Roman"/>
          <w:i/>
          <w:iCs/>
          <w:sz w:val="21"/>
          <w:szCs w:val="21"/>
          <w:lang w:eastAsia="ru-RU"/>
        </w:rPr>
      </w:r>
    </w:p>
    <w:p w14:paraId="3145E990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12.1. Изменение существенных условий Договора при его исполнении не допускается, за </w:t>
      </w:r>
      <w:r>
        <w:rPr>
          <w:rFonts w:cs="Times New Roman"/>
          <w:sz w:val="21"/>
          <w:szCs w:val="21"/>
        </w:rPr>
        <w:t xml:space="preserve">исключением их изменения по соглашению сторон, в случаях, предусмотренных Положением</w:t>
      </w:r>
      <w:r>
        <w:rPr>
          <w:rFonts w:cs="Times New Roman"/>
          <w:i/>
          <w:sz w:val="21"/>
          <w:szCs w:val="21"/>
        </w:rPr>
        <w:t xml:space="preserve"> </w:t>
      </w:r>
      <w:r>
        <w:rPr>
          <w:rFonts w:cs="Times New Roman"/>
          <w:sz w:val="21"/>
          <w:szCs w:val="21"/>
        </w:rPr>
        <w:t xml:space="preserve">и</w:t>
      </w:r>
      <w:r>
        <w:rPr>
          <w:rFonts w:cs="Times New Roman"/>
          <w:i/>
          <w:sz w:val="21"/>
          <w:szCs w:val="21"/>
        </w:rPr>
        <w:t xml:space="preserve"> </w:t>
      </w:r>
      <w:r>
        <w:rPr>
          <w:rFonts w:cs="Times New Roman"/>
          <w:sz w:val="21"/>
          <w:szCs w:val="21"/>
        </w:rPr>
        <w:t xml:space="preserve">настоящим Договором.</w:t>
      </w:r>
      <w:r>
        <w:rPr>
          <w:rFonts w:cs="Times New Roman"/>
          <w:sz w:val="21"/>
          <w:szCs w:val="21"/>
        </w:rPr>
      </w:r>
    </w:p>
    <w:p w14:paraId="621E0690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12.2. По соглашению сторон допускается изменить следующие существенные условия Договора:</w:t>
      </w:r>
      <w:r>
        <w:rPr>
          <w:rFonts w:cs="Times New Roman"/>
          <w:sz w:val="21"/>
          <w:szCs w:val="21"/>
        </w:rPr>
      </w:r>
    </w:p>
    <w:p w14:paraId="34EEA691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12.2.1.</w:t>
      </w:r>
      <w:r>
        <w:rPr>
          <w:rFonts w:cs="Times New Roman"/>
          <w:sz w:val="21"/>
          <w:szCs w:val="21"/>
          <w:lang w:val="en-US"/>
        </w:rPr>
        <w:t xml:space="preserve"> </w:t>
      </w:r>
      <w:r>
        <w:rPr>
          <w:rFonts w:cs="Times New Roman"/>
          <w:b/>
          <w:i/>
          <w:color w:val="ff0000"/>
          <w:sz w:val="21"/>
          <w:szCs w:val="21"/>
        </w:rPr>
        <w:t xml:space="preserve"> </w:t>
      </w:r>
      <w:r>
        <w:rPr>
          <w:rFonts w:cs="Times New Roman"/>
          <w:sz w:val="21"/>
          <w:szCs w:val="21"/>
        </w:rPr>
        <w:t xml:space="preserve">Предусмотренный Договором объем закупаемых Товаров</w:t>
      </w:r>
      <w:r>
        <w:rPr>
          <w:rFonts w:cs="Times New Roman"/>
          <w:sz w:val="21"/>
          <w:szCs w:val="21"/>
        </w:rPr>
        <w:t xml:space="preserve"> в пределах 30% изначально предусмотренного объема. </w:t>
      </w:r>
      <w:r>
        <w:rPr>
          <w:rFonts w:cs="Times New Roman"/>
          <w:sz w:val="21"/>
          <w:szCs w:val="21"/>
        </w:rPr>
      </w:r>
    </w:p>
    <w:p w14:paraId="4278E3DD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При увеличении объема закупаемого товара заказчик по согласованию с Поставщиком вправе изменить первоначальную цену Договора соответственно изменяемому объему, а при внесении соответствующих изменений в </w:t>
      </w:r>
      <w:r>
        <w:rPr>
          <w:rFonts w:cs="Times New Roman"/>
          <w:sz w:val="21"/>
          <w:szCs w:val="21"/>
        </w:rPr>
        <w:t xml:space="preserve">Договор в связи с сокращением объема Товара Заказчик обязан изменить цену Договора указанным образом. В рамках действия настоящего пункта Договора допускается изменение объема Товара как в целом по лоту, так и по отдельным позициям лота, при условии не пре</w:t>
      </w:r>
      <w:r>
        <w:rPr>
          <w:rFonts w:cs="Times New Roman"/>
          <w:sz w:val="21"/>
          <w:szCs w:val="21"/>
        </w:rPr>
        <w:t xml:space="preserve">вышения 30 % объема Товара по соответствующей позиции лота.</w:t>
      </w:r>
      <w:r>
        <w:rPr>
          <w:rFonts w:cs="Times New Roman"/>
          <w:sz w:val="21"/>
          <w:szCs w:val="21"/>
        </w:rPr>
      </w:r>
    </w:p>
    <w:p w14:paraId="32CA714C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12.2.2.</w:t>
      </w:r>
      <w:r>
        <w:rPr>
          <w:rFonts w:cs="Times New Roman"/>
          <w:sz w:val="21"/>
          <w:szCs w:val="21"/>
          <w:lang w:val="en-US"/>
        </w:rPr>
        <w:t xml:space="preserve"> </w:t>
      </w:r>
      <w:r>
        <w:rPr>
          <w:rFonts w:cs="Times New Roman"/>
          <w:sz w:val="21"/>
          <w:szCs w:val="21"/>
        </w:rPr>
        <w:t xml:space="preserve">Сроки исполнения обязательств сторон по Договору не более чем на 30% от первоначально предусмотренных сроков.</w:t>
      </w:r>
      <w:r>
        <w:rPr>
          <w:rFonts w:cs="Times New Roman"/>
          <w:sz w:val="21"/>
          <w:szCs w:val="21"/>
        </w:rPr>
      </w:r>
    </w:p>
    <w:p w14:paraId="1B694C8D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12.2.3. Цену Договора путем ее уменьшения без изменения предусмотренных Догово</w:t>
      </w:r>
      <w:r>
        <w:rPr>
          <w:rFonts w:cs="Times New Roman"/>
          <w:sz w:val="21"/>
          <w:szCs w:val="21"/>
        </w:rPr>
        <w:t xml:space="preserve">ром количества Товара и иных условий Договора.</w:t>
      </w:r>
      <w:r>
        <w:rPr>
          <w:rFonts w:cs="Times New Roman"/>
          <w:sz w:val="21"/>
          <w:szCs w:val="21"/>
        </w:rPr>
      </w:r>
    </w:p>
    <w:p w14:paraId="31AA6BD4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12.3. По соглашению сторон д</w:t>
      </w:r>
      <w:r>
        <w:rPr>
          <w:rFonts w:cs="Times New Roman"/>
          <w:bCs/>
          <w:sz w:val="21"/>
          <w:szCs w:val="21"/>
        </w:rPr>
        <w:t xml:space="preserve">опускается изменение существенных условий Договора, если при его исполнении возникли независящие от сторон Договора обстоятельства, влекущие невозможность его исполнения в связи с м</w:t>
      </w:r>
      <w:r>
        <w:rPr>
          <w:rFonts w:cs="Times New Roman"/>
          <w:bCs/>
          <w:sz w:val="21"/>
          <w:szCs w:val="21"/>
        </w:rPr>
        <w:t xml:space="preserve">обилизацией в Российской Федерации. Указанное изменение осуществляется на основании информации и (или) документов, обосновывающих необходимость изменения существенных условий Договора со ссылкой на фактические обстоятельства, повлекшие невозможность исполн</w:t>
      </w:r>
      <w:r>
        <w:rPr>
          <w:rFonts w:cs="Times New Roman"/>
          <w:bCs/>
          <w:sz w:val="21"/>
          <w:szCs w:val="21"/>
        </w:rPr>
        <w:t xml:space="preserve">ения такого Договора в связи с мобилизацией в Российской Федерации.</w:t>
      </w:r>
      <w:r>
        <w:rPr>
          <w:rFonts w:cs="Times New Roman"/>
          <w:sz w:val="21"/>
          <w:szCs w:val="21"/>
        </w:rPr>
      </w:r>
    </w:p>
    <w:p w14:paraId="71F77D1A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12.4. По соглашению сторон допускается изменение существенных условий Договора </w:t>
      </w:r>
      <w:r>
        <w:rPr>
          <w:rFonts w:cs="Times New Roman"/>
          <w:sz w:val="21"/>
          <w:szCs w:val="21"/>
        </w:rPr>
        <w:t xml:space="preserve">на основании</w:t>
      </w:r>
      <w:r>
        <w:rPr>
          <w:rFonts w:cs="Times New Roman"/>
          <w:sz w:val="21"/>
          <w:szCs w:val="21"/>
        </w:rPr>
        <w:t xml:space="preserve"> поступившего заказчику в письменной форме предложения Поставщика с приложением информации и доку</w:t>
      </w:r>
      <w:r>
        <w:rPr>
          <w:rFonts w:cs="Times New Roman"/>
          <w:sz w:val="21"/>
          <w:szCs w:val="21"/>
        </w:rPr>
        <w:t xml:space="preserve">ментов, обосновывающих такое предложение, если при исполнении Договора возникли независящие от сторон Договора обстоятельства, влекущие невозможность его исполнения без изменения условий. Указанное изменение существенных условий Договора осуществляется с с</w:t>
      </w:r>
      <w:r>
        <w:rPr>
          <w:rFonts w:cs="Times New Roman"/>
          <w:sz w:val="21"/>
          <w:szCs w:val="21"/>
        </w:rPr>
        <w:t xml:space="preserve">облюдением требований, установленных пунктом 49 Положения.</w:t>
      </w:r>
      <w:r>
        <w:rPr>
          <w:rFonts w:cs="Times New Roman"/>
          <w:sz w:val="21"/>
          <w:szCs w:val="21"/>
        </w:rPr>
      </w:r>
    </w:p>
    <w:p w14:paraId="3E874D86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12.5. По соглашению сторон допускается изменение предусмотренных Договором размера и (или) сроков оплаты и (или) объема товаров (работ, услуг) в случае уменьшения в соответствии с Бюджетным кодексо</w:t>
      </w:r>
      <w:r>
        <w:rPr>
          <w:rFonts w:cs="Times New Roman"/>
          <w:sz w:val="21"/>
          <w:szCs w:val="21"/>
        </w:rPr>
        <w:t xml:space="preserve">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субсидии.</w:t>
      </w:r>
      <w:r>
        <w:rPr>
          <w:rFonts w:cs="Times New Roman"/>
          <w:sz w:val="21"/>
          <w:szCs w:val="21"/>
        </w:rPr>
      </w:r>
    </w:p>
    <w:p w14:paraId="67B5E9EA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12.6. По соглашению сторон допускается поставка Товара, функциональные харак</w:t>
      </w:r>
      <w:r>
        <w:rPr>
          <w:rFonts w:cs="Times New Roman"/>
          <w:sz w:val="21"/>
          <w:szCs w:val="21"/>
        </w:rPr>
        <w:t xml:space="preserve">теристики (потребительские свойства), технические, качественные и эксплуатационные характеристики которых являются улучшенными по сравнению с такими характеристиками, указанными в Договоре.</w:t>
      </w:r>
      <w:r>
        <w:rPr>
          <w:rFonts w:cs="Times New Roman"/>
          <w:sz w:val="21"/>
          <w:szCs w:val="21"/>
        </w:rPr>
      </w:r>
    </w:p>
    <w:p w14:paraId="48DBA6D9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Вносимые в соответствии с настоящим пунктом в Договор изменения не</w:t>
      </w:r>
      <w:r>
        <w:rPr>
          <w:rFonts w:cs="Times New Roman"/>
          <w:sz w:val="21"/>
          <w:szCs w:val="21"/>
        </w:rPr>
        <w:t xml:space="preserve"> должны противоречить положениям статьи 3.1-4</w:t>
      </w:r>
      <w:r>
        <w:rPr>
          <w:rFonts w:cs="Times New Roman"/>
          <w:sz w:val="21"/>
          <w:szCs w:val="21"/>
          <w:vertAlign w:val="superscript"/>
        </w:rPr>
        <w:t xml:space="preserve"> </w:t>
      </w:r>
      <w:r>
        <w:rPr>
          <w:rFonts w:cs="Times New Roman"/>
          <w:sz w:val="21"/>
          <w:szCs w:val="21"/>
        </w:rPr>
        <w:t xml:space="preserve">Федерального закона от 18.07.2011 № 223-ФЗ «О закупках товаров, работ, услуг отдельными видами юридических лиц».</w:t>
      </w:r>
      <w:r>
        <w:rPr>
          <w:rFonts w:cs="Times New Roman"/>
          <w:sz w:val="21"/>
          <w:szCs w:val="21"/>
        </w:rPr>
      </w:r>
    </w:p>
    <w:p w14:paraId="2D9CC1CD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12.7. Расторжение Договора допускается по соглашению сторон, по решению суда, в случае односторон</w:t>
      </w:r>
      <w:r>
        <w:rPr>
          <w:rFonts w:cs="Times New Roman"/>
          <w:sz w:val="21"/>
          <w:szCs w:val="21"/>
        </w:rPr>
        <w:t xml:space="preserve">него отказа стороны Договора от его исполнения в соответствии с гражданским законодательством и иным законодательством Российской Федерации.</w:t>
      </w:r>
      <w:r>
        <w:rPr>
          <w:rFonts w:cs="Times New Roman"/>
          <w:sz w:val="21"/>
          <w:szCs w:val="21"/>
        </w:rPr>
      </w:r>
    </w:p>
    <w:p w14:paraId="71C3AFAF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color w:val="000000"/>
          <w:sz w:val="21"/>
          <w:szCs w:val="21"/>
        </w:rPr>
        <w:t xml:space="preserve">12.8. </w:t>
      </w:r>
      <w:r>
        <w:rPr>
          <w:rFonts w:cs="Times New Roman"/>
          <w:sz w:val="21"/>
          <w:szCs w:val="21"/>
        </w:rPr>
        <w:t xml:space="preserve">В случае изменения или расторжения Договора обязательства считаются измененными или прекращенными с момента з</w:t>
      </w:r>
      <w:r>
        <w:rPr>
          <w:rFonts w:cs="Times New Roman"/>
          <w:sz w:val="21"/>
          <w:szCs w:val="21"/>
        </w:rPr>
        <w:t xml:space="preserve">аключения соглашения сторон об 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</w:t>
      </w:r>
      <w:r>
        <w:rPr>
          <w:rFonts w:cs="Times New Roman"/>
          <w:sz w:val="21"/>
          <w:szCs w:val="21"/>
        </w:rPr>
        <w:t xml:space="preserve">менении или о расторжении Договора.</w:t>
      </w:r>
      <w:r>
        <w:rPr>
          <w:rFonts w:cs="Times New Roman"/>
          <w:sz w:val="21"/>
          <w:szCs w:val="21"/>
        </w:rPr>
      </w:r>
    </w:p>
    <w:p w14:paraId="7B37C116" w14:textId="77777777">
      <w:pPr>
        <w:pBdr/>
        <w:tabs>
          <w:tab w:val="left" w:leader="none" w:pos="567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</w:r>
      <w:r>
        <w:rPr>
          <w:rFonts w:eastAsia="Times New Roman" w:cs="Times New Roman"/>
          <w:sz w:val="21"/>
          <w:szCs w:val="21"/>
          <w:lang w:eastAsia="ru-RU"/>
        </w:rPr>
      </w:r>
    </w:p>
    <w:p w14:paraId="24F75437" w14:textId="77777777">
      <w:pPr>
        <w:pBdr/>
        <w:tabs>
          <w:tab w:val="center" w:leader="none" w:pos="4960"/>
          <w:tab w:val="left" w:leader="none" w:pos="7937"/>
        </w:tabs>
        <w:spacing/>
        <w:ind/>
        <w:jc w:val="center"/>
        <w:outlineLvl w:val="0"/>
        <w:rPr>
          <w:rFonts w:eastAsia="Calibri" w:cs="Times New Roman"/>
          <w:b/>
          <w:bCs/>
          <w:i/>
          <w:iCs/>
          <w:sz w:val="21"/>
          <w:szCs w:val="21"/>
        </w:rPr>
      </w:pPr>
      <w:r>
        <w:rPr>
          <w:rFonts w:eastAsia="Calibri" w:cs="Times New Roman"/>
          <w:b/>
          <w:bCs/>
          <w:i/>
          <w:iCs/>
          <w:sz w:val="21"/>
          <w:szCs w:val="21"/>
        </w:rPr>
        <w:t xml:space="preserve">13. Антикоррупционная оговорка</w:t>
      </w:r>
      <w:r>
        <w:rPr>
          <w:rFonts w:eastAsia="Calibri" w:cs="Times New Roman"/>
          <w:b/>
          <w:bCs/>
          <w:i/>
          <w:iCs/>
          <w:sz w:val="21"/>
          <w:szCs w:val="21"/>
        </w:rPr>
      </w:r>
    </w:p>
    <w:p w14:paraId="3F66991F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/>
      <w:bookmarkStart w:id="14" w:name="Par2"/>
      <w:r/>
      <w:bookmarkEnd w:id="14"/>
      <w:r>
        <w:rPr>
          <w:rFonts w:eastAsia="Calibri" w:cs="Times New Roman"/>
          <w:iCs/>
          <w:sz w:val="21"/>
          <w:szCs w:val="21"/>
        </w:rPr>
        <w:t xml:space="preserve">13.1. </w:t>
      </w:r>
      <w:r>
        <w:rPr>
          <w:rFonts w:eastAsia="Calibri" w:cs="Times New Roman"/>
          <w:sz w:val="21"/>
          <w:szCs w:val="21"/>
        </w:rPr>
        <w:t xml:space="preserve">Стороны, их аффилированные лица, работники или посредники, а также лица</w:t>
      </w:r>
      <w:r>
        <w:rPr>
          <w:rFonts w:eastAsia="Calibri" w:cs="Times New Roman"/>
          <w:iCs/>
          <w:sz w:val="21"/>
          <w:szCs w:val="21"/>
        </w:rPr>
        <w:t xml:space="preserve">, действующие от имени и по поручению Сторон (далее в целях указанного раздела – Стороны), </w:t>
      </w:r>
      <w:r>
        <w:rPr>
          <w:rFonts w:eastAsia="Calibri" w:cs="Times New Roman"/>
          <w:iCs/>
          <w:sz w:val="21"/>
          <w:szCs w:val="21"/>
        </w:rPr>
        <w:t xml:space="preserve">подтверждают соблюдение ими требований законодательства Российской Федерации о противодействии коррупции.</w:t>
      </w:r>
      <w:r>
        <w:rPr>
          <w:rFonts w:cs="Times New Roman"/>
          <w:sz w:val="21"/>
          <w:szCs w:val="21"/>
        </w:rPr>
      </w:r>
    </w:p>
    <w:p w14:paraId="5E0D1D9D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eastAsia="Calibri" w:cs="Times New Roman"/>
          <w:iCs/>
          <w:sz w:val="21"/>
          <w:szCs w:val="21"/>
        </w:rPr>
        <w:t xml:space="preserve">13.2. </w:t>
      </w:r>
      <w:r>
        <w:rPr>
          <w:rFonts w:eastAsia="Calibri" w:cs="Times New Roman"/>
          <w:sz w:val="21"/>
          <w:szCs w:val="21"/>
        </w:rPr>
        <w:t xml:space="preserve">При исполнении своих обязательств по Договору Стороны</w:t>
      </w:r>
      <w:r>
        <w:rPr>
          <w:rFonts w:eastAsia="Calibri" w:cs="Times New Roman"/>
          <w:iCs/>
          <w:sz w:val="21"/>
          <w:szCs w:val="21"/>
        </w:rPr>
        <w:t xml:space="preserve"> </w:t>
      </w:r>
      <w:r>
        <w:rPr>
          <w:rFonts w:eastAsia="Calibri" w:cs="Times New Roman"/>
          <w:sz w:val="21"/>
          <w:szCs w:val="21"/>
        </w:rPr>
        <w:t xml:space="preserve">не выплачивают, не предлагают выплатить и не разрешают выплату каких-либо денежных средств</w:t>
      </w:r>
      <w:r>
        <w:rPr>
          <w:rFonts w:eastAsia="Calibri" w:cs="Times New Roman"/>
          <w:sz w:val="21"/>
          <w:szCs w:val="21"/>
        </w:rPr>
        <w:t xml:space="preserve">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 </w:t>
      </w:r>
      <w:r>
        <w:rPr>
          <w:rFonts w:cs="Times New Roman"/>
          <w:sz w:val="21"/>
          <w:szCs w:val="21"/>
        </w:rPr>
      </w:r>
    </w:p>
    <w:p w14:paraId="38360AB2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При исполнении своих обязательств по Договору Стороны</w:t>
      </w:r>
      <w:r>
        <w:rPr>
          <w:rFonts w:eastAsia="Calibri" w:cs="Times New Roman"/>
          <w:sz w:val="21"/>
          <w:szCs w:val="21"/>
        </w:rPr>
        <w:t xml:space="preserve"> не осуществляют действия, квалифицируемые применимым для целей Договора законодательством как дача или 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</w:t>
      </w:r>
      <w:r>
        <w:rPr>
          <w:rFonts w:eastAsia="Calibri" w:cs="Times New Roman"/>
          <w:sz w:val="21"/>
          <w:szCs w:val="21"/>
        </w:rPr>
        <w:t xml:space="preserve"> коррупции и легализации (отмывании) доходов, полученных преступным путем.</w:t>
      </w:r>
      <w:r>
        <w:rPr>
          <w:rFonts w:cs="Times New Roman"/>
          <w:sz w:val="21"/>
          <w:szCs w:val="21"/>
        </w:rPr>
      </w:r>
    </w:p>
    <w:p w14:paraId="0C450F68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13.3. В случае возникновения у Стороны добросовестных и обоснованных подозрений, что произошло или может произойти нарушение каких-либо положений настоящего раздела Договора, соотве</w:t>
      </w:r>
      <w:r>
        <w:rPr>
          <w:rFonts w:eastAsia="Calibri" w:cs="Times New Roman"/>
          <w:sz w:val="21"/>
          <w:szCs w:val="21"/>
        </w:rPr>
        <w:t xml:space="preserve">тствующая Сторона обязуется уведомить другую Сторону в письменной форме не позднее 5 рабочих дней с момента возникновения указанных подозрений. В письменном уведомлении указываются лица, причастные к нарушению условий Договора, фактические обстоятельства д</w:t>
      </w:r>
      <w:r>
        <w:rPr>
          <w:rFonts w:eastAsia="Calibri" w:cs="Times New Roman"/>
          <w:sz w:val="21"/>
          <w:szCs w:val="21"/>
        </w:rPr>
        <w:t xml:space="preserve">ела и предоставляются материалы, достоверно подтверждающие или дающие основание предполагать, что произошло или может произойти нарушение настоящего раздела Договора.</w:t>
      </w:r>
      <w:r>
        <w:rPr>
          <w:rFonts w:cs="Times New Roman"/>
          <w:sz w:val="21"/>
          <w:szCs w:val="21"/>
        </w:rPr>
      </w:r>
    </w:p>
    <w:p w14:paraId="506CB9DC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</w:rPr>
      </w:pPr>
      <w:r>
        <w:rPr>
          <w:rFonts w:eastAsia="Times New Roman" w:cs="Times New Roman"/>
          <w:sz w:val="21"/>
          <w:szCs w:val="21"/>
        </w:rPr>
        <w:t xml:space="preserve">13.3.1. Каналы уведомления Поставщика о нарушениях каких-либо положений настоящего раздел</w:t>
      </w:r>
      <w:r>
        <w:rPr>
          <w:rFonts w:eastAsia="Times New Roman" w:cs="Times New Roman"/>
          <w:sz w:val="21"/>
          <w:szCs w:val="21"/>
        </w:rPr>
        <w:t xml:space="preserve">а: _________________________________________________________________</w:t>
      </w:r>
      <w:r>
        <w:rPr>
          <w:rFonts w:eastAsia="Times New Roman" w:cs="Times New Roman"/>
          <w:sz w:val="21"/>
          <w:szCs w:val="21"/>
        </w:rPr>
      </w:r>
    </w:p>
    <w:p w14:paraId="762305C9" w14:textId="77777777">
      <w:pPr>
        <w:pBdr/>
        <w:spacing/>
        <w:ind/>
        <w:jc w:val="both"/>
        <w:rPr>
          <w:rFonts w:cs="Times New Roman"/>
        </w:rPr>
      </w:pPr>
      <w:r>
        <w:rPr>
          <w:rFonts w:eastAsia="Times New Roman" w:cs="Times New Roman"/>
          <w:sz w:val="21"/>
          <w:szCs w:val="21"/>
        </w:rPr>
        <w:t xml:space="preserve">Каналы уведомления Заказчика о нарушениях каких-либо положений настоящего раздела: эл. </w:t>
      </w:r>
      <w:r>
        <w:rPr>
          <w:rFonts w:eastAsia="Times New Roman" w:cs="Times New Roman"/>
          <w:sz w:val="21"/>
          <w:szCs w:val="21"/>
        </w:rPr>
        <w:t xml:space="preserve">почта  </w:t>
      </w:r>
      <w:r>
        <w:rPr>
          <w:rFonts w:eastAsia="Calibri"/>
          <w:sz w:val="19"/>
          <w:szCs w:val="19"/>
        </w:rPr>
        <w:t xml:space="preserve">info@gbuzovetcentr.ru</w:t>
      </w:r>
      <w:r>
        <w:rPr>
          <w:rFonts w:cs="Times New Roman"/>
        </w:rPr>
      </w:r>
    </w:p>
    <w:p w14:paraId="38A1DA32" w14:textId="77777777">
      <w:pPr>
        <w:pBdr/>
        <w:spacing/>
        <w:ind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Сторона, получившая письменное уведомление о нарушении положений настоя</w:t>
      </w:r>
      <w:r>
        <w:rPr>
          <w:rFonts w:eastAsia="Calibri" w:cs="Times New Roman"/>
          <w:sz w:val="21"/>
          <w:szCs w:val="21"/>
        </w:rPr>
        <w:t xml:space="preserve">щего раздела Договора,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рассмотрения.</w:t>
      </w:r>
      <w:r>
        <w:rPr>
          <w:rFonts w:eastAsia="Calibri" w:cs="Times New Roman"/>
          <w:sz w:val="21"/>
          <w:szCs w:val="21"/>
        </w:rPr>
      </w:r>
    </w:p>
    <w:p w14:paraId="343C727A" w14:textId="77777777">
      <w:pPr>
        <w:pBdr/>
        <w:spacing/>
        <w:ind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13.4. Стороны гарантируют осуществление надлежащ</w:t>
      </w:r>
      <w:r>
        <w:rPr>
          <w:rFonts w:eastAsia="Calibri" w:cs="Times New Roman"/>
          <w:sz w:val="21"/>
          <w:szCs w:val="21"/>
        </w:rPr>
        <w:t xml:space="preserve">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</w:t>
      </w:r>
      <w:r>
        <w:rPr>
          <w:rFonts w:eastAsia="Calibri" w:cs="Times New Roman"/>
          <w:sz w:val="21"/>
          <w:szCs w:val="21"/>
        </w:rPr>
        <w:t xml:space="preserve">к для уведомившей Стороны в целом, так и для конкретных работников уведомившей Стороны, сообщивших о факте нарушений условий настоящего раздела Договора.</w:t>
      </w:r>
      <w:r>
        <w:rPr>
          <w:rFonts w:eastAsia="Calibri" w:cs="Times New Roman"/>
          <w:sz w:val="21"/>
          <w:szCs w:val="21"/>
        </w:rPr>
      </w:r>
    </w:p>
    <w:p w14:paraId="0E0082A6" w14:textId="77777777">
      <w:pPr>
        <w:pBdr/>
        <w:spacing/>
        <w:ind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13.5. В случае подтверждения факта нарушений одной Стороной положений настоящего раздела и/или неполуч</w:t>
      </w:r>
      <w:r>
        <w:rPr>
          <w:rFonts w:eastAsia="Calibri" w:cs="Times New Roman"/>
          <w:sz w:val="21"/>
          <w:szCs w:val="21"/>
        </w:rPr>
        <w:t xml:space="preserve">ения другой Стороной информации об итогах рассмотрения письменного уведомления о нарушении условий настоящего раздела Договора, другая Сторона имеет право расторгнуть настоящий Договор в судебном порядке.</w:t>
      </w:r>
      <w:r>
        <w:rPr>
          <w:rFonts w:eastAsia="Calibri" w:cs="Times New Roman"/>
          <w:sz w:val="21"/>
          <w:szCs w:val="21"/>
        </w:rPr>
      </w:r>
    </w:p>
    <w:p w14:paraId="44A0C2FE" w14:textId="77777777">
      <w:pPr>
        <w:pBdr/>
        <w:spacing/>
        <w:ind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 xml:space="preserve">13.6. Стороны информируют в письменной форме Департ</w:t>
      </w:r>
      <w:r>
        <w:rPr>
          <w:rFonts w:eastAsia="Calibri" w:cs="Times New Roman"/>
          <w:sz w:val="21"/>
          <w:szCs w:val="21"/>
        </w:rPr>
        <w:t xml:space="preserve">амент противодействия коррупции Свердловской области о случаях коррупционных нарушений не позднее 5 рабочих дней с момента подтверждения факта соответствующего нарушения.</w:t>
      </w:r>
      <w:r>
        <w:rPr>
          <w:rFonts w:eastAsia="Calibri" w:cs="Times New Roman"/>
          <w:sz w:val="21"/>
          <w:szCs w:val="21"/>
        </w:rPr>
      </w:r>
    </w:p>
    <w:p w14:paraId="666555F3" w14:textId="77777777">
      <w:pPr>
        <w:pBdr/>
        <w:tabs>
          <w:tab w:val="left" w:leader="none" w:pos="567"/>
        </w:tabs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</w:r>
      <w:r>
        <w:rPr>
          <w:rFonts w:eastAsia="Times New Roman" w:cs="Times New Roman"/>
          <w:sz w:val="21"/>
          <w:szCs w:val="21"/>
          <w:lang w:eastAsia="ru-RU"/>
        </w:rPr>
      </w:r>
    </w:p>
    <w:p w14:paraId="589F36A6" w14:textId="77777777">
      <w:pPr>
        <w:pBdr/>
        <w:tabs>
          <w:tab w:val="left" w:leader="none" w:pos="708"/>
        </w:tabs>
        <w:spacing/>
        <w:ind/>
        <w:jc w:val="center"/>
        <w:rPr>
          <w:rFonts w:eastAsia="Times New Roman" w:cs="Times New Roman"/>
          <w:i/>
          <w:iCs/>
          <w:sz w:val="21"/>
          <w:szCs w:val="21"/>
          <w:vertAlign w:val="superscript"/>
          <w:lang w:eastAsia="ru-RU"/>
        </w:rPr>
      </w:pPr>
      <w:r>
        <w:rPr>
          <w:rFonts w:eastAsia="Times New Roman" w:cs="Times New Roman"/>
          <w:b/>
          <w:i/>
          <w:iCs/>
          <w:sz w:val="21"/>
          <w:szCs w:val="21"/>
          <w:lang w:eastAsia="ru-RU"/>
        </w:rPr>
        <w:t xml:space="preserve">14. Заключительные положения</w:t>
      </w:r>
      <w:r>
        <w:rPr>
          <w:rFonts w:eastAsia="Times New Roman" w:cs="Times New Roman"/>
          <w:i/>
          <w:iCs/>
          <w:sz w:val="21"/>
          <w:szCs w:val="21"/>
          <w:vertAlign w:val="superscript"/>
          <w:lang w:eastAsia="ru-RU"/>
        </w:rPr>
      </w:r>
    </w:p>
    <w:p w14:paraId="6F00634E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14.1. Договор вступает в силу с момента его заключения </w:t>
      </w:r>
      <w:r>
        <w:rPr>
          <w:rFonts w:eastAsia="Times New Roman" w:cs="Times New Roman"/>
          <w:sz w:val="21"/>
          <w:szCs w:val="21"/>
          <w:lang w:eastAsia="ru-RU"/>
        </w:rPr>
        <w:t xml:space="preserve">Сторонами и действует </w:t>
      </w:r>
      <w:r>
        <w:rPr>
          <w:rFonts w:eastAsia="Times New Roman" w:cs="Times New Roman"/>
          <w:iCs/>
          <w:sz w:val="21"/>
          <w:szCs w:val="21"/>
          <w:lang w:eastAsia="ru-RU"/>
        </w:rPr>
        <w:t xml:space="preserve">31.12.2026 г.,</w:t>
      </w:r>
      <w:r>
        <w:rPr>
          <w:rFonts w:eastAsia="Times New Roman" w:cs="Times New Roman"/>
          <w:sz w:val="21"/>
          <w:szCs w:val="21"/>
          <w:lang w:eastAsia="ru-RU"/>
        </w:rPr>
        <w:t xml:space="preserve"> </w:t>
      </w:r>
      <w:r>
        <w:rPr>
          <w:rFonts w:eastAsia="Times New Roman" w:cs="Times New Roman"/>
          <w:iCs/>
          <w:sz w:val="21"/>
          <w:szCs w:val="21"/>
          <w:lang w:eastAsia="ru-RU"/>
        </w:rPr>
        <w:t xml:space="preserve">а в </w:t>
      </w:r>
      <w:r>
        <w:rPr>
          <w:rFonts w:eastAsia="Times New Roman" w:cs="Times New Roman"/>
          <w:iCs/>
          <w:sz w:val="21"/>
          <w:szCs w:val="21"/>
          <w:lang w:eastAsia="ru-RU"/>
        </w:rPr>
        <w:t xml:space="preserve">части  ответственности</w:t>
      </w:r>
      <w:r>
        <w:rPr>
          <w:rFonts w:eastAsia="Times New Roman" w:cs="Times New Roman"/>
          <w:iCs/>
          <w:sz w:val="21"/>
          <w:szCs w:val="21"/>
          <w:lang w:eastAsia="ru-RU"/>
        </w:rPr>
        <w:t xml:space="preserve"> Сторон, предусмотренной разделом 9 Договора, до полного исполнения Сторонами взаимных обязательств.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7CEEA1D7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Настоящий договор заключен с использованием программно-аппаратных средств электронной площад</w:t>
      </w:r>
      <w:r>
        <w:rPr>
          <w:rFonts w:eastAsia="Times New Roman" w:cs="Times New Roman"/>
          <w:sz w:val="21"/>
          <w:szCs w:val="21"/>
          <w:lang w:eastAsia="ru-RU"/>
        </w:rPr>
        <w:t xml:space="preserve">ки и подписан электронными подписями лиц, имеющих право действовать от имени сторон по договору.  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69C3B4B5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Стороны договорились при исполнении договора, в том числе, использовать во взаимоотношениях между собой систему электронного документооборота </w:t>
      </w:r>
      <w:r>
        <w:rPr>
          <w:rFonts w:eastAsia="Times New Roman" w:cs="Times New Roman"/>
          <w:sz w:val="21"/>
          <w:szCs w:val="21"/>
          <w:lang w:eastAsia="ru-RU"/>
        </w:rPr>
        <w:t xml:space="preserve">Диадок</w:t>
      </w:r>
      <w:r>
        <w:rPr>
          <w:rFonts w:eastAsia="Times New Roman" w:cs="Times New Roman"/>
          <w:sz w:val="21"/>
          <w:szCs w:val="21"/>
          <w:lang w:eastAsia="ru-RU"/>
        </w:rPr>
        <w:t xml:space="preserve">, СБИС ил</w:t>
      </w:r>
      <w:r>
        <w:rPr>
          <w:rFonts w:eastAsia="Times New Roman" w:cs="Times New Roman"/>
          <w:sz w:val="21"/>
          <w:szCs w:val="21"/>
          <w:lang w:eastAsia="ru-RU"/>
        </w:rPr>
        <w:t xml:space="preserve">и другие. Стороны признают юридическую силу за документами, подписываемыми аналогами собственноручной подписи, в том числе (первичные документы, счета, счета-фактуры). Электронные документы признаются эквивалентными соответствующим бумажным документам и по</w:t>
      </w:r>
      <w:r>
        <w:rPr>
          <w:rFonts w:eastAsia="Times New Roman" w:cs="Times New Roman"/>
          <w:sz w:val="21"/>
          <w:szCs w:val="21"/>
          <w:lang w:eastAsia="ru-RU"/>
        </w:rPr>
        <w:t xml:space="preserve">рождают аналогичные им права и обязанности сторон.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13F86A7C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iCs/>
          <w:sz w:val="21"/>
          <w:szCs w:val="21"/>
          <w:lang w:eastAsia="ru-RU"/>
        </w:rPr>
        <w:t xml:space="preserve">14.2</w:t>
      </w:r>
      <w:r>
        <w:rPr>
          <w:rFonts w:eastAsia="Times New Roman" w:cs="Times New Roman"/>
          <w:sz w:val="21"/>
          <w:szCs w:val="21"/>
          <w:lang w:eastAsia="ru-RU"/>
        </w:rPr>
        <w:t xml:space="preserve">. При исполнении Договора не допускается перемена Поставщика, за исключением случаев, если новый Поставщик является правопреемником Поставщика по Договору, вследствие реорганизации юридического лица в </w:t>
      </w:r>
      <w:r>
        <w:rPr>
          <w:rFonts w:eastAsia="Times New Roman" w:cs="Times New Roman"/>
          <w:sz w:val="21"/>
          <w:szCs w:val="21"/>
          <w:lang w:eastAsia="ru-RU"/>
        </w:rPr>
        <w:t xml:space="preserve">форме преобразования, слияния или присоединения.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3C19CBA6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14.3. В случае перемены Заказчика по Договору права и обязанности Заказчика по Договору переходят к новому Заказчику в том же объеме и на тех же условиях.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44A66669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14.4. Стороны обязуются предоставлять друг </w:t>
      </w:r>
      <w:r>
        <w:rPr>
          <w:rFonts w:eastAsia="Times New Roman" w:cs="Times New Roman"/>
          <w:sz w:val="21"/>
          <w:szCs w:val="21"/>
          <w:lang w:eastAsia="ru-RU"/>
        </w:rPr>
        <w:t xml:space="preserve">другу сведения об изменении наименования, своего фактического местонахождения или банковских реквизитов в срок не позднее 10 рабочих дней со дня соответствующего изменения. В случае непредставления в установленный срок указанных сведений, достоверной будет</w:t>
      </w:r>
      <w:r>
        <w:rPr>
          <w:rFonts w:eastAsia="Times New Roman" w:cs="Times New Roman"/>
          <w:sz w:val="21"/>
          <w:szCs w:val="21"/>
          <w:lang w:eastAsia="ru-RU"/>
        </w:rPr>
        <w:t xml:space="preserve"> считаться информация, указанная в Договоре.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3EB3B272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14.5.</w:t>
      </w:r>
      <w:bookmarkStart w:id="15" w:name="_Hlk115869574"/>
      <w:r>
        <w:rPr>
          <w:rFonts w:eastAsia="Times New Roman" w:cs="Times New Roman"/>
          <w:sz w:val="21"/>
          <w:szCs w:val="21"/>
          <w:lang w:eastAsia="ru-RU"/>
        </w:rPr>
        <w:t xml:space="preserve"> Все сообщения, замечания, уведомления Сторон, связанные с исполнением настоящего Договора, направляются в виде писем, телеграмм либо с использованием иных средств связи и доставки, а в случаях направления </w:t>
      </w:r>
      <w:r>
        <w:rPr>
          <w:rFonts w:eastAsia="Times New Roman" w:cs="Times New Roman"/>
          <w:sz w:val="21"/>
          <w:szCs w:val="21"/>
          <w:lang w:eastAsia="ru-RU"/>
        </w:rPr>
        <w:t xml:space="preserve">телекса, факса, с использованием электронной почты или иного электронного сообщения - с последующим предоставлением оригинала документа.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0ED19343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Момент получения Стороной сообщения или уведомления, направленного с использованием электронной почты, определяется в с</w:t>
      </w:r>
      <w:r>
        <w:rPr>
          <w:rFonts w:eastAsia="Times New Roman" w:cs="Times New Roman"/>
          <w:sz w:val="21"/>
          <w:szCs w:val="21"/>
          <w:lang w:eastAsia="ru-RU"/>
        </w:rPr>
        <w:t xml:space="preserve">оответствии с гражданским законодательством Российской Федерации. При этом направление уведомлений по адресам Сторон, указанным в разделе 15 Договора, считается надлежащим уведомлением Сторон.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190B2EA2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Корреспонденция считается доставленной, в том числе в случаях, </w:t>
      </w:r>
      <w:r>
        <w:rPr>
          <w:rFonts w:eastAsia="Times New Roman" w:cs="Times New Roman"/>
          <w:sz w:val="21"/>
          <w:szCs w:val="21"/>
          <w:lang w:eastAsia="ru-RU"/>
        </w:rPr>
        <w:t xml:space="preserve">когда она поступила Стороне, которой направлена (адресату), но по обстоятельствам, не зависящим от нее, не была ей вручена или адресат не ознакомился с ней.</w:t>
      </w:r>
      <w:r>
        <w:rPr>
          <w:rFonts w:eastAsia="Times New Roman" w:cs="Times New Roman"/>
          <w:color w:val="ff0000"/>
          <w:sz w:val="21"/>
          <w:szCs w:val="21"/>
          <w:lang w:eastAsia="ru-RU"/>
        </w:rPr>
        <w:t xml:space="preserve"> </w:t>
      </w:r>
      <w:r>
        <w:rPr>
          <w:rFonts w:eastAsia="Times New Roman" w:cs="Times New Roman"/>
          <w:sz w:val="21"/>
          <w:szCs w:val="21"/>
          <w:lang w:eastAsia="ru-RU"/>
        </w:rPr>
        <w:t xml:space="preserve">Стороны самостоятельно обеспечивают работоспособность электронной почты. В случае если Стороне было</w:t>
      </w:r>
      <w:r>
        <w:rPr>
          <w:rFonts w:eastAsia="Times New Roman" w:cs="Times New Roman"/>
          <w:sz w:val="21"/>
          <w:szCs w:val="21"/>
          <w:lang w:eastAsia="ru-RU"/>
        </w:rPr>
        <w:t xml:space="preserve"> направлено электронное сообщение и не прочитано ей по </w:t>
      </w:r>
      <w:r>
        <w:rPr>
          <w:rFonts w:eastAsia="Times New Roman" w:cs="Times New Roman"/>
          <w:sz w:val="21"/>
          <w:szCs w:val="21"/>
          <w:lang w:eastAsia="ru-RU"/>
        </w:rPr>
        <w:t xml:space="preserve">причине,  зависящей</w:t>
      </w:r>
      <w:r>
        <w:rPr>
          <w:rFonts w:eastAsia="Times New Roman" w:cs="Times New Roman"/>
          <w:sz w:val="21"/>
          <w:szCs w:val="21"/>
          <w:lang w:eastAsia="ru-RU"/>
        </w:rPr>
        <w:t xml:space="preserve"> от воли данной Стороны (в том числе неработоспособности электронной почты адресата), такое сообщение считается полученным и прочитанным данной Стороной.</w:t>
      </w:r>
      <w:bookmarkEnd w:id="15"/>
      <w:r>
        <w:rPr>
          <w:rFonts w:eastAsia="Times New Roman" w:cs="Times New Roman"/>
          <w:sz w:val="21"/>
          <w:szCs w:val="21"/>
          <w:lang w:eastAsia="ru-RU"/>
        </w:rPr>
      </w:r>
    </w:p>
    <w:p w14:paraId="5D08C6A8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iCs/>
          <w:sz w:val="21"/>
          <w:szCs w:val="21"/>
          <w:lang w:eastAsia="ru-RU"/>
        </w:rPr>
        <w:t xml:space="preserve">14.6. Во всем остальном, что</w:t>
      </w:r>
      <w:r>
        <w:rPr>
          <w:rFonts w:eastAsia="Times New Roman" w:cs="Times New Roman"/>
          <w:iCs/>
          <w:sz w:val="21"/>
          <w:szCs w:val="21"/>
          <w:lang w:eastAsia="ru-RU"/>
        </w:rPr>
        <w:t xml:space="preserve"> не предусмотрено Договором, Стороны руководствуются действующим законодательством Российской Федерации.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34B9F1A6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14.7. Все приложения к Договору являются его неотъемлемой частью.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5C78463E" w14:textId="77777777">
      <w:pPr>
        <w:pBdr/>
        <w:spacing/>
        <w:ind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14.8. К Договору прилагаются:</w:t>
      </w:r>
      <w:r>
        <w:rPr>
          <w:rFonts w:eastAsia="Times New Roman" w:cs="Times New Roman"/>
          <w:sz w:val="21"/>
          <w:szCs w:val="21"/>
          <w:lang w:eastAsia="ru-RU"/>
        </w:rPr>
      </w:r>
    </w:p>
    <w:p w14:paraId="0D2BA9AB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Приложение № 1 – Спецификация;</w:t>
      </w:r>
      <w:r>
        <w:rPr>
          <w:rFonts w:cs="Times New Roman"/>
          <w:sz w:val="21"/>
          <w:szCs w:val="21"/>
        </w:rPr>
      </w:r>
    </w:p>
    <w:p w14:paraId="5F18C33C" w14:textId="77777777">
      <w:pPr>
        <w:pBdr/>
        <w:spacing/>
        <w:ind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 xml:space="preserve">Приложение № 2 – </w:t>
      </w:r>
      <w:r>
        <w:rPr>
          <w:rFonts w:cs="Times New Roman"/>
          <w:sz w:val="21"/>
          <w:szCs w:val="21"/>
        </w:rPr>
        <w:t xml:space="preserve">«Акт выявленных недостатков»;</w:t>
      </w:r>
      <w:r>
        <w:rPr>
          <w:rFonts w:cs="Times New Roman"/>
          <w:sz w:val="21"/>
          <w:szCs w:val="21"/>
        </w:rPr>
      </w:r>
    </w:p>
    <w:p w14:paraId="5406C4E4" w14:textId="77777777">
      <w:pPr>
        <w:pBdr/>
        <w:spacing/>
        <w:ind/>
        <w:jc w:val="both"/>
        <w:rPr>
          <w:rFonts w:cs="Times New Roman"/>
          <w:sz w:val="21"/>
          <w:szCs w:val="21"/>
          <w:vertAlign w:val="superscript"/>
        </w:rPr>
      </w:pPr>
      <w:r>
        <w:rPr>
          <w:rFonts w:cs="Times New Roman"/>
          <w:sz w:val="21"/>
          <w:szCs w:val="21"/>
          <w:vertAlign w:val="superscript"/>
        </w:rPr>
      </w:r>
      <w:r>
        <w:rPr>
          <w:rFonts w:cs="Times New Roman"/>
          <w:sz w:val="21"/>
          <w:szCs w:val="21"/>
          <w:vertAlign w:val="superscript"/>
        </w:rPr>
      </w:r>
    </w:p>
    <w:p w14:paraId="22BC2E7B" w14:textId="77777777">
      <w:pPr>
        <w:pBdr/>
        <w:spacing/>
        <w:ind/>
        <w:jc w:val="center"/>
        <w:rPr>
          <w:rFonts w:cs="Times New Roman"/>
          <w:b/>
          <w:i/>
          <w:iCs/>
          <w:sz w:val="21"/>
          <w:szCs w:val="21"/>
        </w:rPr>
      </w:pPr>
      <w:r>
        <w:rPr>
          <w:rFonts w:cs="Times New Roman"/>
          <w:b/>
          <w:i/>
          <w:iCs/>
          <w:sz w:val="21"/>
          <w:szCs w:val="21"/>
        </w:rPr>
        <w:t xml:space="preserve">15. Реквизиты и подписи Сторон</w:t>
      </w:r>
      <w:r>
        <w:rPr>
          <w:rFonts w:cs="Times New Roman"/>
          <w:b/>
          <w:i/>
          <w:iCs/>
          <w:sz w:val="21"/>
          <w:szCs w:val="21"/>
        </w:rPr>
      </w:r>
    </w:p>
    <w:tbl>
      <w:tblPr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999"/>
        <w:gridCol w:w="5511"/>
      </w:tblGrid>
      <w:tr>
        <w:trPr>
          <w:trHeight w:val="244"/>
        </w:trPr>
        <w:tc>
          <w:tcPr>
            <w:tcBorders/>
            <w:tcW w:w="4999" w:type="dxa"/>
          </w:tcPr>
          <w:p w14:paraId="284FDB62" w14:textId="77777777">
            <w:pPr>
              <w:pBdr/>
              <w:spacing/>
              <w:ind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Заказчик:</w:t>
            </w:r>
            <w:r>
              <w:rPr>
                <w:rFonts w:cs="Times New Roman"/>
                <w:b/>
                <w:sz w:val="22"/>
              </w:rPr>
            </w:r>
          </w:p>
        </w:tc>
        <w:tc>
          <w:tcPr>
            <w:tcBorders/>
            <w:tcW w:w="5511" w:type="dxa"/>
          </w:tcPr>
          <w:p w14:paraId="1AA00902" w14:textId="77777777">
            <w:pPr>
              <w:pBdr/>
              <w:spacing/>
              <w:ind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Поставщик:</w:t>
            </w:r>
            <w:r>
              <w:rPr>
                <w:rFonts w:cs="Times New Roman"/>
                <w:b/>
                <w:sz w:val="22"/>
              </w:rPr>
            </w:r>
          </w:p>
        </w:tc>
      </w:tr>
      <w:tr>
        <w:trPr>
          <w:trHeight w:val="489"/>
        </w:trPr>
        <w:tc>
          <w:tcPr>
            <w:tcBorders/>
            <w:tcW w:w="4999" w:type="dxa"/>
          </w:tcPr>
          <w:p w14:paraId="2438F51F" w14:textId="77777777">
            <w:pPr>
              <w:pBdr/>
              <w:spacing/>
              <w:ind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 xml:space="preserve">Государственное бюджетное учреждение Запорожской области «Ветеринарный центр»</w:t>
            </w:r>
            <w:r>
              <w:rPr>
                <w:rFonts w:cs="Times New Roman"/>
                <w:b/>
                <w:sz w:val="22"/>
              </w:rPr>
            </w:r>
          </w:p>
        </w:tc>
        <w:tc>
          <w:tcPr>
            <w:tcBorders/>
            <w:tcW w:w="5511" w:type="dxa"/>
          </w:tcPr>
          <w:p w14:paraId="3820740A" w14:textId="106DDEE1">
            <w:pPr>
              <w:pStyle w:val="856"/>
              <w:keepNext w:val="true"/>
              <w:pBdr/>
              <w:spacing w:after="200" w:afterAutospacing="0" w:before="0" w:beforeAutospacing="0" w:line="273" w:lineRule="auto"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rPr>
          <w:trHeight w:val="1235"/>
        </w:trPr>
        <w:tc>
          <w:tcPr>
            <w:tcBorders/>
            <w:tcW w:w="4999" w:type="dxa"/>
          </w:tcPr>
          <w:p w14:paraId="2109BAE5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ИНН 9001025903</w:t>
            </w:r>
            <w:r>
              <w:rPr>
                <w:rFonts w:cs="Times New Roman"/>
                <w:sz w:val="22"/>
              </w:rPr>
            </w:r>
          </w:p>
          <w:p w14:paraId="0D539B77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КПП </w:t>
            </w:r>
            <w:r>
              <w:rPr>
                <w:rFonts w:cs="Times New Roman"/>
                <w:sz w:val="22"/>
              </w:rPr>
              <w:t xml:space="preserve">900101001</w:t>
            </w:r>
            <w:r>
              <w:rPr>
                <w:rFonts w:cs="Times New Roman"/>
                <w:sz w:val="22"/>
              </w:rPr>
            </w:r>
          </w:p>
          <w:p w14:paraId="54E19123" w14:textId="3DF53EDF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ОГРН 1249000002679</w:t>
            </w:r>
            <w:r>
              <w:rPr>
                <w:rFonts w:cs="Times New Roman"/>
                <w:sz w:val="22"/>
              </w:rPr>
            </w:r>
          </w:p>
        </w:tc>
        <w:tc>
          <w:tcPr>
            <w:tcBorders/>
            <w:tcW w:w="5511" w:type="dxa"/>
          </w:tcPr>
          <w:p w14:paraId="6C89D1EA" w14:textId="0A7F3B7A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</w:r>
            <w:r>
              <w:rPr>
                <w:rFonts w:cs="Times New Roman"/>
                <w:sz w:val="22"/>
              </w:rPr>
            </w:r>
          </w:p>
        </w:tc>
      </w:tr>
      <w:tr>
        <w:trPr>
          <w:trHeight w:val="4193"/>
        </w:trPr>
        <w:tc>
          <w:tcPr>
            <w:tcBorders/>
            <w:tcW w:w="4999" w:type="dxa"/>
          </w:tcPr>
          <w:p w14:paraId="032EBF68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Запорожская область, Г.О. Мелитополь, г. Мелитополь, </w:t>
            </w:r>
            <w:r>
              <w:rPr>
                <w:rFonts w:cs="Times New Roman"/>
                <w:sz w:val="22"/>
              </w:rPr>
            </w:r>
          </w:p>
          <w:p w14:paraId="337198C7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ул. </w:t>
            </w:r>
            <w:r>
              <w:rPr>
                <w:rFonts w:cs="Times New Roman"/>
                <w:sz w:val="22"/>
              </w:rPr>
              <w:t xml:space="preserve">Седовцев</w:t>
            </w:r>
            <w:r>
              <w:rPr>
                <w:rFonts w:cs="Times New Roman"/>
                <w:sz w:val="22"/>
              </w:rPr>
              <w:t xml:space="preserve">, 101/1</w:t>
            </w:r>
            <w:r>
              <w:rPr>
                <w:rFonts w:cs="Times New Roman"/>
                <w:sz w:val="22"/>
              </w:rPr>
            </w:r>
          </w:p>
          <w:p w14:paraId="27FED347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ОКПО 56963348</w:t>
            </w:r>
            <w:r>
              <w:rPr>
                <w:rFonts w:cs="Times New Roman"/>
                <w:sz w:val="22"/>
              </w:rPr>
            </w:r>
          </w:p>
          <w:p w14:paraId="75FC121F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Банковский счёт 03224643230000003200</w:t>
            </w:r>
            <w:r>
              <w:rPr>
                <w:rFonts w:cs="Times New Roman"/>
                <w:sz w:val="22"/>
              </w:rPr>
            </w:r>
          </w:p>
          <w:p w14:paraId="62502C77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Лицевой счёт 802LL279000</w:t>
            </w:r>
            <w:r>
              <w:rPr>
                <w:rFonts w:cs="Times New Roman"/>
                <w:sz w:val="22"/>
              </w:rPr>
            </w:r>
          </w:p>
          <w:p w14:paraId="38C6BF27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наименование банка: ОКЦ № 1 ВВГУ Банка </w:t>
            </w:r>
            <w:r>
              <w:rPr>
                <w:rFonts w:cs="Times New Roman"/>
                <w:sz w:val="22"/>
              </w:rPr>
              <w:t xml:space="preserve">России//УФК по Нижегородской области, г. Нижний Новгород</w:t>
            </w:r>
            <w:r>
              <w:rPr>
                <w:rFonts w:cs="Times New Roman"/>
                <w:sz w:val="22"/>
              </w:rPr>
            </w:r>
          </w:p>
          <w:p w14:paraId="3BA0008D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Корреспондирующий счёт 40102810745370000024</w:t>
            </w:r>
            <w:r>
              <w:rPr>
                <w:rFonts w:cs="Times New Roman"/>
                <w:sz w:val="22"/>
              </w:rPr>
            </w:r>
          </w:p>
          <w:p w14:paraId="044202B5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БИК 012202102</w:t>
            </w:r>
            <w:r>
              <w:rPr>
                <w:rFonts w:cs="Times New Roman"/>
                <w:sz w:val="22"/>
              </w:rPr>
            </w:r>
          </w:p>
          <w:p w14:paraId="736E994A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ОКАТО 23401000000</w:t>
            </w:r>
            <w:r>
              <w:rPr>
                <w:rFonts w:cs="Times New Roman"/>
                <w:sz w:val="22"/>
              </w:rPr>
            </w:r>
          </w:p>
          <w:p w14:paraId="74FBAD48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ОКТМО 23701000001</w:t>
            </w:r>
            <w:r>
              <w:rPr>
                <w:rFonts w:cs="Times New Roman"/>
                <w:sz w:val="22"/>
              </w:rPr>
            </w:r>
          </w:p>
          <w:p w14:paraId="763397AB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ОКОГУ 2300280</w:t>
            </w:r>
            <w:r>
              <w:rPr>
                <w:rFonts w:cs="Times New Roman"/>
                <w:sz w:val="22"/>
              </w:rPr>
            </w:r>
          </w:p>
          <w:p w14:paraId="344E6658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ОКФС 13</w:t>
            </w:r>
            <w:r>
              <w:rPr>
                <w:rFonts w:cs="Times New Roman"/>
                <w:sz w:val="22"/>
              </w:rPr>
            </w:r>
          </w:p>
          <w:p w14:paraId="3EB9151C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ОКОПФ 75203</w:t>
            </w:r>
            <w:r>
              <w:rPr>
                <w:rFonts w:cs="Times New Roman"/>
                <w:sz w:val="22"/>
              </w:rPr>
            </w:r>
          </w:p>
          <w:p w14:paraId="5D6BB686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info@gbuzovetcentr.ru</w:t>
            </w:r>
            <w:r>
              <w:rPr>
                <w:rFonts w:cs="Times New Roman"/>
                <w:sz w:val="22"/>
              </w:rPr>
            </w:r>
          </w:p>
          <w:p w14:paraId="08462D57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</w:r>
            <w:r>
              <w:rPr>
                <w:rFonts w:cs="Times New Roman"/>
                <w:sz w:val="22"/>
              </w:rPr>
            </w:r>
          </w:p>
          <w:p w14:paraId="07462359" w14:textId="77777777">
            <w:pPr>
              <w:pBdr/>
              <w:spacing/>
              <w:ind/>
              <w:rPr>
                <w:rFonts w:cs="Times New Roman"/>
                <w:bCs/>
                <w:iCs/>
                <w:sz w:val="22"/>
              </w:rPr>
            </w:pPr>
            <w:r>
              <w:rPr>
                <w:rFonts w:cs="Times New Roman"/>
                <w:bCs/>
                <w:iCs/>
                <w:sz w:val="22"/>
              </w:rPr>
              <w:t xml:space="preserve">И.О. директора</w:t>
            </w:r>
            <w:r>
              <w:rPr>
                <w:rFonts w:cs="Times New Roman"/>
                <w:bCs/>
                <w:iCs/>
                <w:sz w:val="22"/>
              </w:rPr>
            </w:r>
          </w:p>
          <w:p w14:paraId="28C6BE69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bCs/>
                <w:iCs/>
                <w:sz w:val="22"/>
              </w:rPr>
              <w:t xml:space="preserve">_____________________ Кудинов С. И.</w:t>
            </w:r>
            <w:r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</w:r>
          </w:p>
        </w:tc>
        <w:tc>
          <w:tcPr>
            <w:tcBorders/>
            <w:tcW w:w="5511" w:type="dxa"/>
          </w:tcPr>
          <w:p w14:paraId="6B839B02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</w:r>
            <w:r>
              <w:rPr>
                <w:rFonts w:cs="Times New Roman"/>
                <w:sz w:val="22"/>
              </w:rPr>
            </w:r>
          </w:p>
          <w:p w14:paraId="642357CB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</w:r>
            <w:r>
              <w:rPr>
                <w:rFonts w:cs="Times New Roman"/>
                <w:sz w:val="22"/>
              </w:rPr>
            </w:r>
          </w:p>
          <w:p w14:paraId="3AEBF916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</w:r>
            <w:r>
              <w:rPr>
                <w:rFonts w:cs="Times New Roman"/>
                <w:sz w:val="22"/>
              </w:rPr>
            </w:r>
          </w:p>
          <w:p w14:paraId="09BFA1E1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</w:r>
            <w:r>
              <w:rPr>
                <w:rFonts w:cs="Times New Roman"/>
                <w:sz w:val="22"/>
              </w:rPr>
            </w:r>
          </w:p>
          <w:p w14:paraId="17B1E2E6" w14:textId="77777777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</w:r>
            <w:r>
              <w:rPr>
                <w:rFonts w:cs="Times New Roman"/>
                <w:sz w:val="22"/>
              </w:rPr>
            </w:r>
          </w:p>
          <w:p w14:paraId="593C7E47" w14:textId="4E195C42">
            <w:pPr>
              <w:pBdr/>
              <w:spacing/>
              <w:ind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</w:r>
            <w:r>
              <w:rPr>
                <w:rFonts w:cs="Times New Roman"/>
                <w:sz w:val="22"/>
              </w:rPr>
            </w:r>
          </w:p>
        </w:tc>
      </w:tr>
    </w:tbl>
    <w:p w14:paraId="2B9DC591" w14:textId="77777777">
      <w:pPr>
        <w:pBdr/>
        <w:spacing/>
        <w:ind/>
        <w:jc w:val="right"/>
        <w:rPr>
          <w:rFonts w:cs="Times New Roman"/>
          <w:i/>
          <w:color w:val="000000"/>
          <w:spacing w:val="-1"/>
          <w:sz w:val="21"/>
          <w:szCs w:val="21"/>
        </w:rPr>
        <w:sectPr>
          <w:footerReference w:type="default" r:id="rId9"/>
          <w:footnotePr/>
          <w:endnotePr/>
          <w:type w:val="nextPage"/>
          <w:pgSz w:h="16838" w:orient="portrait" w:w="11906"/>
          <w:pgMar w:top="720" w:right="720" w:bottom="720" w:left="720" w:header="708" w:footer="708" w:gutter="0"/>
          <w:cols w:num="1" w:sep="0" w:space="708" w:equalWidth="1"/>
          <w:titlePg/>
        </w:sectPr>
      </w:pPr>
      <w:r>
        <w:rPr>
          <w:rFonts w:cs="Times New Roman"/>
          <w:i/>
          <w:color w:val="000000"/>
          <w:spacing w:val="-1"/>
          <w:sz w:val="21"/>
          <w:szCs w:val="21"/>
        </w:rPr>
      </w:r>
      <w:r>
        <w:rPr>
          <w:rFonts w:cs="Times New Roman"/>
          <w:i/>
          <w:color w:val="000000"/>
          <w:spacing w:val="-1"/>
          <w:sz w:val="21"/>
          <w:szCs w:val="21"/>
        </w:rPr>
      </w:r>
    </w:p>
    <w:p w14:paraId="5EB11AA6" w14:textId="77777777">
      <w:pPr>
        <w:pBdr/>
        <w:spacing/>
        <w:ind/>
        <w:jc w:val="right"/>
        <w:rPr>
          <w:rFonts w:cs="Times New Roman"/>
          <w:i/>
          <w:color w:val="000000"/>
          <w:spacing w:val="-1"/>
          <w:sz w:val="21"/>
          <w:szCs w:val="21"/>
        </w:rPr>
      </w:pPr>
      <w:r>
        <w:rPr>
          <w:rFonts w:cs="Times New Roman"/>
          <w:i/>
          <w:color w:val="000000"/>
          <w:spacing w:val="-1"/>
          <w:sz w:val="21"/>
          <w:szCs w:val="21"/>
        </w:rPr>
        <w:t xml:space="preserve">Приложение № 1 </w:t>
      </w:r>
      <w:r>
        <w:rPr>
          <w:rFonts w:cs="Times New Roman"/>
          <w:i/>
          <w:color w:val="000000"/>
          <w:spacing w:val="-1"/>
          <w:sz w:val="21"/>
          <w:szCs w:val="21"/>
        </w:rPr>
      </w:r>
    </w:p>
    <w:p w14:paraId="4B5848E1" w14:textId="1EFE9037">
      <w:pPr>
        <w:pBdr/>
        <w:spacing/>
        <w:ind/>
        <w:jc w:val="right"/>
        <w:rPr>
          <w:rFonts w:cs="Times New Roman"/>
          <w:color w:val="000000"/>
          <w:spacing w:val="-1"/>
          <w:sz w:val="21"/>
          <w:szCs w:val="21"/>
        </w:rPr>
      </w:pPr>
      <w:r>
        <w:rPr>
          <w:rFonts w:cs="Times New Roman"/>
          <w:i/>
          <w:color w:val="000000"/>
          <w:spacing w:val="-1"/>
          <w:sz w:val="21"/>
          <w:szCs w:val="21"/>
        </w:rPr>
        <w:t xml:space="preserve">к Договору от «</w:t>
      </w:r>
      <w:r>
        <w:rPr>
          <w:rFonts w:cs="Times New Roman"/>
          <w:i/>
          <w:color w:val="000000"/>
          <w:spacing w:val="-1"/>
          <w:sz w:val="21"/>
          <w:szCs w:val="21"/>
        </w:rPr>
        <w:t xml:space="preserve">_»_</w:t>
      </w:r>
      <w:r>
        <w:rPr>
          <w:rFonts w:cs="Times New Roman"/>
          <w:i/>
          <w:color w:val="000000"/>
          <w:spacing w:val="-1"/>
          <w:sz w:val="21"/>
          <w:szCs w:val="21"/>
        </w:rPr>
        <w:t xml:space="preserve">_______2026_ № </w:t>
      </w:r>
      <w:r>
        <w:rPr>
          <w:rFonts w:ascii="Trebuchet MS" w:hAnsi="Trebuchet MS"/>
          <w:color w:val="000000"/>
          <w:sz w:val="21"/>
          <w:szCs w:val="21"/>
          <w:shd w:val="clear" w:color="auto" w:fill="f0f0f0"/>
        </w:rPr>
        <w:t xml:space="preserve">_________</w:t>
      </w:r>
      <w:r>
        <w:rPr>
          <w:rFonts w:cs="Times New Roman"/>
          <w:color w:val="000000"/>
          <w:spacing w:val="-1"/>
          <w:sz w:val="21"/>
          <w:szCs w:val="21"/>
        </w:rPr>
      </w:r>
    </w:p>
    <w:p w14:paraId="14F0B78F" w14:textId="77777777">
      <w:pPr>
        <w:pBdr/>
        <w:spacing/>
        <w:ind/>
        <w:jc w:val="center"/>
        <w:rPr>
          <w:rFonts w:cs="Times New Roman"/>
          <w:b/>
          <w:bCs/>
          <w:color w:val="000000"/>
          <w:spacing w:val="1"/>
          <w:sz w:val="21"/>
          <w:szCs w:val="21"/>
        </w:rPr>
      </w:pPr>
      <w:r>
        <w:rPr>
          <w:rFonts w:cs="Times New Roman"/>
          <w:b/>
          <w:bCs/>
          <w:color w:val="000000"/>
          <w:spacing w:val="1"/>
          <w:sz w:val="21"/>
          <w:szCs w:val="21"/>
        </w:rPr>
      </w:r>
      <w:r>
        <w:rPr>
          <w:rFonts w:cs="Times New Roman"/>
          <w:b/>
          <w:bCs/>
          <w:color w:val="000000"/>
          <w:spacing w:val="1"/>
          <w:sz w:val="21"/>
          <w:szCs w:val="21"/>
        </w:rPr>
      </w:r>
    </w:p>
    <w:p w14:paraId="71BE97ED" w14:textId="77777777">
      <w:pPr>
        <w:pBdr/>
        <w:spacing/>
        <w:ind/>
        <w:jc w:val="center"/>
        <w:rPr>
          <w:rFonts w:cs="Times New Roman"/>
          <w:b/>
          <w:bCs/>
          <w:color w:val="000000"/>
          <w:spacing w:val="1"/>
          <w:sz w:val="21"/>
          <w:szCs w:val="21"/>
        </w:rPr>
      </w:pPr>
      <w:r>
        <w:rPr>
          <w:rFonts w:cs="Times New Roman"/>
          <w:b/>
          <w:bCs/>
          <w:color w:val="000000"/>
          <w:spacing w:val="1"/>
          <w:sz w:val="21"/>
          <w:szCs w:val="21"/>
        </w:rPr>
        <w:t xml:space="preserve">СПЕЦИФИКАЦИЯ </w:t>
      </w:r>
      <w:r>
        <w:rPr>
          <w:rFonts w:cs="Times New Roman"/>
          <w:b/>
          <w:bCs/>
          <w:color w:val="000000"/>
          <w:spacing w:val="1"/>
          <w:sz w:val="21"/>
          <w:szCs w:val="21"/>
        </w:rPr>
      </w:r>
    </w:p>
    <w:p w14:paraId="37D75B08" w14:textId="77777777">
      <w:pPr>
        <w:pBdr/>
        <w:spacing/>
        <w:ind/>
        <w:jc w:val="center"/>
        <w:rPr>
          <w:rFonts w:cs="Times New Roman"/>
          <w:b/>
          <w:bCs/>
          <w:color w:val="000000"/>
          <w:spacing w:val="1"/>
          <w:sz w:val="21"/>
          <w:szCs w:val="21"/>
        </w:rPr>
      </w:pPr>
      <w:r>
        <w:rPr>
          <w:rFonts w:cs="Times New Roman"/>
          <w:b/>
          <w:bCs/>
          <w:color w:val="000000"/>
          <w:spacing w:val="1"/>
          <w:sz w:val="21"/>
          <w:szCs w:val="21"/>
        </w:rPr>
      </w:r>
      <w:r>
        <w:rPr>
          <w:rFonts w:cs="Times New Roman"/>
          <w:b/>
          <w:bCs/>
          <w:color w:val="000000"/>
          <w:spacing w:val="1"/>
          <w:sz w:val="21"/>
          <w:szCs w:val="21"/>
        </w:rPr>
      </w:r>
    </w:p>
    <w:p w14:paraId="5BCC062A" w14:textId="77777777">
      <w:pPr>
        <w:pBdr/>
        <w:spacing/>
        <w:ind/>
        <w:jc w:val="center"/>
        <w:rPr>
          <w:rFonts w:cs="Times New Roman"/>
          <w:color w:val="000000"/>
          <w:spacing w:val="-1"/>
          <w:sz w:val="21"/>
          <w:szCs w:val="21"/>
        </w:rPr>
      </w:pPr>
      <w:r>
        <w:rPr>
          <w:rFonts w:cs="Times New Roman"/>
          <w:color w:val="000000"/>
          <w:spacing w:val="-1"/>
          <w:sz w:val="21"/>
          <w:szCs w:val="21"/>
        </w:rPr>
      </w:r>
      <w:r>
        <w:rPr>
          <w:rFonts w:cs="Times New Roman"/>
          <w:color w:val="000000"/>
          <w:spacing w:val="-1"/>
          <w:sz w:val="21"/>
          <w:szCs w:val="21"/>
        </w:rPr>
      </w:r>
    </w:p>
    <w:tbl>
      <w:tblPr>
        <w:jc w:val="center"/>
        <w:tblW w:w="144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612"/>
        <w:gridCol w:w="2908"/>
        <w:gridCol w:w="1649"/>
        <w:gridCol w:w="1979"/>
        <w:gridCol w:w="1674"/>
        <w:gridCol w:w="1674"/>
      </w:tblGrid>
      <w:tr>
        <w:trPr>
          <w:jc w:val="center"/>
          <w:trHeight w:val="6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vAlign w:val="center"/>
          </w:tcPr>
          <w:p w14:paraId="3D15654E" w14:textId="77777777">
            <w:pPr>
              <w:pBdr/>
              <w:spacing/>
              <w:ind w:right="-108" w:left="-108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№ п/п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2" w:type="dxa"/>
            <w:vAlign w:val="center"/>
          </w:tcPr>
          <w:p w14:paraId="78DC3853" w14:textId="77777777"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Наименование товара</w:t>
            </w:r>
            <w:r>
              <w:rPr>
                <w:sz w:val="20"/>
                <w:szCs w:val="20"/>
              </w:rPr>
            </w:r>
          </w:p>
          <w:p w14:paraId="3369C3EF" w14:textId="77777777"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08" w:type="dxa"/>
            <w:vAlign w:val="center"/>
          </w:tcPr>
          <w:p w14:paraId="7B8E845B" w14:textId="77777777">
            <w:pPr>
              <w:pBdr/>
              <w:spacing/>
              <w:ind w:right="-108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Ед. изм.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49" w:type="dxa"/>
            <w:vAlign w:val="center"/>
          </w:tcPr>
          <w:p w14:paraId="2578A3C7" w14:textId="77777777"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Кол-во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79" w:type="dxa"/>
          </w:tcPr>
          <w:p w14:paraId="202FC191" w14:textId="6143A50B"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  <w:t xml:space="preserve">Цена за единицу в руб. в т.ч. НДС </w:t>
            </w: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  <w:t xml:space="preserve">_</w:t>
            </w: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  <w:t xml:space="preserve">%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</w:tcPr>
          <w:p w14:paraId="63219AF6" w14:textId="00669159"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  <w:t xml:space="preserve">Стоимость в руб. в т.ч. НДС </w:t>
            </w: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  <w:t xml:space="preserve">_</w:t>
            </w: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  <w:t xml:space="preserve">%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</w:tcPr>
          <w:p w14:paraId="1B42AD8E" w14:textId="77777777">
            <w:pPr>
              <w:pBdr/>
              <w:spacing/>
              <w:ind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  <w:t xml:space="preserve">Страна производитель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rPr>
          <w:jc w:val="center"/>
          <w:trHeight w:val="6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  <w:vAlign w:val="center"/>
          </w:tcPr>
          <w:p w14:paraId="29FC0C5D" w14:textId="77777777">
            <w:pPr>
              <w:pBdr/>
              <w:spacing/>
              <w:ind w:right="-108" w:lef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2" w:type="dxa"/>
            <w:vAlign w:val="center"/>
          </w:tcPr>
          <w:p w14:paraId="4573045B" w14:textId="77777777">
            <w:pPr>
              <w:pBdr/>
              <w:spacing/>
              <w:ind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08" w:type="dxa"/>
            <w:vAlign w:val="center"/>
          </w:tcPr>
          <w:p w14:paraId="687AF637" w14:textId="77777777">
            <w:pPr>
              <w:pBdr/>
              <w:spacing/>
              <w:ind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49" w:type="dxa"/>
            <w:vAlign w:val="center"/>
          </w:tcPr>
          <w:p w14:paraId="5044900B" w14:textId="77777777">
            <w:pPr>
              <w:pBdr/>
              <w:spacing/>
              <w:ind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79" w:type="dxa"/>
          </w:tcPr>
          <w:p w14:paraId="7156DDB2" w14:textId="77777777">
            <w:pPr>
              <w:pBdr/>
              <w:spacing/>
              <w:ind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</w:tcPr>
          <w:p w14:paraId="2C83DE7E" w14:textId="77777777">
            <w:pPr>
              <w:pBdr/>
              <w:spacing/>
              <w:ind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</w:tcPr>
          <w:p w14:paraId="59FB3FBE" w14:textId="77777777">
            <w:pPr>
              <w:pBdr/>
              <w:spacing/>
              <w:ind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r>
            <w:r>
              <w:rPr>
                <w:rFonts w:eastAsia="Times New Roman" w:cs="Times New Roman"/>
                <w:sz w:val="20"/>
                <w:szCs w:val="20"/>
                <w:highlight w:val="yellow"/>
                <w:lang w:eastAsia="ru-RU"/>
              </w:rPr>
            </w:r>
          </w:p>
        </w:tc>
      </w:tr>
      <w:tr>
        <w:trPr>
          <w:jc w:val="center"/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" w:type="dxa"/>
          </w:tcPr>
          <w:p w14:paraId="0766199B" w14:textId="77777777">
            <w:pPr>
              <w:pBdr/>
              <w:tabs>
                <w:tab w:val="left" w:leader="none" w:pos="425"/>
              </w:tabs>
              <w:spacing/>
              <w:ind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Итого:</w:t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96" w:type="dxa"/>
            <w:vAlign w:val="bottom"/>
          </w:tcPr>
          <w:p w14:paraId="24635AEA" w14:textId="77777777">
            <w:pPr>
              <w:pBdr/>
              <w:spacing/>
              <w:ind/>
              <w:jc w:val="both"/>
              <w:rPr>
                <w:rFonts w:eastAsia="SimSun" w:cs="Times New Roman"/>
                <w:sz w:val="20"/>
                <w:szCs w:val="20"/>
                <w:lang w:eastAsia="zh-CN" w:bidi="ar"/>
              </w:rPr>
            </w:pPr>
            <w:r>
              <w:rPr>
                <w:rFonts w:eastAsia="SimSun" w:cs="Times New Roman"/>
                <w:sz w:val="20"/>
                <w:szCs w:val="20"/>
                <w:lang w:eastAsia="zh-CN" w:bidi="ar"/>
              </w:rPr>
            </w:r>
            <w:r>
              <w:rPr>
                <w:rFonts w:eastAsia="SimSun" w:cs="Times New Roman"/>
                <w:sz w:val="20"/>
                <w:szCs w:val="20"/>
                <w:lang w:eastAsia="zh-CN" w:bidi="ar"/>
              </w:rPr>
            </w:r>
          </w:p>
        </w:tc>
      </w:tr>
    </w:tbl>
    <w:p w14:paraId="29188A44" w14:textId="77777777">
      <w:pPr>
        <w:pBdr/>
        <w:spacing/>
        <w:ind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</w:r>
      <w:r>
        <w:rPr>
          <w:rFonts w:cs="Times New Roman"/>
          <w:b/>
          <w:sz w:val="21"/>
          <w:szCs w:val="21"/>
        </w:rPr>
      </w:r>
    </w:p>
    <w:p w14:paraId="2D7D16D0" w14:textId="77777777">
      <w:pPr>
        <w:pBdr/>
        <w:spacing/>
        <w:ind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</w:r>
      <w:r>
        <w:rPr>
          <w:rFonts w:cs="Times New Roman"/>
          <w:b/>
          <w:sz w:val="21"/>
          <w:szCs w:val="21"/>
        </w:rPr>
      </w:r>
    </w:p>
    <w:p w14:paraId="32E107AC" w14:textId="77777777">
      <w:pPr>
        <w:pBdr/>
        <w:spacing/>
        <w:ind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  <w:t xml:space="preserve">  </w:t>
      </w:r>
      <w:r>
        <w:rPr>
          <w:rFonts w:cs="Times New Roman"/>
          <w:b/>
          <w:sz w:val="21"/>
          <w:szCs w:val="21"/>
        </w:rPr>
      </w:r>
    </w:p>
    <w:tbl>
      <w:tblPr>
        <w:tblW w:w="5000" w:type="pct"/>
        <w:tblBorders/>
        <w:tblLook w:val="04A0" w:firstRow="1" w:lastRow="0" w:firstColumn="1" w:lastColumn="0" w:noHBand="0" w:noVBand="1"/>
      </w:tblPr>
      <w:tblGrid>
        <w:gridCol w:w="7699"/>
        <w:gridCol w:w="7699"/>
      </w:tblGrid>
      <w:tr>
        <w:trPr/>
        <w:tc>
          <w:tcPr>
            <w:tcBorders/>
            <w:tcW w:w="2500" w:type="pct"/>
          </w:tcPr>
          <w:p w14:paraId="7DF030B7" w14:textId="77777777">
            <w:pPr>
              <w:pBdr/>
              <w:spacing/>
              <w:ind/>
              <w:rPr>
                <w:rFonts w:cs="Times New Roman"/>
                <w:sz w:val="21"/>
                <w:szCs w:val="21"/>
                <w:lang w:eastAsia="ar-SA"/>
              </w:rPr>
            </w:pPr>
            <w:r>
              <w:rPr>
                <w:rFonts w:cs="Times New Roman"/>
                <w:sz w:val="21"/>
                <w:szCs w:val="21"/>
              </w:rPr>
              <w:t xml:space="preserve">Заказчик </w:t>
            </w:r>
            <w:r>
              <w:rPr>
                <w:rFonts w:cs="Times New Roman"/>
                <w:sz w:val="21"/>
                <w:szCs w:val="21"/>
                <w:lang w:eastAsia="ar-SA"/>
              </w:rPr>
            </w:r>
          </w:p>
          <w:p w14:paraId="0289D784" w14:textId="77777777">
            <w:pPr>
              <w:pBdr/>
              <w:spacing/>
              <w:ind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ГБУ ЗО «Ветеринарный центр»</w:t>
            </w:r>
            <w:r>
              <w:rPr>
                <w:rFonts w:cs="Times New Roman"/>
                <w:sz w:val="21"/>
                <w:szCs w:val="21"/>
              </w:rPr>
            </w:r>
          </w:p>
          <w:p w14:paraId="7D1DA051" w14:textId="77777777">
            <w:pPr>
              <w:pBdr/>
              <w:spacing/>
              <w:ind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______________________ / С.И. Кудинов /</w:t>
            </w:r>
            <w:r>
              <w:rPr>
                <w:rFonts w:cs="Times New Roman"/>
                <w:sz w:val="21"/>
                <w:szCs w:val="21"/>
              </w:rPr>
            </w:r>
          </w:p>
          <w:p w14:paraId="749C3A90" w14:textId="77777777">
            <w:pPr>
              <w:pBdr/>
              <w:spacing/>
              <w:ind/>
              <w:rPr>
                <w:rFonts w:cs="Times New Roman"/>
                <w:sz w:val="21"/>
                <w:szCs w:val="21"/>
                <w:lang w:eastAsia="ar-SA"/>
              </w:rPr>
            </w:pPr>
            <w:r>
              <w:rPr>
                <w:rFonts w:cs="Times New Roman"/>
                <w:sz w:val="21"/>
                <w:szCs w:val="21"/>
                <w:lang w:eastAsia="ar-SA"/>
              </w:rPr>
              <w:t xml:space="preserve">(подписано усиленной электронной подписью)</w:t>
            </w:r>
            <w:r>
              <w:rPr>
                <w:rFonts w:cs="Times New Roman"/>
                <w:sz w:val="21"/>
                <w:szCs w:val="21"/>
                <w:lang w:eastAsia="ar-SA"/>
              </w:rPr>
            </w:r>
          </w:p>
          <w:p w14:paraId="287F8FE3" w14:textId="77777777">
            <w:pPr>
              <w:pBdr/>
              <w:spacing/>
              <w:ind/>
              <w:rPr>
                <w:rFonts w:cs="Times New Roman"/>
                <w:sz w:val="21"/>
                <w:szCs w:val="21"/>
                <w:lang w:eastAsia="ar-SA"/>
              </w:rPr>
            </w:pPr>
            <w:r>
              <w:rPr>
                <w:rFonts w:cs="Times New Roman"/>
                <w:sz w:val="21"/>
                <w:szCs w:val="21"/>
                <w:lang w:eastAsia="ar-SA"/>
              </w:rPr>
            </w:r>
            <w:r>
              <w:rPr>
                <w:rFonts w:cs="Times New Roman"/>
                <w:sz w:val="21"/>
                <w:szCs w:val="21"/>
                <w:lang w:eastAsia="ar-SA"/>
              </w:rPr>
            </w:r>
          </w:p>
        </w:tc>
        <w:tc>
          <w:tcPr>
            <w:tcBorders/>
            <w:tcW w:w="2500" w:type="pct"/>
          </w:tcPr>
          <w:p w14:paraId="40BFCEC2" w14:textId="77777777">
            <w:pPr>
              <w:pBdr/>
              <w:spacing/>
              <w:ind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Поставщик</w:t>
            </w:r>
            <w:r>
              <w:rPr>
                <w:rFonts w:cs="Times New Roman"/>
                <w:sz w:val="21"/>
                <w:szCs w:val="21"/>
              </w:rPr>
            </w:r>
          </w:p>
          <w:p w14:paraId="30989B3B" w14:textId="44152390">
            <w:pPr>
              <w:pBdr/>
              <w:spacing/>
              <w:ind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(подписано усиленной электронной подписью)</w:t>
            </w:r>
            <w:r>
              <w:rPr>
                <w:rFonts w:cs="Times New Roman"/>
                <w:sz w:val="21"/>
                <w:szCs w:val="21"/>
              </w:rPr>
            </w:r>
          </w:p>
          <w:p w14:paraId="6987F6D4" w14:textId="77777777">
            <w:pPr>
              <w:pBdr/>
              <w:spacing/>
              <w:ind/>
              <w:rPr>
                <w:rFonts w:cs="Times New Roman"/>
                <w:sz w:val="21"/>
                <w:szCs w:val="21"/>
                <w:lang w:eastAsia="ar-SA"/>
              </w:rPr>
            </w:pPr>
            <w:r>
              <w:rPr>
                <w:rFonts w:cs="Times New Roman"/>
                <w:sz w:val="21"/>
                <w:szCs w:val="21"/>
                <w:lang w:eastAsia="ar-SA"/>
              </w:rPr>
            </w:r>
            <w:r>
              <w:rPr>
                <w:rFonts w:cs="Times New Roman"/>
                <w:sz w:val="21"/>
                <w:szCs w:val="21"/>
                <w:lang w:eastAsia="ar-SA"/>
              </w:rPr>
            </w:r>
          </w:p>
        </w:tc>
      </w:tr>
    </w:tbl>
    <w:p w14:paraId="6562539C" w14:textId="77777777">
      <w:pPr>
        <w:pBdr/>
        <w:spacing/>
        <w:ind/>
        <w:jc w:val="right"/>
        <w:rPr>
          <w:rFonts w:cs="Times New Roman"/>
          <w:bCs/>
          <w:i/>
          <w:color w:val="000000"/>
          <w:sz w:val="21"/>
          <w:szCs w:val="21"/>
        </w:rPr>
      </w:pPr>
      <w:r>
        <w:rPr>
          <w:rFonts w:cs="Times New Roman"/>
          <w:bCs/>
          <w:i/>
          <w:color w:val="000000"/>
          <w:sz w:val="21"/>
          <w:szCs w:val="21"/>
        </w:rPr>
      </w:r>
      <w:r>
        <w:rPr>
          <w:rFonts w:cs="Times New Roman"/>
          <w:bCs/>
          <w:i/>
          <w:color w:val="000000"/>
          <w:sz w:val="21"/>
          <w:szCs w:val="21"/>
        </w:rPr>
      </w:r>
    </w:p>
    <w:p w14:paraId="082E736C" w14:textId="77777777">
      <w:pPr>
        <w:pBdr/>
        <w:spacing/>
        <w:ind/>
        <w:jc w:val="right"/>
        <w:rPr>
          <w:rFonts w:cs="Times New Roman"/>
          <w:bCs/>
          <w:i/>
          <w:color w:val="000000"/>
          <w:sz w:val="21"/>
          <w:szCs w:val="21"/>
        </w:rPr>
      </w:pPr>
      <w:r>
        <w:rPr>
          <w:rFonts w:cs="Times New Roman"/>
          <w:bCs/>
          <w:i/>
          <w:color w:val="000000"/>
          <w:sz w:val="21"/>
          <w:szCs w:val="21"/>
        </w:rPr>
      </w:r>
      <w:r>
        <w:rPr>
          <w:rFonts w:cs="Times New Roman"/>
          <w:bCs/>
          <w:i/>
          <w:color w:val="000000"/>
          <w:sz w:val="21"/>
          <w:szCs w:val="21"/>
        </w:rPr>
      </w:r>
    </w:p>
    <w:p w14:paraId="790EB15A" w14:textId="77777777">
      <w:pPr>
        <w:pBdr/>
        <w:spacing/>
        <w:ind/>
        <w:jc w:val="right"/>
        <w:rPr>
          <w:rFonts w:cs="Times New Roman"/>
          <w:bCs/>
          <w:i/>
          <w:color w:val="000000"/>
          <w:sz w:val="21"/>
          <w:szCs w:val="21"/>
        </w:rPr>
        <w:sectPr>
          <w:footerReference w:type="default" r:id="rId10"/>
          <w:footnotePr/>
          <w:endnotePr/>
          <w:type w:val="nextPage"/>
          <w:pgSz w:h="11906" w:orient="landscape" w:w="16838"/>
          <w:pgMar w:top="720" w:right="720" w:bottom="720" w:left="720" w:header="709" w:footer="709" w:gutter="0"/>
          <w:cols w:num="1" w:sep="0" w:space="708" w:equalWidth="1"/>
          <w:titlePg/>
        </w:sectPr>
      </w:pPr>
      <w:r>
        <w:rPr>
          <w:rFonts w:cs="Times New Roman"/>
          <w:bCs/>
          <w:i/>
          <w:color w:val="000000"/>
          <w:sz w:val="21"/>
          <w:szCs w:val="21"/>
        </w:rPr>
      </w:r>
      <w:r>
        <w:rPr>
          <w:rFonts w:cs="Times New Roman"/>
          <w:bCs/>
          <w:i/>
          <w:color w:val="000000"/>
          <w:sz w:val="21"/>
          <w:szCs w:val="21"/>
        </w:rPr>
      </w:r>
    </w:p>
    <w:p w14:paraId="43B6AF99" w14:textId="77777777">
      <w:pPr>
        <w:pBdr/>
        <w:spacing/>
        <w:ind/>
        <w:jc w:val="right"/>
        <w:rPr>
          <w:rFonts w:cs="Times New Roman"/>
          <w:i/>
          <w:color w:val="000000"/>
          <w:spacing w:val="-1"/>
          <w:sz w:val="21"/>
          <w:szCs w:val="21"/>
        </w:rPr>
      </w:pPr>
      <w:r>
        <w:rPr>
          <w:rFonts w:cs="Times New Roman"/>
          <w:i/>
          <w:color w:val="000000"/>
          <w:spacing w:val="-1"/>
          <w:sz w:val="21"/>
          <w:szCs w:val="21"/>
        </w:rPr>
        <w:t xml:space="preserve">Приложение № 2</w:t>
      </w:r>
      <w:r>
        <w:rPr>
          <w:rFonts w:cs="Times New Roman"/>
          <w:i/>
          <w:color w:val="000000"/>
          <w:spacing w:val="-1"/>
          <w:sz w:val="21"/>
          <w:szCs w:val="21"/>
        </w:rPr>
      </w:r>
    </w:p>
    <w:p w14:paraId="527B5B9E" w14:textId="3BDDF7F5">
      <w:pPr>
        <w:pBdr/>
        <w:spacing/>
        <w:ind/>
        <w:jc w:val="right"/>
        <w:rPr>
          <w:rFonts w:cs="Times New Roman"/>
          <w:color w:val="000000"/>
          <w:spacing w:val="-1"/>
          <w:sz w:val="21"/>
          <w:szCs w:val="21"/>
        </w:rPr>
      </w:pPr>
      <w:r>
        <w:rPr>
          <w:rFonts w:cs="Times New Roman"/>
          <w:i/>
          <w:color w:val="000000"/>
          <w:spacing w:val="-1"/>
          <w:sz w:val="21"/>
          <w:szCs w:val="21"/>
        </w:rPr>
        <w:t xml:space="preserve">к Договору от </w:t>
      </w:r>
      <w:r>
        <w:rPr>
          <w:rFonts w:cs="Times New Roman"/>
          <w:i/>
          <w:color w:val="000000"/>
          <w:spacing w:val="-1"/>
          <w:sz w:val="21"/>
          <w:szCs w:val="21"/>
        </w:rPr>
        <w:t xml:space="preserve">«__</w:t>
      </w:r>
      <w:r>
        <w:rPr>
          <w:rFonts w:cs="Times New Roman"/>
          <w:i/>
          <w:color w:val="000000"/>
          <w:spacing w:val="-1"/>
          <w:sz w:val="21"/>
          <w:szCs w:val="21"/>
        </w:rPr>
        <w:t xml:space="preserve">_»_</w:t>
      </w:r>
      <w:r>
        <w:rPr>
          <w:rFonts w:cs="Times New Roman"/>
          <w:i/>
          <w:color w:val="000000"/>
          <w:spacing w:val="-1"/>
          <w:sz w:val="21"/>
          <w:szCs w:val="21"/>
        </w:rPr>
        <w:t xml:space="preserve">_____________2026_ №</w:t>
      </w:r>
      <w:r>
        <w:rPr>
          <w:rFonts w:ascii="Segoe UI" w:hAnsi="Segoe UI" w:cs="Segoe UI"/>
          <w:color w:val="1a1b26"/>
          <w:sz w:val="21"/>
          <w:szCs w:val="21"/>
          <w:shd w:val="clear" w:color="auto" w:fill="ffffff"/>
        </w:rPr>
        <w:t xml:space="preserve"> </w:t>
      </w:r>
      <w:r>
        <w:rPr>
          <w:rFonts w:ascii="Trebuchet MS" w:hAnsi="Trebuchet MS"/>
          <w:color w:val="000000"/>
          <w:sz w:val="21"/>
          <w:szCs w:val="21"/>
          <w:shd w:val="clear" w:color="auto" w:fill="f0f0f0"/>
        </w:rPr>
        <w:t xml:space="preserve">______________</w:t>
      </w:r>
      <w:r>
        <w:rPr>
          <w:rFonts w:cs="Times New Roman"/>
          <w:color w:val="000000"/>
          <w:spacing w:val="-1"/>
          <w:sz w:val="21"/>
          <w:szCs w:val="21"/>
        </w:rPr>
      </w:r>
    </w:p>
    <w:p w14:paraId="6176B0D6" w14:textId="77777777">
      <w:pPr>
        <w:pBdr/>
        <w:spacing/>
        <w:ind/>
        <w:jc w:val="right"/>
        <w:rPr>
          <w:rFonts w:cs="Times New Roman"/>
          <w:color w:val="000000"/>
          <w:spacing w:val="-1"/>
          <w:sz w:val="21"/>
          <w:szCs w:val="21"/>
        </w:rPr>
      </w:pPr>
      <w:r>
        <w:rPr>
          <w:rFonts w:cs="Times New Roman"/>
          <w:color w:val="000000"/>
          <w:spacing w:val="-1"/>
          <w:sz w:val="21"/>
          <w:szCs w:val="21"/>
        </w:rPr>
      </w:r>
      <w:r>
        <w:rPr>
          <w:rFonts w:cs="Times New Roman"/>
          <w:color w:val="000000"/>
          <w:spacing w:val="-1"/>
          <w:sz w:val="21"/>
          <w:szCs w:val="21"/>
        </w:rPr>
      </w:r>
    </w:p>
    <w:p w14:paraId="216AE5EC" w14:textId="77777777">
      <w:pPr>
        <w:pBdr/>
        <w:spacing/>
        <w:ind/>
        <w:jc w:val="right"/>
        <w:rPr>
          <w:rFonts w:cs="Times New Roman"/>
          <w:i/>
          <w:color w:val="000000"/>
          <w:spacing w:val="-1"/>
          <w:sz w:val="21"/>
          <w:szCs w:val="21"/>
        </w:rPr>
      </w:pPr>
      <w:r>
        <w:rPr>
          <w:rFonts w:cs="Times New Roman"/>
          <w:i/>
          <w:color w:val="000000"/>
          <w:spacing w:val="-1"/>
          <w:sz w:val="21"/>
          <w:szCs w:val="21"/>
        </w:rPr>
      </w:r>
      <w:r>
        <w:rPr>
          <w:rFonts w:cs="Times New Roman"/>
          <w:i/>
          <w:color w:val="000000"/>
          <w:spacing w:val="-1"/>
          <w:sz w:val="21"/>
          <w:szCs w:val="21"/>
        </w:rPr>
      </w:r>
    </w:p>
    <w:p w14:paraId="1D0362F5" w14:textId="77777777">
      <w:pPr>
        <w:pBdr/>
        <w:spacing/>
        <w:ind/>
        <w:jc w:val="center"/>
        <w:rPr>
          <w:rFonts w:cs="Times New Roman"/>
          <w:bCs/>
          <w:color w:val="000000"/>
          <w:sz w:val="21"/>
          <w:szCs w:val="21"/>
        </w:rPr>
      </w:pPr>
      <w:r>
        <w:rPr>
          <w:rFonts w:cs="Times New Roman"/>
          <w:bCs/>
          <w:color w:val="000000"/>
          <w:sz w:val="21"/>
          <w:szCs w:val="21"/>
        </w:rPr>
      </w:r>
      <w:r>
        <w:rPr>
          <w:rFonts w:cs="Times New Roman"/>
          <w:bCs/>
          <w:color w:val="000000"/>
          <w:sz w:val="21"/>
          <w:szCs w:val="21"/>
        </w:rPr>
      </w:r>
    </w:p>
    <w:p w14:paraId="25F80AC7" w14:textId="77777777">
      <w:pPr>
        <w:pBdr/>
        <w:spacing/>
        <w:ind/>
        <w:jc w:val="center"/>
        <w:rPr>
          <w:rFonts w:cs="Times New Roman"/>
          <w:bCs/>
          <w:color w:val="000000"/>
          <w:sz w:val="21"/>
          <w:szCs w:val="21"/>
        </w:rPr>
      </w:pPr>
      <w:r>
        <w:rPr>
          <w:rFonts w:cs="Times New Roman"/>
          <w:bCs/>
          <w:color w:val="000000"/>
          <w:sz w:val="21"/>
          <w:szCs w:val="21"/>
        </w:rPr>
      </w:r>
      <w:r>
        <w:rPr>
          <w:rFonts w:cs="Times New Roman"/>
          <w:bCs/>
          <w:color w:val="000000"/>
          <w:sz w:val="21"/>
          <w:szCs w:val="21"/>
        </w:rPr>
      </w:r>
    </w:p>
    <w:p w14:paraId="37C2297E" w14:textId="77777777">
      <w:pPr>
        <w:pBdr/>
        <w:spacing/>
        <w:ind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</w:r>
      <w:r>
        <w:rPr>
          <w:rFonts w:cs="Times New Roman"/>
          <w:bCs/>
          <w:szCs w:val="24"/>
        </w:rPr>
      </w:r>
    </w:p>
    <w:p w14:paraId="2EBE9F44" w14:textId="77777777">
      <w:pPr>
        <w:pBdr/>
        <w:spacing/>
        <w:ind/>
        <w:jc w:val="center"/>
        <w:rPr>
          <w:rFonts w:cs="Times New Roman"/>
          <w:b/>
          <w:bCs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</w:r>
      <w:r>
        <w:rPr>
          <w:rFonts w:cs="Times New Roman"/>
          <w:b/>
          <w:bCs/>
          <w:sz w:val="21"/>
          <w:szCs w:val="21"/>
        </w:rPr>
      </w:r>
    </w:p>
    <w:p w14:paraId="61F0BB08" w14:textId="77777777">
      <w:pPr>
        <w:pBdr/>
        <w:spacing w:after="200"/>
        <w:ind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ФОРМА</w:t>
      </w:r>
      <w:r>
        <w:rPr>
          <w:rFonts w:eastAsia="Times New Roman" w:cs="Times New Roman"/>
          <w:b/>
          <w:szCs w:val="24"/>
          <w:lang w:eastAsia="ru-RU"/>
        </w:rPr>
      </w:r>
    </w:p>
    <w:p w14:paraId="6B441F1C" w14:textId="77777777">
      <w:pPr>
        <w:pBdr/>
        <w:spacing w:after="200"/>
        <w:ind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</w:r>
      <w:r>
        <w:rPr>
          <w:rFonts w:eastAsia="Times New Roman" w:cs="Times New Roman"/>
          <w:b/>
          <w:szCs w:val="24"/>
          <w:lang w:eastAsia="ru-RU"/>
        </w:rPr>
      </w:r>
    </w:p>
    <w:p w14:paraId="2F6A6305" w14:textId="77777777">
      <w:pPr>
        <w:pBdr/>
        <w:spacing w:after="200"/>
        <w:ind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АКТ ВЫЯВЛЕННЫХ НЕДОСТАТКОВ</w:t>
      </w:r>
      <w:r>
        <w:rPr>
          <w:rFonts w:eastAsia="Times New Roman" w:cs="Times New Roman"/>
          <w:b/>
          <w:szCs w:val="24"/>
          <w:lang w:eastAsia="ru-RU"/>
        </w:rPr>
      </w:r>
    </w:p>
    <w:p w14:paraId="1F657562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г. _____________________                                                                    </w:t>
      </w:r>
      <w:r>
        <w:rPr>
          <w:rFonts w:eastAsia="Times New Roman" w:cs="Times New Roman"/>
          <w:szCs w:val="24"/>
          <w:lang w:eastAsia="ru-RU"/>
        </w:rPr>
        <w:t xml:space="preserve">   «</w:t>
      </w:r>
      <w:r>
        <w:rPr>
          <w:rFonts w:eastAsia="Times New Roman" w:cs="Times New Roman"/>
          <w:szCs w:val="24"/>
          <w:lang w:eastAsia="ru-RU"/>
        </w:rPr>
        <w:t xml:space="preserve">_____» _________ 20___ г.</w:t>
      </w:r>
      <w:r>
        <w:rPr>
          <w:rFonts w:eastAsia="Times New Roman" w:cs="Times New Roman"/>
          <w:szCs w:val="24"/>
          <w:lang w:eastAsia="ru-RU"/>
        </w:rPr>
      </w:r>
    </w:p>
    <w:p w14:paraId="1254FDC8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 w14:paraId="61989894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_______________________________________, именуемое в дальнейшем «Заказчик»,</w:t>
      </w:r>
      <w:r>
        <w:rPr>
          <w:rFonts w:eastAsia="Times New Roman" w:cs="Times New Roman"/>
          <w:szCs w:val="24"/>
          <w:lang w:eastAsia="ru-RU"/>
        </w:rPr>
      </w:r>
    </w:p>
    <w:p w14:paraId="36224513" w14:textId="77777777">
      <w:pPr>
        <w:widowControl w:val="false"/>
        <w:pBdr/>
        <w:spacing/>
        <w:ind/>
        <w:jc w:val="both"/>
        <w:rPr>
          <w:rFonts w:eastAsia="Times New Roman" w:cs="Times New Roman"/>
          <w:sz w:val="18"/>
          <w:szCs w:val="24"/>
          <w:lang w:eastAsia="ru-RU"/>
        </w:rPr>
      </w:pPr>
      <w:r>
        <w:rPr>
          <w:rFonts w:eastAsia="Times New Roman" w:cs="Times New Roman"/>
          <w:sz w:val="18"/>
          <w:szCs w:val="24"/>
          <w:lang w:eastAsia="ru-RU"/>
        </w:rPr>
        <w:t xml:space="preserve">      (наименование организации)</w:t>
      </w:r>
      <w:r>
        <w:rPr>
          <w:rFonts w:eastAsia="Times New Roman" w:cs="Times New Roman"/>
          <w:sz w:val="18"/>
          <w:szCs w:val="24"/>
          <w:lang w:eastAsia="ru-RU"/>
        </w:rPr>
      </w:r>
    </w:p>
    <w:p w14:paraId="5BC0C58A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 лице ___________________________________________________________________________,</w:t>
      </w:r>
      <w:r>
        <w:rPr>
          <w:rFonts w:eastAsia="Times New Roman" w:cs="Times New Roman"/>
          <w:szCs w:val="24"/>
          <w:lang w:eastAsia="ru-RU"/>
        </w:rPr>
      </w:r>
    </w:p>
    <w:p w14:paraId="0D671E98" w14:textId="77777777">
      <w:pPr>
        <w:widowControl w:val="false"/>
        <w:pBdr/>
        <w:spacing/>
        <w:ind/>
        <w:jc w:val="both"/>
        <w:rPr>
          <w:rFonts w:eastAsia="Times New Roman" w:cs="Times New Roman"/>
          <w:sz w:val="18"/>
          <w:szCs w:val="24"/>
          <w:lang w:eastAsia="ru-RU"/>
        </w:rPr>
      </w:pPr>
      <w:r>
        <w:rPr>
          <w:rFonts w:eastAsia="Times New Roman" w:cs="Times New Roman"/>
          <w:sz w:val="18"/>
          <w:szCs w:val="24"/>
          <w:lang w:eastAsia="ru-RU"/>
        </w:rPr>
        <w:t xml:space="preserve">                              (должность, Ф.И.О.)</w:t>
      </w:r>
      <w:r>
        <w:rPr>
          <w:rFonts w:eastAsia="Times New Roman" w:cs="Times New Roman"/>
          <w:sz w:val="18"/>
          <w:szCs w:val="24"/>
          <w:lang w:eastAsia="ru-RU"/>
        </w:rPr>
      </w:r>
    </w:p>
    <w:p w14:paraId="480D706E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действующего </w:t>
      </w:r>
      <w:r>
        <w:rPr>
          <w:rFonts w:eastAsia="Times New Roman" w:cs="Times New Roman"/>
          <w:szCs w:val="24"/>
          <w:lang w:eastAsia="ru-RU"/>
        </w:rPr>
        <w:t xml:space="preserve">на основании ________________________________________________________,</w:t>
      </w:r>
      <w:r>
        <w:rPr>
          <w:rFonts w:eastAsia="Times New Roman" w:cs="Times New Roman"/>
          <w:szCs w:val="24"/>
          <w:lang w:eastAsia="ru-RU"/>
        </w:rPr>
      </w:r>
    </w:p>
    <w:p w14:paraId="469F032D" w14:textId="77777777">
      <w:pPr>
        <w:widowControl w:val="false"/>
        <w:pBdr/>
        <w:spacing/>
        <w:ind/>
        <w:jc w:val="both"/>
        <w:rPr>
          <w:rFonts w:eastAsia="Times New Roman" w:cs="Times New Roman"/>
          <w:sz w:val="18"/>
          <w:szCs w:val="24"/>
          <w:lang w:eastAsia="ru-RU"/>
        </w:rPr>
      </w:pPr>
      <w:r>
        <w:rPr>
          <w:rFonts w:eastAsia="Times New Roman" w:cs="Times New Roman"/>
          <w:sz w:val="18"/>
          <w:szCs w:val="24"/>
          <w:lang w:eastAsia="ru-RU"/>
        </w:rPr>
        <w:t xml:space="preserve">                                                                         (Устава, Положения, Доверенности)</w:t>
      </w:r>
      <w:r>
        <w:rPr>
          <w:rFonts w:eastAsia="Times New Roman" w:cs="Times New Roman"/>
          <w:sz w:val="18"/>
          <w:szCs w:val="24"/>
          <w:lang w:eastAsia="ru-RU"/>
        </w:rPr>
      </w:r>
    </w:p>
    <w:p w14:paraId="5D49BFAB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 одной стороны, и ___________________________________________________________</w:t>
      </w:r>
      <w:r>
        <w:rPr>
          <w:rFonts w:eastAsia="Times New Roman" w:cs="Times New Roman"/>
          <w:szCs w:val="24"/>
          <w:lang w:eastAsia="ru-RU"/>
        </w:rPr>
        <w:t xml:space="preserve">_____,</w:t>
      </w:r>
      <w:r>
        <w:rPr>
          <w:rFonts w:eastAsia="Times New Roman" w:cs="Times New Roman"/>
          <w:szCs w:val="24"/>
          <w:lang w:eastAsia="ru-RU"/>
        </w:rPr>
      </w:r>
    </w:p>
    <w:p w14:paraId="714AF9A8" w14:textId="77777777">
      <w:pPr>
        <w:widowControl w:val="false"/>
        <w:pBdr/>
        <w:spacing/>
        <w:ind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                                                                     </w:t>
      </w:r>
      <w:r>
        <w:rPr>
          <w:rFonts w:eastAsia="Times New Roman" w:cs="Times New Roman"/>
          <w:sz w:val="18"/>
          <w:szCs w:val="24"/>
          <w:lang w:eastAsia="ru-RU"/>
        </w:rPr>
        <w:t xml:space="preserve">(наименование организации)</w:t>
      </w:r>
      <w:r>
        <w:rPr>
          <w:rFonts w:eastAsia="Times New Roman" w:cs="Times New Roman"/>
          <w:sz w:val="28"/>
          <w:szCs w:val="20"/>
          <w:lang w:eastAsia="ru-RU"/>
        </w:rPr>
      </w:r>
    </w:p>
    <w:p w14:paraId="64588981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именуемое в дальнейшем «Поставщик», в лице _________________________________________,</w:t>
      </w:r>
      <w:r>
        <w:rPr>
          <w:rFonts w:eastAsia="Times New Roman" w:cs="Times New Roman"/>
          <w:szCs w:val="24"/>
          <w:lang w:eastAsia="ru-RU"/>
        </w:rPr>
      </w:r>
    </w:p>
    <w:p w14:paraId="33A01439" w14:textId="77777777">
      <w:pPr>
        <w:widowControl w:val="false"/>
        <w:pBdr/>
        <w:spacing/>
        <w:ind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                                               </w:t>
      </w:r>
      <w:r>
        <w:rPr>
          <w:rFonts w:eastAsia="Times New Roman" w:cs="Times New Roman"/>
          <w:szCs w:val="24"/>
          <w:lang w:eastAsia="ru-RU"/>
        </w:rPr>
        <w:t xml:space="preserve">                                              </w:t>
      </w:r>
      <w:r>
        <w:rPr>
          <w:rFonts w:eastAsia="Times New Roman" w:cs="Times New Roman"/>
          <w:sz w:val="18"/>
          <w:szCs w:val="24"/>
          <w:lang w:eastAsia="ru-RU"/>
        </w:rPr>
        <w:t xml:space="preserve">(должность, Ф.И.О.)</w:t>
      </w:r>
      <w:r>
        <w:rPr>
          <w:rFonts w:eastAsia="Times New Roman" w:cs="Times New Roman"/>
          <w:sz w:val="28"/>
          <w:szCs w:val="20"/>
          <w:lang w:eastAsia="ru-RU"/>
        </w:rPr>
      </w:r>
    </w:p>
    <w:p w14:paraId="1F3499F0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действующего на основании ________________________________________________________,</w:t>
      </w:r>
      <w:r>
        <w:rPr>
          <w:rFonts w:eastAsia="Times New Roman" w:cs="Times New Roman"/>
          <w:szCs w:val="24"/>
          <w:lang w:eastAsia="ru-RU"/>
        </w:rPr>
      </w:r>
    </w:p>
    <w:p w14:paraId="40024DC0" w14:textId="77777777">
      <w:pPr>
        <w:widowControl w:val="false"/>
        <w:pBdr/>
        <w:spacing/>
        <w:ind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                                                                  </w:t>
      </w:r>
      <w:r>
        <w:rPr>
          <w:rFonts w:eastAsia="Times New Roman" w:cs="Times New Roman"/>
          <w:sz w:val="18"/>
          <w:szCs w:val="24"/>
          <w:lang w:eastAsia="ru-RU"/>
        </w:rPr>
        <w:t xml:space="preserve">(Устава, Положения, Довереннос</w:t>
      </w:r>
      <w:r>
        <w:rPr>
          <w:rFonts w:eastAsia="Times New Roman" w:cs="Times New Roman"/>
          <w:sz w:val="18"/>
          <w:szCs w:val="24"/>
          <w:lang w:eastAsia="ru-RU"/>
        </w:rPr>
        <w:t xml:space="preserve">ти)</w:t>
      </w:r>
      <w:r>
        <w:rPr>
          <w:rFonts w:eastAsia="Times New Roman" w:cs="Times New Roman"/>
          <w:sz w:val="28"/>
          <w:szCs w:val="20"/>
          <w:lang w:eastAsia="ru-RU"/>
        </w:rPr>
      </w:r>
    </w:p>
    <w:p w14:paraId="336D961E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 другой стороны, вместе именуемые «Стороны», составили настоящий акт о нижеследующем:</w:t>
      </w:r>
      <w:r>
        <w:rPr>
          <w:rFonts w:eastAsia="Times New Roman" w:cs="Times New Roman"/>
          <w:szCs w:val="24"/>
          <w:lang w:eastAsia="ru-RU"/>
        </w:rPr>
      </w:r>
    </w:p>
    <w:p w14:paraId="0E24CECC" w14:textId="77777777">
      <w:pPr>
        <w:widowControl w:val="false"/>
        <w:pBdr/>
        <w:spacing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1. В соответствии с договором № __ от «____» __________ 20__ г. (далее - договор) Поставщик выполнил обязательства по поставке Товаров, а именно: ___________________</w:t>
      </w:r>
      <w:r>
        <w:rPr>
          <w:rFonts w:eastAsia="Times New Roman" w:cs="Times New Roman"/>
          <w:szCs w:val="24"/>
          <w:lang w:eastAsia="ru-RU"/>
        </w:rPr>
        <w:t xml:space="preserve">____.</w:t>
      </w:r>
      <w:r>
        <w:rPr>
          <w:rFonts w:eastAsia="Times New Roman" w:cs="Times New Roman"/>
          <w:szCs w:val="24"/>
          <w:lang w:eastAsia="ru-RU"/>
        </w:rPr>
      </w:r>
    </w:p>
    <w:p w14:paraId="351E300B" w14:textId="77777777">
      <w:pPr>
        <w:widowControl w:val="false"/>
        <w:pBdr/>
        <w:spacing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2.</w:t>
      </w:r>
      <w:r>
        <w:rPr>
          <w:rFonts w:eastAsia="Times New Roman" w:cs="Times New Roman"/>
          <w:sz w:val="28"/>
          <w:szCs w:val="20"/>
          <w:lang w:eastAsia="ru-RU"/>
        </w:rPr>
        <w:t xml:space="preserve"> </w:t>
      </w:r>
      <w:r>
        <w:rPr>
          <w:rFonts w:eastAsia="Times New Roman" w:cs="Times New Roman"/>
          <w:szCs w:val="24"/>
          <w:lang w:eastAsia="ru-RU"/>
        </w:rPr>
        <w:t xml:space="preserve">Фактическое качество Товаров соответствует (не соответствует) требованиям договора и подтверждается /не подтверждается следующими документами______________. Указывается информация: дата, _______количество, _______ассортимент поставленного Товара.</w:t>
      </w:r>
      <w:r>
        <w:rPr>
          <w:rFonts w:eastAsia="Times New Roman" w:cs="Times New Roman"/>
          <w:sz w:val="28"/>
          <w:szCs w:val="20"/>
          <w:lang w:eastAsia="ru-RU"/>
        </w:rPr>
      </w:r>
    </w:p>
    <w:p w14:paraId="6225D7DB" w14:textId="77777777">
      <w:pPr>
        <w:widowControl w:val="false"/>
        <w:pBdr/>
        <w:spacing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3. Вышеуказанные поставки, согласно договору, должны быть выполнены «___» _____        20__ г., фактически выполнены «__» _________ 20__ г.</w:t>
      </w:r>
      <w:r>
        <w:rPr>
          <w:rFonts w:eastAsia="Times New Roman" w:cs="Times New Roman"/>
          <w:szCs w:val="24"/>
          <w:lang w:eastAsia="ru-RU"/>
        </w:rPr>
      </w:r>
    </w:p>
    <w:p w14:paraId="60D6DFCC" w14:textId="77777777">
      <w:pPr>
        <w:widowControl w:val="false"/>
        <w:pBdr/>
        <w:spacing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4. Недостатки Товаров выявлены/не выявлены____________________________________, </w:t>
      </w:r>
      <w:r>
        <w:rPr>
          <w:rFonts w:eastAsia="Times New Roman" w:cs="Times New Roman"/>
          <w:szCs w:val="24"/>
          <w:lang w:eastAsia="ru-RU"/>
        </w:rPr>
        <w:t xml:space="preserve">составлен Акт об установленном расхо</w:t>
      </w:r>
      <w:r>
        <w:rPr>
          <w:rFonts w:eastAsia="Times New Roman" w:cs="Times New Roman"/>
          <w:szCs w:val="24"/>
          <w:lang w:eastAsia="ru-RU"/>
        </w:rPr>
        <w:t xml:space="preserve">ждении по качеству от «__» _________ 20__ г. №____.</w:t>
      </w:r>
      <w:r>
        <w:rPr>
          <w:rFonts w:eastAsia="Times New Roman" w:cs="Times New Roman"/>
          <w:sz w:val="28"/>
          <w:szCs w:val="20"/>
          <w:lang w:eastAsia="ru-RU"/>
        </w:rPr>
      </w:r>
    </w:p>
    <w:p w14:paraId="2E547CE3" w14:textId="77777777">
      <w:pPr>
        <w:widowControl w:val="false"/>
        <w:pBdr/>
        <w:spacing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5. Сумма, подлежащая оплате Поставщику в соответствии с условиями договора ____________ (___________) руб.</w:t>
      </w:r>
      <w:r>
        <w:rPr>
          <w:rFonts w:eastAsia="Times New Roman" w:cs="Times New Roman"/>
          <w:sz w:val="28"/>
          <w:szCs w:val="20"/>
          <w:lang w:eastAsia="ru-RU"/>
        </w:rPr>
      </w:r>
    </w:p>
    <w:p w14:paraId="7A47D9E4" w14:textId="77777777">
      <w:pPr>
        <w:widowControl w:val="false"/>
        <w:pBdr/>
        <w:spacing/>
        <w:ind w:firstLine="709"/>
        <w:jc w:val="both"/>
        <w:rPr>
          <w:rFonts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6. В соответствии с п. ______ договора сумма неустойки (штрафа, пени) составляет </w:t>
      </w:r>
      <w:r>
        <w:rPr>
          <w:rFonts w:eastAsia="Times New Roman" w:cs="Times New Roman"/>
          <w:szCs w:val="24"/>
          <w:lang w:eastAsia="ru-RU"/>
        </w:rPr>
        <w:t xml:space="preserve">___________ (</w:t>
      </w:r>
      <w:r>
        <w:rPr>
          <w:rFonts w:eastAsia="Times New Roman" w:cs="Times New Roman"/>
          <w:b/>
          <w:szCs w:val="24"/>
          <w:lang w:eastAsia="ru-RU"/>
        </w:rPr>
        <w:t xml:space="preserve">Указывается порядок расчета штрафных санкций</w:t>
      </w:r>
      <w:r>
        <w:rPr>
          <w:rFonts w:eastAsia="Times New Roman" w:cs="Times New Roman"/>
          <w:szCs w:val="24"/>
          <w:lang w:eastAsia="ru-RU"/>
        </w:rPr>
        <w:t xml:space="preserve">).</w:t>
      </w:r>
      <w:r>
        <w:rPr>
          <w:rFonts w:eastAsia="Times New Roman" w:cs="Times New Roman"/>
          <w:sz w:val="28"/>
          <w:szCs w:val="20"/>
          <w:lang w:eastAsia="ru-RU"/>
        </w:rPr>
      </w:r>
    </w:p>
    <w:p w14:paraId="317F0055" w14:textId="77777777">
      <w:pPr>
        <w:widowControl w:val="false"/>
        <w:pBdr/>
        <w:spacing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Общая стоимость штрафных санкций составит: ________________.</w:t>
      </w:r>
      <w:r>
        <w:rPr>
          <w:rFonts w:eastAsia="Times New Roman" w:cs="Times New Roman"/>
          <w:szCs w:val="24"/>
          <w:lang w:eastAsia="ru-RU"/>
        </w:rPr>
      </w:r>
    </w:p>
    <w:p w14:paraId="703C8422" w14:textId="77777777">
      <w:pPr>
        <w:widowControl w:val="false"/>
        <w:pBdr/>
        <w:spacing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7. Итоговая сумма, подлежащая оплате Поставщику с учетом удержания неустойки (штрафа, пени), составляет __________________ (___________</w:t>
      </w:r>
      <w:r>
        <w:rPr>
          <w:rFonts w:eastAsia="Times New Roman" w:cs="Times New Roman"/>
          <w:szCs w:val="24"/>
          <w:lang w:eastAsia="ru-RU"/>
        </w:rPr>
        <w:t xml:space="preserve">) руб.</w:t>
      </w:r>
      <w:r>
        <w:rPr>
          <w:rFonts w:eastAsia="Times New Roman" w:cs="Times New Roman"/>
          <w:szCs w:val="24"/>
          <w:lang w:eastAsia="ru-RU"/>
        </w:rPr>
      </w:r>
    </w:p>
    <w:p w14:paraId="5CA60296" w14:textId="77777777">
      <w:pPr>
        <w:widowControl w:val="false"/>
        <w:pBdr/>
        <w:spacing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8. На основании раздела ___ договора экспертиза поставленного Товара проведена Заказчиком. Недостатки выявлены/не выявлены_____________________________________</w:t>
      </w:r>
      <w:r>
        <w:rPr>
          <w:rFonts w:eastAsia="Times New Roman" w:cs="Times New Roman"/>
          <w:szCs w:val="24"/>
          <w:lang w:eastAsia="ru-RU"/>
        </w:rPr>
      </w:r>
    </w:p>
    <w:p w14:paraId="67BE269B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 w14:paraId="04DBFAA7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</w:t>
      </w:r>
      <w:r>
        <w:rPr>
          <w:rFonts w:eastAsia="Times New Roman" w:cs="Times New Roman"/>
          <w:szCs w:val="24"/>
          <w:lang w:eastAsia="ru-RU"/>
        </w:rPr>
        <w:t xml:space="preserve">Сдал:   </w:t>
      </w:r>
      <w:r>
        <w:rPr>
          <w:rFonts w:eastAsia="Times New Roman" w:cs="Times New Roman"/>
          <w:szCs w:val="24"/>
          <w:lang w:eastAsia="ru-RU"/>
        </w:rPr>
        <w:t xml:space="preserve">                                                                      </w:t>
      </w:r>
      <w:r>
        <w:rPr>
          <w:rFonts w:eastAsia="Times New Roman" w:cs="Times New Roman"/>
          <w:szCs w:val="24"/>
          <w:lang w:eastAsia="ru-RU"/>
        </w:rPr>
        <w:t xml:space="preserve">                            Принял:</w:t>
      </w:r>
      <w:r>
        <w:rPr>
          <w:rFonts w:eastAsia="Times New Roman" w:cs="Times New Roman"/>
          <w:szCs w:val="24"/>
          <w:lang w:eastAsia="ru-RU"/>
        </w:rPr>
      </w:r>
    </w:p>
    <w:p w14:paraId="062B9331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</w:r>
    </w:p>
    <w:p w14:paraId="50BA6CF5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         Поставщик                                                                                           Заказчик</w:t>
      </w:r>
      <w:r>
        <w:rPr>
          <w:rFonts w:eastAsia="Times New Roman" w:cs="Times New Roman"/>
          <w:szCs w:val="24"/>
          <w:lang w:eastAsia="ru-RU"/>
        </w:rPr>
      </w:r>
    </w:p>
    <w:p w14:paraId="1AF2C8A6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 w14:paraId="6F085361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 w14:paraId="2D73B098" w14:textId="77777777">
      <w:pPr>
        <w:widowControl w:val="false"/>
        <w:pBdr/>
        <w:spacing/>
        <w:ind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 w14:paraId="4A4A708A" w14:textId="77777777">
      <w:pPr>
        <w:pBdr/>
        <w:spacing/>
        <w:ind/>
        <w:jc w:val="center"/>
        <w:rPr>
          <w:rFonts w:eastAsia="Calibri" w:cs="Times New Roman"/>
          <w:b/>
          <w:sz w:val="21"/>
          <w:szCs w:val="21"/>
        </w:rPr>
      </w:pPr>
      <w:r>
        <w:rPr>
          <w:rFonts w:eastAsia="Calibri" w:cs="Times New Roman"/>
          <w:b/>
          <w:sz w:val="21"/>
          <w:szCs w:val="21"/>
        </w:rPr>
      </w:r>
      <w:r>
        <w:rPr>
          <w:rFonts w:eastAsia="Calibri" w:cs="Times New Roman"/>
          <w:b/>
          <w:sz w:val="21"/>
          <w:szCs w:val="21"/>
        </w:rPr>
      </w:r>
    </w:p>
    <w:p w14:paraId="24CC3640" w14:textId="77777777">
      <w:pPr>
        <w:pBdr/>
        <w:spacing/>
        <w:ind/>
        <w:jc w:val="center"/>
        <w:rPr>
          <w:rFonts w:eastAsia="Calibri" w:cs="Times New Roman"/>
          <w:b/>
          <w:sz w:val="21"/>
          <w:szCs w:val="21"/>
        </w:rPr>
      </w:pPr>
      <w:r>
        <w:rPr>
          <w:rFonts w:eastAsia="Calibri" w:cs="Times New Roman"/>
          <w:b/>
          <w:sz w:val="21"/>
          <w:szCs w:val="21"/>
        </w:rPr>
      </w:r>
      <w:r>
        <w:rPr>
          <w:rFonts w:eastAsia="Calibri" w:cs="Times New Roman"/>
          <w:b/>
          <w:sz w:val="21"/>
          <w:szCs w:val="21"/>
        </w:rPr>
      </w:r>
    </w:p>
    <w:p w14:paraId="494A001A" w14:textId="77777777">
      <w:pPr>
        <w:pBdr/>
        <w:spacing/>
        <w:ind/>
        <w:jc w:val="center"/>
        <w:rPr>
          <w:rFonts w:eastAsia="Calibri" w:cs="Times New Roman"/>
          <w:b/>
          <w:sz w:val="21"/>
          <w:szCs w:val="21"/>
        </w:rPr>
      </w:pPr>
      <w:r>
        <w:rPr>
          <w:rFonts w:eastAsia="Calibri" w:cs="Times New Roman"/>
          <w:b/>
          <w:sz w:val="21"/>
          <w:szCs w:val="21"/>
        </w:rPr>
      </w:r>
      <w:r>
        <w:rPr>
          <w:rFonts w:eastAsia="Calibri" w:cs="Times New Roman"/>
          <w:b/>
          <w:sz w:val="21"/>
          <w:szCs w:val="21"/>
        </w:rPr>
      </w:r>
    </w:p>
    <w:p w14:paraId="36F2D0E5" w14:textId="77777777">
      <w:pPr>
        <w:pBdr/>
        <w:spacing/>
        <w:ind/>
        <w:jc w:val="center"/>
        <w:rPr>
          <w:rFonts w:eastAsia="Calibri" w:cs="Times New Roman"/>
          <w:b/>
          <w:sz w:val="21"/>
          <w:szCs w:val="21"/>
        </w:rPr>
      </w:pPr>
      <w:r>
        <w:rPr>
          <w:rFonts w:eastAsia="Calibri" w:cs="Times New Roman"/>
          <w:b/>
          <w:sz w:val="21"/>
          <w:szCs w:val="21"/>
        </w:rPr>
      </w:r>
      <w:r>
        <w:rPr>
          <w:rFonts w:eastAsia="Calibri" w:cs="Times New Roman"/>
          <w:b/>
          <w:sz w:val="21"/>
          <w:szCs w:val="21"/>
        </w:rPr>
      </w:r>
    </w:p>
    <w:p w14:paraId="1C44A6CD" w14:textId="77777777">
      <w:pPr>
        <w:pBdr/>
        <w:spacing/>
        <w:ind/>
        <w:jc w:val="center"/>
        <w:rPr>
          <w:rFonts w:eastAsia="Calibri" w:cs="Times New Roman"/>
          <w:b/>
          <w:sz w:val="21"/>
          <w:szCs w:val="21"/>
        </w:rPr>
      </w:pPr>
      <w:r>
        <w:rPr>
          <w:rFonts w:eastAsia="Calibri" w:cs="Times New Roman"/>
          <w:b/>
          <w:sz w:val="21"/>
          <w:szCs w:val="21"/>
        </w:rPr>
      </w:r>
      <w:r>
        <w:rPr>
          <w:rFonts w:eastAsia="Calibri" w:cs="Times New Roman"/>
          <w:b/>
          <w:sz w:val="21"/>
          <w:szCs w:val="21"/>
        </w:rPr>
      </w:r>
    </w:p>
    <w:p w14:paraId="10BFD680" w14:textId="77777777">
      <w:pPr>
        <w:pBdr/>
        <w:spacing/>
        <w:ind/>
        <w:jc w:val="center"/>
        <w:rPr>
          <w:rFonts w:eastAsia="Calibri" w:cs="Times New Roman"/>
          <w:b/>
          <w:sz w:val="21"/>
          <w:szCs w:val="21"/>
        </w:rPr>
      </w:pPr>
      <w:r>
        <w:rPr>
          <w:rFonts w:eastAsia="Calibri" w:cs="Times New Roman"/>
          <w:b/>
          <w:sz w:val="21"/>
          <w:szCs w:val="21"/>
        </w:rPr>
      </w:r>
      <w:r>
        <w:rPr>
          <w:rFonts w:eastAsia="Calibri" w:cs="Times New Roman"/>
          <w:b/>
          <w:sz w:val="21"/>
          <w:szCs w:val="21"/>
        </w:rPr>
      </w:r>
    </w:p>
    <w:p w14:paraId="2A949FAD" w14:textId="77777777">
      <w:pPr>
        <w:pBdr/>
        <w:spacing/>
        <w:ind/>
        <w:jc w:val="center"/>
        <w:rPr>
          <w:rFonts w:eastAsia="Calibri" w:cs="Times New Roman"/>
          <w:b/>
          <w:sz w:val="21"/>
          <w:szCs w:val="21"/>
        </w:rPr>
      </w:pPr>
      <w:r>
        <w:rPr>
          <w:rFonts w:eastAsia="Calibri" w:cs="Times New Roman"/>
          <w:b/>
          <w:sz w:val="21"/>
          <w:szCs w:val="21"/>
        </w:rPr>
      </w:r>
      <w:r>
        <w:rPr>
          <w:rFonts w:eastAsia="Calibri" w:cs="Times New Roman"/>
          <w:b/>
          <w:sz w:val="21"/>
          <w:szCs w:val="21"/>
        </w:rPr>
      </w:r>
    </w:p>
    <w:p w14:paraId="22BE8C03" w14:textId="77777777">
      <w:pPr>
        <w:pBdr/>
        <w:spacing/>
        <w:ind/>
        <w:jc w:val="center"/>
        <w:rPr>
          <w:rFonts w:eastAsia="Calibri" w:cs="Times New Roman"/>
          <w:b/>
          <w:sz w:val="21"/>
          <w:szCs w:val="21"/>
        </w:rPr>
      </w:pPr>
      <w:r>
        <w:rPr>
          <w:rFonts w:eastAsia="Calibri" w:cs="Times New Roman"/>
          <w:b/>
          <w:sz w:val="21"/>
          <w:szCs w:val="21"/>
        </w:rPr>
      </w:r>
      <w:r>
        <w:rPr>
          <w:rFonts w:eastAsia="Calibri" w:cs="Times New Roman"/>
          <w:b/>
          <w:sz w:val="21"/>
          <w:szCs w:val="21"/>
        </w:rPr>
      </w:r>
    </w:p>
    <w:sectPr>
      <w:footnotePr/>
      <w:endnotePr/>
      <w:type w:val="nextPage"/>
      <w:pgSz w:h="16838" w:orient="portrait" w:w="11906"/>
      <w:pgMar w:top="720" w:right="720" w:bottom="720" w:left="720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EE2692C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448DB454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Wingdings">
    <w:panose1 w:val="05000000000000000000"/>
  </w:font>
  <w:font w:name="Symbol">
    <w:panose1 w:val="05050102010706020507"/>
  </w:font>
  <w:font w:name="Trebuchet MS">
    <w:panose1 w:val="020B0603020202020204"/>
  </w:font>
  <w:font w:name="Courier New">
    <w:panose1 w:val="02070309020205020404"/>
  </w:font>
  <w:font w:name="Calibri">
    <w:panose1 w:val="020F0502020204030204"/>
  </w:font>
  <w:font w:name="Consolas">
    <w:panose1 w:val="020B0609020204030204"/>
  </w:font>
  <w:font w:name="MS Mincho">
    <w:panose1 w:val="02020603050405090304"/>
  </w:font>
  <w:font w:name="Tahoma">
    <w:panose1 w:val="020B0604030504040204"/>
  </w:font>
  <w:font w:name="Arial">
    <w:panose1 w:val="020B0604020202020204"/>
  </w:font>
  <w:font w:name="SimSun">
    <w:panose1 w:val="02010600030101010101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84108632"/>
      <w:rPr/>
    </w:sdtPr>
    <w:sdtContent>
      <w:p w14:paraId="5F78AE38" w14:textId="77777777">
        <w:pPr>
          <w:pStyle w:val="798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9</w:t>
        </w:r>
        <w:r>
          <w:fldChar w:fldCharType="end"/>
        </w:r>
        <w:r/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76570092"/>
      <w:rPr/>
    </w:sdtPr>
    <w:sdtContent>
      <w:p w14:paraId="78D16545" w14:textId="77777777">
        <w:pPr>
          <w:pStyle w:val="798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11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B6DF880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5CCBE858" w14:textId="77777777">
      <w:pPr>
        <w:pBdr/>
        <w:spacing/>
        <w:ind/>
        <w:rPr/>
      </w:pPr>
      <w:r>
        <w:continuationSeparator/>
      </w:r>
      <w:r/>
    </w:p>
  </w:footnote>
  <w:footnote w:id="2">
    <w:p w14:paraId="6C9A5FE5" w14:textId="77777777">
      <w:pPr>
        <w:pStyle w:val="792"/>
        <w:pBdr/>
        <w:spacing/>
        <w:ind/>
        <w:rPr>
          <w:rFonts w:ascii="Times New Roman" w:hAnsi="Times New Roman"/>
          <w:sz w:val="16"/>
          <w:szCs w:val="16"/>
        </w:rPr>
      </w:pPr>
      <w:r>
        <w:rPr>
          <w:rStyle w:val="781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 xml:space="preserve">Указывается Заказчиком при необходимости с учетом специфики закупки: например, гигиеническое или </w:t>
      </w:r>
      <w:r>
        <w:rPr>
          <w:rFonts w:ascii="Times New Roman" w:hAnsi="Times New Roman"/>
          <w:sz w:val="16"/>
          <w:szCs w:val="16"/>
        </w:rPr>
        <w:t xml:space="preserve">санитарно</w:t>
      </w:r>
      <w:r>
        <w:rPr>
          <w:rFonts w:ascii="Times New Roman" w:hAnsi="Times New Roman"/>
          <w:sz w:val="16"/>
          <w:szCs w:val="16"/>
        </w:rPr>
        <w:t xml:space="preserve">–эпидемиологич</w:t>
      </w:r>
      <w:r>
        <w:rPr>
          <w:rFonts w:ascii="Times New Roman" w:hAnsi="Times New Roman"/>
          <w:sz w:val="16"/>
          <w:szCs w:val="16"/>
        </w:rPr>
        <w:t xml:space="preserve">еское заключение (протокол лабораторных исследований</w:t>
      </w:r>
      <w:r>
        <w:rPr>
          <w:rFonts w:ascii="Times New Roman" w:hAnsi="Times New Roman"/>
          <w:sz w:val="16"/>
          <w:szCs w:val="16"/>
        </w:rPr>
        <w:t xml:space="preserve">), в случае, если</w:t>
      </w:r>
      <w:r>
        <w:rPr>
          <w:rFonts w:ascii="Times New Roman" w:hAnsi="Times New Roman"/>
          <w:sz w:val="16"/>
          <w:szCs w:val="16"/>
        </w:rPr>
        <w:t xml:space="preserve"> Товар подлежит обязательной гигиенической сертификации), паспорт качества.</w:t>
      </w:r>
      <w:r>
        <w:rPr>
          <w:rFonts w:ascii="Times New Roman" w:hAnsi="Times New Roman"/>
          <w:sz w:val="16"/>
          <w:szCs w:val="16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71AD9"/>
    <w:lvl w:ilvl="0">
      <w:isLgl w:val="false"/>
      <w:lvlJc w:val="center"/>
      <w:lvlText w:val="%1."/>
      <w:numFmt w:val="decimal"/>
      <w:pPr>
        <w:pBdr/>
        <w:tabs>
          <w:tab w:val="left" w:leader="none" w:pos="0"/>
        </w:tabs>
        <w:spacing/>
        <w:ind w:firstLine="0" w:left="0"/>
      </w:pPr>
      <w:pStyle w:val="831"/>
      <w:rPr>
        <w:b/>
        <w:i w:val="0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left" w:leader="none" w:pos="851"/>
        </w:tabs>
        <w:spacing/>
        <w:ind w:hanging="851" w:left="851"/>
      </w:pPr>
      <w:pStyle w:val="830"/>
      <w:rPr>
        <w:rFonts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sz w:val="24"/>
        <w:szCs w:val="24"/>
        <w:u w:val="none"/>
        <w:vertAlign w:val="baseline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left" w:leader="none" w:pos="851"/>
        </w:tabs>
        <w:spacing/>
        <w:ind w:hanging="851" w:left="851"/>
      </w:pPr>
      <w:pStyle w:val="832"/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4)"/>
      <w:numFmt w:val="lowerLetter"/>
      <w:pPr>
        <w:pBdr/>
        <w:tabs>
          <w:tab w:val="left" w:leader="none" w:pos="1418"/>
        </w:tabs>
        <w:spacing/>
        <w:ind w:hanging="567" w:left="1418"/>
      </w:pPr>
      <w:pStyle w:val="833"/>
      <w:rPr>
        <w:rFonts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left" w:leader="none" w:pos="1134"/>
        </w:tabs>
        <w:spacing/>
        <w:ind w:hanging="567" w:left="1134"/>
      </w:pPr>
      <w:rPr/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left" w:leader="none" w:pos="1701"/>
        </w:tabs>
        <w:spacing/>
        <w:ind w:hanging="567" w:left="1701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left" w:leader="none" w:pos="2268"/>
        </w:tabs>
        <w:spacing/>
        <w:ind w:hanging="567" w:left="226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left" w:leader="none" w:pos="3978"/>
        </w:tabs>
        <w:spacing/>
        <w:ind w:hanging="1224" w:left="232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left" w:leader="none" w:pos="4698"/>
        </w:tabs>
        <w:spacing/>
        <w:ind w:hanging="1440" w:left="2898"/>
      </w:pPr>
      <w:rPr/>
      <w:start w:val="1"/>
      <w:suff w:val="tab"/>
    </w:lvl>
  </w:abstractNum>
  <w:abstractNum w:abstractNumId="1">
    <w:nsid w:val="50395034"/>
    <w:lvl w:ilvl="0">
      <w:isLgl w:val="false"/>
      <w:lvlJc w:val="left"/>
      <w:lvlText w:val="%1."/>
      <w:numFmt w:val="decimal"/>
      <w:pPr>
        <w:pBdr/>
        <w:tabs>
          <w:tab w:val="left" w:leader="none" w:pos="432"/>
        </w:tabs>
        <w:spacing/>
        <w:ind w:hanging="432" w:left="432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left" w:leader="none" w:pos="576"/>
        </w:tabs>
        <w:spacing/>
        <w:ind w:hanging="576" w:left="576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left" w:leader="none" w:pos="1080"/>
        </w:tabs>
        <w:spacing/>
        <w:ind w:hanging="720" w:left="1080"/>
      </w:pPr>
      <w:pStyle w:val="770"/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left" w:leader="none" w:pos="864"/>
        </w:tabs>
        <w:spacing/>
        <w:ind w:hanging="864" w:left="864"/>
      </w:pPr>
      <w:pStyle w:val="771"/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left" w:leader="none" w:pos="1008"/>
        </w:tabs>
        <w:spacing/>
        <w:ind w:hanging="1008" w:left="1008"/>
      </w:pPr>
      <w:pStyle w:val="772"/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left" w:leader="none" w:pos="1152"/>
        </w:tabs>
        <w:spacing/>
        <w:ind w:hanging="1152" w:left="1152"/>
      </w:pPr>
      <w:pStyle w:val="773"/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left" w:leader="none" w:pos="1296"/>
        </w:tabs>
        <w:spacing/>
        <w:ind w:hanging="1296" w:left="1296"/>
      </w:pPr>
      <w:pStyle w:val="774"/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left" w:leader="none" w:pos="1440"/>
        </w:tabs>
        <w:spacing/>
        <w:ind w:hanging="1440" w:left="1440"/>
      </w:pPr>
      <w:pStyle w:val="775"/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left" w:leader="none" w:pos="1584"/>
        </w:tabs>
        <w:spacing/>
        <w:ind w:hanging="1584" w:left="1584"/>
      </w:pPr>
      <w:pStyle w:val="776"/>
      <w:rPr>
        <w:rFonts w:hint="default"/>
      </w:rPr>
      <w:start w:val="1"/>
      <w:suff w:val="tab"/>
    </w:lvl>
  </w:abstractNum>
  <w:abstractNum w:abstractNumId="2">
    <w:nsid w:val="6B317CEA"/>
    <w:lvl w:ilvl="0">
      <w:isLgl w:val="false"/>
      <w:lvlJc w:val="left"/>
      <w:lvlText w:val="%1."/>
      <w:numFmt w:val="decimal"/>
      <w:pPr>
        <w:pBdr/>
        <w:spacing/>
        <w:ind w:hanging="360" w:left="360"/>
      </w:pPr>
      <w:pStyle w:val="809"/>
      <w:rPr>
        <w:b/>
        <w:i w:val="0"/>
        <w:color w:val="auto"/>
        <w:sz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672"/>
      </w:pPr>
      <w:rPr>
        <w:b/>
        <w:i w:val="0"/>
        <w:color w:val="auto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3">
    <w:nsid w:val="6B643504"/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7A93246B"/>
    <w:lvl w:ilvl="0">
      <w:isLgl w:val="false"/>
      <w:lvlJc w:val="left"/>
      <w:lvlText w:val="%1."/>
      <w:numFmt w:val="upperRoman"/>
      <w:pPr>
        <w:pBdr/>
        <w:spacing/>
        <w:ind w:hanging="720" w:left="960"/>
      </w:pPr>
      <w:pStyle w:val="795"/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7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4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360"/>
      </w:pPr>
      <w:rPr/>
      <w:start w:val="1"/>
      <w:suff w:val="tab"/>
    </w:lvl>
  </w:abstractNum>
  <w:abstractNum w:abstractNumId="5">
    <w:nsid w:val="7DF38D8D"/>
    <w:lvl w:ilvl="0">
      <w:isLgl w:val="false"/>
      <w:lvlJc w:val="left"/>
      <w:lvlText w:val="%1."/>
      <w:numFmt w:val="decimal"/>
      <w:pPr>
        <w:pBdr/>
        <w:tabs>
          <w:tab w:val="left" w:leader="none" w:pos="425"/>
        </w:tabs>
        <w:spacing/>
        <w:ind w:hanging="425" w:left="425"/>
      </w:pPr>
      <w:rPr>
        <w:rFonts w:hint="default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  <w:lvlOverride w:ilvl="7">
      <w:startOverride w:val="1"/>
    </w:lvlOverride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68"/>
    <w:next w:val="76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0">
    <w:name w:val="Heading 1 Char"/>
    <w:basedOn w:val="777"/>
    <w:link w:val="7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7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77"/>
    <w:link w:val="77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77"/>
    <w:link w:val="77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77"/>
    <w:link w:val="7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77"/>
    <w:link w:val="77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77"/>
    <w:link w:val="77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77"/>
    <w:link w:val="77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77"/>
    <w:link w:val="77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77"/>
    <w:link w:val="79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77"/>
    <w:link w:val="79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68"/>
    <w:next w:val="76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7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7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68"/>
    <w:next w:val="76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7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7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7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77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7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7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77"/>
    <w:link w:val="793"/>
    <w:uiPriority w:val="99"/>
    <w:pPr>
      <w:pBdr/>
      <w:spacing/>
      <w:ind/>
    </w:pPr>
  </w:style>
  <w:style w:type="character" w:styleId="179">
    <w:name w:val="Footer Char"/>
    <w:basedOn w:val="777"/>
    <w:link w:val="798"/>
    <w:uiPriority w:val="99"/>
    <w:pPr>
      <w:pBdr/>
      <w:spacing/>
      <w:ind/>
    </w:pPr>
  </w:style>
  <w:style w:type="paragraph" w:styleId="180">
    <w:name w:val="Caption"/>
    <w:basedOn w:val="768"/>
    <w:next w:val="76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77"/>
    <w:link w:val="792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Text Char"/>
    <w:basedOn w:val="777"/>
    <w:link w:val="789"/>
    <w:uiPriority w:val="99"/>
    <w:semiHidden/>
    <w:pPr>
      <w:pBdr/>
      <w:spacing/>
      <w:ind/>
    </w:pPr>
    <w:rPr>
      <w:sz w:val="20"/>
      <w:szCs w:val="20"/>
    </w:rPr>
  </w:style>
  <w:style w:type="paragraph" w:styleId="189">
    <w:name w:val="toc 1"/>
    <w:basedOn w:val="768"/>
    <w:next w:val="768"/>
    <w:uiPriority w:val="39"/>
    <w:unhideWhenUsed/>
    <w:pPr>
      <w:pBdr/>
      <w:spacing w:after="100"/>
      <w:ind/>
    </w:pPr>
  </w:style>
  <w:style w:type="paragraph" w:styleId="191">
    <w:name w:val="toc 3"/>
    <w:basedOn w:val="768"/>
    <w:next w:val="768"/>
    <w:uiPriority w:val="39"/>
    <w:unhideWhenUsed/>
    <w:pPr>
      <w:pBdr/>
      <w:spacing w:after="100"/>
      <w:ind w:left="440"/>
    </w:pPr>
  </w:style>
  <w:style w:type="paragraph" w:styleId="192">
    <w:name w:val="toc 4"/>
    <w:basedOn w:val="768"/>
    <w:next w:val="768"/>
    <w:uiPriority w:val="39"/>
    <w:unhideWhenUsed/>
    <w:pPr>
      <w:pBdr/>
      <w:spacing w:after="100"/>
      <w:ind w:left="660"/>
    </w:pPr>
  </w:style>
  <w:style w:type="paragraph" w:styleId="193">
    <w:name w:val="toc 5"/>
    <w:basedOn w:val="768"/>
    <w:next w:val="768"/>
    <w:uiPriority w:val="39"/>
    <w:unhideWhenUsed/>
    <w:pPr>
      <w:pBdr/>
      <w:spacing w:after="100"/>
      <w:ind w:left="880"/>
    </w:pPr>
  </w:style>
  <w:style w:type="paragraph" w:styleId="194">
    <w:name w:val="toc 6"/>
    <w:basedOn w:val="768"/>
    <w:next w:val="768"/>
    <w:uiPriority w:val="39"/>
    <w:unhideWhenUsed/>
    <w:pPr>
      <w:pBdr/>
      <w:spacing w:after="100"/>
      <w:ind w:left="1100"/>
    </w:pPr>
  </w:style>
  <w:style w:type="paragraph" w:styleId="195">
    <w:name w:val="toc 7"/>
    <w:basedOn w:val="768"/>
    <w:next w:val="768"/>
    <w:uiPriority w:val="39"/>
    <w:unhideWhenUsed/>
    <w:pPr>
      <w:pBdr/>
      <w:spacing w:after="100"/>
      <w:ind w:left="1320"/>
    </w:pPr>
  </w:style>
  <w:style w:type="paragraph" w:styleId="196">
    <w:name w:val="toc 8"/>
    <w:basedOn w:val="768"/>
    <w:next w:val="768"/>
    <w:uiPriority w:val="39"/>
    <w:unhideWhenUsed/>
    <w:pPr>
      <w:pBdr/>
      <w:spacing w:after="100"/>
      <w:ind w:left="1540"/>
    </w:pPr>
  </w:style>
  <w:style w:type="paragraph" w:styleId="197">
    <w:name w:val="toc 9"/>
    <w:basedOn w:val="768"/>
    <w:next w:val="76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7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68"/>
    <w:next w:val="768"/>
    <w:uiPriority w:val="99"/>
    <w:unhideWhenUsed/>
    <w:pPr>
      <w:pBdr/>
      <w:spacing w:after="0" w:afterAutospacing="0"/>
      <w:ind/>
    </w:pPr>
  </w:style>
  <w:style w:type="paragraph" w:styleId="768" w:default="1">
    <w:name w:val="Normal"/>
    <w:qFormat/>
    <w:pPr>
      <w:pBdr/>
      <w:spacing/>
      <w:ind/>
    </w:pPr>
    <w:rPr>
      <w:rFonts w:eastAsiaTheme="minorHAnsi" w:cstheme="minorBidi"/>
      <w:sz w:val="24"/>
      <w:szCs w:val="22"/>
      <w:lang w:eastAsia="en-US"/>
    </w:rPr>
  </w:style>
  <w:style w:type="paragraph" w:styleId="769">
    <w:name w:val="Heading 1"/>
    <w:basedOn w:val="768"/>
    <w:next w:val="768"/>
    <w:link w:val="842"/>
    <w:uiPriority w:val="9"/>
    <w:qFormat/>
    <w:pPr>
      <w:keepNext w:val="true"/>
      <w:keepLines w:val="true"/>
      <w:pBdr/>
      <w:spacing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70">
    <w:name w:val="Heading 3"/>
    <w:basedOn w:val="768"/>
    <w:next w:val="768"/>
    <w:link w:val="823"/>
    <w:qFormat/>
    <w:pPr>
      <w:keepNext w:val="true"/>
      <w:numPr>
        <w:ilvl w:val="2"/>
        <w:numId w:val="1"/>
      </w:numPr>
      <w:pBdr/>
      <w:spacing w:after="60" w:before="240"/>
      <w:ind/>
      <w:jc w:val="both"/>
      <w:outlineLvl w:val="2"/>
    </w:pPr>
    <w:rPr>
      <w:rFonts w:ascii="Arial" w:hAnsi="Arial" w:eastAsia="Times New Roman" w:cs="Times New Roman"/>
      <w:b/>
      <w:szCs w:val="20"/>
      <w:lang w:eastAsia="ru-RU"/>
    </w:rPr>
  </w:style>
  <w:style w:type="paragraph" w:styleId="771">
    <w:name w:val="Heading 4"/>
    <w:basedOn w:val="768"/>
    <w:next w:val="768"/>
    <w:link w:val="824"/>
    <w:qFormat/>
    <w:pPr>
      <w:keepNext w:val="true"/>
      <w:numPr>
        <w:ilvl w:val="3"/>
        <w:numId w:val="1"/>
      </w:numPr>
      <w:pBdr/>
      <w:spacing w:after="60" w:before="240"/>
      <w:ind/>
      <w:jc w:val="both"/>
      <w:outlineLvl w:val="3"/>
    </w:pPr>
    <w:rPr>
      <w:rFonts w:ascii="Arial" w:hAnsi="Arial" w:eastAsia="Times New Roman" w:cs="Times New Roman"/>
      <w:szCs w:val="20"/>
      <w:lang w:eastAsia="ru-RU"/>
    </w:rPr>
  </w:style>
  <w:style w:type="paragraph" w:styleId="772">
    <w:name w:val="Heading 5"/>
    <w:basedOn w:val="768"/>
    <w:next w:val="768"/>
    <w:link w:val="825"/>
    <w:qFormat/>
    <w:pPr>
      <w:numPr>
        <w:ilvl w:val="4"/>
        <w:numId w:val="1"/>
      </w:numPr>
      <w:pBdr/>
      <w:spacing w:after="60" w:before="240"/>
      <w:ind/>
      <w:jc w:val="both"/>
      <w:outlineLvl w:val="4"/>
    </w:pPr>
    <w:rPr>
      <w:rFonts w:eastAsia="Times New Roman" w:cs="Times New Roman"/>
      <w:sz w:val="22"/>
      <w:szCs w:val="20"/>
      <w:lang w:eastAsia="ru-RU"/>
    </w:rPr>
  </w:style>
  <w:style w:type="paragraph" w:styleId="773">
    <w:name w:val="Heading 6"/>
    <w:basedOn w:val="768"/>
    <w:next w:val="768"/>
    <w:link w:val="826"/>
    <w:qFormat/>
    <w:pPr>
      <w:numPr>
        <w:ilvl w:val="5"/>
        <w:numId w:val="1"/>
      </w:numPr>
      <w:pBdr/>
      <w:spacing w:after="60" w:before="240"/>
      <w:ind/>
      <w:jc w:val="both"/>
      <w:outlineLvl w:val="5"/>
    </w:pPr>
    <w:rPr>
      <w:rFonts w:eastAsia="Times New Roman" w:cs="Times New Roman"/>
      <w:i/>
      <w:sz w:val="22"/>
      <w:szCs w:val="20"/>
      <w:lang w:eastAsia="ru-RU"/>
    </w:rPr>
  </w:style>
  <w:style w:type="paragraph" w:styleId="774">
    <w:name w:val="Heading 7"/>
    <w:basedOn w:val="768"/>
    <w:next w:val="768"/>
    <w:link w:val="827"/>
    <w:qFormat/>
    <w:pPr>
      <w:numPr>
        <w:ilvl w:val="6"/>
        <w:numId w:val="1"/>
      </w:numPr>
      <w:pBdr/>
      <w:spacing w:after="60" w:before="240"/>
      <w:ind/>
      <w:jc w:val="both"/>
      <w:outlineLvl w:val="6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775">
    <w:name w:val="Heading 8"/>
    <w:basedOn w:val="768"/>
    <w:next w:val="768"/>
    <w:link w:val="828"/>
    <w:qFormat/>
    <w:pPr>
      <w:numPr>
        <w:ilvl w:val="7"/>
        <w:numId w:val="1"/>
      </w:numPr>
      <w:pBdr/>
      <w:spacing w:after="60" w:before="240"/>
      <w:ind/>
      <w:jc w:val="both"/>
      <w:outlineLvl w:val="7"/>
    </w:pPr>
    <w:rPr>
      <w:rFonts w:ascii="Arial" w:hAnsi="Arial" w:eastAsia="Times New Roman" w:cs="Times New Roman"/>
      <w:i/>
      <w:sz w:val="20"/>
      <w:szCs w:val="20"/>
      <w:lang w:eastAsia="ru-RU"/>
    </w:rPr>
  </w:style>
  <w:style w:type="paragraph" w:styleId="776">
    <w:name w:val="Heading 9"/>
    <w:basedOn w:val="768"/>
    <w:next w:val="768"/>
    <w:link w:val="829"/>
    <w:qFormat/>
    <w:pPr>
      <w:numPr>
        <w:ilvl w:val="8"/>
        <w:numId w:val="1"/>
      </w:numPr>
      <w:pBdr/>
      <w:spacing w:after="60" w:before="240"/>
      <w:ind/>
      <w:jc w:val="both"/>
      <w:outlineLvl w:val="8"/>
    </w:pPr>
    <w:rPr>
      <w:rFonts w:ascii="Arial" w:hAnsi="Arial" w:eastAsia="Times New Roman" w:cs="Times New Roman"/>
      <w:b/>
      <w:i/>
      <w:sz w:val="18"/>
      <w:szCs w:val="20"/>
      <w:lang w:eastAsia="ru-RU"/>
    </w:rPr>
  </w:style>
  <w:style w:type="character" w:styleId="777" w:default="1">
    <w:name w:val="Default Paragraph Font"/>
    <w:uiPriority w:val="1"/>
    <w:semiHidden/>
    <w:unhideWhenUsed/>
    <w:pPr>
      <w:pBdr/>
      <w:spacing/>
      <w:ind/>
    </w:pPr>
  </w:style>
  <w:style w:type="table" w:styleId="77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9" w:default="1">
    <w:name w:val="No List"/>
    <w:uiPriority w:val="99"/>
    <w:semiHidden/>
    <w:unhideWhenUsed/>
    <w:pPr>
      <w:pBdr/>
      <w:spacing/>
      <w:ind/>
    </w:pPr>
  </w:style>
  <w:style w:type="character" w:styleId="780">
    <w:name w:val="FollowedHyperlink"/>
    <w:basedOn w:val="777"/>
    <w:uiPriority w:val="99"/>
    <w:semiHidden/>
    <w:unhideWhenUsed/>
    <w:qFormat/>
    <w:pPr>
      <w:pBdr/>
      <w:spacing/>
      <w:ind/>
    </w:pPr>
    <w:rPr>
      <w:color w:val="800080" w:themeColor="followedHyperlink"/>
      <w:u w:val="single"/>
    </w:rPr>
  </w:style>
  <w:style w:type="character" w:styleId="781">
    <w:name w:val="footnote reference"/>
    <w:unhideWhenUsed/>
    <w:qFormat/>
    <w:pPr>
      <w:pBdr/>
      <w:spacing/>
      <w:ind/>
    </w:pPr>
    <w:rPr>
      <w:vertAlign w:val="superscript"/>
    </w:rPr>
  </w:style>
  <w:style w:type="character" w:styleId="782">
    <w:name w:val="annotation reference"/>
    <w:basedOn w:val="777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783">
    <w:name w:val="endnote reference"/>
    <w:basedOn w:val="777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84">
    <w:name w:val="Hyperlink"/>
    <w:basedOn w:val="777"/>
    <w:uiPriority w:val="99"/>
    <w:unhideWhenUsed/>
    <w:qFormat/>
    <w:pPr>
      <w:pBdr/>
      <w:spacing/>
      <w:ind/>
    </w:pPr>
    <w:rPr>
      <w:color w:val="0000ff" w:themeColor="hyperlink"/>
      <w:u w:val="single"/>
    </w:rPr>
  </w:style>
  <w:style w:type="character" w:styleId="785">
    <w:name w:val="Strong"/>
    <w:qFormat/>
    <w:pPr>
      <w:pBdr/>
      <w:spacing/>
      <w:ind/>
    </w:pPr>
    <w:rPr>
      <w:b/>
      <w:bCs/>
    </w:rPr>
  </w:style>
  <w:style w:type="paragraph" w:styleId="786">
    <w:name w:val="Balloon Text"/>
    <w:basedOn w:val="768"/>
    <w:link w:val="804"/>
    <w:uiPriority w:val="99"/>
    <w:semiHidden/>
    <w:unhideWhenUsed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787">
    <w:name w:val="Body Text 2"/>
    <w:basedOn w:val="768"/>
    <w:link w:val="847"/>
    <w:uiPriority w:val="99"/>
    <w:semiHidden/>
    <w:unhideWhenUsed/>
    <w:qFormat/>
    <w:pPr>
      <w:pBdr/>
      <w:spacing w:after="120" w:line="480" w:lineRule="auto"/>
      <w:ind/>
    </w:pPr>
  </w:style>
  <w:style w:type="paragraph" w:styleId="788">
    <w:name w:val="Plain Text"/>
    <w:basedOn w:val="768"/>
    <w:link w:val="814"/>
    <w:uiPriority w:val="99"/>
    <w:semiHidden/>
    <w:unhideWhenUsed/>
    <w:qFormat/>
    <w:pPr>
      <w:pBdr/>
      <w:spacing/>
      <w:ind/>
    </w:pPr>
    <w:rPr>
      <w:rFonts w:ascii="Consolas" w:hAnsi="Consolas"/>
      <w:sz w:val="21"/>
      <w:szCs w:val="21"/>
    </w:rPr>
  </w:style>
  <w:style w:type="paragraph" w:styleId="789">
    <w:name w:val="endnote text"/>
    <w:basedOn w:val="768"/>
    <w:link w:val="853"/>
    <w:unhideWhenUsed/>
    <w:qFormat/>
    <w:pPr>
      <w:pBdr/>
      <w:spacing/>
      <w:ind/>
    </w:pPr>
    <w:rPr>
      <w:sz w:val="20"/>
      <w:szCs w:val="20"/>
    </w:rPr>
  </w:style>
  <w:style w:type="paragraph" w:styleId="790">
    <w:name w:val="annotation text"/>
    <w:basedOn w:val="768"/>
    <w:link w:val="802"/>
    <w:uiPriority w:val="99"/>
    <w:semiHidden/>
    <w:unhideWhenUsed/>
    <w:qFormat/>
    <w:pPr>
      <w:pBdr/>
      <w:spacing/>
      <w:ind/>
    </w:pPr>
    <w:rPr>
      <w:sz w:val="20"/>
      <w:szCs w:val="20"/>
    </w:rPr>
  </w:style>
  <w:style w:type="paragraph" w:styleId="791">
    <w:name w:val="annotation subject"/>
    <w:basedOn w:val="790"/>
    <w:next w:val="790"/>
    <w:link w:val="803"/>
    <w:uiPriority w:val="99"/>
    <w:semiHidden/>
    <w:unhideWhenUsed/>
    <w:qFormat/>
    <w:pPr>
      <w:pBdr/>
      <w:spacing/>
      <w:ind/>
    </w:pPr>
    <w:rPr>
      <w:b/>
      <w:bCs/>
    </w:rPr>
  </w:style>
  <w:style w:type="paragraph" w:styleId="792">
    <w:name w:val="footnote text"/>
    <w:basedOn w:val="768"/>
    <w:link w:val="817"/>
    <w:unhideWhenUsed/>
    <w:qFormat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paragraph" w:styleId="793">
    <w:name w:val="Header"/>
    <w:basedOn w:val="768"/>
    <w:link w:val="806"/>
    <w:uiPriority w:val="99"/>
    <w:unhideWhenUsed/>
    <w:qFormat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794">
    <w:name w:val="Body Text"/>
    <w:basedOn w:val="768"/>
    <w:link w:val="843"/>
    <w:qFormat/>
    <w:pPr>
      <w:pBdr/>
      <w:spacing w:after="120"/>
      <w:ind/>
    </w:pPr>
    <w:rPr>
      <w:rFonts w:asciiTheme="minorHAnsi" w:hAnsiTheme="minorHAnsi"/>
      <w:szCs w:val="24"/>
      <w:lang w:eastAsia="ar-SA"/>
    </w:rPr>
  </w:style>
  <w:style w:type="paragraph" w:styleId="795">
    <w:name w:val="toc 2"/>
    <w:basedOn w:val="768"/>
    <w:next w:val="768"/>
    <w:uiPriority w:val="39"/>
    <w:qFormat/>
    <w:pPr>
      <w:numPr>
        <w:numId w:val="2"/>
      </w:numPr>
      <w:pBdr/>
      <w:tabs>
        <w:tab w:val="right" w:leader="dot" w:pos="10196"/>
      </w:tabs>
      <w:spacing/>
      <w:ind w:left="0"/>
    </w:pPr>
    <w:rPr>
      <w:rFonts w:eastAsia="MS Mincho" w:cs="Times New Roman"/>
      <w:b/>
      <w:i/>
      <w:iCs/>
      <w:szCs w:val="24"/>
      <w:lang w:val="zh-CN" w:eastAsia="zh-CN"/>
    </w:rPr>
  </w:style>
  <w:style w:type="paragraph" w:styleId="796">
    <w:name w:val="Title"/>
    <w:basedOn w:val="768"/>
    <w:next w:val="797"/>
    <w:link w:val="840"/>
    <w:qFormat/>
    <w:pPr>
      <w:pBdr/>
      <w:spacing w:after="60" w:before="240"/>
      <w:ind/>
      <w:jc w:val="center"/>
    </w:pPr>
    <w:rPr>
      <w:rFonts w:ascii="Arial" w:hAnsi="Arial" w:eastAsia="Times New Roman" w:cs="Times New Roman"/>
      <w:b/>
      <w:sz w:val="32"/>
      <w:szCs w:val="20"/>
      <w:lang w:eastAsia="ar-SA"/>
    </w:rPr>
  </w:style>
  <w:style w:type="paragraph" w:styleId="797">
    <w:name w:val="Subtitle"/>
    <w:basedOn w:val="768"/>
    <w:link w:val="805"/>
    <w:qFormat/>
    <w:pPr>
      <w:pBdr/>
      <w:spacing w:after="60"/>
      <w:ind/>
      <w:jc w:val="center"/>
      <w:outlineLvl w:val="1"/>
    </w:pPr>
    <w:rPr>
      <w:rFonts w:ascii="Arial" w:hAnsi="Arial" w:eastAsia="Times New Roman" w:cs="Times New Roman"/>
      <w:szCs w:val="20"/>
      <w:lang w:eastAsia="ru-RU"/>
    </w:rPr>
  </w:style>
  <w:style w:type="paragraph" w:styleId="798">
    <w:name w:val="Footer"/>
    <w:basedOn w:val="768"/>
    <w:link w:val="807"/>
    <w:uiPriority w:val="99"/>
    <w:unhideWhenUsed/>
    <w:qFormat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799">
    <w:name w:val="Normal (Web)"/>
    <w:basedOn w:val="768"/>
    <w:uiPriority w:val="99"/>
    <w:qFormat/>
    <w:pPr>
      <w:pBdr/>
      <w:spacing w:after="100" w:afterAutospacing="1" w:before="100" w:beforeAutospacing="1"/>
      <w:ind/>
    </w:pPr>
    <w:rPr>
      <w:rFonts w:eastAsia="Times New Roman" w:cs="Times New Roman"/>
      <w:szCs w:val="24"/>
      <w:lang w:eastAsia="ru-RU"/>
    </w:rPr>
  </w:style>
  <w:style w:type="paragraph" w:styleId="800">
    <w:name w:val="Body Text Indent 2"/>
    <w:basedOn w:val="768"/>
    <w:link w:val="811"/>
    <w:uiPriority w:val="99"/>
    <w:unhideWhenUsed/>
    <w:qFormat/>
    <w:pPr>
      <w:pBdr/>
      <w:spacing w:after="120" w:line="480" w:lineRule="auto"/>
      <w:ind w:left="283"/>
    </w:pPr>
    <w:rPr>
      <w:rFonts w:ascii="Calibri" w:hAnsi="Calibri" w:eastAsia="Calibri" w:cs="Times New Roman"/>
      <w:sz w:val="22"/>
    </w:rPr>
  </w:style>
  <w:style w:type="table" w:styleId="801">
    <w:name w:val="Table Grid"/>
    <w:basedOn w:val="778"/>
    <w:uiPriority w:val="59"/>
    <w:qFormat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02" w:customStyle="1">
    <w:name w:val="Текст примечания Знак"/>
    <w:basedOn w:val="777"/>
    <w:link w:val="790"/>
    <w:uiPriority w:val="99"/>
    <w:semiHidden/>
    <w:qFormat/>
    <w:pPr>
      <w:pBdr/>
      <w:spacing/>
      <w:ind/>
    </w:pPr>
    <w:rPr>
      <w:rFonts w:ascii="Times New Roman" w:hAnsi="Times New Roman"/>
      <w:sz w:val="20"/>
      <w:szCs w:val="20"/>
    </w:rPr>
  </w:style>
  <w:style w:type="character" w:styleId="803" w:customStyle="1">
    <w:name w:val="Тема примечания Знак"/>
    <w:basedOn w:val="802"/>
    <w:link w:val="791"/>
    <w:uiPriority w:val="99"/>
    <w:semiHidden/>
    <w:qFormat/>
    <w:pPr>
      <w:pBdr/>
      <w:spacing/>
      <w:ind/>
    </w:pPr>
    <w:rPr>
      <w:rFonts w:ascii="Times New Roman" w:hAnsi="Times New Roman"/>
      <w:b/>
      <w:bCs/>
      <w:sz w:val="20"/>
      <w:szCs w:val="20"/>
    </w:rPr>
  </w:style>
  <w:style w:type="character" w:styleId="804" w:customStyle="1">
    <w:name w:val="Текст выноски Знак"/>
    <w:basedOn w:val="777"/>
    <w:link w:val="786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805" w:customStyle="1">
    <w:name w:val="Подзаголовок Знак"/>
    <w:basedOn w:val="777"/>
    <w:link w:val="797"/>
    <w:qFormat/>
    <w:pPr>
      <w:pBdr/>
      <w:spacing/>
      <w:ind/>
    </w:pPr>
    <w:rPr>
      <w:rFonts w:ascii="Arial" w:hAnsi="Arial" w:eastAsia="Times New Roman" w:cs="Times New Roman"/>
      <w:sz w:val="24"/>
      <w:szCs w:val="20"/>
      <w:lang w:eastAsia="ru-RU"/>
    </w:rPr>
  </w:style>
  <w:style w:type="character" w:styleId="806" w:customStyle="1">
    <w:name w:val="Верхний колонтитул Знак"/>
    <w:basedOn w:val="777"/>
    <w:link w:val="793"/>
    <w:uiPriority w:val="99"/>
    <w:qFormat/>
    <w:pPr>
      <w:pBdr/>
      <w:spacing/>
      <w:ind/>
    </w:pPr>
    <w:rPr>
      <w:rFonts w:ascii="Times New Roman" w:hAnsi="Times New Roman"/>
      <w:sz w:val="24"/>
    </w:rPr>
  </w:style>
  <w:style w:type="character" w:styleId="807" w:customStyle="1">
    <w:name w:val="Нижний колонтитул Знак"/>
    <w:basedOn w:val="777"/>
    <w:link w:val="798"/>
    <w:uiPriority w:val="99"/>
    <w:qFormat/>
    <w:pPr>
      <w:pBdr/>
      <w:spacing/>
      <w:ind/>
    </w:pPr>
    <w:rPr>
      <w:rFonts w:ascii="Times New Roman" w:hAnsi="Times New Roman"/>
      <w:sz w:val="24"/>
    </w:rPr>
  </w:style>
  <w:style w:type="paragraph" w:styleId="808">
    <w:name w:val="List Paragraph"/>
    <w:basedOn w:val="768"/>
    <w:link w:val="837"/>
    <w:qFormat/>
    <w:pPr>
      <w:pBdr/>
      <w:spacing/>
      <w:ind w:left="720"/>
      <w:contextualSpacing w:val="true"/>
    </w:pPr>
  </w:style>
  <w:style w:type="paragraph" w:styleId="809" w:customStyle="1">
    <w:name w:val="Текст ТД"/>
    <w:basedOn w:val="768"/>
    <w:link w:val="810"/>
    <w:qFormat/>
    <w:pPr>
      <w:numPr>
        <w:numId w:val="3"/>
      </w:numPr>
      <w:pBdr/>
      <w:spacing w:after="200"/>
      <w:ind/>
      <w:jc w:val="both"/>
    </w:pPr>
    <w:rPr>
      <w:rFonts w:eastAsia="Calibri" w:cs="Times New Roman"/>
      <w:szCs w:val="24"/>
    </w:rPr>
  </w:style>
  <w:style w:type="character" w:styleId="810" w:customStyle="1">
    <w:name w:val="Текст ТД Знак"/>
    <w:link w:val="809"/>
    <w:qFormat/>
    <w:pPr>
      <w:pBdr/>
      <w:spacing/>
      <w:ind/>
    </w:pPr>
    <w:rPr>
      <w:rFonts w:ascii="Times New Roman" w:hAnsi="Times New Roman" w:eastAsia="Calibri" w:cs="Times New Roman"/>
      <w:sz w:val="24"/>
      <w:szCs w:val="24"/>
    </w:rPr>
  </w:style>
  <w:style w:type="character" w:styleId="811" w:customStyle="1">
    <w:name w:val="Основной текст с отступом 2 Знак"/>
    <w:basedOn w:val="777"/>
    <w:link w:val="800"/>
    <w:uiPriority w:val="99"/>
    <w:qFormat/>
    <w:pPr>
      <w:pBdr/>
      <w:spacing/>
      <w:ind/>
    </w:pPr>
    <w:rPr>
      <w:rFonts w:ascii="Calibri" w:hAnsi="Calibri" w:eastAsia="Calibri" w:cs="Times New Roman"/>
    </w:rPr>
  </w:style>
  <w:style w:type="paragraph" w:styleId="812" w:customStyle="1">
    <w:name w:val="Абзац списка1"/>
    <w:basedOn w:val="768"/>
    <w:qFormat/>
    <w:pPr>
      <w:pBdr/>
      <w:spacing/>
      <w:ind w:left="720"/>
      <w:contextualSpacing w:val="true"/>
    </w:pPr>
    <w:rPr>
      <w:rFonts w:eastAsia="Calibri" w:cs="Times New Roman"/>
      <w:sz w:val="16"/>
      <w:szCs w:val="16"/>
      <w:lang w:eastAsia="ru-RU"/>
    </w:rPr>
  </w:style>
  <w:style w:type="paragraph" w:styleId="813" w:customStyle="1">
    <w:name w:val="Таблица"/>
    <w:basedOn w:val="768"/>
    <w:next w:val="788"/>
    <w:qFormat/>
    <w:pPr>
      <w:pBdr/>
      <w:spacing/>
      <w:ind/>
    </w:pPr>
    <w:rPr>
      <w:rFonts w:eastAsia="Calibri" w:cs="Times New Roman"/>
      <w:sz w:val="28"/>
      <w:szCs w:val="24"/>
      <w:lang w:eastAsia="ru-RU"/>
    </w:rPr>
  </w:style>
  <w:style w:type="character" w:styleId="814" w:customStyle="1">
    <w:name w:val="Текст Знак"/>
    <w:basedOn w:val="777"/>
    <w:link w:val="788"/>
    <w:uiPriority w:val="99"/>
    <w:semiHidden/>
    <w:qFormat/>
    <w:pPr>
      <w:pBdr/>
      <w:spacing/>
      <w:ind/>
    </w:pPr>
    <w:rPr>
      <w:rFonts w:ascii="Consolas" w:hAnsi="Consolas"/>
      <w:sz w:val="21"/>
      <w:szCs w:val="21"/>
    </w:rPr>
  </w:style>
  <w:style w:type="paragraph" w:styleId="815">
    <w:name w:val="No Spacing"/>
    <w:link w:val="852"/>
    <w:uiPriority w:val="1"/>
    <w:qFormat/>
    <w:pPr>
      <w:pBdr/>
      <w:spacing/>
      <w:ind/>
    </w:pPr>
    <w:rPr>
      <w:rFonts w:ascii="Calibri" w:hAnsi="Calibri" w:eastAsia="Calibri"/>
      <w:sz w:val="22"/>
      <w:szCs w:val="22"/>
      <w:lang w:eastAsia="en-US"/>
    </w:rPr>
  </w:style>
  <w:style w:type="paragraph" w:styleId="816" w:customStyle="1">
    <w:name w:val="Содержимое таблицы"/>
    <w:basedOn w:val="768"/>
    <w:qFormat/>
    <w:pPr>
      <w:suppressLineNumbers w:val="true"/>
      <w:pBdr/>
      <w:spacing/>
      <w:ind/>
    </w:pPr>
    <w:rPr>
      <w:rFonts w:eastAsia="Times New Roman" w:cs="Times New Roman"/>
      <w:szCs w:val="24"/>
      <w:lang w:eastAsia="ar-SA"/>
    </w:rPr>
  </w:style>
  <w:style w:type="character" w:styleId="817" w:customStyle="1">
    <w:name w:val="Текст сноски Знак"/>
    <w:basedOn w:val="777"/>
    <w:link w:val="792"/>
    <w:uiPriority w:val="99"/>
    <w:semiHidden/>
    <w:qFormat/>
    <w:pPr>
      <w:pBdr/>
      <w:spacing/>
      <w:ind/>
    </w:pPr>
    <w:rPr>
      <w:rFonts w:ascii="Calibri" w:hAnsi="Calibri" w:eastAsia="Calibri" w:cs="Times New Roman"/>
      <w:sz w:val="20"/>
      <w:szCs w:val="20"/>
    </w:rPr>
  </w:style>
  <w:style w:type="character" w:styleId="818" w:customStyle="1">
    <w:name w:val="ConsPlusNormal Знак"/>
    <w:link w:val="819"/>
    <w:qFormat/>
    <w:pPr>
      <w:pBdr/>
      <w:spacing/>
      <w:ind/>
    </w:pPr>
    <w:rPr>
      <w:rFonts w:ascii="Arial" w:hAnsi="Arial" w:eastAsia="Times New Roman" w:cs="Arial"/>
    </w:rPr>
  </w:style>
  <w:style w:type="paragraph" w:styleId="819" w:customStyle="1">
    <w:name w:val="ConsPlusNormal"/>
    <w:link w:val="818"/>
    <w:qFormat/>
    <w:pPr>
      <w:widowControl w:val="false"/>
      <w:pBdr/>
      <w:spacing/>
      <w:ind/>
    </w:pPr>
    <w:rPr>
      <w:rFonts w:ascii="Arial" w:hAnsi="Arial" w:eastAsia="Times New Roman" w:cs="Arial"/>
      <w:sz w:val="22"/>
      <w:szCs w:val="22"/>
      <w:lang w:eastAsia="en-US"/>
    </w:rPr>
  </w:style>
  <w:style w:type="paragraph" w:styleId="820" w:customStyle="1">
    <w:name w:val="1"/>
    <w:basedOn w:val="768"/>
    <w:qFormat/>
    <w:pPr>
      <w:pBdr/>
      <w:spacing w:after="100" w:afterAutospacing="1" w:before="100" w:beforeAutospacing="1"/>
      <w:ind/>
    </w:pPr>
    <w:rPr>
      <w:rFonts w:eastAsia="Times New Roman" w:cs="Times New Roman"/>
      <w:szCs w:val="24"/>
      <w:lang w:eastAsia="ru-RU"/>
    </w:rPr>
  </w:style>
  <w:style w:type="character" w:styleId="821" w:customStyle="1">
    <w:name w:val="titlefield3"/>
    <w:qFormat/>
    <w:pPr>
      <w:pBdr/>
      <w:spacing/>
      <w:ind/>
    </w:pPr>
    <w:rPr>
      <w:b/>
      <w:bCs/>
      <w:sz w:val="35"/>
      <w:szCs w:val="35"/>
    </w:rPr>
  </w:style>
  <w:style w:type="paragraph" w:styleId="822" w:customStyle="1">
    <w:name w:val="Обычный2"/>
    <w:qFormat/>
    <w:pPr>
      <w:pBdr/>
      <w:spacing/>
      <w:ind/>
    </w:pPr>
    <w:rPr>
      <w:rFonts w:eastAsia="Times New Roman"/>
      <w:sz w:val="24"/>
    </w:rPr>
  </w:style>
  <w:style w:type="character" w:styleId="823" w:customStyle="1">
    <w:name w:val="Заголовок 3 Знак"/>
    <w:basedOn w:val="777"/>
    <w:link w:val="770"/>
    <w:qFormat/>
    <w:pPr>
      <w:pBdr/>
      <w:spacing/>
      <w:ind/>
    </w:pPr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824" w:customStyle="1">
    <w:name w:val="Заголовок 4 Знак"/>
    <w:basedOn w:val="777"/>
    <w:link w:val="771"/>
    <w:qFormat/>
    <w:pPr>
      <w:pBdr/>
      <w:spacing/>
      <w:ind/>
    </w:pPr>
    <w:rPr>
      <w:rFonts w:ascii="Arial" w:hAnsi="Arial" w:eastAsia="Times New Roman" w:cs="Times New Roman"/>
      <w:sz w:val="24"/>
      <w:szCs w:val="20"/>
      <w:lang w:eastAsia="ru-RU"/>
    </w:rPr>
  </w:style>
  <w:style w:type="character" w:styleId="825" w:customStyle="1">
    <w:name w:val="Заголовок 5 Знак"/>
    <w:basedOn w:val="777"/>
    <w:link w:val="772"/>
    <w:qFormat/>
    <w:pPr>
      <w:pBdr/>
      <w:spacing/>
      <w:ind/>
    </w:pPr>
    <w:rPr>
      <w:rFonts w:ascii="Times New Roman" w:hAnsi="Times New Roman" w:eastAsia="Times New Roman" w:cs="Times New Roman"/>
      <w:szCs w:val="20"/>
      <w:lang w:eastAsia="ru-RU"/>
    </w:rPr>
  </w:style>
  <w:style w:type="character" w:styleId="826" w:customStyle="1">
    <w:name w:val="Заголовок 6 Знак"/>
    <w:basedOn w:val="777"/>
    <w:link w:val="773"/>
    <w:qFormat/>
    <w:pPr>
      <w:pBdr/>
      <w:spacing/>
      <w:ind/>
    </w:pPr>
    <w:rPr>
      <w:rFonts w:ascii="Times New Roman" w:hAnsi="Times New Roman" w:eastAsia="Times New Roman" w:cs="Times New Roman"/>
      <w:i/>
      <w:szCs w:val="20"/>
      <w:lang w:eastAsia="ru-RU"/>
    </w:rPr>
  </w:style>
  <w:style w:type="character" w:styleId="827" w:customStyle="1">
    <w:name w:val="Заголовок 7 Знак"/>
    <w:basedOn w:val="777"/>
    <w:link w:val="774"/>
    <w:qFormat/>
    <w:pPr>
      <w:pBdr/>
      <w:spacing/>
      <w:ind/>
    </w:pPr>
    <w:rPr>
      <w:rFonts w:ascii="Arial" w:hAnsi="Arial" w:eastAsia="Times New Roman" w:cs="Times New Roman"/>
      <w:sz w:val="20"/>
      <w:szCs w:val="20"/>
      <w:lang w:eastAsia="ru-RU"/>
    </w:rPr>
  </w:style>
  <w:style w:type="character" w:styleId="828" w:customStyle="1">
    <w:name w:val="Заголовок 8 Знак"/>
    <w:basedOn w:val="777"/>
    <w:link w:val="775"/>
    <w:qFormat/>
    <w:pPr>
      <w:pBdr/>
      <w:spacing/>
      <w:ind/>
    </w:pPr>
    <w:rPr>
      <w:rFonts w:ascii="Arial" w:hAnsi="Arial" w:eastAsia="Times New Roman" w:cs="Times New Roman"/>
      <w:i/>
      <w:sz w:val="20"/>
      <w:szCs w:val="20"/>
      <w:lang w:eastAsia="ru-RU"/>
    </w:rPr>
  </w:style>
  <w:style w:type="character" w:styleId="829" w:customStyle="1">
    <w:name w:val="Заголовок 9 Знак"/>
    <w:basedOn w:val="777"/>
    <w:link w:val="776"/>
    <w:qFormat/>
    <w:pPr>
      <w:pBdr/>
      <w:spacing/>
      <w:ind/>
    </w:pPr>
    <w:rPr>
      <w:rFonts w:ascii="Arial" w:hAnsi="Arial" w:eastAsia="Times New Roman" w:cs="Times New Roman"/>
      <w:b/>
      <w:i/>
      <w:sz w:val="18"/>
      <w:szCs w:val="20"/>
      <w:lang w:eastAsia="ru-RU"/>
    </w:rPr>
  </w:style>
  <w:style w:type="paragraph" w:styleId="830" w:customStyle="1">
    <w:name w:val="Контракт-пункт"/>
    <w:basedOn w:val="768"/>
    <w:qFormat/>
    <w:pPr>
      <w:numPr>
        <w:ilvl w:val="1"/>
        <w:numId w:val="4"/>
      </w:numPr>
      <w:pBdr/>
      <w:spacing/>
      <w:ind/>
      <w:jc w:val="both"/>
    </w:pPr>
    <w:rPr>
      <w:rFonts w:eastAsia="Times New Roman" w:cs="Times New Roman"/>
      <w:szCs w:val="24"/>
      <w:lang w:eastAsia="ru-RU"/>
    </w:rPr>
  </w:style>
  <w:style w:type="paragraph" w:styleId="831" w:customStyle="1">
    <w:name w:val="Контракт-раздел"/>
    <w:basedOn w:val="768"/>
    <w:next w:val="830"/>
    <w:qFormat/>
    <w:pPr>
      <w:keepNext w:val="true"/>
      <w:numPr>
        <w:numId w:val="4"/>
      </w:numPr>
      <w:pBdr/>
      <w:tabs>
        <w:tab w:val="left" w:leader="none" w:pos="540"/>
      </w:tabs>
      <w:spacing w:after="120" w:before="360"/>
      <w:ind/>
      <w:jc w:val="center"/>
      <w:outlineLvl w:val="3"/>
    </w:pPr>
    <w:rPr>
      <w:rFonts w:eastAsia="Times New Roman" w:cs="Times New Roman"/>
      <w:b/>
      <w:bCs/>
      <w:caps/>
      <w:smallCaps/>
      <w:szCs w:val="24"/>
      <w:lang w:eastAsia="ru-RU"/>
    </w:rPr>
  </w:style>
  <w:style w:type="paragraph" w:styleId="832" w:customStyle="1">
    <w:name w:val="Контракт-подпункт Знак"/>
    <w:basedOn w:val="768"/>
    <w:uiPriority w:val="99"/>
    <w:qFormat/>
    <w:pPr>
      <w:numPr>
        <w:ilvl w:val="2"/>
        <w:numId w:val="4"/>
      </w:numPr>
      <w:pBdr/>
      <w:spacing/>
      <w:ind/>
      <w:jc w:val="both"/>
    </w:pPr>
    <w:rPr>
      <w:rFonts w:eastAsia="Times New Roman" w:cs="Times New Roman"/>
      <w:szCs w:val="24"/>
      <w:lang w:eastAsia="ru-RU"/>
    </w:rPr>
  </w:style>
  <w:style w:type="paragraph" w:styleId="833" w:customStyle="1">
    <w:name w:val="Контракт-подподпункт"/>
    <w:basedOn w:val="768"/>
    <w:qFormat/>
    <w:pPr>
      <w:numPr>
        <w:ilvl w:val="3"/>
        <w:numId w:val="4"/>
      </w:numPr>
      <w:pBdr/>
      <w:spacing/>
      <w:ind/>
      <w:jc w:val="both"/>
    </w:pPr>
    <w:rPr>
      <w:rFonts w:eastAsia="Times New Roman" w:cs="Times New Roman"/>
      <w:szCs w:val="24"/>
      <w:lang w:eastAsia="ru-RU"/>
    </w:rPr>
  </w:style>
  <w:style w:type="paragraph" w:styleId="834" w:customStyle="1">
    <w:name w:val="Подподпункт"/>
    <w:basedOn w:val="768"/>
    <w:uiPriority w:val="99"/>
    <w:qFormat/>
    <w:pPr>
      <w:pBdr/>
      <w:tabs>
        <w:tab w:val="left" w:leader="none" w:pos="1701"/>
      </w:tabs>
      <w:spacing/>
      <w:ind w:hanging="567" w:left="1701"/>
      <w:jc w:val="both"/>
    </w:pPr>
    <w:rPr>
      <w:rFonts w:eastAsia="Times New Roman" w:cs="Times New Roman"/>
      <w:szCs w:val="24"/>
      <w:lang w:eastAsia="ru-RU"/>
    </w:rPr>
  </w:style>
  <w:style w:type="character" w:styleId="835" w:customStyle="1">
    <w:name w:val="Основной текст Знак1"/>
    <w:basedOn w:val="777"/>
    <w:uiPriority w:val="99"/>
    <w:qFormat/>
    <w:pPr>
      <w:pBdr/>
      <w:spacing/>
      <w:ind/>
    </w:pPr>
    <w:rPr>
      <w:rFonts w:ascii="Times New Roman" w:hAnsi="Times New Roman" w:cs="Times New Roman"/>
      <w:spacing w:val="1"/>
      <w:shd w:val="clear" w:color="auto" w:fill="ffffff"/>
    </w:rPr>
  </w:style>
  <w:style w:type="table" w:styleId="836" w:customStyle="1">
    <w:name w:val="Сетка таблицы1"/>
    <w:basedOn w:val="778"/>
    <w:uiPriority w:val="59"/>
    <w:qFormat/>
    <w:pPr>
      <w:pBdr/>
      <w:spacing/>
      <w:ind/>
    </w:pPr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37" w:customStyle="1">
    <w:name w:val="Абзац списка Знак"/>
    <w:link w:val="808"/>
    <w:qFormat/>
    <w:pPr>
      <w:pBdr/>
      <w:spacing/>
      <w:ind/>
    </w:pPr>
    <w:rPr>
      <w:rFonts w:ascii="Times New Roman" w:hAnsi="Times New Roman"/>
      <w:sz w:val="24"/>
    </w:rPr>
  </w:style>
  <w:style w:type="character" w:styleId="838" w:customStyle="1">
    <w:name w:val="Font Style15"/>
    <w:basedOn w:val="777"/>
    <w:uiPriority w:val="99"/>
    <w:qFormat/>
    <w:pPr>
      <w:pBdr/>
      <w:spacing/>
      <w:ind/>
    </w:pPr>
    <w:rPr>
      <w:rFonts w:ascii="Calibri" w:hAnsi="Calibri" w:cs="Calibri"/>
      <w:sz w:val="22"/>
      <w:szCs w:val="22"/>
    </w:rPr>
  </w:style>
  <w:style w:type="table" w:styleId="839" w:customStyle="1">
    <w:name w:val="Сетка таблицы9"/>
    <w:basedOn w:val="778"/>
    <w:uiPriority w:val="59"/>
    <w:qFormat/>
    <w:pPr>
      <w:pBdr/>
      <w:spacing/>
      <w:ind/>
    </w:pPr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 w:customStyle="1">
    <w:name w:val="Заголовок Знак"/>
    <w:basedOn w:val="777"/>
    <w:link w:val="796"/>
    <w:qFormat/>
    <w:pPr>
      <w:pBdr/>
      <w:spacing/>
      <w:ind/>
    </w:pPr>
    <w:rPr>
      <w:rFonts w:ascii="Arial" w:hAnsi="Arial" w:eastAsia="Times New Roman" w:cs="Times New Roman"/>
      <w:b/>
      <w:sz w:val="32"/>
      <w:szCs w:val="20"/>
      <w:lang w:eastAsia="ar-SA"/>
    </w:rPr>
  </w:style>
  <w:style w:type="paragraph" w:styleId="841" w:customStyle="1">
    <w:name w:val="rvps9"/>
    <w:basedOn w:val="768"/>
    <w:qFormat/>
    <w:pPr>
      <w:pBdr/>
      <w:spacing/>
      <w:ind/>
      <w:jc w:val="both"/>
    </w:pPr>
    <w:rPr>
      <w:rFonts w:eastAsia="Times New Roman" w:cs="Times New Roman"/>
      <w:szCs w:val="24"/>
      <w:lang w:eastAsia="ru-RU"/>
    </w:rPr>
  </w:style>
  <w:style w:type="character" w:styleId="842" w:customStyle="1">
    <w:name w:val="Заголовок 1 Знак"/>
    <w:basedOn w:val="777"/>
    <w:link w:val="769"/>
    <w:uiPriority w:val="9"/>
    <w:qFormat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43" w:customStyle="1">
    <w:name w:val="Основной текст Знак"/>
    <w:link w:val="794"/>
    <w:qFormat/>
    <w:pPr>
      <w:pBdr/>
      <w:spacing/>
      <w:ind/>
    </w:pPr>
    <w:rPr>
      <w:sz w:val="24"/>
      <w:szCs w:val="24"/>
      <w:lang w:eastAsia="ar-SA"/>
    </w:rPr>
  </w:style>
  <w:style w:type="character" w:styleId="844" w:customStyle="1">
    <w:name w:val="Основной текст Знак2"/>
    <w:basedOn w:val="777"/>
    <w:uiPriority w:val="99"/>
    <w:semiHidden/>
    <w:qFormat/>
    <w:pPr>
      <w:pBdr/>
      <w:spacing/>
      <w:ind/>
    </w:pPr>
    <w:rPr>
      <w:rFonts w:ascii="Times New Roman" w:hAnsi="Times New Roman"/>
      <w:sz w:val="24"/>
    </w:rPr>
  </w:style>
  <w:style w:type="character" w:styleId="845" w:customStyle="1">
    <w:name w:val="Заголовок №2_"/>
    <w:link w:val="846"/>
    <w:qFormat/>
    <w:pPr>
      <w:pBdr/>
      <w:spacing/>
      <w:ind/>
    </w:pPr>
    <w:rPr>
      <w:b/>
      <w:bCs/>
      <w:sz w:val="23"/>
      <w:szCs w:val="23"/>
      <w:shd w:val="clear" w:color="auto" w:fill="ffffff"/>
    </w:rPr>
  </w:style>
  <w:style w:type="paragraph" w:styleId="846" w:customStyle="1">
    <w:name w:val="Заголовок №2"/>
    <w:basedOn w:val="768"/>
    <w:link w:val="845"/>
    <w:qFormat/>
    <w:pPr>
      <w:pBdr/>
      <w:shd w:val="clear" w:color="auto" w:fill="ffffff"/>
      <w:spacing w:line="278" w:lineRule="exact"/>
      <w:ind w:firstLine="560"/>
      <w:jc w:val="both"/>
      <w:outlineLvl w:val="1"/>
    </w:pPr>
    <w:rPr>
      <w:rFonts w:asciiTheme="minorHAnsi" w:hAnsiTheme="minorHAnsi"/>
      <w:b/>
      <w:bCs/>
      <w:sz w:val="23"/>
      <w:szCs w:val="23"/>
      <w:shd w:val="clear" w:color="auto" w:fill="ffffff"/>
    </w:rPr>
  </w:style>
  <w:style w:type="character" w:styleId="847" w:customStyle="1">
    <w:name w:val="Основной текст 2 Знак"/>
    <w:basedOn w:val="777"/>
    <w:link w:val="787"/>
    <w:uiPriority w:val="99"/>
    <w:semiHidden/>
    <w:qFormat/>
    <w:pPr>
      <w:pBdr/>
      <w:spacing/>
      <w:ind/>
    </w:pPr>
    <w:rPr>
      <w:rFonts w:ascii="Times New Roman" w:hAnsi="Times New Roman"/>
      <w:sz w:val="24"/>
    </w:rPr>
  </w:style>
  <w:style w:type="paragraph" w:styleId="848" w:customStyle="1">
    <w:name w:val="Без интервала1"/>
    <w:qFormat/>
    <w:pPr>
      <w:pBdr/>
      <w:spacing/>
      <w:ind/>
    </w:pPr>
    <w:rPr>
      <w:rFonts w:ascii="Calibri" w:hAnsi="Calibri" w:eastAsia="Times New Roman"/>
      <w:sz w:val="22"/>
      <w:szCs w:val="22"/>
      <w:lang w:eastAsia="en-US"/>
    </w:rPr>
  </w:style>
  <w:style w:type="paragraph" w:styleId="849" w:customStyle="1">
    <w:name w:val="western"/>
    <w:basedOn w:val="768"/>
    <w:qFormat/>
    <w:pPr>
      <w:pBdr/>
      <w:spacing w:after="100" w:afterAutospacing="1" w:before="100" w:beforeAutospacing="1"/>
      <w:ind/>
    </w:pPr>
    <w:rPr>
      <w:rFonts w:eastAsia="Times New Roman" w:cs="Times New Roman"/>
      <w:szCs w:val="24"/>
      <w:lang w:eastAsia="ru-RU"/>
    </w:rPr>
  </w:style>
  <w:style w:type="character" w:styleId="850" w:customStyle="1">
    <w:name w:val="Основной текст (2)"/>
    <w:qFormat/>
    <w:pPr>
      <w:pBdr/>
      <w:spacing/>
      <w:ind/>
    </w:pPr>
    <w:rPr>
      <w:rFonts w:hint="default" w:ascii="Times New Roman" w:hAnsi="Times New Roman" w:eastAsia="Times New Roman" w:cs="Times New Roman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table" w:styleId="851" w:customStyle="1">
    <w:name w:val="Сетка таблицы2"/>
    <w:basedOn w:val="778"/>
    <w:uiPriority w:val="59"/>
    <w:qFormat/>
    <w:pPr>
      <w:pBdr/>
      <w:spacing/>
      <w:ind/>
    </w:pPr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2" w:customStyle="1">
    <w:name w:val="Без интервала Знак"/>
    <w:link w:val="815"/>
    <w:uiPriority w:val="1"/>
    <w:qFormat/>
    <w:pPr>
      <w:pBdr/>
      <w:spacing/>
      <w:ind/>
    </w:pPr>
    <w:rPr>
      <w:rFonts w:ascii="Calibri" w:hAnsi="Calibri" w:eastAsia="Calibri" w:cs="Times New Roman"/>
    </w:rPr>
  </w:style>
  <w:style w:type="character" w:styleId="853" w:customStyle="1">
    <w:name w:val="Текст концевой сноски Знак"/>
    <w:basedOn w:val="777"/>
    <w:link w:val="789"/>
    <w:uiPriority w:val="99"/>
    <w:semiHidden/>
    <w:qFormat/>
    <w:pPr>
      <w:pBdr/>
      <w:spacing/>
      <w:ind/>
    </w:pPr>
    <w:rPr>
      <w:rFonts w:ascii="Times New Roman" w:hAnsi="Times New Roman"/>
      <w:sz w:val="20"/>
      <w:szCs w:val="20"/>
    </w:rPr>
  </w:style>
  <w:style w:type="character" w:styleId="854" w:customStyle="1">
    <w:name w:val="Неразрешенное упоминание1"/>
    <w:basedOn w:val="777"/>
    <w:uiPriority w:val="99"/>
    <w:semiHidden/>
    <w:unhideWhenUsed/>
    <w:qFormat/>
    <w:pPr>
      <w:pBdr/>
      <w:spacing/>
      <w:ind/>
    </w:pPr>
    <w:rPr>
      <w:color w:val="605e5c"/>
      <w:shd w:val="clear" w:color="auto" w:fill="e1dfdd"/>
    </w:rPr>
  </w:style>
  <w:style w:type="character" w:styleId="855" w:customStyle="1">
    <w:name w:val="docdata"/>
    <w:basedOn w:val="777"/>
    <w:qFormat/>
    <w:pPr>
      <w:pBdr/>
      <w:spacing/>
      <w:ind/>
    </w:pPr>
  </w:style>
  <w:style w:type="paragraph" w:styleId="856" w:customStyle="1">
    <w:name w:val="1291"/>
    <w:basedOn w:val="768"/>
    <w:qFormat/>
    <w:pPr>
      <w:pBdr/>
      <w:spacing w:after="100" w:afterAutospacing="1" w:before="100" w:beforeAutospacing="1"/>
      <w:ind/>
    </w:pPr>
    <w:rPr>
      <w:rFonts w:eastAsia="Times New Roman" w:cs="Times New Roman"/>
      <w:szCs w:val="24"/>
      <w:lang w:eastAsia="ru-RU"/>
    </w:rPr>
  </w:style>
  <w:style w:type="paragraph" w:styleId="857" w:customStyle="1">
    <w:name w:val="1170"/>
    <w:basedOn w:val="768"/>
    <w:qFormat/>
    <w:pPr>
      <w:pBdr/>
      <w:spacing w:after="100" w:afterAutospacing="1" w:before="100" w:beforeAutospacing="1"/>
      <w:ind/>
    </w:pPr>
    <w:rPr>
      <w:rFonts w:eastAsia="Times New Roman" w:cs="Times New Roman"/>
      <w:szCs w:val="24"/>
      <w:lang w:eastAsia="ru-RU"/>
    </w:rPr>
  </w:style>
  <w:style w:type="paragraph" w:styleId="858" w:customStyle="1">
    <w:name w:val="1192"/>
    <w:basedOn w:val="768"/>
    <w:qFormat/>
    <w:pPr>
      <w:pBdr/>
      <w:spacing w:after="100" w:afterAutospacing="1" w:before="100" w:beforeAutospacing="1"/>
      <w:ind/>
    </w:pPr>
    <w:rPr>
      <w:rFonts w:eastAsia="Times New Roman" w:cs="Times New Roman"/>
      <w:szCs w:val="24"/>
      <w:lang w:eastAsia="ru-RU"/>
    </w:rPr>
  </w:style>
  <w:style w:type="paragraph" w:styleId="859" w:customStyle="1">
    <w:name w:val="1557"/>
    <w:basedOn w:val="768"/>
    <w:qFormat/>
    <w:pPr>
      <w:pBdr/>
      <w:spacing w:after="100" w:afterAutospacing="1" w:before="100" w:beforeAutospacing="1"/>
      <w:ind/>
    </w:pPr>
    <w:rPr>
      <w:rFonts w:eastAsia="Times New Roman" w:cs="Times New Roman"/>
      <w:szCs w:val="24"/>
      <w:lang w:eastAsia="ru-RU"/>
    </w:rPr>
  </w:style>
  <w:style w:type="paragraph" w:styleId="860" w:customStyle="1">
    <w:name w:val="2751"/>
    <w:basedOn w:val="768"/>
    <w:qFormat/>
    <w:pPr>
      <w:pBdr/>
      <w:spacing w:after="100" w:afterAutospacing="1" w:before="100" w:beforeAutospacing="1"/>
      <w:ind/>
    </w:pPr>
    <w:rPr>
      <w:rFonts w:eastAsia="Times New Roman" w:cs="Times New Roman"/>
      <w:szCs w:val="24"/>
      <w:lang w:eastAsia="ru-RU"/>
    </w:rPr>
  </w:style>
  <w:style w:type="paragraph" w:styleId="861" w:customStyle="1">
    <w:name w:val="1178"/>
    <w:basedOn w:val="768"/>
    <w:pPr>
      <w:pBdr/>
      <w:spacing w:after="100" w:afterAutospacing="1" w:before="100" w:beforeAutospacing="1"/>
      <w:ind/>
    </w:pPr>
    <w:rPr>
      <w:rFonts w:eastAsia="Times New Roman" w:cs="Times New Roman"/>
      <w:szCs w:val="24"/>
      <w:lang w:eastAsia="ru-RU"/>
    </w:rPr>
  </w:style>
  <w:style w:type="paragraph" w:styleId="862" w:customStyle="1">
    <w:name w:val="ConsPlusNonformat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ourier New" w:hAnsi="Courier New" w:eastAsia="Times New Roman" w:cs="Courier New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://mobileonline.garant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66c91187-c90a-4878-a529-586eca1c96d9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ONLYOFFICE/9.3.0.140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4</cp:revision>
  <dcterms:created xsi:type="dcterms:W3CDTF">2026-09-11T08:32:00Z</dcterms:created>
  <dcterms:modified xsi:type="dcterms:W3CDTF">2026-09-11T16:55:07Z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D54F81CABA204D588FEA03E4C33688F4_13</vt:lpwstr>
  </property>
  <property fmtid="{D5CDD505-2E9C-101B-9397-08002B2CF9AE}" pid="4" name="KSOTemplateDocerSaveRecord">
    <vt:lpwstr>eyJoZGlkIjoiYjk5ODM0YmMxOWJiYWQyNDU4MGIzYWRmYTA0ZmI5NDcifQ==</vt:lpwstr>
  </property>
</Properties>
</file>