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5822" w:rsidRDefault="0089568E">
      <w:pPr>
        <w:spacing w:after="0"/>
        <w:ind w:left="-709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Техническое задание </w:t>
      </w:r>
    </w:p>
    <w:p w:rsidR="00095822" w:rsidRDefault="00BA2BEA">
      <w:pPr>
        <w:ind w:left="-709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>
        <w:rPr>
          <w:rFonts w:ascii="Times New Roman" w:eastAsia="Times New Roman" w:hAnsi="Times New Roman" w:cs="Times New Roman"/>
          <w:b/>
          <w:bCs/>
          <w:lang w:eastAsia="ru-RU"/>
        </w:rPr>
        <w:t>на поставку мяса</w:t>
      </w:r>
    </w:p>
    <w:p w:rsidR="00095822" w:rsidRDefault="0089568E">
      <w:pPr>
        <w:pStyle w:val="afb"/>
        <w:numPr>
          <w:ilvl w:val="0"/>
          <w:numId w:val="1"/>
        </w:num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Объект закупки и характеристики товара:</w:t>
      </w:r>
    </w:p>
    <w:tbl>
      <w:tblPr>
        <w:tblW w:w="9782" w:type="dxa"/>
        <w:tblInd w:w="-436" w:type="dxa"/>
        <w:tblLayout w:type="fixed"/>
        <w:tblLook w:val="04A0" w:firstRow="1" w:lastRow="0" w:firstColumn="1" w:lastColumn="0" w:noHBand="0" w:noVBand="1"/>
      </w:tblPr>
      <w:tblGrid>
        <w:gridCol w:w="568"/>
        <w:gridCol w:w="1701"/>
        <w:gridCol w:w="5954"/>
        <w:gridCol w:w="708"/>
        <w:gridCol w:w="851"/>
      </w:tblGrid>
      <w:tr w:rsidR="00095822">
        <w:trPr>
          <w:trHeight w:val="465"/>
        </w:trPr>
        <w:tc>
          <w:tcPr>
            <w:tcW w:w="5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95822" w:rsidRDefault="0089568E" w:rsidP="00605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  <w:t>№ п/п</w:t>
            </w:r>
          </w:p>
        </w:tc>
        <w:tc>
          <w:tcPr>
            <w:tcW w:w="1701" w:type="dxa"/>
            <w:tcBorders>
              <w:top w:val="single" w:sz="8" w:space="0" w:color="auto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95822" w:rsidRDefault="0089568E" w:rsidP="00605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  <w:t xml:space="preserve">Наименование </w:t>
            </w:r>
          </w:p>
        </w:tc>
        <w:tc>
          <w:tcPr>
            <w:tcW w:w="5954" w:type="dxa"/>
            <w:tcBorders>
              <w:top w:val="single" w:sz="8" w:space="0" w:color="auto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95822" w:rsidRDefault="0089568E" w:rsidP="00605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  <w:t>Характеристики</w:t>
            </w:r>
          </w:p>
        </w:tc>
        <w:tc>
          <w:tcPr>
            <w:tcW w:w="708" w:type="dxa"/>
            <w:tcBorders>
              <w:top w:val="single" w:sz="8" w:space="0" w:color="auto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95822" w:rsidRDefault="0089568E" w:rsidP="00605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  <w:t>Ед. изм.</w:t>
            </w:r>
          </w:p>
        </w:tc>
        <w:tc>
          <w:tcPr>
            <w:tcW w:w="851" w:type="dxa"/>
            <w:tcBorders>
              <w:top w:val="single" w:sz="8" w:space="0" w:color="auto"/>
              <w:left w:val="none" w:sz="4" w:space="0" w:color="000000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95822" w:rsidRDefault="0089568E" w:rsidP="00605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lang w:eastAsia="ru-RU"/>
              </w:rPr>
              <w:t>Кол-во</w:t>
            </w:r>
          </w:p>
        </w:tc>
      </w:tr>
      <w:tr w:rsidR="00095822">
        <w:trPr>
          <w:trHeight w:val="315"/>
        </w:trPr>
        <w:tc>
          <w:tcPr>
            <w:tcW w:w="56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5822" w:rsidRDefault="00605DC6" w:rsidP="00605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5822" w:rsidRDefault="0089568E" w:rsidP="00605D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Мясо говядина на кости</w:t>
            </w:r>
          </w:p>
          <w:p w:rsidR="00095822" w:rsidRDefault="00095822" w:rsidP="00605DC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5822" w:rsidRDefault="0089568E" w:rsidP="00605D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Соответствует требованиям ГОСТ 31797-2012 «Мясо. Разделка говядины на отрубы»</w:t>
            </w:r>
          </w:p>
          <w:p w:rsidR="00095822" w:rsidRDefault="0089568E" w:rsidP="00605D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Вид мяса по способу обработки: на кости</w:t>
            </w:r>
          </w:p>
          <w:p w:rsidR="00095822" w:rsidRDefault="0089568E" w:rsidP="00605DC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Вид мяса по способу разделки: Отруб.</w:t>
            </w:r>
          </w:p>
          <w:p w:rsidR="007B1936" w:rsidRDefault="007B1936" w:rsidP="00605D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0531">
              <w:rPr>
                <w:rFonts w:ascii="PT Astra Serif" w:hAnsi="PT Astra Serif"/>
              </w:rPr>
              <w:t>Вид отруба: Задняя четвертина на кости</w:t>
            </w:r>
          </w:p>
          <w:p w:rsidR="00095822" w:rsidRDefault="0089568E" w:rsidP="00605D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Категория: первая.</w:t>
            </w:r>
          </w:p>
          <w:p w:rsidR="00095822" w:rsidRDefault="0089568E" w:rsidP="00605DC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Термическое состояние мяса: охлажденное</w:t>
            </w:r>
          </w:p>
          <w:p w:rsidR="00095822" w:rsidRDefault="0089568E" w:rsidP="00605D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Цвет поверхности: Бледно-розового или бледно-красного цвета; у размороженного красного цвета</w:t>
            </w:r>
          </w:p>
          <w:p w:rsidR="00095822" w:rsidRDefault="0089568E" w:rsidP="00605D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Мышцы на разрезе: Слегка влажные, не оставляют влажного пятна на фильтрованной бумаге; цвет от светло-красного до темно-красного</w:t>
            </w:r>
          </w:p>
          <w:p w:rsidR="00095822" w:rsidRDefault="0089568E" w:rsidP="00605D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Консистенция: На разрезе мясо плотное, упругое; образующаяся при надавливании пальцем ямка быстро выравнивается</w:t>
            </w:r>
          </w:p>
          <w:p w:rsidR="00095822" w:rsidRDefault="0089568E" w:rsidP="00605D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Запах: Специфический, свойственный свежему мясу</w:t>
            </w:r>
          </w:p>
          <w:p w:rsidR="00095822" w:rsidRDefault="0089568E" w:rsidP="00605D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Состояние жира: Имеет белый, желтоватый или желтый цвет; консистенция твердая, при надавливании крошится. У размороженного мяса жир мягкий, частично окрашен в ярко-красный цвет</w:t>
            </w:r>
          </w:p>
          <w:p w:rsidR="00095822" w:rsidRDefault="0089568E" w:rsidP="00605D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Состояние сухожилий: Сухожилия упругие, плотные, поверхность суставов гладкая, блестящая. У размороженного мяса сухожилия мягкие, рыхлые, окрашены в ярко-красный цвет</w:t>
            </w:r>
          </w:p>
          <w:p w:rsidR="00095822" w:rsidRDefault="0089568E" w:rsidP="00605D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Предоставление сертификата соответствия на продукцию и ветеринарное свидетельство обязательно. </w:t>
            </w:r>
          </w:p>
          <w:p w:rsidR="00095822" w:rsidRDefault="0089568E" w:rsidP="00605D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Продукты не должны содержать генно-инженерно-модифицированные организмы (ГМО).</w:t>
            </w:r>
          </w:p>
          <w:p w:rsidR="00095822" w:rsidRDefault="0089568E" w:rsidP="00605DC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</w:rPr>
              <w:t>Упаковка: предназначенная и соответствующая стандартам для данной продукции</w:t>
            </w:r>
          </w:p>
          <w:p w:rsidR="00095822" w:rsidRDefault="0089568E" w:rsidP="00605DC6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Вес упаковки: не более 20,0 кг</w:t>
            </w:r>
          </w:p>
          <w:p w:rsidR="007B1936" w:rsidRDefault="007B1936" w:rsidP="00605DC6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</w:p>
          <w:p w:rsidR="007B1936" w:rsidRPr="00070531" w:rsidRDefault="007B1936" w:rsidP="007B1936">
            <w:pPr>
              <w:jc w:val="center"/>
              <w:rPr>
                <w:rFonts w:ascii="PT Astra Serif" w:hAnsi="PT Astra Serif" w:cs="Times New Roman CYR"/>
                <w:b/>
                <w:bCs/>
                <w:kern w:val="3"/>
              </w:rPr>
            </w:pPr>
            <w:r w:rsidRPr="00070531">
              <w:rPr>
                <w:rFonts w:ascii="PT Astra Serif" w:hAnsi="PT Astra Serif" w:cs="Times New Roman CYR"/>
                <w:b/>
                <w:bCs/>
                <w:kern w:val="3"/>
              </w:rPr>
              <w:t>Остаточный срок годности Товара на момент поставки должен составлять не менее 7 суток.</w:t>
            </w:r>
          </w:p>
          <w:p w:rsidR="007B1936" w:rsidRDefault="007B1936" w:rsidP="00605DC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822" w:rsidRDefault="0089568E" w:rsidP="00605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кг.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95822" w:rsidRDefault="003A6982" w:rsidP="00BA2BEA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255</w:t>
            </w:r>
          </w:p>
        </w:tc>
      </w:tr>
      <w:tr w:rsidR="00605DC6">
        <w:trPr>
          <w:trHeight w:val="315"/>
        </w:trPr>
        <w:tc>
          <w:tcPr>
            <w:tcW w:w="56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5DC6" w:rsidRDefault="00605DC6" w:rsidP="00605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5DC6" w:rsidRDefault="00605DC6" w:rsidP="00605DC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Куры</w:t>
            </w:r>
            <w:r w:rsidRPr="00AD2ACA">
              <w:rPr>
                <w:rFonts w:ascii="Times New Roman" w:hAnsi="Times New Roman" w:cs="Times New Roman"/>
                <w:sz w:val="24"/>
                <w:szCs w:val="24"/>
              </w:rPr>
              <w:t xml:space="preserve"> охлажденные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5DC6" w:rsidRPr="00605DC6" w:rsidRDefault="00605DC6" w:rsidP="00605DC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05DC6">
              <w:rPr>
                <w:rFonts w:ascii="Times New Roman" w:hAnsi="Times New Roman" w:cs="Times New Roman"/>
              </w:rPr>
              <w:t>Соответствует требованиям ГОСТ 31962-2013 Мясо кур (тушки кур, цыплят, цыплят-бройлеров и их части). Технические условия:</w:t>
            </w:r>
          </w:p>
          <w:p w:rsidR="00605DC6" w:rsidRPr="00605DC6" w:rsidRDefault="00605DC6" w:rsidP="00605DC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05DC6">
              <w:rPr>
                <w:rFonts w:ascii="Times New Roman" w:hAnsi="Times New Roman" w:cs="Times New Roman"/>
              </w:rPr>
              <w:t>Термическое состояние: охлажденное</w:t>
            </w:r>
          </w:p>
          <w:p w:rsidR="00605DC6" w:rsidRPr="00605DC6" w:rsidRDefault="00605DC6" w:rsidP="00605DC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05DC6">
              <w:rPr>
                <w:rFonts w:ascii="Times New Roman" w:hAnsi="Times New Roman" w:cs="Times New Roman"/>
              </w:rPr>
              <w:t>Сорт: не ниже 1 сорта</w:t>
            </w:r>
          </w:p>
          <w:p w:rsidR="00605DC6" w:rsidRPr="00605DC6" w:rsidRDefault="00605DC6" w:rsidP="00605DC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05DC6">
              <w:rPr>
                <w:rFonts w:ascii="Times New Roman" w:hAnsi="Times New Roman" w:cs="Times New Roman"/>
              </w:rPr>
              <w:t xml:space="preserve">Потрошенные – соответствие </w:t>
            </w:r>
          </w:p>
          <w:p w:rsidR="00605DC6" w:rsidRPr="00605DC6" w:rsidRDefault="00605DC6" w:rsidP="00605DC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05DC6">
              <w:rPr>
                <w:rFonts w:ascii="Times New Roman" w:hAnsi="Times New Roman" w:cs="Times New Roman"/>
              </w:rPr>
              <w:t>Тушки и их части должны соответствовать следующим минимальным требованиям:</w:t>
            </w:r>
          </w:p>
          <w:p w:rsidR="00605DC6" w:rsidRPr="00605DC6" w:rsidRDefault="00605DC6" w:rsidP="00605DC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05DC6">
              <w:rPr>
                <w:rFonts w:ascii="Times New Roman" w:hAnsi="Times New Roman" w:cs="Times New Roman"/>
              </w:rPr>
              <w:t>- быть хорошо обескровленными, чистыми;</w:t>
            </w:r>
          </w:p>
          <w:p w:rsidR="00605DC6" w:rsidRPr="00605DC6" w:rsidRDefault="00605DC6" w:rsidP="00605DC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05DC6">
              <w:rPr>
                <w:rFonts w:ascii="Times New Roman" w:hAnsi="Times New Roman" w:cs="Times New Roman"/>
              </w:rPr>
              <w:t>не иметь:</w:t>
            </w:r>
          </w:p>
          <w:p w:rsidR="00605DC6" w:rsidRPr="00605DC6" w:rsidRDefault="00605DC6" w:rsidP="00605DC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05DC6">
              <w:rPr>
                <w:rFonts w:ascii="Times New Roman" w:hAnsi="Times New Roman" w:cs="Times New Roman"/>
              </w:rPr>
              <w:t>- посторонних включений (например, стекла, резины, металла);</w:t>
            </w:r>
          </w:p>
          <w:p w:rsidR="00605DC6" w:rsidRPr="00605DC6" w:rsidRDefault="00605DC6" w:rsidP="00605DC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05DC6">
              <w:rPr>
                <w:rFonts w:ascii="Times New Roman" w:hAnsi="Times New Roman" w:cs="Times New Roman"/>
              </w:rPr>
              <w:t>- посторонних запахов;</w:t>
            </w:r>
          </w:p>
          <w:p w:rsidR="00605DC6" w:rsidRPr="00605DC6" w:rsidRDefault="00605DC6" w:rsidP="00605DC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05DC6">
              <w:rPr>
                <w:rFonts w:ascii="Times New Roman" w:hAnsi="Times New Roman" w:cs="Times New Roman"/>
              </w:rPr>
              <w:t>- фекальных загрязнений;</w:t>
            </w:r>
          </w:p>
          <w:p w:rsidR="00605DC6" w:rsidRPr="00605DC6" w:rsidRDefault="00605DC6" w:rsidP="00605DC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05DC6">
              <w:rPr>
                <w:rFonts w:ascii="Times New Roman" w:hAnsi="Times New Roman" w:cs="Times New Roman"/>
              </w:rPr>
              <w:lastRenderedPageBreak/>
              <w:t>- видимых кровяных сгустков;</w:t>
            </w:r>
          </w:p>
          <w:p w:rsidR="00605DC6" w:rsidRPr="00605DC6" w:rsidRDefault="00605DC6" w:rsidP="00605DC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05DC6">
              <w:rPr>
                <w:rFonts w:ascii="Times New Roman" w:hAnsi="Times New Roman" w:cs="Times New Roman"/>
              </w:rPr>
              <w:t>- остатков кишечника и клоаки, трахеи, пищевода, зрелых репродуктивных органов;</w:t>
            </w:r>
          </w:p>
          <w:p w:rsidR="00605DC6" w:rsidRPr="00605DC6" w:rsidRDefault="00605DC6" w:rsidP="00605DC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05DC6">
              <w:rPr>
                <w:rFonts w:ascii="Times New Roman" w:hAnsi="Times New Roman" w:cs="Times New Roman"/>
              </w:rPr>
              <w:t>- холодильных ожогов, пятен от разлитой желчи.</w:t>
            </w:r>
          </w:p>
          <w:p w:rsidR="00605DC6" w:rsidRPr="00605DC6" w:rsidRDefault="00605DC6" w:rsidP="00605DC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05DC6">
              <w:rPr>
                <w:rFonts w:ascii="Times New Roman" w:hAnsi="Times New Roman" w:cs="Times New Roman"/>
              </w:rPr>
              <w:t>Запах: свойственный свежему мясу данного вида птицы</w:t>
            </w:r>
          </w:p>
          <w:p w:rsidR="00605DC6" w:rsidRPr="00605DC6" w:rsidRDefault="00605DC6" w:rsidP="00605DC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05DC6">
              <w:rPr>
                <w:rFonts w:ascii="Times New Roman" w:hAnsi="Times New Roman" w:cs="Times New Roman"/>
              </w:rPr>
              <w:t>Цвет:</w:t>
            </w:r>
          </w:p>
          <w:p w:rsidR="00605DC6" w:rsidRPr="00605DC6" w:rsidRDefault="00605DC6" w:rsidP="00605DC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05DC6">
              <w:rPr>
                <w:rFonts w:ascii="Times New Roman" w:hAnsi="Times New Roman" w:cs="Times New Roman"/>
              </w:rPr>
              <w:t>мышечной ткани: от бледно-розового до розового</w:t>
            </w:r>
          </w:p>
          <w:p w:rsidR="00605DC6" w:rsidRPr="00605DC6" w:rsidRDefault="00605DC6" w:rsidP="00605DC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05DC6">
              <w:rPr>
                <w:rFonts w:ascii="Times New Roman" w:hAnsi="Times New Roman" w:cs="Times New Roman"/>
              </w:rPr>
              <w:t>кожи: бледно-желтый с розовым оттенком или без него</w:t>
            </w:r>
          </w:p>
          <w:p w:rsidR="00605DC6" w:rsidRPr="00605DC6" w:rsidRDefault="00605DC6" w:rsidP="00605DC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05DC6">
              <w:rPr>
                <w:rFonts w:ascii="Times New Roman" w:hAnsi="Times New Roman" w:cs="Times New Roman"/>
              </w:rPr>
              <w:t>подкожного и внутреннего жира: бледно-желтый или желтый</w:t>
            </w:r>
          </w:p>
          <w:p w:rsidR="00605DC6" w:rsidRPr="00605DC6" w:rsidRDefault="00605DC6" w:rsidP="00605DC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05DC6">
              <w:rPr>
                <w:rFonts w:ascii="Times New Roman" w:hAnsi="Times New Roman" w:cs="Times New Roman"/>
              </w:rPr>
              <w:t>Степень снятия оперения: не допускается наличие пеньков, волосовидного пера</w:t>
            </w:r>
          </w:p>
          <w:p w:rsidR="00605DC6" w:rsidRPr="00605DC6" w:rsidRDefault="00605DC6" w:rsidP="00605DC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05DC6">
              <w:rPr>
                <w:rFonts w:ascii="Times New Roman" w:hAnsi="Times New Roman" w:cs="Times New Roman"/>
              </w:rPr>
              <w:t>Состояние кожи: кожа чистая, без разрывов, царапин, пятен, ссадин и кровоподтеков</w:t>
            </w:r>
          </w:p>
          <w:p w:rsidR="00605DC6" w:rsidRPr="00605DC6" w:rsidRDefault="00605DC6" w:rsidP="00605DC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05DC6">
              <w:rPr>
                <w:rFonts w:ascii="Times New Roman" w:hAnsi="Times New Roman" w:cs="Times New Roman"/>
              </w:rPr>
              <w:t>Состояние костной системы: костная система без переломов и деформаций.</w:t>
            </w:r>
          </w:p>
          <w:p w:rsidR="00605DC6" w:rsidRPr="00605DC6" w:rsidRDefault="00605DC6" w:rsidP="00605DC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05DC6">
              <w:rPr>
                <w:rFonts w:ascii="Times New Roman" w:hAnsi="Times New Roman" w:cs="Times New Roman"/>
              </w:rPr>
              <w:t>Предоставление сертификата соответствия на продукцию и ветеринарное свидетельство обязательно.</w:t>
            </w:r>
          </w:p>
          <w:p w:rsidR="00605DC6" w:rsidRPr="00605DC6" w:rsidRDefault="00605DC6" w:rsidP="00605DC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05DC6">
              <w:rPr>
                <w:rFonts w:ascii="Times New Roman" w:hAnsi="Times New Roman" w:cs="Times New Roman"/>
              </w:rPr>
              <w:t>Продукты не должны содержать генно-инженерно-модифицированные организмы (ГМО), антибиотики и гормоны</w:t>
            </w:r>
          </w:p>
          <w:p w:rsidR="00605DC6" w:rsidRDefault="00605DC6" w:rsidP="00605DC6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05DC6">
              <w:rPr>
                <w:rFonts w:ascii="Times New Roman" w:hAnsi="Times New Roman" w:cs="Times New Roman"/>
              </w:rPr>
              <w:t>Упаковка: предназначенная и соответствующая стандартам для данной продукции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DC6" w:rsidRDefault="00605DC6" w:rsidP="00605DC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кг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05DC6" w:rsidRDefault="003A6982" w:rsidP="00605DC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225</w:t>
            </w:r>
            <w:bookmarkStart w:id="0" w:name="_GoBack"/>
            <w:bookmarkEnd w:id="0"/>
          </w:p>
        </w:tc>
      </w:tr>
    </w:tbl>
    <w:p w:rsidR="00605DC6" w:rsidRDefault="00605DC6">
      <w:pPr>
        <w:tabs>
          <w:tab w:val="left" w:pos="-426"/>
        </w:tabs>
        <w:spacing w:after="0" w:line="276" w:lineRule="auto"/>
        <w:ind w:left="-426"/>
        <w:jc w:val="both"/>
        <w:rPr>
          <w:rFonts w:ascii="Times New Roman" w:hAnsi="Times New Roman" w:cs="Times New Roman"/>
          <w:b/>
          <w:bCs/>
        </w:rPr>
      </w:pPr>
    </w:p>
    <w:p w:rsidR="006267B1" w:rsidRDefault="0089568E">
      <w:pPr>
        <w:tabs>
          <w:tab w:val="left" w:pos="-426"/>
        </w:tabs>
        <w:spacing w:after="0" w:line="276" w:lineRule="auto"/>
        <w:ind w:left="-426"/>
        <w:jc w:val="both"/>
        <w:rPr>
          <w:rFonts w:ascii="Times New Roman" w:hAnsi="Times New Roman" w:cs="Times New Roman"/>
          <w:b/>
        </w:rPr>
      </w:pPr>
      <w:r w:rsidRPr="006267B1">
        <w:rPr>
          <w:rFonts w:ascii="Times New Roman" w:hAnsi="Times New Roman" w:cs="Times New Roman"/>
          <w:b/>
          <w:bCs/>
          <w:highlight w:val="yellow"/>
        </w:rPr>
        <w:t>2. Место поставки:</w:t>
      </w:r>
      <w:r w:rsidRPr="006267B1">
        <w:rPr>
          <w:rFonts w:ascii="Times New Roman" w:hAnsi="Times New Roman" w:cs="Times New Roman"/>
          <w:b/>
          <w:highlight w:val="yellow"/>
        </w:rPr>
        <w:t xml:space="preserve">  </w:t>
      </w:r>
      <w:r w:rsidR="006267B1" w:rsidRPr="006267B1">
        <w:rPr>
          <w:rFonts w:ascii="Times New Roman" w:hAnsi="Times New Roman" w:cs="Times New Roman"/>
          <w:b/>
          <w:highlight w:val="yellow"/>
        </w:rPr>
        <w:t>412761, Саратовская область, Хвалынский район, поселок Алексеевка, улица Чапаева, д. 111</w:t>
      </w:r>
    </w:p>
    <w:p w:rsidR="00095822" w:rsidRDefault="0089568E">
      <w:pPr>
        <w:tabs>
          <w:tab w:val="left" w:pos="-426"/>
        </w:tabs>
        <w:spacing w:after="0" w:line="276" w:lineRule="auto"/>
        <w:ind w:left="-426"/>
        <w:jc w:val="both"/>
        <w:rPr>
          <w:rFonts w:ascii="Times New Roman" w:eastAsia="Times New Roman" w:hAnsi="Times New Roman" w:cs="Times New Roman"/>
          <w:bCs/>
          <w:lang w:eastAsia="ar-SA"/>
        </w:rPr>
      </w:pPr>
      <w:r>
        <w:rPr>
          <w:rFonts w:ascii="Times New Roman" w:eastAsia="Times New Roman" w:hAnsi="Times New Roman" w:cs="Times New Roman"/>
          <w:b/>
          <w:lang w:eastAsia="ar-SA"/>
        </w:rPr>
        <w:t>3. Срок поставки:</w:t>
      </w:r>
      <w:r>
        <w:rPr>
          <w:rFonts w:ascii="Times New Roman" w:eastAsia="Times New Roman" w:hAnsi="Times New Roman" w:cs="Times New Roman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bCs/>
          <w:lang w:eastAsia="ar-SA"/>
        </w:rPr>
        <w:t>С момента з</w:t>
      </w:r>
      <w:r w:rsidR="009410FE">
        <w:rPr>
          <w:rFonts w:ascii="Times New Roman" w:eastAsia="Times New Roman" w:hAnsi="Times New Roman" w:cs="Times New Roman"/>
          <w:bCs/>
          <w:lang w:eastAsia="ar-SA"/>
        </w:rPr>
        <w:t>аключения договора по 31.12.2026</w:t>
      </w:r>
      <w:r>
        <w:rPr>
          <w:rFonts w:ascii="Times New Roman" w:eastAsia="Times New Roman" w:hAnsi="Times New Roman" w:cs="Times New Roman"/>
          <w:bCs/>
          <w:lang w:eastAsia="ar-SA"/>
        </w:rPr>
        <w:t xml:space="preserve"> года, поставка осуществляется в течение </w:t>
      </w:r>
      <w:r w:rsidR="00605DC6">
        <w:rPr>
          <w:rFonts w:ascii="Times New Roman" w:eastAsia="Times New Roman" w:hAnsi="Times New Roman" w:cs="Times New Roman"/>
          <w:bCs/>
          <w:lang w:eastAsia="ar-SA"/>
        </w:rPr>
        <w:t>двух рабочих дней</w:t>
      </w:r>
      <w:r>
        <w:rPr>
          <w:rFonts w:ascii="Times New Roman" w:eastAsia="Times New Roman" w:hAnsi="Times New Roman" w:cs="Times New Roman"/>
          <w:bCs/>
          <w:lang w:eastAsia="ar-SA"/>
        </w:rPr>
        <w:t xml:space="preserve"> с </w:t>
      </w:r>
      <w:r w:rsidR="00605DC6">
        <w:rPr>
          <w:rFonts w:ascii="Times New Roman" w:eastAsia="Times New Roman" w:hAnsi="Times New Roman" w:cs="Times New Roman"/>
          <w:bCs/>
          <w:lang w:eastAsia="ar-SA"/>
        </w:rPr>
        <w:t>момента подачи заявки Заказчика</w:t>
      </w:r>
      <w:r w:rsidR="009410FE" w:rsidRPr="009410FE">
        <w:t xml:space="preserve"> </w:t>
      </w:r>
      <w:r w:rsidR="009410FE" w:rsidRPr="009410FE">
        <w:rPr>
          <w:rFonts w:ascii="Times New Roman" w:eastAsia="Times New Roman" w:hAnsi="Times New Roman" w:cs="Times New Roman"/>
          <w:bCs/>
          <w:lang w:eastAsia="ar-SA"/>
        </w:rPr>
        <w:t>до «14» часов «00» минут в рабочее время Заказчика</w:t>
      </w:r>
    </w:p>
    <w:p w:rsidR="00095822" w:rsidRDefault="0089568E">
      <w:pPr>
        <w:tabs>
          <w:tab w:val="left" w:pos="-426"/>
        </w:tabs>
        <w:spacing w:after="0" w:line="276" w:lineRule="auto"/>
        <w:ind w:left="-426"/>
        <w:jc w:val="both"/>
        <w:rPr>
          <w:rFonts w:ascii="Times New Roman" w:eastAsia="Times New Roman" w:hAnsi="Times New Roman" w:cs="Times New Roman"/>
          <w:b/>
          <w:lang w:eastAsia="ar-SA"/>
        </w:rPr>
      </w:pPr>
      <w:r>
        <w:rPr>
          <w:rFonts w:ascii="Times New Roman" w:eastAsia="Times New Roman" w:hAnsi="Times New Roman" w:cs="Times New Roman"/>
          <w:b/>
          <w:lang w:eastAsia="ar-SA"/>
        </w:rPr>
        <w:t>4. Требования к безопасности, качеству, к функциональным характеристикам (потребительским свойствам) товара, требования к упаковке поставляемого товара:</w:t>
      </w:r>
    </w:p>
    <w:p w:rsidR="00095822" w:rsidRDefault="0089568E">
      <w:pPr>
        <w:tabs>
          <w:tab w:val="left" w:pos="-426"/>
        </w:tabs>
        <w:spacing w:after="0" w:line="276" w:lineRule="auto"/>
        <w:ind w:left="-426"/>
        <w:rPr>
          <w:rFonts w:ascii="Times New Roman" w:eastAsia="Times New Roman" w:hAnsi="Times New Roman" w:cs="Times New Roman"/>
          <w:lang w:eastAsia="ar-SA"/>
        </w:rPr>
      </w:pPr>
      <w:r>
        <w:rPr>
          <w:rFonts w:ascii="Times New Roman" w:eastAsia="Times New Roman" w:hAnsi="Times New Roman" w:cs="Times New Roman"/>
          <w:lang w:eastAsia="ar-SA"/>
        </w:rPr>
        <w:t xml:space="preserve">4.1. Качество и безопасность поставляемого товара должны соответствовать требованиям и нормам, установленным: </w:t>
      </w:r>
    </w:p>
    <w:p w:rsidR="00095822" w:rsidRDefault="0089568E">
      <w:pPr>
        <w:tabs>
          <w:tab w:val="left" w:pos="-426"/>
        </w:tabs>
        <w:spacing w:after="0" w:line="276" w:lineRule="auto"/>
        <w:ind w:left="-426"/>
        <w:rPr>
          <w:rFonts w:ascii="Times New Roman" w:eastAsia="Times New Roman" w:hAnsi="Times New Roman" w:cs="Times New Roman"/>
          <w:lang w:eastAsia="ar-SA"/>
        </w:rPr>
      </w:pPr>
      <w:r>
        <w:rPr>
          <w:rFonts w:ascii="Times New Roman" w:eastAsia="Times New Roman" w:hAnsi="Times New Roman" w:cs="Times New Roman"/>
          <w:lang w:eastAsia="ar-SA"/>
        </w:rPr>
        <w:t>- Федеральным законом от 02.01.2000 № 29-ФЗ «О качестве и безопасности пищевых продуктов»;</w:t>
      </w:r>
    </w:p>
    <w:p w:rsidR="00095822" w:rsidRDefault="0089568E">
      <w:pPr>
        <w:tabs>
          <w:tab w:val="left" w:pos="-426"/>
        </w:tabs>
        <w:spacing w:after="0" w:line="276" w:lineRule="auto"/>
        <w:ind w:left="-426"/>
        <w:rPr>
          <w:rFonts w:ascii="Times New Roman" w:eastAsia="Times New Roman" w:hAnsi="Times New Roman" w:cs="Times New Roman"/>
          <w:lang w:eastAsia="ar-SA"/>
        </w:rPr>
      </w:pPr>
      <w:r>
        <w:rPr>
          <w:rFonts w:ascii="Times New Roman" w:eastAsia="Times New Roman" w:hAnsi="Times New Roman" w:cs="Times New Roman"/>
          <w:lang w:eastAsia="ar-SA"/>
        </w:rPr>
        <w:t>- СанПиН 2.3.2.1324-03 «Гигиенические требования к срокам годности и условиям хранения пищевых продуктов»;</w:t>
      </w:r>
    </w:p>
    <w:p w:rsidR="00095822" w:rsidRDefault="0089568E">
      <w:pPr>
        <w:tabs>
          <w:tab w:val="left" w:pos="-426"/>
        </w:tabs>
        <w:spacing w:after="0" w:line="276" w:lineRule="auto"/>
        <w:ind w:left="-426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lang w:eastAsia="ar-SA"/>
        </w:rPr>
        <w:t xml:space="preserve">- Техническими регламентами Таможенного союза, утвержденными решениями Комиссии таможенного союза, за исключением требований к отдельным видам продукции, процессам их производства, хранения, перевозки, реализации и утилизации, в отношении которых технические </w:t>
      </w:r>
    </w:p>
    <w:p w:rsidR="00095822" w:rsidRDefault="0089568E">
      <w:pPr>
        <w:tabs>
          <w:tab w:val="left" w:pos="-426"/>
        </w:tabs>
        <w:spacing w:after="0" w:line="276" w:lineRule="auto"/>
        <w:ind w:left="-426"/>
        <w:rPr>
          <w:rFonts w:ascii="Times New Roman" w:eastAsia="Times New Roman" w:hAnsi="Times New Roman" w:cs="Times New Roman"/>
          <w:lang w:eastAsia="ar-SA"/>
        </w:rPr>
      </w:pPr>
      <w:r>
        <w:rPr>
          <w:rFonts w:ascii="Times New Roman" w:eastAsia="Times New Roman" w:hAnsi="Times New Roman" w:cs="Times New Roman"/>
          <w:lang w:eastAsia="ar-SA"/>
        </w:rPr>
        <w:t>- ТР ТС 022/2011 «Пищевая продукция в части ее маркировки»;</w:t>
      </w:r>
    </w:p>
    <w:p w:rsidR="00095822" w:rsidRDefault="0089568E">
      <w:pPr>
        <w:tabs>
          <w:tab w:val="left" w:pos="-426"/>
        </w:tabs>
        <w:spacing w:after="0" w:line="276" w:lineRule="auto"/>
        <w:ind w:left="-426"/>
        <w:rPr>
          <w:rFonts w:ascii="Times New Roman" w:eastAsia="Times New Roman" w:hAnsi="Times New Roman" w:cs="Times New Roman"/>
          <w:lang w:eastAsia="ar-SA"/>
        </w:rPr>
      </w:pPr>
      <w:r>
        <w:rPr>
          <w:rFonts w:ascii="Times New Roman" w:eastAsia="Times New Roman" w:hAnsi="Times New Roman" w:cs="Times New Roman"/>
          <w:lang w:eastAsia="ar-SA"/>
        </w:rPr>
        <w:t>-ТР ТС 021/2011 «О безопасности пищевой продукции»;</w:t>
      </w:r>
    </w:p>
    <w:p w:rsidR="00095822" w:rsidRDefault="0089568E">
      <w:pPr>
        <w:tabs>
          <w:tab w:val="left" w:pos="-426"/>
        </w:tabs>
        <w:spacing w:after="0" w:line="276" w:lineRule="auto"/>
        <w:ind w:left="-426"/>
        <w:rPr>
          <w:rFonts w:ascii="Times New Roman" w:eastAsia="Times New Roman" w:hAnsi="Times New Roman" w:cs="Times New Roman"/>
          <w:lang w:eastAsia="ar-SA"/>
        </w:rPr>
      </w:pPr>
      <w:r>
        <w:rPr>
          <w:rFonts w:ascii="Times New Roman" w:eastAsia="Times New Roman" w:hAnsi="Times New Roman" w:cs="Times New Roman"/>
          <w:lang w:eastAsia="ar-SA"/>
        </w:rPr>
        <w:t>- ТР ТС 005/2011 «О безопасности упаковки»;</w:t>
      </w:r>
    </w:p>
    <w:p w:rsidR="00095822" w:rsidRDefault="0089568E">
      <w:pPr>
        <w:tabs>
          <w:tab w:val="left" w:pos="-426"/>
        </w:tabs>
        <w:spacing w:after="0" w:line="276" w:lineRule="auto"/>
        <w:ind w:left="-426"/>
        <w:rPr>
          <w:rFonts w:ascii="Times New Roman" w:eastAsia="Times New Roman" w:hAnsi="Times New Roman" w:cs="Times New Roman"/>
          <w:lang w:eastAsia="ar-SA"/>
        </w:rPr>
      </w:pPr>
      <w:r>
        <w:rPr>
          <w:rFonts w:ascii="Times New Roman" w:eastAsia="Times New Roman" w:hAnsi="Times New Roman" w:cs="Times New Roman"/>
          <w:lang w:eastAsia="ar-SA"/>
        </w:rPr>
        <w:t>- ТР ТС 034/2013 «О безопасности мяса и мясной продукции»;</w:t>
      </w:r>
    </w:p>
    <w:p w:rsidR="00095822" w:rsidRDefault="0089568E">
      <w:pPr>
        <w:tabs>
          <w:tab w:val="left" w:pos="-426"/>
        </w:tabs>
        <w:spacing w:after="0" w:line="276" w:lineRule="auto"/>
        <w:ind w:left="-426"/>
        <w:rPr>
          <w:rFonts w:ascii="Times New Roman" w:eastAsia="Times New Roman" w:hAnsi="Times New Roman" w:cs="Times New Roman"/>
          <w:lang w:eastAsia="ar-SA"/>
        </w:rPr>
      </w:pPr>
      <w:r>
        <w:rPr>
          <w:rFonts w:ascii="Times New Roman" w:eastAsia="Times New Roman" w:hAnsi="Times New Roman" w:cs="Times New Roman"/>
          <w:lang w:eastAsia="ar-SA"/>
        </w:rPr>
        <w:t>- Иными нормативными правовыми актами, нормативными и техническими документами, устанавливающими требования к качеству такого вида товаров.</w:t>
      </w:r>
    </w:p>
    <w:p w:rsidR="00095822" w:rsidRDefault="0089568E">
      <w:pPr>
        <w:tabs>
          <w:tab w:val="left" w:pos="-426"/>
        </w:tabs>
        <w:spacing w:after="0" w:line="276" w:lineRule="auto"/>
        <w:ind w:left="-426"/>
        <w:jc w:val="both"/>
        <w:rPr>
          <w:rFonts w:ascii="Times New Roman" w:eastAsia="Times New Roman" w:hAnsi="Times New Roman" w:cs="Times New Roman"/>
          <w:lang w:eastAsia="ar-SA"/>
        </w:rPr>
      </w:pPr>
      <w:bookmarkStart w:id="1" w:name="_Hlk1388127"/>
      <w:r>
        <w:rPr>
          <w:rFonts w:ascii="Times New Roman" w:eastAsia="Times New Roman" w:hAnsi="Times New Roman" w:cs="Times New Roman"/>
          <w:lang w:eastAsia="ar-SA"/>
        </w:rPr>
        <w:t>4.2. Поставляемый товар должен быть расфасован и упакован в материалы, разрешенные для контакта с пищевыми продуктами, такими способами, которые позволяют обеспечить сохранность их качества и безопасность при хранении, транспортировке и реализации.</w:t>
      </w:r>
    </w:p>
    <w:p w:rsidR="00095822" w:rsidRDefault="0089568E">
      <w:pPr>
        <w:tabs>
          <w:tab w:val="left" w:pos="-426"/>
          <w:tab w:val="left" w:pos="142"/>
        </w:tabs>
        <w:spacing w:after="0" w:line="276" w:lineRule="auto"/>
        <w:ind w:left="-426"/>
        <w:jc w:val="both"/>
        <w:rPr>
          <w:rFonts w:ascii="Times New Roman" w:eastAsia="Times New Roman" w:hAnsi="Times New Roman" w:cs="Times New Roman"/>
          <w:lang w:eastAsia="ar-SA"/>
        </w:rPr>
      </w:pPr>
      <w:r>
        <w:rPr>
          <w:rFonts w:ascii="Times New Roman" w:eastAsia="Times New Roman" w:hAnsi="Times New Roman" w:cs="Times New Roman"/>
          <w:lang w:eastAsia="ar-SA"/>
        </w:rPr>
        <w:t xml:space="preserve">4.3. Каждая единица транспортной и потребительской тары (упаковки) должна содержать необходимую маркировку. Маркировка должна соответствовать требованиям Национального стандарта РФ «Продукты пищевые. Информация для потребителя. Общие требования», технического </w:t>
      </w:r>
      <w:hyperlink r:id="rId7" w:tooltip="consultantplus://offline/ref=3530108A61AB3563A15407D42067533BE3EE62CA864C78CDF22EE5333B4044F3189AEC19FB8EE44Ag3ABG" w:history="1">
        <w:r>
          <w:rPr>
            <w:rFonts w:ascii="Times New Roman" w:eastAsia="Times New Roman" w:hAnsi="Times New Roman" w:cs="Times New Roman"/>
            <w:u w:val="single"/>
            <w:lang w:eastAsia="ar-SA"/>
          </w:rPr>
          <w:t>регламент</w:t>
        </w:r>
      </w:hyperlink>
      <w:r>
        <w:rPr>
          <w:rFonts w:ascii="Times New Roman" w:eastAsia="Times New Roman" w:hAnsi="Times New Roman" w:cs="Times New Roman"/>
          <w:lang w:eastAsia="ar-SA"/>
        </w:rPr>
        <w:t xml:space="preserve">а Таможенного союза "Пищевая продукция в части ее маркировки" (ТР ТС 022/2011). </w:t>
      </w:r>
    </w:p>
    <w:p w:rsidR="00095822" w:rsidRDefault="0089568E">
      <w:pPr>
        <w:tabs>
          <w:tab w:val="left" w:pos="-426"/>
        </w:tabs>
        <w:spacing w:after="0" w:line="276" w:lineRule="auto"/>
        <w:ind w:left="-426"/>
        <w:jc w:val="both"/>
        <w:rPr>
          <w:rFonts w:ascii="Times New Roman" w:eastAsia="Times New Roman" w:hAnsi="Times New Roman" w:cs="Times New Roman"/>
          <w:i/>
          <w:lang w:eastAsia="ar-SA"/>
        </w:rPr>
      </w:pPr>
      <w:r>
        <w:rPr>
          <w:rFonts w:ascii="Times New Roman" w:eastAsia="Times New Roman" w:hAnsi="Times New Roman" w:cs="Times New Roman"/>
          <w:lang w:eastAsia="ar-SA"/>
        </w:rPr>
        <w:lastRenderedPageBreak/>
        <w:t>4.4. Качество и безопасность поставляемой продукции должно подтверждаться документами: сертификатами соответствия или декларациями о соответствии, а также иными документами, предусмотренными действующим законодательством Российской Федерации.</w:t>
      </w:r>
      <w:bookmarkEnd w:id="1"/>
    </w:p>
    <w:p w:rsidR="00095822" w:rsidRDefault="0089568E">
      <w:pPr>
        <w:tabs>
          <w:tab w:val="left" w:pos="-426"/>
        </w:tabs>
        <w:spacing w:after="0" w:line="276" w:lineRule="auto"/>
        <w:ind w:left="-426"/>
        <w:jc w:val="both"/>
        <w:rPr>
          <w:rFonts w:ascii="Times New Roman" w:eastAsia="Times New Roman" w:hAnsi="Times New Roman" w:cs="Times New Roman"/>
          <w:b/>
          <w:lang w:eastAsia="ar-SA"/>
        </w:rPr>
      </w:pPr>
      <w:r>
        <w:rPr>
          <w:rFonts w:ascii="Times New Roman" w:eastAsia="Times New Roman" w:hAnsi="Times New Roman" w:cs="Times New Roman"/>
          <w:b/>
          <w:lang w:eastAsia="ar-SA"/>
        </w:rPr>
        <w:t>5. Требования к сроку и (или) объему предоставления гарантий качества товаров:</w:t>
      </w:r>
    </w:p>
    <w:p w:rsidR="00095822" w:rsidRDefault="0089568E">
      <w:pPr>
        <w:tabs>
          <w:tab w:val="left" w:pos="-426"/>
        </w:tabs>
        <w:spacing w:after="0" w:line="276" w:lineRule="auto"/>
        <w:ind w:left="-426"/>
        <w:jc w:val="both"/>
        <w:rPr>
          <w:rFonts w:ascii="Times New Roman" w:eastAsia="Times New Roman" w:hAnsi="Times New Roman" w:cs="Times New Roman"/>
          <w:highlight w:val="white"/>
        </w:rPr>
      </w:pPr>
      <w:r>
        <w:rPr>
          <w:rFonts w:ascii="Times New Roman" w:eastAsia="Times New Roman" w:hAnsi="Times New Roman" w:cs="Times New Roman"/>
          <w:highlight w:val="white"/>
          <w:lang w:eastAsia="ar-SA"/>
        </w:rPr>
        <w:t>5.1. Поставляемый товар должен иметь годность (остаточный срок годности) не менее 80% от установленного предприятием изготовителем срока годности.</w:t>
      </w:r>
    </w:p>
    <w:p w:rsidR="00095822" w:rsidRDefault="0089568E">
      <w:pPr>
        <w:tabs>
          <w:tab w:val="left" w:pos="-426"/>
        </w:tabs>
        <w:spacing w:after="0" w:line="276" w:lineRule="auto"/>
        <w:ind w:left="-426"/>
        <w:jc w:val="both"/>
        <w:rPr>
          <w:rFonts w:ascii="Times New Roman" w:eastAsia="Times New Roman" w:hAnsi="Times New Roman" w:cs="Times New Roman"/>
          <w:lang w:eastAsia="ar-SA"/>
        </w:rPr>
      </w:pPr>
      <w:r>
        <w:rPr>
          <w:rFonts w:ascii="Times New Roman" w:eastAsia="Times New Roman" w:hAnsi="Times New Roman" w:cs="Times New Roman"/>
          <w:lang w:eastAsia="ar-SA"/>
        </w:rPr>
        <w:t>5.2. В случае, если при передаче или до начала использования товара выявиться его ненадлежащее качество, Заказчик вправе потребовать от Поставщика безвозмездного устранения недостатков товара или его замены в срок, установленный Заказчиком.</w:t>
      </w:r>
    </w:p>
    <w:p w:rsidR="00095822" w:rsidRDefault="0089568E">
      <w:pPr>
        <w:tabs>
          <w:tab w:val="left" w:pos="-426"/>
        </w:tabs>
        <w:spacing w:after="0" w:line="276" w:lineRule="auto"/>
        <w:ind w:left="-426"/>
        <w:jc w:val="both"/>
        <w:rPr>
          <w:rFonts w:ascii="Times New Roman" w:eastAsia="Times New Roman" w:hAnsi="Times New Roman" w:cs="Times New Roman"/>
          <w:lang w:eastAsia="ar-SA"/>
        </w:rPr>
      </w:pPr>
      <w:r>
        <w:rPr>
          <w:rFonts w:ascii="Times New Roman" w:eastAsia="Times New Roman" w:hAnsi="Times New Roman" w:cs="Times New Roman"/>
          <w:lang w:eastAsia="ar-SA"/>
        </w:rPr>
        <w:t>5.3. Наличие недостатков и сроки их устранения фиксируются Сторонами в двухстороннем акте выявленных недостатков.</w:t>
      </w:r>
    </w:p>
    <w:p w:rsidR="00095822" w:rsidRDefault="0089568E">
      <w:pPr>
        <w:tabs>
          <w:tab w:val="left" w:pos="-426"/>
        </w:tabs>
        <w:spacing w:after="0" w:line="276" w:lineRule="auto"/>
        <w:ind w:left="-426"/>
        <w:jc w:val="both"/>
        <w:rPr>
          <w:rFonts w:ascii="Times New Roman" w:eastAsia="Times New Roman" w:hAnsi="Times New Roman" w:cs="Times New Roman"/>
          <w:b/>
          <w:lang w:eastAsia="ar-SA"/>
        </w:rPr>
      </w:pPr>
      <w:r>
        <w:rPr>
          <w:rFonts w:ascii="Times New Roman" w:eastAsia="Times New Roman" w:hAnsi="Times New Roman" w:cs="Times New Roman"/>
          <w:b/>
          <w:lang w:eastAsia="ar-SA"/>
        </w:rPr>
        <w:t>6. Требования к условиям поставки товара, отгрузке товара:</w:t>
      </w:r>
    </w:p>
    <w:p w:rsidR="00095822" w:rsidRDefault="0089568E">
      <w:pPr>
        <w:tabs>
          <w:tab w:val="left" w:pos="-426"/>
        </w:tabs>
        <w:spacing w:after="0" w:line="276" w:lineRule="auto"/>
        <w:ind w:left="-426"/>
        <w:jc w:val="both"/>
        <w:rPr>
          <w:rFonts w:ascii="Times New Roman" w:eastAsia="Times New Roman" w:hAnsi="Times New Roman" w:cs="Times New Roman"/>
          <w:lang w:eastAsia="ar-SA"/>
        </w:rPr>
      </w:pPr>
      <w:r>
        <w:rPr>
          <w:rFonts w:ascii="Times New Roman" w:eastAsia="Times New Roman" w:hAnsi="Times New Roman" w:cs="Times New Roman"/>
          <w:lang w:eastAsia="ar-SA"/>
        </w:rPr>
        <w:t>6.1. Заказчик направляет Поставщику заявку, в которой указывает количество товара. Заявки направляются по почте, факсу, телефонограммой либо другим приемлемым для обеих сторон способом (телефонная связь).</w:t>
      </w:r>
    </w:p>
    <w:p w:rsidR="00095822" w:rsidRDefault="0089568E">
      <w:pPr>
        <w:tabs>
          <w:tab w:val="left" w:pos="-426"/>
        </w:tabs>
        <w:spacing w:after="0" w:line="276" w:lineRule="auto"/>
        <w:ind w:left="-426"/>
        <w:jc w:val="both"/>
        <w:rPr>
          <w:rFonts w:ascii="Times New Roman" w:eastAsia="Times New Roman" w:hAnsi="Times New Roman" w:cs="Times New Roman"/>
          <w:lang w:eastAsia="ar-SA"/>
        </w:rPr>
      </w:pPr>
      <w:r>
        <w:rPr>
          <w:rFonts w:ascii="Times New Roman" w:eastAsia="Times New Roman" w:hAnsi="Times New Roman" w:cs="Times New Roman"/>
          <w:lang w:eastAsia="ar-SA"/>
        </w:rPr>
        <w:t>6.2. Право собственности на товар переходит к Заказчику с момента доставки товара Заказчику и принятия его путем подписания товарно-транспортной накладной или УПД.</w:t>
      </w:r>
    </w:p>
    <w:p w:rsidR="00095822" w:rsidRDefault="0089568E">
      <w:pPr>
        <w:tabs>
          <w:tab w:val="left" w:pos="-426"/>
        </w:tabs>
        <w:spacing w:after="0" w:line="276" w:lineRule="auto"/>
        <w:ind w:left="-426"/>
        <w:jc w:val="both"/>
        <w:rPr>
          <w:rFonts w:ascii="Times New Roman" w:eastAsia="Times New Roman" w:hAnsi="Times New Roman" w:cs="Times New Roman"/>
          <w:lang w:eastAsia="ar-SA"/>
        </w:rPr>
      </w:pPr>
      <w:r>
        <w:rPr>
          <w:rFonts w:ascii="Times New Roman" w:eastAsia="Times New Roman" w:hAnsi="Times New Roman" w:cs="Times New Roman"/>
          <w:lang w:eastAsia="ar-SA"/>
        </w:rPr>
        <w:t>6.3. При приеме товара Заказчик проверяет его соответствие сведениям, указанным в счете-фактуре и других сопроводительных документах по наименованию, количеству и качеству.</w:t>
      </w:r>
    </w:p>
    <w:p w:rsidR="00095822" w:rsidRDefault="0089568E">
      <w:pPr>
        <w:tabs>
          <w:tab w:val="left" w:pos="-426"/>
        </w:tabs>
        <w:spacing w:after="0" w:line="276" w:lineRule="auto"/>
        <w:ind w:left="-426"/>
        <w:jc w:val="both"/>
        <w:rPr>
          <w:rFonts w:ascii="Times New Roman" w:eastAsia="Times New Roman" w:hAnsi="Times New Roman" w:cs="Times New Roman"/>
          <w:lang w:eastAsia="ar-SA"/>
        </w:rPr>
      </w:pPr>
      <w:r>
        <w:rPr>
          <w:rFonts w:ascii="Times New Roman" w:eastAsia="Times New Roman" w:hAnsi="Times New Roman" w:cs="Times New Roman"/>
          <w:lang w:eastAsia="ar-SA"/>
        </w:rPr>
        <w:t>6.4. По факту поставки товара Поставщик и Заказчик подписывают товарно-транспортные накладные или УПД.</w:t>
      </w:r>
    </w:p>
    <w:p w:rsidR="00095822" w:rsidRDefault="0089568E">
      <w:pPr>
        <w:tabs>
          <w:tab w:val="left" w:pos="-426"/>
        </w:tabs>
        <w:spacing w:after="0" w:line="276" w:lineRule="auto"/>
        <w:ind w:left="-426"/>
        <w:jc w:val="both"/>
        <w:rPr>
          <w:rFonts w:ascii="Times New Roman" w:eastAsia="Times New Roman" w:hAnsi="Times New Roman" w:cs="Times New Roman"/>
          <w:lang w:eastAsia="ar-SA"/>
        </w:rPr>
      </w:pPr>
      <w:r>
        <w:rPr>
          <w:rFonts w:ascii="Times New Roman" w:eastAsia="Times New Roman" w:hAnsi="Times New Roman" w:cs="Times New Roman"/>
          <w:lang w:eastAsia="ar-SA"/>
        </w:rPr>
        <w:t>6.5. По окончании поставки товара в полном объеме на основании товарно-транспортных накладных Поставщик и Заказчик подписывают акт сверки.</w:t>
      </w:r>
    </w:p>
    <w:p w:rsidR="00095822" w:rsidRDefault="00095822">
      <w:pPr>
        <w:tabs>
          <w:tab w:val="left" w:pos="-426"/>
        </w:tabs>
        <w:spacing w:after="0" w:line="360" w:lineRule="auto"/>
        <w:ind w:left="-567"/>
        <w:rPr>
          <w:rFonts w:ascii="Times New Roman" w:hAnsi="Times New Roman" w:cs="Times New Roman"/>
        </w:rPr>
      </w:pPr>
    </w:p>
    <w:sectPr w:rsidR="000958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66961" w:rsidRDefault="00E66961">
      <w:pPr>
        <w:spacing w:after="0" w:line="240" w:lineRule="auto"/>
      </w:pPr>
      <w:r>
        <w:separator/>
      </w:r>
    </w:p>
  </w:endnote>
  <w:endnote w:type="continuationSeparator" w:id="0">
    <w:p w:rsidR="00E66961" w:rsidRDefault="00E669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T Astra Serif">
    <w:altName w:val="Cambria"/>
    <w:charset w:val="CC"/>
    <w:family w:val="roman"/>
    <w:pitch w:val="default"/>
    <w:sig w:usb0="A00002EF" w:usb1="5000204B" w:usb2="00000020" w:usb3="00000000" w:csb0="20000097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66961" w:rsidRDefault="00E66961">
      <w:pPr>
        <w:spacing w:after="0" w:line="240" w:lineRule="auto"/>
      </w:pPr>
      <w:r>
        <w:separator/>
      </w:r>
    </w:p>
  </w:footnote>
  <w:footnote w:type="continuationSeparator" w:id="0">
    <w:p w:rsidR="00E66961" w:rsidRDefault="00E6696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72E03AD"/>
    <w:multiLevelType w:val="hybridMultilevel"/>
    <w:tmpl w:val="52C82030"/>
    <w:lvl w:ilvl="0" w:tplc="509A9344">
      <w:start w:val="1"/>
      <w:numFmt w:val="decimal"/>
      <w:lvlText w:val="%1."/>
      <w:lvlJc w:val="left"/>
      <w:pPr>
        <w:ind w:left="-207" w:hanging="360"/>
      </w:pPr>
      <w:rPr>
        <w:rFonts w:hint="default"/>
        <w:b/>
        <w:bCs/>
      </w:rPr>
    </w:lvl>
    <w:lvl w:ilvl="1" w:tplc="0C848AF4">
      <w:start w:val="1"/>
      <w:numFmt w:val="lowerLetter"/>
      <w:lvlText w:val="%2."/>
      <w:lvlJc w:val="left"/>
      <w:pPr>
        <w:ind w:left="513" w:hanging="360"/>
      </w:pPr>
    </w:lvl>
    <w:lvl w:ilvl="2" w:tplc="1E52A190">
      <w:start w:val="1"/>
      <w:numFmt w:val="lowerRoman"/>
      <w:lvlText w:val="%3."/>
      <w:lvlJc w:val="right"/>
      <w:pPr>
        <w:ind w:left="1233" w:hanging="180"/>
      </w:pPr>
    </w:lvl>
    <w:lvl w:ilvl="3" w:tplc="8C0AE1A8">
      <w:start w:val="1"/>
      <w:numFmt w:val="decimal"/>
      <w:lvlText w:val="%4."/>
      <w:lvlJc w:val="left"/>
      <w:pPr>
        <w:ind w:left="1953" w:hanging="360"/>
      </w:pPr>
    </w:lvl>
    <w:lvl w:ilvl="4" w:tplc="66DED2BC">
      <w:start w:val="1"/>
      <w:numFmt w:val="lowerLetter"/>
      <w:lvlText w:val="%5."/>
      <w:lvlJc w:val="left"/>
      <w:pPr>
        <w:ind w:left="2673" w:hanging="360"/>
      </w:pPr>
    </w:lvl>
    <w:lvl w:ilvl="5" w:tplc="3580E708">
      <w:start w:val="1"/>
      <w:numFmt w:val="lowerRoman"/>
      <w:lvlText w:val="%6."/>
      <w:lvlJc w:val="right"/>
      <w:pPr>
        <w:ind w:left="3393" w:hanging="180"/>
      </w:pPr>
    </w:lvl>
    <w:lvl w:ilvl="6" w:tplc="DC1A8190">
      <w:start w:val="1"/>
      <w:numFmt w:val="decimal"/>
      <w:lvlText w:val="%7."/>
      <w:lvlJc w:val="left"/>
      <w:pPr>
        <w:ind w:left="4113" w:hanging="360"/>
      </w:pPr>
    </w:lvl>
    <w:lvl w:ilvl="7" w:tplc="ECCE40BC">
      <w:start w:val="1"/>
      <w:numFmt w:val="lowerLetter"/>
      <w:lvlText w:val="%8."/>
      <w:lvlJc w:val="left"/>
      <w:pPr>
        <w:ind w:left="4833" w:hanging="360"/>
      </w:pPr>
    </w:lvl>
    <w:lvl w:ilvl="8" w:tplc="B9FC8BD8">
      <w:start w:val="1"/>
      <w:numFmt w:val="lowerRoman"/>
      <w:lvlText w:val="%9."/>
      <w:lvlJc w:val="right"/>
      <w:pPr>
        <w:ind w:left="5553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5822"/>
    <w:rsid w:val="00095822"/>
    <w:rsid w:val="0021303D"/>
    <w:rsid w:val="00231CFB"/>
    <w:rsid w:val="003A6982"/>
    <w:rsid w:val="004460E5"/>
    <w:rsid w:val="00605DC6"/>
    <w:rsid w:val="006267B1"/>
    <w:rsid w:val="007B1936"/>
    <w:rsid w:val="0089568E"/>
    <w:rsid w:val="008B6939"/>
    <w:rsid w:val="008E1667"/>
    <w:rsid w:val="009410FE"/>
    <w:rsid w:val="00BA2BEA"/>
    <w:rsid w:val="00CA1A51"/>
    <w:rsid w:val="00E66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14FAD1"/>
  <w15:docId w15:val="{74DF42FF-535B-4E77-9F54-785C35A42B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</w:style>
  <w:style w:type="paragraph" w:styleId="ae">
    <w:name w:val="caption"/>
    <w:basedOn w:val="a"/>
    <w:next w:val="a"/>
    <w:link w:val="af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f">
    <w:name w:val="Название объекта Знак"/>
    <w:basedOn w:val="a0"/>
    <w:link w:val="ae"/>
    <w:uiPriority w:val="35"/>
    <w:rPr>
      <w:b/>
      <w:bCs/>
      <w:color w:val="5B9BD5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0">
    <w:name w:val="Hyperlink"/>
    <w:uiPriority w:val="99"/>
    <w:unhideWhenUsed/>
    <w:rPr>
      <w:color w:val="0563C1" w:themeColor="hyperlink"/>
      <w:u w:val="single"/>
    </w:rPr>
  </w:style>
  <w:style w:type="paragraph" w:styleId="af1">
    <w:name w:val="footnote text"/>
    <w:basedOn w:val="a"/>
    <w:link w:val="af2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basedOn w:val="a0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  <w:pPr>
      <w:spacing w:after="0"/>
    </w:pPr>
  </w:style>
  <w:style w:type="table" w:styleId="af9">
    <w:name w:val="Table Grid"/>
    <w:basedOn w:val="a1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20">
    <w:name w:val="Заголовок 2 Знак"/>
    <w:basedOn w:val="a0"/>
    <w:link w:val="2"/>
    <w:uiPriority w:val="9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10">
    <w:name w:val="Заголовок 1 Знак"/>
    <w:basedOn w:val="a0"/>
    <w:link w:val="1"/>
    <w:uiPriority w:val="9"/>
    <w:rPr>
      <w:rFonts w:ascii="Times New Roman" w:eastAsia="Times New Roman" w:hAnsi="Times New Roman" w:cs="Times New Roman"/>
      <w:b/>
      <w:bCs/>
      <w:sz w:val="48"/>
      <w:szCs w:val="48"/>
      <w:lang w:eastAsia="ru-RU"/>
    </w:rPr>
  </w:style>
  <w:style w:type="paragraph" w:styleId="afa">
    <w:name w:val="Normal (Web)"/>
    <w:basedOn w:val="a"/>
    <w:uiPriority w:val="99"/>
    <w:semiHidden/>
    <w:unhideWhenUsed/>
    <w:rPr>
      <w:rFonts w:ascii="Times New Roman" w:hAnsi="Times New Roman" w:cs="Times New Roman"/>
      <w:sz w:val="24"/>
      <w:szCs w:val="24"/>
    </w:rPr>
  </w:style>
  <w:style w:type="paragraph" w:styleId="afb">
    <w:name w:val="List Paragraph"/>
    <w:basedOn w:val="a"/>
    <w:uiPriority w:val="34"/>
    <w:qFormat/>
    <w:pPr>
      <w:ind w:left="720"/>
      <w:contextualSpacing/>
    </w:pPr>
  </w:style>
  <w:style w:type="paragraph" w:customStyle="1" w:styleId="TableParagraph">
    <w:name w:val="Table Paragraph"/>
    <w:basedOn w:val="a"/>
    <w:uiPriority w:val="1"/>
    <w:qFormat/>
    <w:pPr>
      <w:widowControl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3530108A61AB3563A15407D42067533BE3EE62CA864C78CDF22EE5333B4044F3189AEC19FB8EE44Ag3AB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1009</Words>
  <Characters>5754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Альберт</dc:creator>
  <cp:keywords/>
  <dc:description/>
  <cp:lastModifiedBy>Петрова Наталья Валерьевна</cp:lastModifiedBy>
  <cp:revision>7</cp:revision>
  <dcterms:created xsi:type="dcterms:W3CDTF">2026-02-10T18:12:00Z</dcterms:created>
  <dcterms:modified xsi:type="dcterms:W3CDTF">2026-09-13T18:12:00Z</dcterms:modified>
</cp:coreProperties>
</file>