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02E36" w14:textId="77777777" w:rsidR="00413CCD" w:rsidRDefault="00F41B74">
      <w:pPr>
        <w:spacing w:before="120" w:after="60"/>
        <w:jc w:val="center"/>
      </w:pPr>
      <w:r>
        <w:rPr>
          <w:rFonts w:cs="Times New Roman"/>
          <w:b/>
        </w:rPr>
        <w:t>ТЕХНИЧЕСКОЕ ЗАДАНИЕ</w:t>
      </w:r>
    </w:p>
    <w:p w14:paraId="35C97089" w14:textId="77777777" w:rsidR="00413CCD" w:rsidRDefault="00F41B74">
      <w:pPr>
        <w:ind w:firstLine="700"/>
      </w:pPr>
      <w:r>
        <w:rPr>
          <w:rFonts w:cs="Times New Roman"/>
          <w:b/>
        </w:rPr>
        <w:t>Наименование объекта закупки: поставка бензина автомобильного АИ-92-К5 с отпуском через автозаправочные станции с использованием топливных карт и оформлением ведомостей для нужд МУП «Водоканал».</w:t>
      </w:r>
    </w:p>
    <w:p w14:paraId="0BEF03FA" w14:textId="77777777" w:rsidR="00413CCD" w:rsidRDefault="00F41B74">
      <w:pPr>
        <w:spacing w:before="120" w:after="60"/>
        <w:jc w:val="center"/>
      </w:pPr>
      <w:r>
        <w:rPr>
          <w:rFonts w:cs="Times New Roman"/>
          <w:b/>
        </w:rPr>
        <w:t xml:space="preserve">1. Наименование, количество и </w:t>
      </w:r>
      <w:r>
        <w:rPr>
          <w:rFonts w:cs="Times New Roman"/>
          <w:b/>
        </w:rPr>
        <w:t>характеристики товара</w:t>
      </w:r>
    </w:p>
    <w:tbl>
      <w:tblPr>
        <w:tblW w:w="104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6237"/>
        <w:gridCol w:w="708"/>
        <w:gridCol w:w="1276"/>
      </w:tblGrid>
      <w:tr w:rsidR="00413CCD" w:rsidRPr="00E93045" w14:paraId="7B589E9C" w14:textId="77777777" w:rsidTr="00E93045">
        <w:tc>
          <w:tcPr>
            <w:tcW w:w="562" w:type="dxa"/>
            <w:shd w:val="clear" w:color="auto" w:fill="auto"/>
            <w:vAlign w:val="center"/>
          </w:tcPr>
          <w:p w14:paraId="6B7836E1" w14:textId="77777777" w:rsidR="00413CCD" w:rsidRPr="00E93045" w:rsidRDefault="00F41B74">
            <w:pPr>
              <w:jc w:val="center"/>
              <w:rPr>
                <w:sz w:val="22"/>
                <w:szCs w:val="22"/>
              </w:rPr>
            </w:pPr>
            <w:r w:rsidRPr="00E93045">
              <w:rPr>
                <w:rFonts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DE4441" w14:textId="77777777" w:rsidR="00413CCD" w:rsidRPr="00E93045" w:rsidRDefault="00F41B74">
            <w:pPr>
              <w:jc w:val="center"/>
              <w:rPr>
                <w:sz w:val="22"/>
                <w:szCs w:val="22"/>
              </w:rPr>
            </w:pPr>
            <w:r w:rsidRPr="00E93045">
              <w:rPr>
                <w:rFonts w:cs="Times New Roman"/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2ED6ED1" w14:textId="77777777" w:rsidR="00413CCD" w:rsidRPr="00E93045" w:rsidRDefault="00F41B74">
            <w:pPr>
              <w:jc w:val="center"/>
              <w:rPr>
                <w:sz w:val="22"/>
                <w:szCs w:val="22"/>
              </w:rPr>
            </w:pPr>
            <w:r w:rsidRPr="00E93045">
              <w:rPr>
                <w:rFonts w:cs="Times New Roman"/>
                <w:b/>
                <w:sz w:val="22"/>
                <w:szCs w:val="22"/>
              </w:rPr>
              <w:t>Требования к товару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9C135D8" w14:textId="77777777" w:rsidR="00413CCD" w:rsidRPr="00E93045" w:rsidRDefault="00F41B74">
            <w:pPr>
              <w:jc w:val="center"/>
              <w:rPr>
                <w:sz w:val="22"/>
                <w:szCs w:val="22"/>
              </w:rPr>
            </w:pPr>
            <w:r w:rsidRPr="00E93045">
              <w:rPr>
                <w:rFonts w:cs="Times New Roman"/>
                <w:b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3B8B38" w14:textId="77777777" w:rsidR="00413CCD" w:rsidRPr="00E93045" w:rsidRDefault="00F41B74">
            <w:pPr>
              <w:jc w:val="center"/>
              <w:rPr>
                <w:sz w:val="22"/>
                <w:szCs w:val="22"/>
              </w:rPr>
            </w:pPr>
            <w:r w:rsidRPr="00E93045">
              <w:rPr>
                <w:rFonts w:cs="Times New Roman"/>
                <w:b/>
                <w:sz w:val="22"/>
                <w:szCs w:val="22"/>
              </w:rPr>
              <w:t>Количество</w:t>
            </w:r>
          </w:p>
        </w:tc>
      </w:tr>
      <w:tr w:rsidR="00413CCD" w:rsidRPr="00E93045" w14:paraId="764099EC" w14:textId="77777777" w:rsidTr="00E93045">
        <w:tc>
          <w:tcPr>
            <w:tcW w:w="562" w:type="dxa"/>
            <w:vAlign w:val="center"/>
          </w:tcPr>
          <w:p w14:paraId="11C9BA84" w14:textId="77777777" w:rsidR="00413CCD" w:rsidRPr="00E93045" w:rsidRDefault="00F41B74">
            <w:pPr>
              <w:jc w:val="center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0305068A" w14:textId="77777777" w:rsidR="00413CCD" w:rsidRPr="00E93045" w:rsidRDefault="00F41B74">
            <w:pPr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Бензин автомобильный АИ-92-К5</w:t>
            </w:r>
          </w:p>
        </w:tc>
        <w:tc>
          <w:tcPr>
            <w:tcW w:w="6237" w:type="dxa"/>
            <w:vAlign w:val="center"/>
          </w:tcPr>
          <w:p w14:paraId="72D89287" w14:textId="77777777" w:rsidR="00413CCD" w:rsidRPr="00E93045" w:rsidRDefault="00F41B74">
            <w:pPr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 xml:space="preserve">Автомобильный бензин АИ-92-К5 по ГОСТ 32513-2023 «Бензин автомобильный. Технические условия» и ТР ТС 013/2011. Октановое число по </w:t>
            </w:r>
            <w:r w:rsidRPr="00E93045">
              <w:rPr>
                <w:rFonts w:cs="Times New Roman"/>
                <w:sz w:val="22"/>
                <w:szCs w:val="22"/>
              </w:rPr>
              <w:t>исследовательскому методу — не менее 92,0; по моторному методу — не менее 83,0. Экологический класс — К5. Массовая доля серы — не более 10 мг/кг. Механические примеси и вода не допускаются.</w:t>
            </w:r>
          </w:p>
        </w:tc>
        <w:tc>
          <w:tcPr>
            <w:tcW w:w="708" w:type="dxa"/>
            <w:vAlign w:val="center"/>
          </w:tcPr>
          <w:p w14:paraId="797A404D" w14:textId="77777777" w:rsidR="00413CCD" w:rsidRPr="00E93045" w:rsidRDefault="00F41B74">
            <w:pPr>
              <w:jc w:val="center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л</w:t>
            </w:r>
          </w:p>
        </w:tc>
        <w:tc>
          <w:tcPr>
            <w:tcW w:w="1276" w:type="dxa"/>
            <w:vAlign w:val="center"/>
          </w:tcPr>
          <w:p w14:paraId="6201B318" w14:textId="5BBB83A0" w:rsidR="00413CCD" w:rsidRPr="00E93045" w:rsidRDefault="00F41B74">
            <w:pPr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12 4</w:t>
            </w:r>
            <w:r w:rsidRPr="00E93045">
              <w:rPr>
                <w:rFonts w:cs="Times New Roman"/>
                <w:sz w:val="22"/>
                <w:szCs w:val="22"/>
              </w:rPr>
              <w:t>00</w:t>
            </w:r>
          </w:p>
        </w:tc>
      </w:tr>
    </w:tbl>
    <w:p w14:paraId="275DFCC1" w14:textId="77777777" w:rsidR="00413CCD" w:rsidRDefault="00F41B74" w:rsidP="00FD2363">
      <w:pPr>
        <w:spacing w:before="120" w:after="60"/>
        <w:jc w:val="both"/>
      </w:pPr>
      <w:r>
        <w:rPr>
          <w:rFonts w:cs="Times New Roman"/>
          <w:b/>
        </w:rPr>
        <w:t>2. Требования к качеству и подтверждающим документам</w:t>
      </w:r>
    </w:p>
    <w:p w14:paraId="5BB64211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>2.1.</w:t>
      </w:r>
      <w:r>
        <w:rPr>
          <w:rFonts w:cs="Times New Roman"/>
        </w:rPr>
        <w:t xml:space="preserve"> Товар должен соответствовать Техническому регламенту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мазуту», принятому Решением Комиссии Таможенно</w:t>
      </w:r>
      <w:r>
        <w:rPr>
          <w:rFonts w:cs="Times New Roman"/>
        </w:rPr>
        <w:t>го союза от 18.10.2011 № 826, и ГОСТ 32513-2023.</w:t>
      </w:r>
    </w:p>
    <w:p w14:paraId="7A116ABA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>2.2. При каждой поставке (отпуске) Поставщик обеспечивает наличие и по требованию Заказчика предоставляет паспорт качества изготовителя на соответствующую партию топлива, а также сведения о декларации о соот</w:t>
      </w:r>
      <w:r>
        <w:rPr>
          <w:rFonts w:cs="Times New Roman"/>
        </w:rPr>
        <w:t>ветствии требованиям ТР ТС 013/2011. Копии документов должны быть заверены Поставщиком либо представлены в форме электронных документов.</w:t>
      </w:r>
    </w:p>
    <w:p w14:paraId="093858A3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>2.3. Товар должен быть новым, не бывшим в употреблении и не находиться в залоге, под арестом либо под иным обременением</w:t>
      </w:r>
      <w:r>
        <w:rPr>
          <w:rFonts w:cs="Times New Roman"/>
        </w:rPr>
        <w:t>.</w:t>
      </w:r>
    </w:p>
    <w:p w14:paraId="51AD0A74" w14:textId="77777777" w:rsidR="00413CCD" w:rsidRDefault="00F41B74" w:rsidP="00FD2363">
      <w:pPr>
        <w:spacing w:before="120" w:after="60"/>
        <w:jc w:val="both"/>
      </w:pPr>
      <w:r>
        <w:rPr>
          <w:rFonts w:cs="Times New Roman"/>
          <w:b/>
        </w:rPr>
        <w:t>3. Условия поставки</w:t>
      </w:r>
    </w:p>
    <w:p w14:paraId="7676E88B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>3.1. Отпуск топлива осуществляется ежедневно и круглосуточно через сеть АЗС Поставщика (либо привлеченную им сеть) по топливным картам и с формированием ведомостей (реестров) операций. Топливные карты передаются Заказчику без дополнит</w:t>
      </w:r>
      <w:r>
        <w:rPr>
          <w:rFonts w:cs="Times New Roman"/>
        </w:rPr>
        <w:t>ельной платы; их выпуск, обслуживание и блокировка входят в цену договора.</w:t>
      </w:r>
    </w:p>
    <w:p w14:paraId="4AC4059F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>3.2. Поставщик обеспечивает возможность безналичной заправки по топливным картам на АЗС, указанных в заявке участника и включенных в договор. По окончании расчетного месяца Поставщи</w:t>
      </w:r>
      <w:r>
        <w:rPr>
          <w:rFonts w:cs="Times New Roman"/>
        </w:rPr>
        <w:t>к предоставляет Заказчику счет, счет-фактуру (если применимо), универсальный передаточный документ или товарную накладную и детализированный реестр отпуска топлива.</w:t>
      </w:r>
    </w:p>
    <w:p w14:paraId="5D18789B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>3.3. Цена одного литра и цена договора являются твердыми и не изменяются в течение срока по</w:t>
      </w:r>
      <w:r>
        <w:rPr>
          <w:rFonts w:cs="Times New Roman"/>
        </w:rPr>
        <w:t>ставки, за исключением случаев, прямо предусмотренных договором и Положением о закупке. Цена включает стоимость топлива, выпуск и обслуживание</w:t>
      </w:r>
      <w:bookmarkStart w:id="0" w:name="_GoBack"/>
      <w:bookmarkEnd w:id="0"/>
      <w:r>
        <w:rPr>
          <w:rFonts w:cs="Times New Roman"/>
        </w:rPr>
        <w:t xml:space="preserve"> топливных карт, все налоги, сборы и иные расходы Поставщика.</w:t>
      </w:r>
    </w:p>
    <w:p w14:paraId="0ED7B5F7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>3.4. При выявлении расхождений в отчетных документах</w:t>
      </w:r>
      <w:r>
        <w:rPr>
          <w:rFonts w:cs="Times New Roman"/>
        </w:rPr>
        <w:t xml:space="preserve"> Стороны оформляют двусторонний акт. Поставщик устраняет документально подтвержденные расхождения в течение 3 рабочих дней со дня получения акта.</w:t>
      </w:r>
    </w:p>
    <w:p w14:paraId="046C8E8A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 xml:space="preserve">3.5. При поставке товара ненадлежащего качества Поставщик обязан заменить товар либо возместить документально </w:t>
      </w:r>
      <w:r>
        <w:rPr>
          <w:rFonts w:cs="Times New Roman"/>
        </w:rPr>
        <w:t>подтвержденные убытки Заказчика, включая расходы на независимую экспертизу и восстановление транспортного средства, если причинная связь подтверждена экспертизой.</w:t>
      </w:r>
    </w:p>
    <w:p w14:paraId="53A4F463" w14:textId="77777777" w:rsidR="00413CCD" w:rsidRDefault="00F41B74" w:rsidP="00FD2363">
      <w:pPr>
        <w:spacing w:before="120" w:after="60"/>
        <w:jc w:val="both"/>
      </w:pPr>
      <w:r>
        <w:rPr>
          <w:rFonts w:cs="Times New Roman"/>
          <w:b/>
        </w:rPr>
        <w:t>4. Срок поставки и порядок оплаты</w:t>
      </w:r>
    </w:p>
    <w:p w14:paraId="7A4052E7" w14:textId="25E8C875" w:rsidR="00413CCD" w:rsidRDefault="00F41B74" w:rsidP="00FD2363">
      <w:pPr>
        <w:ind w:firstLine="700"/>
        <w:jc w:val="both"/>
      </w:pPr>
      <w:r>
        <w:rPr>
          <w:rFonts w:cs="Times New Roman"/>
        </w:rPr>
        <w:t>4.1. Срок поставки: с 01.10.2026 по 31.10.2026 включительно</w:t>
      </w:r>
      <w:r>
        <w:rPr>
          <w:rFonts w:cs="Times New Roman"/>
        </w:rPr>
        <w:t>. Отпуск осуществляется по фактической потребности Заказчика в пределах общего количества 12 4</w:t>
      </w:r>
      <w:r>
        <w:rPr>
          <w:rFonts w:cs="Times New Roman"/>
        </w:rPr>
        <w:t>00 л.</w:t>
      </w:r>
    </w:p>
    <w:p w14:paraId="10B95910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>4.2. Оплата производится по фактически отпущенному в расчетном месяце объему топлива в течение 7 рабочих дней со дня подписания Заказчиком документа о приемк</w:t>
      </w:r>
      <w:r>
        <w:rPr>
          <w:rFonts w:cs="Times New Roman"/>
        </w:rPr>
        <w:t>е при условии получения надлежаще оформленных расчетных документов.</w:t>
      </w:r>
    </w:p>
    <w:p w14:paraId="319A7914" w14:textId="77777777" w:rsidR="00413CCD" w:rsidRDefault="00F41B74" w:rsidP="00FD2363">
      <w:pPr>
        <w:spacing w:before="120" w:after="60"/>
        <w:jc w:val="both"/>
      </w:pPr>
      <w:r>
        <w:rPr>
          <w:rFonts w:cs="Times New Roman"/>
          <w:b/>
        </w:rPr>
        <w:lastRenderedPageBreak/>
        <w:t>5. Место поставки и требования к сети АЗС</w:t>
      </w:r>
    </w:p>
    <w:p w14:paraId="0E23CBEF" w14:textId="77777777" w:rsidR="00413CCD" w:rsidRPr="00E93045" w:rsidRDefault="00F41B74" w:rsidP="00FD2363">
      <w:pPr>
        <w:ind w:firstLine="700"/>
        <w:jc w:val="both"/>
        <w:rPr>
          <w:sz w:val="22"/>
          <w:szCs w:val="22"/>
        </w:rPr>
      </w:pPr>
      <w:r>
        <w:rPr>
          <w:rFonts w:cs="Times New Roman"/>
        </w:rPr>
        <w:t>5.1. Место поставки — АЗС на территории г. Мурома, а также АЗС на маршрутах Заказчика во Владимирской, Московской, Рязанской и Нижегородской облас</w:t>
      </w:r>
      <w:r>
        <w:rPr>
          <w:rFonts w:cs="Times New Roman"/>
        </w:rPr>
        <w:t xml:space="preserve">тях. Участник указывает не менее </w:t>
      </w:r>
      <w:r w:rsidRPr="00E93045">
        <w:rPr>
          <w:rFonts w:cs="Times New Roman"/>
          <w:sz w:val="22"/>
          <w:szCs w:val="22"/>
        </w:rPr>
        <w:t>двух АЗС в каждой позиции таблицы. Указанные АЗС должны обеспечивать отпуск бензина АИ-92-К5 по топливным картам в период поставки.</w:t>
      </w:r>
    </w:p>
    <w:tbl>
      <w:tblPr>
        <w:tblW w:w="102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256"/>
        <w:gridCol w:w="4945"/>
      </w:tblGrid>
      <w:tr w:rsidR="00413CCD" w:rsidRPr="00E93045" w14:paraId="5A81443F" w14:textId="77777777" w:rsidTr="00FD2363">
        <w:tc>
          <w:tcPr>
            <w:tcW w:w="5256" w:type="dxa"/>
            <w:shd w:val="clear" w:color="auto" w:fill="auto"/>
            <w:vAlign w:val="center"/>
          </w:tcPr>
          <w:p w14:paraId="0E53573C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b/>
                <w:sz w:val="22"/>
                <w:szCs w:val="22"/>
              </w:rPr>
              <w:t>Территория или маршрут</w:t>
            </w:r>
          </w:p>
        </w:tc>
        <w:tc>
          <w:tcPr>
            <w:tcW w:w="4945" w:type="dxa"/>
            <w:shd w:val="clear" w:color="auto" w:fill="auto"/>
            <w:vAlign w:val="center"/>
          </w:tcPr>
          <w:p w14:paraId="2E46503F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b/>
                <w:sz w:val="22"/>
                <w:szCs w:val="22"/>
              </w:rPr>
              <w:t>Адреса АЗС, предлагаемые участником</w:t>
            </w:r>
          </w:p>
        </w:tc>
      </w:tr>
      <w:tr w:rsidR="00413CCD" w:rsidRPr="00E93045" w14:paraId="4B755467" w14:textId="77777777" w:rsidTr="00FD2363">
        <w:tc>
          <w:tcPr>
            <w:tcW w:w="5256" w:type="dxa"/>
            <w:vAlign w:val="center"/>
          </w:tcPr>
          <w:p w14:paraId="2C240A0B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Владимирская область</w:t>
            </w:r>
          </w:p>
        </w:tc>
        <w:tc>
          <w:tcPr>
            <w:tcW w:w="4945" w:type="dxa"/>
            <w:vAlign w:val="center"/>
          </w:tcPr>
          <w:p w14:paraId="7DA203B6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1. _______</w:t>
            </w:r>
            <w:r w:rsidRPr="00E93045">
              <w:rPr>
                <w:rFonts w:cs="Times New Roman"/>
                <w:sz w:val="22"/>
                <w:szCs w:val="22"/>
              </w:rPr>
              <w:t>_______________________</w:t>
            </w:r>
            <w:r w:rsidRPr="00E93045">
              <w:rPr>
                <w:rFonts w:cs="Times New Roman"/>
                <w:sz w:val="22"/>
                <w:szCs w:val="22"/>
              </w:rPr>
              <w:br/>
              <w:t>2. ______________________________</w:t>
            </w:r>
          </w:p>
        </w:tc>
      </w:tr>
      <w:tr w:rsidR="00413CCD" w:rsidRPr="00E93045" w14:paraId="3A7CD639" w14:textId="77777777" w:rsidTr="00FD2363">
        <w:tc>
          <w:tcPr>
            <w:tcW w:w="5256" w:type="dxa"/>
            <w:vAlign w:val="center"/>
          </w:tcPr>
          <w:p w14:paraId="6F33D3D9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Московская область: трасса М-7 и трасса Р-105 (Егорьевское шоссе)</w:t>
            </w:r>
          </w:p>
        </w:tc>
        <w:tc>
          <w:tcPr>
            <w:tcW w:w="4945" w:type="dxa"/>
            <w:vAlign w:val="center"/>
          </w:tcPr>
          <w:p w14:paraId="32532345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1. ______________________________</w:t>
            </w:r>
            <w:r w:rsidRPr="00E93045">
              <w:rPr>
                <w:rFonts w:cs="Times New Roman"/>
                <w:sz w:val="22"/>
                <w:szCs w:val="22"/>
              </w:rPr>
              <w:br/>
              <w:t>2. ______________________________</w:t>
            </w:r>
          </w:p>
        </w:tc>
      </w:tr>
      <w:tr w:rsidR="00413CCD" w:rsidRPr="00E93045" w14:paraId="09A91348" w14:textId="77777777" w:rsidTr="00FD2363">
        <w:tc>
          <w:tcPr>
            <w:tcW w:w="5256" w:type="dxa"/>
            <w:vAlign w:val="center"/>
          </w:tcPr>
          <w:p w14:paraId="62331F79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Рязанская область: трасса Р-105 (Егорьевское шоссе)</w:t>
            </w:r>
          </w:p>
        </w:tc>
        <w:tc>
          <w:tcPr>
            <w:tcW w:w="4945" w:type="dxa"/>
            <w:vAlign w:val="center"/>
          </w:tcPr>
          <w:p w14:paraId="5E4B4BD5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 xml:space="preserve">1. </w:t>
            </w:r>
            <w:r w:rsidRPr="00E93045">
              <w:rPr>
                <w:rFonts w:cs="Times New Roman"/>
                <w:sz w:val="22"/>
                <w:szCs w:val="22"/>
              </w:rPr>
              <w:t>______________________________</w:t>
            </w:r>
            <w:r w:rsidRPr="00E93045">
              <w:rPr>
                <w:rFonts w:cs="Times New Roman"/>
                <w:sz w:val="22"/>
                <w:szCs w:val="22"/>
              </w:rPr>
              <w:br/>
              <w:t>2. ______________________________</w:t>
            </w:r>
          </w:p>
        </w:tc>
      </w:tr>
      <w:tr w:rsidR="00413CCD" w:rsidRPr="00E93045" w14:paraId="42D90973" w14:textId="77777777" w:rsidTr="00FD2363">
        <w:tc>
          <w:tcPr>
            <w:tcW w:w="5256" w:type="dxa"/>
            <w:vAlign w:val="center"/>
          </w:tcPr>
          <w:p w14:paraId="36557006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Нижегородская область: трасса М-7</w:t>
            </w:r>
          </w:p>
        </w:tc>
        <w:tc>
          <w:tcPr>
            <w:tcW w:w="4945" w:type="dxa"/>
            <w:vAlign w:val="center"/>
          </w:tcPr>
          <w:p w14:paraId="06B758DF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1. ______________________________</w:t>
            </w:r>
            <w:r w:rsidRPr="00E93045">
              <w:rPr>
                <w:rFonts w:cs="Times New Roman"/>
                <w:sz w:val="22"/>
                <w:szCs w:val="22"/>
              </w:rPr>
              <w:br/>
              <w:t>2. ______________________________</w:t>
            </w:r>
          </w:p>
        </w:tc>
      </w:tr>
      <w:tr w:rsidR="00413CCD" w:rsidRPr="00E93045" w14:paraId="6524D0C2" w14:textId="77777777" w:rsidTr="00FD2363">
        <w:tc>
          <w:tcPr>
            <w:tcW w:w="5256" w:type="dxa"/>
            <w:vAlign w:val="center"/>
          </w:tcPr>
          <w:p w14:paraId="1B4C6196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г. Муром</w:t>
            </w:r>
          </w:p>
        </w:tc>
        <w:tc>
          <w:tcPr>
            <w:tcW w:w="4945" w:type="dxa"/>
            <w:vAlign w:val="center"/>
          </w:tcPr>
          <w:p w14:paraId="5C48850B" w14:textId="77777777" w:rsidR="00413CCD" w:rsidRPr="00E93045" w:rsidRDefault="00F41B74" w:rsidP="00FD2363">
            <w:pPr>
              <w:jc w:val="both"/>
              <w:rPr>
                <w:sz w:val="22"/>
                <w:szCs w:val="22"/>
              </w:rPr>
            </w:pPr>
            <w:r w:rsidRPr="00E93045">
              <w:rPr>
                <w:rFonts w:cs="Times New Roman"/>
                <w:sz w:val="22"/>
                <w:szCs w:val="22"/>
              </w:rPr>
              <w:t>1. ______________________________</w:t>
            </w:r>
            <w:r w:rsidRPr="00E93045">
              <w:rPr>
                <w:rFonts w:cs="Times New Roman"/>
                <w:sz w:val="22"/>
                <w:szCs w:val="22"/>
              </w:rPr>
              <w:br/>
              <w:t>2. ______________________________</w:t>
            </w:r>
          </w:p>
        </w:tc>
      </w:tr>
    </w:tbl>
    <w:p w14:paraId="5069938B" w14:textId="77777777" w:rsidR="00413CCD" w:rsidRDefault="00F41B74" w:rsidP="00FD2363">
      <w:pPr>
        <w:ind w:firstLine="700"/>
        <w:jc w:val="both"/>
      </w:pPr>
      <w:r>
        <w:rPr>
          <w:rFonts w:cs="Times New Roman"/>
        </w:rPr>
        <w:t xml:space="preserve">5.2. В </w:t>
      </w:r>
      <w:r>
        <w:rPr>
          <w:rFonts w:cs="Times New Roman"/>
        </w:rPr>
        <w:t>составе заявки участник предоставляет перечень АЗС и указывает наименование страны происхождения предлагаемого товара в соответствии с Общероссийским классификатором стран мира. При отсутствии этих сведений товар считается иностранным для целей национально</w:t>
      </w:r>
      <w:r>
        <w:rPr>
          <w:rFonts w:cs="Times New Roman"/>
        </w:rPr>
        <w:t>го режима. Документы о качестве и соответствии предоставляются в порядке, установленном разделом 2 настоящего Технического задания.</w:t>
      </w:r>
    </w:p>
    <w:sectPr w:rsidR="00413CCD" w:rsidSect="00FD2363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24D74"/>
    <w:multiLevelType w:val="multilevel"/>
    <w:tmpl w:val="4AB80108"/>
    <w:lvl w:ilvl="0">
      <w:start w:val="4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718C5265"/>
    <w:multiLevelType w:val="multilevel"/>
    <w:tmpl w:val="0F3CEBE0"/>
    <w:lvl w:ilvl="0">
      <w:start w:val="1"/>
      <w:numFmt w:val="decimal"/>
      <w:pStyle w:val="11"/>
      <w:lvlText w:val="%1."/>
      <w:lvlJc w:val="left"/>
      <w:pPr>
        <w:tabs>
          <w:tab w:val="num" w:pos="1134"/>
        </w:tabs>
        <w:ind w:left="0" w:firstLine="0"/>
      </w:pPr>
      <w:rPr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</w:rPr>
    </w:lvl>
    <w:lvl w:ilvl="1">
      <w:start w:val="1"/>
      <w:numFmt w:val="decimal"/>
      <w:pStyle w:val="21"/>
      <w:lvlText w:val="%1.%2."/>
      <w:lvlJc w:val="left"/>
      <w:pPr>
        <w:tabs>
          <w:tab w:val="num" w:pos="2269"/>
        </w:tabs>
        <w:ind w:left="568" w:firstLine="0"/>
      </w:pPr>
      <w:rPr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</w:rPr>
    </w:lvl>
    <w:lvl w:ilvl="5">
      <w:start w:val="1"/>
      <w:numFmt w:val="decimal"/>
      <w:pStyle w:val="-6"/>
      <w:lvlText w:val="%6)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01"/>
    <w:rsid w:val="00003CA5"/>
    <w:rsid w:val="00005D2C"/>
    <w:rsid w:val="00010C24"/>
    <w:rsid w:val="00037C4B"/>
    <w:rsid w:val="00046FDD"/>
    <w:rsid w:val="0011474D"/>
    <w:rsid w:val="001E3F19"/>
    <w:rsid w:val="002B6B01"/>
    <w:rsid w:val="002E56CB"/>
    <w:rsid w:val="003B4821"/>
    <w:rsid w:val="003D01D5"/>
    <w:rsid w:val="003E09EF"/>
    <w:rsid w:val="00413CCD"/>
    <w:rsid w:val="004443D0"/>
    <w:rsid w:val="0050680A"/>
    <w:rsid w:val="00627E65"/>
    <w:rsid w:val="006969D4"/>
    <w:rsid w:val="00836EAF"/>
    <w:rsid w:val="00867880"/>
    <w:rsid w:val="00880C53"/>
    <w:rsid w:val="008E477F"/>
    <w:rsid w:val="00910739"/>
    <w:rsid w:val="00972F7E"/>
    <w:rsid w:val="00A33E0A"/>
    <w:rsid w:val="00A460E1"/>
    <w:rsid w:val="00B16ADA"/>
    <w:rsid w:val="00B9149F"/>
    <w:rsid w:val="00BD79A1"/>
    <w:rsid w:val="00C93AB2"/>
    <w:rsid w:val="00C94E51"/>
    <w:rsid w:val="00CB09F0"/>
    <w:rsid w:val="00CF7115"/>
    <w:rsid w:val="00D83400"/>
    <w:rsid w:val="00DB3862"/>
    <w:rsid w:val="00DC2269"/>
    <w:rsid w:val="00E93045"/>
    <w:rsid w:val="00F417F7"/>
    <w:rsid w:val="00F41B74"/>
    <w:rsid w:val="00F5383A"/>
    <w:rsid w:val="00FD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81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AD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6ADA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rsid w:val="00B16ADA"/>
    <w:rPr>
      <w:rFonts w:ascii="Calibri" w:eastAsia="Times New Roman" w:hAnsi="Calibri" w:cs="Calibri"/>
      <w:szCs w:val="20"/>
      <w:lang w:val="en-US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3B4821"/>
    <w:pPr>
      <w:keepNext/>
      <w:keepLines/>
      <w:pageBreakBefore/>
      <w:numPr>
        <w:numId w:val="2"/>
      </w:numPr>
      <w:spacing w:before="600" w:after="360"/>
      <w:jc w:val="center"/>
      <w:outlineLvl w:val="0"/>
    </w:pPr>
    <w:rPr>
      <w:rFonts w:ascii="Arial" w:hAnsi="Arial"/>
      <w:b/>
      <w:bCs/>
      <w:kern w:val="2"/>
      <w:sz w:val="48"/>
      <w:szCs w:val="40"/>
      <w:lang w:val="en-US"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B4821"/>
    <w:pPr>
      <w:keepNext/>
      <w:numPr>
        <w:ilvl w:val="1"/>
        <w:numId w:val="2"/>
      </w:numPr>
      <w:tabs>
        <w:tab w:val="left" w:pos="1701"/>
      </w:tabs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character" w:customStyle="1" w:styleId="1">
    <w:name w:val="Заголовок 1 Знак"/>
    <w:link w:val="11"/>
    <w:uiPriority w:val="9"/>
    <w:qFormat/>
    <w:locked/>
    <w:rsid w:val="003B4821"/>
    <w:rPr>
      <w:rFonts w:ascii="Arial" w:eastAsia="Times New Roman" w:hAnsi="Arial" w:cs="Calibri"/>
      <w:b/>
      <w:bCs/>
      <w:kern w:val="2"/>
      <w:sz w:val="48"/>
      <w:szCs w:val="40"/>
      <w:lang w:val="en-US"/>
    </w:rPr>
  </w:style>
  <w:style w:type="paragraph" w:customStyle="1" w:styleId="-3">
    <w:name w:val="Пункт-3"/>
    <w:basedOn w:val="a"/>
    <w:qFormat/>
    <w:rsid w:val="003B4821"/>
    <w:pPr>
      <w:numPr>
        <w:ilvl w:val="2"/>
        <w:numId w:val="2"/>
      </w:numPr>
      <w:spacing w:line="288" w:lineRule="auto"/>
      <w:jc w:val="both"/>
    </w:pPr>
    <w:rPr>
      <w:sz w:val="28"/>
      <w:szCs w:val="28"/>
    </w:rPr>
  </w:style>
  <w:style w:type="paragraph" w:customStyle="1" w:styleId="-4">
    <w:name w:val="Пункт-4"/>
    <w:basedOn w:val="a"/>
    <w:qFormat/>
    <w:rsid w:val="003B4821"/>
    <w:pPr>
      <w:numPr>
        <w:ilvl w:val="3"/>
        <w:numId w:val="2"/>
      </w:numPr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"/>
    <w:qFormat/>
    <w:rsid w:val="003B4821"/>
    <w:pPr>
      <w:numPr>
        <w:ilvl w:val="5"/>
        <w:numId w:val="2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"/>
    <w:qFormat/>
    <w:rsid w:val="003B4821"/>
    <w:pPr>
      <w:numPr>
        <w:ilvl w:val="4"/>
        <w:numId w:val="2"/>
      </w:numPr>
      <w:spacing w:line="288" w:lineRule="auto"/>
      <w:jc w:val="both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AD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6ADA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rsid w:val="00B16ADA"/>
    <w:rPr>
      <w:rFonts w:ascii="Calibri" w:eastAsia="Times New Roman" w:hAnsi="Calibri" w:cs="Calibri"/>
      <w:szCs w:val="20"/>
      <w:lang w:val="en-US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3B4821"/>
    <w:pPr>
      <w:keepNext/>
      <w:keepLines/>
      <w:pageBreakBefore/>
      <w:numPr>
        <w:numId w:val="2"/>
      </w:numPr>
      <w:spacing w:before="600" w:after="360"/>
      <w:jc w:val="center"/>
      <w:outlineLvl w:val="0"/>
    </w:pPr>
    <w:rPr>
      <w:rFonts w:ascii="Arial" w:hAnsi="Arial"/>
      <w:b/>
      <w:bCs/>
      <w:kern w:val="2"/>
      <w:sz w:val="48"/>
      <w:szCs w:val="40"/>
      <w:lang w:val="en-US"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B4821"/>
    <w:pPr>
      <w:keepNext/>
      <w:numPr>
        <w:ilvl w:val="1"/>
        <w:numId w:val="2"/>
      </w:numPr>
      <w:tabs>
        <w:tab w:val="left" w:pos="1701"/>
      </w:tabs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character" w:customStyle="1" w:styleId="1">
    <w:name w:val="Заголовок 1 Знак"/>
    <w:link w:val="11"/>
    <w:uiPriority w:val="9"/>
    <w:qFormat/>
    <w:locked/>
    <w:rsid w:val="003B4821"/>
    <w:rPr>
      <w:rFonts w:ascii="Arial" w:eastAsia="Times New Roman" w:hAnsi="Arial" w:cs="Calibri"/>
      <w:b/>
      <w:bCs/>
      <w:kern w:val="2"/>
      <w:sz w:val="48"/>
      <w:szCs w:val="40"/>
      <w:lang w:val="en-US"/>
    </w:rPr>
  </w:style>
  <w:style w:type="paragraph" w:customStyle="1" w:styleId="-3">
    <w:name w:val="Пункт-3"/>
    <w:basedOn w:val="a"/>
    <w:qFormat/>
    <w:rsid w:val="003B4821"/>
    <w:pPr>
      <w:numPr>
        <w:ilvl w:val="2"/>
        <w:numId w:val="2"/>
      </w:numPr>
      <w:spacing w:line="288" w:lineRule="auto"/>
      <w:jc w:val="both"/>
    </w:pPr>
    <w:rPr>
      <w:sz w:val="28"/>
      <w:szCs w:val="28"/>
    </w:rPr>
  </w:style>
  <w:style w:type="paragraph" w:customStyle="1" w:styleId="-4">
    <w:name w:val="Пункт-4"/>
    <w:basedOn w:val="a"/>
    <w:qFormat/>
    <w:rsid w:val="003B4821"/>
    <w:pPr>
      <w:numPr>
        <w:ilvl w:val="3"/>
        <w:numId w:val="2"/>
      </w:numPr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"/>
    <w:qFormat/>
    <w:rsid w:val="003B4821"/>
    <w:pPr>
      <w:numPr>
        <w:ilvl w:val="5"/>
        <w:numId w:val="2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"/>
    <w:qFormat/>
    <w:rsid w:val="003B4821"/>
    <w:pPr>
      <w:numPr>
        <w:ilvl w:val="4"/>
        <w:numId w:val="2"/>
      </w:numPr>
      <w:spacing w:line="288" w:lineRule="auto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User-32xx</dc:creator>
  <cp:keywords/>
  <dc:description/>
  <cp:lastModifiedBy>User</cp:lastModifiedBy>
  <cp:revision>3</cp:revision>
  <dcterms:created xsi:type="dcterms:W3CDTF">2026-09-14T14:06:00Z</dcterms:created>
  <dcterms:modified xsi:type="dcterms:W3CDTF">2026-09-15T05:39:00Z</dcterms:modified>
</cp:coreProperties>
</file>