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17E01" w14:textId="77777777" w:rsidR="00A56A82" w:rsidRDefault="00F82841">
      <w:pPr>
        <w:pStyle w:val="afff"/>
        <w:spacing w:befor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14:paraId="587BF34F" w14:textId="77777777" w:rsidR="00A56A82" w:rsidRPr="008E619E" w:rsidRDefault="00F82841">
      <w:pPr>
        <w:jc w:val="right"/>
        <w:rPr>
          <w:rFonts w:eastAsia="Calibri"/>
          <w:b/>
        </w:rPr>
      </w:pPr>
      <w:r w:rsidRPr="008E619E">
        <w:rPr>
          <w:rFonts w:eastAsia="Calibri"/>
          <w:b/>
        </w:rPr>
        <w:t>Приложение № 1 документации о закупке</w:t>
      </w:r>
    </w:p>
    <w:p w14:paraId="2631FCC9" w14:textId="77777777" w:rsidR="00A56A82" w:rsidRPr="008E619E" w:rsidRDefault="00A56A82">
      <w:pPr>
        <w:jc w:val="right"/>
        <w:rPr>
          <w:rFonts w:eastAsia="Calibri"/>
          <w:b/>
        </w:rPr>
      </w:pPr>
    </w:p>
    <w:p w14:paraId="66BB71C0" w14:textId="77777777" w:rsidR="00A56A82" w:rsidRPr="008E619E" w:rsidRDefault="00F82841">
      <w:pPr>
        <w:jc w:val="right"/>
        <w:rPr>
          <w:b/>
        </w:rPr>
      </w:pPr>
      <w:r w:rsidRPr="008E619E">
        <w:rPr>
          <w:b/>
        </w:rPr>
        <w:t>УТВЕРЖДАЮ</w:t>
      </w:r>
    </w:p>
    <w:p w14:paraId="4007BE92" w14:textId="77777777" w:rsidR="00A56A82" w:rsidRPr="008E619E" w:rsidRDefault="00F82841">
      <w:pPr>
        <w:jc w:val="right"/>
        <w:rPr>
          <w:b/>
        </w:rPr>
      </w:pPr>
      <w:r w:rsidRPr="008E619E">
        <w:rPr>
          <w:b/>
        </w:rPr>
        <w:t>Генеральный директор</w:t>
      </w:r>
    </w:p>
    <w:p w14:paraId="0426CF7E" w14:textId="77777777" w:rsidR="00A56A82" w:rsidRPr="008E619E" w:rsidRDefault="00F82841">
      <w:pPr>
        <w:jc w:val="right"/>
        <w:rPr>
          <w:b/>
        </w:rPr>
      </w:pPr>
      <w:r w:rsidRPr="008E619E">
        <w:rPr>
          <w:b/>
        </w:rPr>
        <w:t>АО «ОЭЗ ППТ «Оренбуржье»</w:t>
      </w:r>
    </w:p>
    <w:p w14:paraId="5FF2D031" w14:textId="77777777" w:rsidR="00A56A82" w:rsidRPr="008E619E" w:rsidRDefault="00A56A82">
      <w:pPr>
        <w:jc w:val="right"/>
        <w:rPr>
          <w:b/>
        </w:rPr>
      </w:pPr>
    </w:p>
    <w:p w14:paraId="0129C338" w14:textId="77777777" w:rsidR="00A56A82" w:rsidRPr="008E619E" w:rsidRDefault="00F82841">
      <w:pPr>
        <w:jc w:val="right"/>
        <w:rPr>
          <w:rFonts w:eastAsia="Calibri"/>
          <w:b/>
        </w:rPr>
      </w:pPr>
      <w:r w:rsidRPr="008E619E">
        <w:rPr>
          <w:b/>
        </w:rPr>
        <w:t xml:space="preserve">                                                                                           ________________ Д.Н. </w:t>
      </w:r>
      <w:proofErr w:type="spellStart"/>
      <w:r w:rsidRPr="008E619E">
        <w:rPr>
          <w:b/>
        </w:rPr>
        <w:t>Новгородов</w:t>
      </w:r>
      <w:proofErr w:type="spellEnd"/>
    </w:p>
    <w:p w14:paraId="3A32DF89" w14:textId="77777777" w:rsidR="00A56A82" w:rsidRPr="008E619E" w:rsidRDefault="00A56A82">
      <w:pPr>
        <w:pStyle w:val="afff"/>
        <w:spacing w:before="0"/>
        <w:jc w:val="right"/>
        <w:rPr>
          <w:rFonts w:ascii="Times New Roman" w:hAnsi="Times New Roman"/>
          <w:b/>
          <w:i/>
          <w:sz w:val="22"/>
          <w:szCs w:val="22"/>
        </w:rPr>
      </w:pPr>
    </w:p>
    <w:p w14:paraId="4CB65A58" w14:textId="77777777" w:rsidR="00A56A82" w:rsidRPr="008E619E" w:rsidRDefault="00A56A82">
      <w:pPr>
        <w:pStyle w:val="afff"/>
        <w:spacing w:before="0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0AB4C387" w14:textId="77777777" w:rsidR="00A56A82" w:rsidRPr="008E619E" w:rsidRDefault="00F82841">
      <w:pPr>
        <w:pStyle w:val="afff"/>
        <w:spacing w:before="0"/>
        <w:jc w:val="center"/>
        <w:rPr>
          <w:rFonts w:ascii="Times New Roman" w:hAnsi="Times New Roman"/>
          <w:b/>
          <w:i/>
          <w:sz w:val="22"/>
          <w:szCs w:val="22"/>
        </w:rPr>
      </w:pPr>
      <w:bookmarkStart w:id="0" w:name="_Hlk234568842"/>
      <w:r w:rsidRPr="008E619E">
        <w:rPr>
          <w:rFonts w:ascii="Times New Roman" w:hAnsi="Times New Roman"/>
          <w:b/>
          <w:i/>
          <w:sz w:val="22"/>
          <w:szCs w:val="22"/>
        </w:rPr>
        <w:t>ТЕХНИЧЕСКОЕ ЗАДАНИЕ</w:t>
      </w:r>
      <w:r w:rsidRPr="008E619E">
        <w:rPr>
          <w:rFonts w:ascii="Times New Roman" w:hAnsi="Times New Roman"/>
          <w:b/>
          <w:i/>
          <w:sz w:val="22"/>
          <w:szCs w:val="22"/>
        </w:rPr>
        <w:br w:type="textWrapping" w:clear="all"/>
        <w:t xml:space="preserve">на выполнение комплекса работ по проектированию и строительству объекта: «Подводящие сети водоснабжения, водоотведения хозяйственно-бытовой и ливневой канализации к «Комплексу обработки твердых коммунальных отходов». </w:t>
      </w:r>
    </w:p>
    <w:bookmarkEnd w:id="0"/>
    <w:p w14:paraId="53BDD88D" w14:textId="77777777" w:rsidR="00A56A82" w:rsidRPr="008E619E" w:rsidRDefault="00A56A82">
      <w:pPr>
        <w:pStyle w:val="afff"/>
        <w:spacing w:before="0"/>
        <w:jc w:val="center"/>
        <w:rPr>
          <w:rFonts w:ascii="Times New Roman" w:hAnsi="Times New Roman"/>
          <w:b/>
          <w:i/>
          <w:sz w:val="22"/>
          <w:szCs w:val="22"/>
        </w:rPr>
      </w:pPr>
    </w:p>
    <w:tbl>
      <w:tblPr>
        <w:tblW w:w="1034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3118"/>
        <w:gridCol w:w="6521"/>
      </w:tblGrid>
      <w:tr w:rsidR="00A56A82" w:rsidRPr="008E619E" w14:paraId="537BD0E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7024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E388" w14:textId="77777777" w:rsidR="00A56A82" w:rsidRPr="008E619E" w:rsidRDefault="00F82841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Заказчик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92B4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 xml:space="preserve">АО «ОЭЗ ППТ «Оренбуржье», </w:t>
            </w:r>
          </w:p>
          <w:p w14:paraId="5770C301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 xml:space="preserve">460961, г. Оренбург, </w:t>
            </w:r>
          </w:p>
          <w:p w14:paraId="1BF5DF5F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>Шарлыкское шоссе, д. 5</w:t>
            </w:r>
          </w:p>
          <w:p w14:paraId="42870977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>тел. +7 (3532) 44-24-55</w:t>
            </w:r>
          </w:p>
          <w:p w14:paraId="5182FEC9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 xml:space="preserve">E-mail: </w:t>
            </w:r>
            <w:hyperlink r:id="rId7" w:history="1">
              <w:r w:rsidRPr="008E619E">
                <w:rPr>
                  <w:rFonts w:eastAsia="Microsoft Sans Serif"/>
                </w:rPr>
                <w:t>sezoren@orbinvest.ru</w:t>
              </w:r>
            </w:hyperlink>
          </w:p>
          <w:p w14:paraId="297535B8" w14:textId="77777777" w:rsidR="00A56A82" w:rsidRPr="008E619E" w:rsidRDefault="00F82841">
            <w:pPr>
              <w:widowControl w:val="0"/>
              <w:ind w:firstLine="33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 xml:space="preserve">Генеральный директор – Дмитрий Николаевич </w:t>
            </w:r>
            <w:proofErr w:type="spellStart"/>
            <w:r w:rsidRPr="008E619E">
              <w:rPr>
                <w:rFonts w:eastAsia="Microsoft Sans Serif"/>
              </w:rPr>
              <w:t>Новгородов</w:t>
            </w:r>
            <w:proofErr w:type="spellEnd"/>
          </w:p>
          <w:p w14:paraId="109A9F60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>Реквизиты:</w:t>
            </w:r>
          </w:p>
          <w:p w14:paraId="16E0DCF3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 xml:space="preserve">ИНН </w:t>
            </w:r>
            <w:proofErr w:type="gramStart"/>
            <w:r w:rsidRPr="008E619E">
              <w:rPr>
                <w:rFonts w:eastAsia="Microsoft Sans Serif"/>
              </w:rPr>
              <w:t>5609195877  /</w:t>
            </w:r>
            <w:proofErr w:type="gramEnd"/>
            <w:r w:rsidRPr="008E619E">
              <w:rPr>
                <w:rFonts w:eastAsia="Microsoft Sans Serif"/>
              </w:rPr>
              <w:t xml:space="preserve"> КПП 560901001</w:t>
            </w:r>
          </w:p>
          <w:p w14:paraId="4B891D29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>р/с 40602810100000000054</w:t>
            </w:r>
          </w:p>
          <w:p w14:paraId="6630814A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 xml:space="preserve">Корр. счет: № 30101810400000000885                         </w:t>
            </w:r>
          </w:p>
          <w:p w14:paraId="6DDCD417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>в Отделении по Оренбургской области Уральского главного управления Центрального Банка Российской Федерации (Сокращенное наименование – Отделение Оренбург)</w:t>
            </w:r>
          </w:p>
          <w:p w14:paraId="4BC158E3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</w:rPr>
            </w:pPr>
            <w:r w:rsidRPr="008E619E">
              <w:rPr>
                <w:rFonts w:eastAsia="Microsoft Sans Serif"/>
              </w:rPr>
              <w:t>БИК 045354885</w:t>
            </w:r>
          </w:p>
        </w:tc>
      </w:tr>
      <w:tr w:rsidR="00A56A82" w:rsidRPr="008E619E" w14:paraId="7F2B13C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4952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9DFD" w14:textId="77777777" w:rsidR="00A56A82" w:rsidRPr="008E619E" w:rsidRDefault="00F82841">
            <w:pPr>
              <w:keepLines/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Сведения об участке строительства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CC87" w14:textId="77777777" w:rsidR="00A56A82" w:rsidRPr="008E619E" w:rsidRDefault="00F82841">
            <w:pPr>
              <w:keepLines/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Оренбургская область, г. Оренбург</w:t>
            </w:r>
          </w:p>
        </w:tc>
      </w:tr>
      <w:tr w:rsidR="00A56A82" w:rsidRPr="008E619E" w14:paraId="61488DD1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D1F4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4AE4" w14:textId="77777777" w:rsidR="00A56A82" w:rsidRPr="008E619E" w:rsidRDefault="00F82841">
            <w:pPr>
              <w:keepLines/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Местоположение (район, пункт, площадка)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F114" w14:textId="77777777" w:rsidR="00A56A82" w:rsidRPr="008E619E" w:rsidRDefault="00F82841">
            <w:pPr>
              <w:keepLines/>
              <w:ind w:right="57"/>
              <w:jc w:val="both"/>
              <w:rPr>
                <w:sz w:val="22"/>
                <w:szCs w:val="22"/>
              </w:rPr>
            </w:pPr>
            <w:r w:rsidRPr="008E619E">
              <w:t>р-н ул. Автомобилистов</w:t>
            </w:r>
          </w:p>
        </w:tc>
      </w:tr>
      <w:tr w:rsidR="00A56A82" w:rsidRPr="008E619E" w14:paraId="42AEB98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6703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C0FF" w14:textId="77777777" w:rsidR="00A56A82" w:rsidRPr="008E619E" w:rsidRDefault="00F82841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Вид строительства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C77B" w14:textId="77777777" w:rsidR="00A56A82" w:rsidRPr="008E619E" w:rsidRDefault="00F82841">
            <w:pPr>
              <w:keepLines/>
              <w:tabs>
                <w:tab w:val="num" w:pos="459"/>
              </w:tabs>
              <w:spacing w:after="120"/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Новое строительство </w:t>
            </w:r>
          </w:p>
        </w:tc>
      </w:tr>
      <w:tr w:rsidR="00A56A82" w:rsidRPr="008E619E" w14:paraId="082D205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ABEF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C565" w14:textId="77777777" w:rsidR="00A56A82" w:rsidRPr="008E619E" w:rsidRDefault="00F82841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  <w:r w:rsidRPr="008E619E">
              <w:rPr>
                <w:rFonts w:eastAsia="Calibri"/>
                <w:sz w:val="22"/>
                <w:szCs w:val="22"/>
                <w:lang w:eastAsia="en-US"/>
              </w:rPr>
              <w:t>Предмет договора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77CD" w14:textId="77777777" w:rsidR="00A56A82" w:rsidRPr="008E619E" w:rsidRDefault="00F82841">
            <w:pPr>
              <w:keepLines/>
              <w:ind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Выполнение комплекса работ по проектированию и строительству объекта: «Подводящие сети водоснабжения, водоотведения хозяйственно-бытовой и ливневой канализации к «Комплексу обработки твердых коммунальных отходов». </w:t>
            </w:r>
          </w:p>
          <w:p w14:paraId="3918D195" w14:textId="77777777" w:rsidR="00A56A82" w:rsidRPr="008E619E" w:rsidRDefault="00A56A82">
            <w:pPr>
              <w:keepLines/>
              <w:ind w:left="34" w:right="57"/>
              <w:jc w:val="both"/>
              <w:rPr>
                <w:sz w:val="22"/>
                <w:szCs w:val="22"/>
              </w:rPr>
            </w:pPr>
          </w:p>
        </w:tc>
      </w:tr>
      <w:tr w:rsidR="00A56A82" w:rsidRPr="008E619E" w14:paraId="66AF79B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6474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99B9" w14:textId="77777777" w:rsidR="00A56A82" w:rsidRPr="008E619E" w:rsidRDefault="00F82841">
            <w:pPr>
              <w:keepLines/>
              <w:spacing w:after="120"/>
              <w:ind w:left="57" w:right="57"/>
              <w:rPr>
                <w:rFonts w:eastAsia="Calibri"/>
                <w:sz w:val="22"/>
                <w:szCs w:val="22"/>
                <w:lang w:eastAsia="en-US"/>
              </w:rPr>
            </w:pPr>
            <w:r w:rsidRPr="008E619E">
              <w:rPr>
                <w:rFonts w:eastAsia="Calibri"/>
                <w:sz w:val="22"/>
                <w:szCs w:val="22"/>
                <w:lang w:eastAsia="en-US"/>
              </w:rPr>
              <w:t>Результатом выполнения договора является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110C" w14:textId="77777777" w:rsidR="00A56A82" w:rsidRPr="008E619E" w:rsidRDefault="00F82841">
            <w:pPr>
              <w:keepLines/>
              <w:ind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1. Проектная документация</w:t>
            </w:r>
          </w:p>
          <w:p w14:paraId="6B3DADBB" w14:textId="77777777" w:rsidR="00A56A82" w:rsidRPr="008E619E" w:rsidRDefault="00F82841">
            <w:pPr>
              <w:keepLines/>
              <w:ind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(Пояснительная записка, проект полосы отвода, технологические и конструктивные решения, проект организации строительства, охрана окружающей среды, мероприятия по обеспечению пожарной безопасности, требования к обеспечению безопасной эксплуатации объекта).</w:t>
            </w:r>
          </w:p>
          <w:p w14:paraId="383EDDDD" w14:textId="77777777" w:rsidR="00A56A82" w:rsidRPr="008E619E" w:rsidRDefault="00F82841">
            <w:pPr>
              <w:keepLines/>
              <w:ind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2. Рабочая документация в объеме разделов достаточных для выполнения строительно-монтажных работ.</w:t>
            </w:r>
          </w:p>
          <w:p w14:paraId="5ED235BC" w14:textId="77777777" w:rsidR="00A56A82" w:rsidRPr="008E619E" w:rsidRDefault="00F82841">
            <w:pPr>
              <w:keepLines/>
              <w:ind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3. Сметная документация.</w:t>
            </w:r>
          </w:p>
          <w:p w14:paraId="41644DF4" w14:textId="77777777" w:rsidR="00A56A82" w:rsidRPr="008E619E" w:rsidRDefault="00F82841">
            <w:pPr>
              <w:keepLines/>
              <w:ind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4. Топографическая съемка в объеме достаточном для проектирования, а также исполнительная техническая документация.</w:t>
            </w:r>
          </w:p>
          <w:p w14:paraId="400F6F9E" w14:textId="77777777" w:rsidR="00A56A82" w:rsidRPr="008E619E" w:rsidRDefault="00F82841">
            <w:pPr>
              <w:keepLines/>
              <w:ind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5. Технические планов с внесением на топографическую карту г. Оренбург.</w:t>
            </w:r>
          </w:p>
          <w:p w14:paraId="2B39E268" w14:textId="77777777" w:rsidR="00A56A82" w:rsidRPr="008E619E" w:rsidRDefault="00F82841">
            <w:pPr>
              <w:keepLines/>
              <w:ind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6. Готовая к эксплуатации сеть водоснабжения, водоотведения хозяйственно-бытовой канализации, ливневая канализация согласно техническому заданию, проектно-сметной и рабочей документации.</w:t>
            </w:r>
          </w:p>
        </w:tc>
      </w:tr>
      <w:tr w:rsidR="00A56A82" w:rsidRPr="008E619E" w14:paraId="04332827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E05D9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4CE6" w14:textId="77777777" w:rsidR="00A56A82" w:rsidRPr="008E619E" w:rsidRDefault="00F82841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B8CC" w14:textId="77777777" w:rsidR="00A56A82" w:rsidRPr="008E619E" w:rsidRDefault="00F82841">
            <w:pPr>
              <w:keepLines/>
              <w:ind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«Подводящие сети водоснабжения, водоотведения хозяйственно-бытовой и ливневой канализации к «Комплексу обработки твердых коммунальных отходов».</w:t>
            </w:r>
          </w:p>
        </w:tc>
      </w:tr>
      <w:tr w:rsidR="00A56A82" w:rsidRPr="008E619E" w14:paraId="4E36A1A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22EE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D83C" w14:textId="77777777" w:rsidR="00A56A82" w:rsidRPr="008E619E" w:rsidRDefault="00F82841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  <w:r w:rsidRPr="008E619E">
              <w:rPr>
                <w:rFonts w:eastAsia="Calibri"/>
                <w:sz w:val="22"/>
                <w:szCs w:val="22"/>
              </w:rPr>
              <w:t>Местоположение предприятия, здания, сооружения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2C1F" w14:textId="77777777" w:rsidR="00A56A82" w:rsidRPr="008E619E" w:rsidRDefault="00F82841">
            <w:pPr>
              <w:widowControl w:val="0"/>
              <w:ind w:firstLine="33"/>
              <w:jc w:val="both"/>
              <w:rPr>
                <w:rFonts w:eastAsia="Microsoft Sans Serif"/>
                <w:sz w:val="22"/>
                <w:szCs w:val="22"/>
              </w:rPr>
            </w:pPr>
            <w:r w:rsidRPr="008E619E">
              <w:rPr>
                <w:rFonts w:eastAsia="Calibri"/>
                <w:sz w:val="22"/>
                <w:szCs w:val="22"/>
              </w:rPr>
              <w:t xml:space="preserve">1. Водопровод на территории </w:t>
            </w:r>
            <w:r w:rsidRPr="008E619E">
              <w:rPr>
                <w:rFonts w:eastAsia="Microsoft Sans Serif"/>
                <w:sz w:val="22"/>
                <w:szCs w:val="22"/>
              </w:rPr>
              <w:t xml:space="preserve">АО «ОЭЗ ППТ «Оренбуржье» (Труба полиэтиленовая питьевая </w:t>
            </w:r>
            <w:r w:rsidRPr="008E619E">
              <w:rPr>
                <w:rFonts w:eastAsia="Microsoft Sans Serif"/>
                <w:sz w:val="22"/>
                <w:szCs w:val="22"/>
                <w:lang w:val="en-US"/>
              </w:rPr>
              <w:t>SDR</w:t>
            </w:r>
            <w:r w:rsidRPr="008E619E">
              <w:rPr>
                <w:rFonts w:eastAsia="Microsoft Sans Serif"/>
                <w:sz w:val="22"/>
                <w:szCs w:val="22"/>
              </w:rPr>
              <w:t>21Ø 315*15мм)</w:t>
            </w:r>
          </w:p>
          <w:p w14:paraId="534D6F30" w14:textId="77777777" w:rsidR="00A56A82" w:rsidRPr="008E619E" w:rsidRDefault="00F82841">
            <w:pPr>
              <w:keepLines/>
              <w:ind w:left="34" w:right="57"/>
              <w:jc w:val="both"/>
              <w:rPr>
                <w:rFonts w:eastAsia="Microsoft Sans Serif"/>
                <w:sz w:val="22"/>
                <w:szCs w:val="22"/>
              </w:rPr>
            </w:pPr>
            <w:r w:rsidRPr="008E619E">
              <w:rPr>
                <w:rFonts w:eastAsia="Microsoft Sans Serif"/>
                <w:sz w:val="22"/>
                <w:szCs w:val="22"/>
              </w:rPr>
              <w:t>2. Канализационная сеть на территории АО «ОЭЗ ППТ «Оренбуржье» (</w:t>
            </w:r>
            <w:proofErr w:type="gramStart"/>
            <w:r w:rsidRPr="008E619E">
              <w:rPr>
                <w:rFonts w:eastAsia="Microsoft Sans Serif"/>
                <w:sz w:val="22"/>
                <w:szCs w:val="22"/>
              </w:rPr>
              <w:t>Труба</w:t>
            </w:r>
            <w:proofErr w:type="gramEnd"/>
            <w:r w:rsidRPr="008E619E">
              <w:rPr>
                <w:rFonts w:eastAsia="Microsoft Sans Serif"/>
                <w:sz w:val="22"/>
                <w:szCs w:val="22"/>
              </w:rPr>
              <w:t xml:space="preserve"> гофрированная типа КОРСИС диаметром 200мм)</w:t>
            </w:r>
          </w:p>
          <w:p w14:paraId="5CAF5AAE" w14:textId="77777777" w:rsidR="00A56A82" w:rsidRPr="008E619E" w:rsidRDefault="00F82841">
            <w:pPr>
              <w:keepLines/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3. Ливневая канализационная сеть на территории АО «ОЭЗ ППТ «Оренбуржье» (Труба гофрированная OD 500/430 P SN8 PE</w:t>
            </w:r>
          </w:p>
        </w:tc>
      </w:tr>
      <w:tr w:rsidR="00A56A82" w:rsidRPr="008E619E" w14:paraId="7D07D539" w14:textId="77777777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22DF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8142" w14:textId="77777777" w:rsidR="00A56A82" w:rsidRPr="008E619E" w:rsidRDefault="00F82841">
            <w:pPr>
              <w:keepLines/>
              <w:spacing w:after="120"/>
              <w:ind w:left="57" w:right="57"/>
              <w:rPr>
                <w:rFonts w:eastAsia="Calibri"/>
                <w:sz w:val="22"/>
                <w:szCs w:val="22"/>
              </w:rPr>
            </w:pPr>
            <w:r w:rsidRPr="008E619E">
              <w:rPr>
                <w:rFonts w:eastAsia="Calibri"/>
                <w:sz w:val="22"/>
                <w:szCs w:val="22"/>
              </w:rPr>
              <w:t>Источник и объем финансирования строительства объекта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75F4" w14:textId="77777777" w:rsidR="00A56A82" w:rsidRPr="008E619E" w:rsidRDefault="00F82841">
            <w:pPr>
              <w:keepLines/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Собственные средства </w:t>
            </w:r>
            <w:r w:rsidRPr="008E619E">
              <w:rPr>
                <w:rFonts w:eastAsia="Microsoft Sans Serif"/>
                <w:sz w:val="22"/>
                <w:szCs w:val="22"/>
              </w:rPr>
              <w:t>АО «ОЭЗ ППТ «Оренбуржье»</w:t>
            </w:r>
          </w:p>
        </w:tc>
      </w:tr>
      <w:tr w:rsidR="00A56A82" w:rsidRPr="008E619E" w14:paraId="6F6914A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E5C4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6600" w14:textId="77777777" w:rsidR="00A56A82" w:rsidRPr="008E619E" w:rsidRDefault="00F82841">
            <w:pPr>
              <w:keepLines/>
              <w:spacing w:after="120"/>
              <w:ind w:left="57" w:right="57"/>
              <w:rPr>
                <w:rFonts w:eastAsia="Calibri"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Требования к этапности проектно-сметной документации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C0A6" w14:textId="77777777" w:rsidR="00A56A82" w:rsidRPr="008E619E" w:rsidRDefault="00F82841">
            <w:pPr>
              <w:keepLines/>
              <w:spacing w:after="120"/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1. Подводящие сети водоснабжения.</w:t>
            </w:r>
          </w:p>
          <w:p w14:paraId="5616986B" w14:textId="77777777" w:rsidR="00A56A82" w:rsidRPr="008E619E" w:rsidRDefault="00F82841">
            <w:pPr>
              <w:keepLines/>
              <w:spacing w:after="120"/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2. Подводящие сети ливневой канализации.</w:t>
            </w:r>
          </w:p>
          <w:p w14:paraId="3BE211DF" w14:textId="77777777" w:rsidR="00A56A82" w:rsidRPr="008E619E" w:rsidRDefault="00F82841">
            <w:pPr>
              <w:keepLines/>
              <w:spacing w:after="120"/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3. Подводящие </w:t>
            </w:r>
            <w:proofErr w:type="spellStart"/>
            <w:r w:rsidRPr="008E619E">
              <w:rPr>
                <w:sz w:val="22"/>
                <w:szCs w:val="22"/>
              </w:rPr>
              <w:t>сетеи</w:t>
            </w:r>
            <w:proofErr w:type="spellEnd"/>
            <w:r w:rsidRPr="008E619E">
              <w:rPr>
                <w:sz w:val="22"/>
                <w:szCs w:val="22"/>
              </w:rPr>
              <w:t xml:space="preserve"> хозяйственно-бытовой канализации</w:t>
            </w:r>
          </w:p>
          <w:p w14:paraId="6AD4590C" w14:textId="77777777" w:rsidR="00A56A82" w:rsidRPr="008E619E" w:rsidRDefault="00F82841">
            <w:pPr>
              <w:keepLines/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4. Отдельная сметная документация на каждый этап, а также сводный сметный расчет.</w:t>
            </w:r>
          </w:p>
        </w:tc>
      </w:tr>
      <w:tr w:rsidR="00A56A82" w:rsidRPr="008E619E" w14:paraId="45424F0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F94E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AF1B0" w14:textId="77777777" w:rsidR="00A56A82" w:rsidRPr="008E619E" w:rsidRDefault="00F82841">
            <w:pPr>
              <w:keepLines/>
              <w:spacing w:after="120"/>
              <w:ind w:left="57" w:right="57"/>
              <w:rPr>
                <w:rFonts w:eastAsia="Calibri"/>
                <w:sz w:val="22"/>
                <w:szCs w:val="22"/>
              </w:rPr>
            </w:pPr>
            <w:r w:rsidRPr="008E619E">
              <w:rPr>
                <w:rFonts w:eastAsia="Calibri"/>
                <w:sz w:val="22"/>
                <w:szCs w:val="22"/>
              </w:rPr>
              <w:t>Срок строительства объекта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CA4C" w14:textId="77777777" w:rsidR="00A56A82" w:rsidRPr="008E619E" w:rsidRDefault="00F82841">
            <w:pPr>
              <w:keepLines/>
              <w:ind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Проектирование в течении 30 дней с момента заключения договора.</w:t>
            </w:r>
          </w:p>
          <w:p w14:paraId="592BABE3" w14:textId="77777777" w:rsidR="00A56A82" w:rsidRPr="008E619E" w:rsidRDefault="00F82841">
            <w:pPr>
              <w:keepLines/>
              <w:ind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Строительно-монтажные работы, исполнительно-техническая документация до 30.12.2026 г.</w:t>
            </w:r>
          </w:p>
          <w:p w14:paraId="7B6DFAFA" w14:textId="77777777" w:rsidR="00A56A82" w:rsidRPr="008E619E" w:rsidRDefault="00A56A82">
            <w:pPr>
              <w:keepLines/>
              <w:ind w:right="57"/>
              <w:jc w:val="both"/>
              <w:rPr>
                <w:sz w:val="22"/>
                <w:szCs w:val="22"/>
              </w:rPr>
            </w:pPr>
          </w:p>
        </w:tc>
      </w:tr>
      <w:tr w:rsidR="00A56A82" w:rsidRPr="008E619E" w14:paraId="2022F45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3295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47B6" w14:textId="77777777" w:rsidR="00A56A82" w:rsidRPr="008E619E" w:rsidRDefault="00F82841">
            <w:pPr>
              <w:keepLines/>
              <w:spacing w:after="120"/>
              <w:ind w:left="57" w:right="57"/>
              <w:rPr>
                <w:rFonts w:eastAsia="Calibri"/>
                <w:sz w:val="22"/>
                <w:szCs w:val="22"/>
              </w:rPr>
            </w:pPr>
            <w:r w:rsidRPr="008E619E">
              <w:rPr>
                <w:rFonts w:eastAsia="Calibri"/>
                <w:sz w:val="22"/>
                <w:szCs w:val="22"/>
              </w:rPr>
              <w:t>Срок выполнения работ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D2D4" w14:textId="77777777" w:rsidR="00A56A82" w:rsidRPr="008E619E" w:rsidRDefault="00F82841">
            <w:pPr>
              <w:keepLines/>
              <w:ind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Срок выполнения полного комплекса работ 30.12.2026 г.</w:t>
            </w:r>
          </w:p>
        </w:tc>
      </w:tr>
      <w:tr w:rsidR="00A56A82" w:rsidRPr="008E619E" w14:paraId="068EACF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B771" w14:textId="77777777" w:rsidR="00A56A82" w:rsidRPr="008E619E" w:rsidRDefault="00A56A82">
            <w:pPr>
              <w:keepLines/>
              <w:numPr>
                <w:ilvl w:val="0"/>
                <w:numId w:val="4"/>
              </w:numPr>
              <w:spacing w:after="120"/>
              <w:ind w:left="39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5918" w14:textId="77777777" w:rsidR="00A56A82" w:rsidRPr="008E619E" w:rsidRDefault="00F82841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Требуемые технические показатели, характеристики объекта, в том числе мощность и производительность </w:t>
            </w:r>
          </w:p>
          <w:p w14:paraId="65E3CF0C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6F8AFDB0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42332C38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40342DBF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2CCBC437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203344EE" w14:textId="77777777" w:rsidR="00A56A82" w:rsidRPr="008E619E" w:rsidRDefault="00F82841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 </w:t>
            </w:r>
          </w:p>
          <w:p w14:paraId="69E814DB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077510D2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3112F40C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3F294D32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2E835307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7F15018A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63E90EB4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7EE60E17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5AB78E7A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4EE1BD8E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4531C541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21693232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5BB76B00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2690B9BD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1932603A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3CA25F5F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3C31923C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54C3CFA7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77021AEC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26CFC719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0C15CB33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3B211116" w14:textId="77777777" w:rsidR="00A56A82" w:rsidRPr="008E619E" w:rsidRDefault="00A56A82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</w:p>
          <w:p w14:paraId="7E993D40" w14:textId="77777777" w:rsidR="00A56A82" w:rsidRPr="008E619E" w:rsidRDefault="00F82841">
            <w:pPr>
              <w:keepLines/>
              <w:spacing w:after="120"/>
              <w:ind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                                                                                                                  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FAC4C" w14:textId="77777777" w:rsidR="00A56A82" w:rsidRPr="008E619E" w:rsidRDefault="00F82841">
            <w:pPr>
              <w:widowControl w:val="0"/>
              <w:ind w:firstLine="172"/>
              <w:jc w:val="both"/>
              <w:rPr>
                <w:sz w:val="22"/>
                <w:szCs w:val="22"/>
                <w:lang w:eastAsia="zh-CN"/>
              </w:rPr>
            </w:pPr>
            <w:r w:rsidRPr="008E619E">
              <w:rPr>
                <w:sz w:val="22"/>
                <w:szCs w:val="22"/>
                <w:lang w:eastAsia="zh-CN"/>
              </w:rPr>
              <w:lastRenderedPageBreak/>
              <w:t>Подводящие сети холодного водоснабжения и водоотведения, планируемые к размещению в границах земельных участков с кадастровыми номерами 56:44:0103001:1917; 56:44:0103001:1633.</w:t>
            </w:r>
          </w:p>
          <w:p w14:paraId="5511B6C0" w14:textId="77777777" w:rsidR="00A56A82" w:rsidRPr="008E619E" w:rsidRDefault="00F82841">
            <w:pPr>
              <w:ind w:firstLine="171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Планы выполнить в масштабе 1:500.</w:t>
            </w:r>
          </w:p>
          <w:p w14:paraId="239CC71B" w14:textId="77777777" w:rsidR="00A56A82" w:rsidRPr="008E619E" w:rsidRDefault="00F82841">
            <w:pPr>
              <w:ind w:firstLine="171"/>
              <w:jc w:val="both"/>
              <w:rPr>
                <w:b/>
                <w:sz w:val="22"/>
                <w:szCs w:val="22"/>
                <w:lang w:eastAsia="zh-CN"/>
              </w:rPr>
            </w:pPr>
            <w:r w:rsidRPr="008E619E">
              <w:rPr>
                <w:b/>
                <w:sz w:val="22"/>
                <w:szCs w:val="22"/>
                <w:lang w:eastAsia="zh-CN"/>
              </w:rPr>
              <w:t>1. Водоснабжение:</w:t>
            </w:r>
          </w:p>
          <w:p w14:paraId="508F2B1A" w14:textId="77777777" w:rsidR="00A56A82" w:rsidRPr="008E619E" w:rsidRDefault="00F82841">
            <w:pPr>
              <w:ind w:firstLine="171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Максимальная нагрузка водопотребления: 589,958 м</w:t>
            </w:r>
            <w:r w:rsidRPr="008E619E">
              <w:rPr>
                <w:sz w:val="22"/>
                <w:szCs w:val="22"/>
                <w:vertAlign w:val="superscript"/>
              </w:rPr>
              <w:t>3</w:t>
            </w:r>
            <w:r w:rsidRPr="008E619E">
              <w:rPr>
                <w:sz w:val="22"/>
                <w:szCs w:val="22"/>
              </w:rPr>
              <w:t>/</w:t>
            </w:r>
            <w:proofErr w:type="spellStart"/>
            <w:r w:rsidRPr="008E619E">
              <w:rPr>
                <w:sz w:val="22"/>
                <w:szCs w:val="22"/>
              </w:rPr>
              <w:t>сут</w:t>
            </w:r>
            <w:proofErr w:type="spellEnd"/>
            <w:r w:rsidRPr="008E619E">
              <w:rPr>
                <w:sz w:val="22"/>
                <w:szCs w:val="22"/>
              </w:rPr>
              <w:t xml:space="preserve">. Ориентировочная протяженность 1700м, уточняется при проектировании. </w:t>
            </w:r>
          </w:p>
          <w:p w14:paraId="1F756B8D" w14:textId="77777777" w:rsidR="00A56A82" w:rsidRPr="008E619E" w:rsidRDefault="00F82841">
            <w:pPr>
              <w:ind w:firstLine="171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Произвести гидравлический расчет сетей водоснабжения. На основании гидравлического расчета и исходных данных предоставляемых Заказчиком определить возможность предоставления в точки подключения камеры водоснабжения абонента 15 метров водяного столба, при отсутствии гарантированного напора в рамках гидравлических расчетов, запроектировать ПНС, также на основании гидравлического расчета определить диаметры трубопроводов и проектируемых задвижек, конструктивные и технологические особенности проектируемых камер принять согласно рекомендациям фирм-изготовителей, требований СП и также требований Заказчика.</w:t>
            </w:r>
          </w:p>
          <w:p w14:paraId="76ABB14C" w14:textId="77777777" w:rsidR="00A56A82" w:rsidRPr="008E619E" w:rsidRDefault="00F82841">
            <w:pPr>
              <w:ind w:firstLine="171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  <w:lang w:eastAsia="zh-CN"/>
              </w:rPr>
              <w:t xml:space="preserve">Количество линий, протяженность, место установки камер, колодцев, необходимой арматуры, глубину заложения определить проектом. При проектировании применить трубы </w:t>
            </w:r>
            <w:r w:rsidRPr="008E619E">
              <w:rPr>
                <w:rFonts w:eastAsia="Microsoft Sans Serif"/>
                <w:sz w:val="22"/>
                <w:szCs w:val="22"/>
              </w:rPr>
              <w:t>из полиэтилена низкого давления, производителей всех материалов согласовать с заказчиком.</w:t>
            </w:r>
          </w:p>
          <w:p w14:paraId="33BDAFD7" w14:textId="77777777" w:rsidR="00A56A82" w:rsidRPr="008E619E" w:rsidRDefault="00F82841">
            <w:pPr>
              <w:ind w:firstLine="171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Техническое присоединение выполнить </w:t>
            </w:r>
            <w:r w:rsidRPr="008E619E">
              <w:rPr>
                <w:rFonts w:eastAsia="Microsoft Sans Serif"/>
                <w:sz w:val="22"/>
                <w:szCs w:val="22"/>
              </w:rPr>
              <w:t xml:space="preserve">в рамках технических условий выданных собственником сетей водоснабжения АО «ОЭЗ ППТ «Оренбуржье», ТУ №157-ХВС до камеры водоснабжения потребителя в координатах х – 436876.974, у – </w:t>
            </w:r>
            <w:proofErr w:type="gramStart"/>
            <w:r w:rsidRPr="008E619E">
              <w:rPr>
                <w:rFonts w:eastAsia="Microsoft Sans Serif"/>
                <w:sz w:val="22"/>
                <w:szCs w:val="22"/>
              </w:rPr>
              <w:t xml:space="preserve">2311072.499 </w:t>
            </w:r>
            <w:r w:rsidRPr="008E619E">
              <w:rPr>
                <w:sz w:val="22"/>
                <w:szCs w:val="22"/>
              </w:rPr>
              <w:t xml:space="preserve"> Проектную</w:t>
            </w:r>
            <w:proofErr w:type="gramEnd"/>
            <w:r w:rsidRPr="008E619E">
              <w:rPr>
                <w:sz w:val="22"/>
                <w:szCs w:val="22"/>
              </w:rPr>
              <w:t xml:space="preserve"> схему водоснабжения согласовать с Заказчиком.</w:t>
            </w:r>
          </w:p>
          <w:p w14:paraId="0F0F8F12" w14:textId="77777777" w:rsidR="00A56A82" w:rsidRPr="008E619E" w:rsidRDefault="00F82841">
            <w:pPr>
              <w:widowControl w:val="0"/>
              <w:ind w:firstLine="172"/>
              <w:jc w:val="both"/>
              <w:rPr>
                <w:sz w:val="22"/>
                <w:szCs w:val="22"/>
                <w:lang w:eastAsia="zh-CN"/>
              </w:rPr>
            </w:pPr>
            <w:r w:rsidRPr="008E619E">
              <w:rPr>
                <w:sz w:val="22"/>
                <w:szCs w:val="22"/>
                <w:lang w:eastAsia="zh-CN"/>
              </w:rPr>
              <w:t>Режим работы: круглогодично, круглосуточно, неравномерно в течении года и суток.</w:t>
            </w:r>
          </w:p>
          <w:p w14:paraId="62F04F59" w14:textId="77777777" w:rsidR="00A56A82" w:rsidRPr="008E619E" w:rsidRDefault="00F82841">
            <w:pPr>
              <w:widowControl w:val="0"/>
              <w:ind w:firstLine="172"/>
              <w:jc w:val="both"/>
              <w:rPr>
                <w:b/>
                <w:sz w:val="22"/>
                <w:szCs w:val="22"/>
                <w:lang w:eastAsia="zh-CN"/>
              </w:rPr>
            </w:pPr>
            <w:r w:rsidRPr="008E619E">
              <w:rPr>
                <w:b/>
                <w:sz w:val="22"/>
                <w:szCs w:val="22"/>
                <w:lang w:eastAsia="zh-CN"/>
              </w:rPr>
              <w:t xml:space="preserve">2. Самотечный трубопровод хозяйственно бытовой канализации: </w:t>
            </w:r>
          </w:p>
          <w:p w14:paraId="3820F0CF" w14:textId="77777777" w:rsidR="00A56A82" w:rsidRPr="008E619E" w:rsidRDefault="00F82841">
            <w:pPr>
              <w:widowControl w:val="0"/>
              <w:ind w:firstLine="172"/>
              <w:jc w:val="both"/>
              <w:rPr>
                <w:b/>
                <w:sz w:val="22"/>
                <w:szCs w:val="22"/>
                <w:lang w:eastAsia="zh-CN"/>
              </w:rPr>
            </w:pPr>
            <w:r w:rsidRPr="008E619E">
              <w:rPr>
                <w:sz w:val="22"/>
                <w:szCs w:val="22"/>
              </w:rPr>
              <w:lastRenderedPageBreak/>
              <w:t>Максимальная нагрузка водоотведения: 34,4 м3/</w:t>
            </w:r>
            <w:proofErr w:type="spellStart"/>
            <w:r w:rsidRPr="008E619E">
              <w:rPr>
                <w:sz w:val="22"/>
                <w:szCs w:val="22"/>
              </w:rPr>
              <w:t>сут</w:t>
            </w:r>
            <w:proofErr w:type="spellEnd"/>
          </w:p>
          <w:p w14:paraId="62C3091E" w14:textId="77777777" w:rsidR="00A56A82" w:rsidRPr="008E619E" w:rsidRDefault="00F82841">
            <w:pPr>
              <w:widowControl w:val="0"/>
              <w:ind w:firstLine="172"/>
              <w:jc w:val="both"/>
              <w:rPr>
                <w:sz w:val="22"/>
                <w:szCs w:val="22"/>
                <w:lang w:eastAsia="zh-CN"/>
              </w:rPr>
            </w:pPr>
            <w:r w:rsidRPr="008E619E">
              <w:rPr>
                <w:sz w:val="22"/>
                <w:szCs w:val="22"/>
                <w:lang w:eastAsia="zh-CN"/>
              </w:rPr>
              <w:t xml:space="preserve">- от трубопровода (Труба гофрированная OD 200 SN8 РЕ) на границе земельного участка с кадастровым номером 56:44:0103001:1633 от крайнего колодца №12 до точки врезки в сети водоотведения хозяйственно-бытовой канализации </w:t>
            </w:r>
            <w:r w:rsidRPr="008E619E">
              <w:rPr>
                <w:rFonts w:eastAsia="Microsoft Sans Serif"/>
                <w:sz w:val="22"/>
                <w:szCs w:val="22"/>
              </w:rPr>
              <w:t xml:space="preserve">АО «ОЭЗ ППТ «Оренбуржье» </w:t>
            </w:r>
            <w:r w:rsidRPr="008E619E">
              <w:rPr>
                <w:sz w:val="22"/>
                <w:szCs w:val="22"/>
                <w:lang w:eastAsia="zh-CN"/>
              </w:rPr>
              <w:t xml:space="preserve">ориентировочная протяженность 1700м, </w:t>
            </w:r>
          </w:p>
          <w:p w14:paraId="6F41AE85" w14:textId="77777777" w:rsidR="00A56A82" w:rsidRPr="008E619E" w:rsidRDefault="00F82841">
            <w:pPr>
              <w:widowControl w:val="0"/>
              <w:ind w:firstLine="17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  <w:lang w:eastAsia="zh-CN"/>
              </w:rPr>
              <w:t xml:space="preserve">Протяженность, место установки и количество колодцев, глубину заложения определить проектом, диаметр принять по расчету. Координаты точки присоединения на стороне «Комплекса обработки твердых коммунальных отходов» </w:t>
            </w:r>
            <w:r w:rsidRPr="008E619E">
              <w:rPr>
                <w:rFonts w:eastAsia="Microsoft Sans Serif"/>
                <w:sz w:val="22"/>
                <w:szCs w:val="22"/>
              </w:rPr>
              <w:t xml:space="preserve">х – 436891.80, у – 2311079.26. Координаты точки врезки в существующие сети хозяйственно бытовой канализации принять в соответствии с ТУ №156-К1. </w:t>
            </w:r>
            <w:r w:rsidRPr="008E619E">
              <w:rPr>
                <w:sz w:val="22"/>
                <w:szCs w:val="22"/>
              </w:rPr>
              <w:t xml:space="preserve">Материал труб, конструктивные и технологические особенности проектируемых камер, колодцев принять согласно рекомендациям фирм-изготовителей, требований СП. Организовать узел учета хозяйственно бытовой канализации в соответствии с ТУ №156-К1 </w:t>
            </w:r>
          </w:p>
          <w:p w14:paraId="45D1105D" w14:textId="77777777" w:rsidR="00A56A82" w:rsidRPr="008E619E" w:rsidRDefault="00F82841">
            <w:pPr>
              <w:widowControl w:val="0"/>
              <w:ind w:firstLine="172"/>
              <w:jc w:val="both"/>
              <w:rPr>
                <w:b/>
                <w:sz w:val="22"/>
                <w:szCs w:val="22"/>
                <w:lang w:eastAsia="zh-CN"/>
              </w:rPr>
            </w:pPr>
            <w:r w:rsidRPr="008E619E">
              <w:rPr>
                <w:b/>
                <w:bCs/>
                <w:sz w:val="22"/>
                <w:szCs w:val="22"/>
              </w:rPr>
              <w:t xml:space="preserve">3. </w:t>
            </w:r>
            <w:r w:rsidRPr="008E619E">
              <w:rPr>
                <w:b/>
                <w:sz w:val="22"/>
                <w:szCs w:val="22"/>
                <w:lang w:eastAsia="zh-CN"/>
              </w:rPr>
              <w:t xml:space="preserve">Самотечный трубопровод ливневой канализации: </w:t>
            </w:r>
          </w:p>
          <w:p w14:paraId="006D96EE" w14:textId="77777777" w:rsidR="00A56A82" w:rsidRPr="008E619E" w:rsidRDefault="00F82841">
            <w:pPr>
              <w:widowControl w:val="0"/>
              <w:ind w:firstLine="172"/>
              <w:jc w:val="both"/>
              <w:rPr>
                <w:b/>
                <w:sz w:val="22"/>
                <w:szCs w:val="22"/>
                <w:lang w:eastAsia="zh-CN"/>
              </w:rPr>
            </w:pPr>
            <w:r w:rsidRPr="008E619E">
              <w:rPr>
                <w:sz w:val="22"/>
                <w:szCs w:val="22"/>
              </w:rPr>
              <w:t>Максимальная нагрузка водоотведения: 345,6 м3/</w:t>
            </w:r>
            <w:proofErr w:type="spellStart"/>
            <w:r w:rsidRPr="008E619E">
              <w:rPr>
                <w:sz w:val="22"/>
                <w:szCs w:val="22"/>
              </w:rPr>
              <w:t>сут</w:t>
            </w:r>
            <w:proofErr w:type="spellEnd"/>
          </w:p>
          <w:p w14:paraId="0743E575" w14:textId="77777777" w:rsidR="00A56A82" w:rsidRPr="008E619E" w:rsidRDefault="00F82841">
            <w:pPr>
              <w:widowControl w:val="0"/>
              <w:ind w:firstLine="172"/>
              <w:jc w:val="both"/>
              <w:rPr>
                <w:sz w:val="22"/>
                <w:szCs w:val="22"/>
                <w:lang w:eastAsia="zh-CN"/>
              </w:rPr>
            </w:pPr>
            <w:r w:rsidRPr="008E619E">
              <w:rPr>
                <w:sz w:val="22"/>
                <w:szCs w:val="22"/>
                <w:lang w:eastAsia="zh-CN"/>
              </w:rPr>
              <w:t xml:space="preserve">- от трубопровода (Труба гофрированная OD 400 SN8 РЕ) на границе земельного участка с кадастровым номером 56:44:0103001:1633 от крайнего колодца №29 до точки врезки в сети водоотведения ливневой канализации </w:t>
            </w:r>
            <w:r w:rsidRPr="008E619E">
              <w:rPr>
                <w:rFonts w:eastAsia="Microsoft Sans Serif"/>
                <w:sz w:val="22"/>
                <w:szCs w:val="22"/>
              </w:rPr>
              <w:t xml:space="preserve">АО «ОЭЗ ППТ «Оренбуржье» </w:t>
            </w:r>
            <w:r w:rsidRPr="008E619E">
              <w:rPr>
                <w:sz w:val="22"/>
                <w:szCs w:val="22"/>
                <w:lang w:eastAsia="zh-CN"/>
              </w:rPr>
              <w:t xml:space="preserve">ориентировочная протяженность 1800м, </w:t>
            </w:r>
          </w:p>
          <w:p w14:paraId="52C6676F" w14:textId="77777777" w:rsidR="00A56A82" w:rsidRPr="008E619E" w:rsidRDefault="00F82841">
            <w:pPr>
              <w:widowControl w:val="0"/>
              <w:ind w:firstLine="17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  <w:lang w:eastAsia="zh-CN"/>
              </w:rPr>
              <w:t xml:space="preserve">Протяженность, место установки и количество колодцев, глубину заложения определить проектом, диаметр принять по расчету. Координаты точки присоединения на стороне «Комплекса обработки твердых коммунальных отходов» </w:t>
            </w:r>
            <w:r w:rsidRPr="008E619E">
              <w:rPr>
                <w:rFonts w:eastAsia="Microsoft Sans Serif"/>
                <w:sz w:val="22"/>
                <w:szCs w:val="22"/>
              </w:rPr>
              <w:t xml:space="preserve">х – 436891.80, у – 2311079.26. Координаты точки врезки в существующие сети хозяйственно бытовой канализации принять в соответствии с ТУ №123-К2. </w:t>
            </w:r>
            <w:r w:rsidRPr="008E619E">
              <w:rPr>
                <w:sz w:val="22"/>
                <w:szCs w:val="22"/>
              </w:rPr>
              <w:t>Материал труб, конструктивные и технологические особенности проектируемых камер, колодцев принять согласно рекомендациям фирм-изготовителей, требований СП, а также требований Заказчика. Выполнить камеру с прибором учета ливневых стоков согласно ТУ №123-К2.</w:t>
            </w:r>
          </w:p>
          <w:p w14:paraId="207AFFEE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Общие требования</w:t>
            </w:r>
          </w:p>
          <w:p w14:paraId="29B90D27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Принятые проектом технологии, строительные решения, организация строительства объекта должны соответствовать нормам Российской Федерации.</w:t>
            </w:r>
          </w:p>
          <w:p w14:paraId="3B3A53C8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Применить технологические и технические решения, ведущие к снижению капиталовложений, а также снижению операционных расходов, связанных с обслуживанием объекта и (или) системы в целом.</w:t>
            </w:r>
            <w:r w:rsidRPr="008E619E">
              <w:rPr>
                <w:b/>
                <w:sz w:val="22"/>
                <w:szCs w:val="22"/>
              </w:rPr>
              <w:t xml:space="preserve">  </w:t>
            </w:r>
          </w:p>
          <w:p w14:paraId="47ACE57D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Предусмотреть использование энергосберегающих, экологически чистых технологий.  </w:t>
            </w:r>
          </w:p>
          <w:p w14:paraId="4EECD157" w14:textId="77777777" w:rsidR="00A56A82" w:rsidRPr="008E619E" w:rsidRDefault="00F82841">
            <w:pPr>
              <w:widowControl w:val="0"/>
              <w:ind w:firstLine="17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Предусмотреть применение оборудования, запорной и регулирующей арматуры, изоляционных покрытий и соединительных деталей трубопроводов, сертифицированных в установленном порядке, разрешенных к применению.</w:t>
            </w:r>
          </w:p>
          <w:p w14:paraId="6E27C3C7" w14:textId="77777777" w:rsidR="00A56A82" w:rsidRPr="008E619E" w:rsidRDefault="00A56A82">
            <w:pPr>
              <w:keepLines/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A56A82" w:rsidRPr="008E619E" w14:paraId="6C91CB8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78F0" w14:textId="77777777" w:rsidR="00A56A82" w:rsidRPr="008E619E" w:rsidRDefault="00F82841">
            <w:pPr>
              <w:keepLines/>
              <w:spacing w:after="120"/>
              <w:ind w:left="37" w:right="57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lastRenderedPageBreak/>
              <w:t>14.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4B6F" w14:textId="77777777" w:rsidR="00A56A82" w:rsidRPr="008E619E" w:rsidRDefault="00F82841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Режим работы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964D" w14:textId="77777777" w:rsidR="00A56A82" w:rsidRPr="008E619E" w:rsidRDefault="00F82841">
            <w:pPr>
              <w:keepLines/>
              <w:spacing w:after="120"/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Круглосуточный, круглогодичный.</w:t>
            </w:r>
          </w:p>
        </w:tc>
      </w:tr>
      <w:tr w:rsidR="00A56A82" w:rsidRPr="008E619E" w14:paraId="07823F0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00A5" w14:textId="77777777" w:rsidR="00A56A82" w:rsidRPr="008E619E" w:rsidRDefault="00F82841">
            <w:pPr>
              <w:keepLines/>
              <w:spacing w:after="120"/>
              <w:ind w:left="37" w:right="57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15.</w:t>
            </w:r>
          </w:p>
          <w:p w14:paraId="62948FBC" w14:textId="77777777" w:rsidR="00A56A82" w:rsidRPr="008E619E" w:rsidRDefault="00A56A82">
            <w:pPr>
              <w:keepLines/>
              <w:spacing w:after="120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F84F" w14:textId="77777777" w:rsidR="00A56A82" w:rsidRPr="008E619E" w:rsidRDefault="00F82841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Исходные данные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E6CF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Перечень исходных данных, представляемый Заказчиком:</w:t>
            </w:r>
          </w:p>
          <w:p w14:paraId="524773A2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1. Техническое задание.</w:t>
            </w:r>
          </w:p>
          <w:p w14:paraId="1A2BDEED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2. Предварительная схема размещения проектируемых сооружений. </w:t>
            </w:r>
          </w:p>
          <w:p w14:paraId="2013F21B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3. Технические условия на подключение к действующим коммуникациям </w:t>
            </w:r>
            <w:r w:rsidRPr="008E619E">
              <w:rPr>
                <w:rFonts w:eastAsia="Microsoft Sans Serif"/>
                <w:sz w:val="22"/>
                <w:szCs w:val="22"/>
              </w:rPr>
              <w:t>АО «ОЭЗ ППТ «Оренбуржье»</w:t>
            </w:r>
          </w:p>
          <w:p w14:paraId="383BBEA4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Получение недостающих данных для разработки документации Подрядчик производит самостоятельно и за свой счет.</w:t>
            </w:r>
          </w:p>
          <w:p w14:paraId="670D6255" w14:textId="77777777" w:rsidR="00A56A82" w:rsidRPr="008E619E" w:rsidRDefault="00F82841">
            <w:pPr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lastRenderedPageBreak/>
              <w:t>Сведения, касающиеся ранее разработанной документации, при наличии в архиве, предоставляет Заказчик.</w:t>
            </w:r>
          </w:p>
        </w:tc>
      </w:tr>
      <w:tr w:rsidR="00A56A82" w:rsidRPr="008E619E" w14:paraId="0DC77BE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DBD1" w14:textId="77777777" w:rsidR="00A56A82" w:rsidRPr="008E619E" w:rsidRDefault="00F82841">
            <w:pPr>
              <w:keepLines/>
              <w:spacing w:after="120"/>
              <w:ind w:left="37" w:right="57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lastRenderedPageBreak/>
              <w:t>16.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A676" w14:textId="77777777" w:rsidR="00A56A82" w:rsidRPr="008E619E" w:rsidRDefault="00F82841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Особые условия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C5EB" w14:textId="77777777" w:rsidR="00A56A82" w:rsidRPr="008E619E" w:rsidRDefault="00F82841">
            <w:pPr>
              <w:widowControl w:val="0"/>
              <w:ind w:firstLine="3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 </w:t>
            </w:r>
            <w:r w:rsidRPr="008E619E">
              <w:rPr>
                <w:i/>
                <w:sz w:val="22"/>
                <w:szCs w:val="22"/>
              </w:rPr>
              <w:t>Стесненность условий при СМР</w:t>
            </w:r>
            <w:r w:rsidRPr="008E619E">
              <w:rPr>
                <w:sz w:val="22"/>
                <w:szCs w:val="22"/>
              </w:rPr>
              <w:t xml:space="preserve"> – применима в случаях, указанных в </w:t>
            </w:r>
            <w:r w:rsidRPr="008E619E">
              <w:rPr>
                <w:rStyle w:val="doccaption1"/>
                <w:sz w:val="22"/>
                <w:szCs w:val="22"/>
              </w:rPr>
              <w:t>Приказе Министерства строительства и жилищно-коммунального хозяйства Российской Федерации от 04.08.2020 № 421/</w:t>
            </w:r>
            <w:proofErr w:type="spellStart"/>
            <w:r w:rsidRPr="008E619E">
              <w:rPr>
                <w:rStyle w:val="doccaption1"/>
                <w:sz w:val="22"/>
                <w:szCs w:val="22"/>
              </w:rPr>
              <w:t>пр</w:t>
            </w:r>
            <w:proofErr w:type="spellEnd"/>
            <w:r w:rsidRPr="008E619E">
              <w:rPr>
                <w:rStyle w:val="doccaption1"/>
                <w:sz w:val="22"/>
                <w:szCs w:val="22"/>
              </w:rPr>
              <w:t xml:space="preserve"> "Об утверждении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Федерации", что должно быть отражено в проектно-сметной и рабочей документации и учтено ценой договора.</w:t>
            </w:r>
            <w:r w:rsidRPr="008E619E">
              <w:rPr>
                <w:sz w:val="22"/>
                <w:szCs w:val="22"/>
              </w:rPr>
              <w:t xml:space="preserve"> </w:t>
            </w:r>
          </w:p>
          <w:p w14:paraId="4838CC65" w14:textId="77777777" w:rsidR="00A56A82" w:rsidRPr="008E619E" w:rsidRDefault="00F82841">
            <w:pPr>
              <w:widowControl w:val="0"/>
              <w:ind w:firstLine="34"/>
              <w:jc w:val="both"/>
              <w:rPr>
                <w:i/>
                <w:sz w:val="22"/>
                <w:szCs w:val="22"/>
              </w:rPr>
            </w:pPr>
            <w:r w:rsidRPr="008E619E">
              <w:rPr>
                <w:i/>
                <w:sz w:val="22"/>
                <w:szCs w:val="22"/>
              </w:rPr>
              <w:t>Особые требования по безопасности работ:</w:t>
            </w:r>
          </w:p>
          <w:p w14:paraId="46061AA1" w14:textId="77777777" w:rsidR="00A56A82" w:rsidRPr="008E619E" w:rsidRDefault="00F82841">
            <w:pPr>
              <w:tabs>
                <w:tab w:val="left" w:pos="203"/>
              </w:tabs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СНиП 12-03-2001 «Безопасность труда в строительстве. Часть 1. Общие требования»;</w:t>
            </w:r>
          </w:p>
          <w:p w14:paraId="73386774" w14:textId="77777777" w:rsidR="00A56A82" w:rsidRPr="008E619E" w:rsidRDefault="00F82841">
            <w:pPr>
              <w:widowControl w:val="0"/>
              <w:ind w:firstLine="3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СНиП 12-04-2002 «Безопасность труда в строительстве. Часть 2. Строительное производство».</w:t>
            </w:r>
          </w:p>
          <w:p w14:paraId="55E5CC98" w14:textId="77777777" w:rsidR="00A56A82" w:rsidRPr="008E619E" w:rsidRDefault="00F82841">
            <w:pPr>
              <w:widowControl w:val="0"/>
              <w:ind w:firstLine="34"/>
              <w:jc w:val="both"/>
              <w:rPr>
                <w:i/>
                <w:sz w:val="22"/>
                <w:szCs w:val="22"/>
              </w:rPr>
            </w:pPr>
            <w:r w:rsidRPr="008E619E">
              <w:rPr>
                <w:i/>
                <w:sz w:val="22"/>
                <w:szCs w:val="22"/>
              </w:rPr>
              <w:t>Требования к технологическим результатам и др.:</w:t>
            </w:r>
          </w:p>
          <w:p w14:paraId="6BE6BC02" w14:textId="77777777" w:rsidR="00A56A82" w:rsidRPr="008E619E" w:rsidRDefault="00F82841">
            <w:pPr>
              <w:keepLines/>
              <w:ind w:left="34" w:right="57" w:firstLine="425"/>
              <w:jc w:val="both"/>
              <w:rPr>
                <w:bCs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Выполнить строительно-монтажные работы в соответствии с разработанной проектной и рабочей документацией, техническими условиями, настоящим техническим заданием, действующими строительными нормами и правилами, и договором в полном объеме.</w:t>
            </w:r>
          </w:p>
        </w:tc>
      </w:tr>
      <w:tr w:rsidR="00A56A82" w:rsidRPr="008E619E" w14:paraId="78D534E6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462F" w14:textId="77777777" w:rsidR="00A56A82" w:rsidRPr="008E619E" w:rsidRDefault="00F82841">
            <w:pPr>
              <w:keepLines/>
              <w:spacing w:after="120"/>
              <w:ind w:left="37" w:right="57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17.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420F" w14:textId="77777777" w:rsidR="00A56A82" w:rsidRPr="008E619E" w:rsidRDefault="00F82841">
            <w:pPr>
              <w:keepLines/>
              <w:spacing w:after="120"/>
              <w:ind w:left="57" w:right="57"/>
              <w:rPr>
                <w:color w:val="FF0000"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Требования к архитектурно-планировочным, конструктивным и инженерным решениям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E9C7" w14:textId="77777777" w:rsidR="00A56A82" w:rsidRPr="008E619E" w:rsidRDefault="00F82841">
            <w:pPr>
              <w:keepLines/>
              <w:numPr>
                <w:ilvl w:val="0"/>
                <w:numId w:val="7"/>
              </w:numPr>
              <w:tabs>
                <w:tab w:val="clear" w:pos="360"/>
                <w:tab w:val="num" w:pos="35"/>
              </w:tabs>
              <w:ind w:left="34" w:right="57" w:firstLine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Архитектурно-строительные решения принять с учетом климатических условий района строительства и геологических условий площадок строительства.</w:t>
            </w:r>
          </w:p>
          <w:p w14:paraId="0E6A5734" w14:textId="77777777" w:rsidR="00A56A82" w:rsidRPr="008E619E" w:rsidRDefault="00F82841">
            <w:pPr>
              <w:keepLines/>
              <w:numPr>
                <w:ilvl w:val="0"/>
                <w:numId w:val="7"/>
              </w:numPr>
              <w:tabs>
                <w:tab w:val="clear" w:pos="360"/>
                <w:tab w:val="num" w:pos="35"/>
                <w:tab w:val="num" w:pos="476"/>
              </w:tabs>
              <w:ind w:left="34" w:right="57" w:firstLine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Защиту строительных конструкций от коррозии предусмотреть в соответствии с установленными требованиями.</w:t>
            </w:r>
          </w:p>
          <w:p w14:paraId="20A02C8D" w14:textId="77777777" w:rsidR="00A56A82" w:rsidRPr="008E619E" w:rsidRDefault="00F82841">
            <w:pPr>
              <w:keepLines/>
              <w:numPr>
                <w:ilvl w:val="0"/>
                <w:numId w:val="7"/>
              </w:numPr>
              <w:tabs>
                <w:tab w:val="clear" w:pos="360"/>
                <w:tab w:val="num" w:pos="35"/>
                <w:tab w:val="num" w:pos="476"/>
              </w:tabs>
              <w:ind w:left="34" w:right="57" w:firstLine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Для сооружений из железобетона необходимо предъявлять повышенные требования прочности и стойкости к воздействию окружающей среды.</w:t>
            </w:r>
          </w:p>
          <w:p w14:paraId="3BD9DBB7" w14:textId="77777777" w:rsidR="00A56A82" w:rsidRPr="008E619E" w:rsidRDefault="00F82841">
            <w:pPr>
              <w:keepLines/>
              <w:numPr>
                <w:ilvl w:val="0"/>
                <w:numId w:val="7"/>
              </w:numPr>
              <w:tabs>
                <w:tab w:val="clear" w:pos="360"/>
                <w:tab w:val="num" w:pos="35"/>
                <w:tab w:val="num" w:pos="476"/>
              </w:tabs>
              <w:ind w:left="34" w:right="57" w:firstLine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Объемно планировочные решения должны быть обоснованы и обеспечивать (предусматривать) необходимую номенклатуру, компоновку и площади объектов производственного, вспомогательного и иного значения.</w:t>
            </w:r>
          </w:p>
          <w:p w14:paraId="2FCEC1B1" w14:textId="77777777" w:rsidR="00A56A82" w:rsidRPr="008E619E" w:rsidRDefault="00F82841">
            <w:pPr>
              <w:keepLines/>
              <w:numPr>
                <w:ilvl w:val="0"/>
                <w:numId w:val="7"/>
              </w:numPr>
              <w:tabs>
                <w:tab w:val="clear" w:pos="360"/>
                <w:tab w:val="num" w:pos="35"/>
              </w:tabs>
              <w:ind w:left="34" w:right="57" w:firstLine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Площадки обслуживания и лестницы должны отвечать требованиям промышленной безопасности.  </w:t>
            </w:r>
          </w:p>
          <w:p w14:paraId="29E95E59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Все конструктивные решения должны быть предварительно согласованы с Заказчиком.</w:t>
            </w:r>
          </w:p>
        </w:tc>
      </w:tr>
      <w:tr w:rsidR="00A56A82" w:rsidRPr="008E619E" w14:paraId="7542A890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6114" w14:textId="77777777" w:rsidR="00A56A82" w:rsidRPr="008E619E" w:rsidRDefault="00F82841">
            <w:pPr>
              <w:keepLines/>
              <w:spacing w:after="120"/>
              <w:ind w:left="37" w:right="57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18.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0A1E" w14:textId="77777777" w:rsidR="00A56A82" w:rsidRPr="008E619E" w:rsidRDefault="00F82841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Требования и условия к разработке природоохранных мероприятий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F02C" w14:textId="77777777" w:rsidR="00A56A82" w:rsidRPr="008E619E" w:rsidRDefault="00F82841">
            <w:pPr>
              <w:keepLines/>
              <w:tabs>
                <w:tab w:val="num" w:pos="35"/>
              </w:tabs>
              <w:ind w:left="34" w:right="57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Разработать в соответствии с законодательством, действующими нормативными правовыми документами и Постановлением Правительства РФ от 16.02.2008 (с изм.) №87 «О составе разделов проектной документации и требованиях к их содержанию».</w:t>
            </w:r>
          </w:p>
        </w:tc>
      </w:tr>
      <w:tr w:rsidR="00A56A82" w:rsidRPr="008E619E" w14:paraId="6B42082B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A1B0" w14:textId="77777777" w:rsidR="00A56A82" w:rsidRPr="008E619E" w:rsidRDefault="00F82841">
            <w:pPr>
              <w:keepLines/>
              <w:spacing w:after="120"/>
              <w:ind w:left="37" w:right="57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19.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9CB4" w14:textId="77777777" w:rsidR="00A56A82" w:rsidRPr="008E619E" w:rsidRDefault="00F82841">
            <w:pPr>
              <w:rPr>
                <w:sz w:val="22"/>
                <w:szCs w:val="22"/>
              </w:rPr>
            </w:pPr>
            <w:r w:rsidRPr="008E619E">
              <w:rPr>
                <w:rFonts w:eastAsia="Calibri"/>
                <w:sz w:val="22"/>
                <w:szCs w:val="22"/>
                <w:lang w:eastAsia="en-US"/>
              </w:rPr>
              <w:t>Требования к схеме планировочной организации земельного участка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6EF9" w14:textId="77777777" w:rsidR="00A56A82" w:rsidRPr="008E619E" w:rsidRDefault="00F82841">
            <w:pPr>
              <w:keepLines/>
              <w:ind w:left="34" w:right="57" w:hanging="2"/>
              <w:jc w:val="both"/>
              <w:rPr>
                <w:b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Проектные решения увязать с существующими зданиями и сооружениями, инженерными сетями, коммуникациями, благоустройством, предварительно согласовав с Заказчиком.</w:t>
            </w:r>
          </w:p>
        </w:tc>
      </w:tr>
      <w:tr w:rsidR="00A56A82" w:rsidRPr="008E619E" w14:paraId="77742951" w14:textId="77777777">
        <w:trPr>
          <w:trHeight w:val="4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3EEC" w14:textId="77777777" w:rsidR="00A56A82" w:rsidRPr="008E619E" w:rsidRDefault="00F82841">
            <w:pPr>
              <w:keepLines/>
              <w:spacing w:after="120"/>
              <w:ind w:left="37" w:right="57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20.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D3C1" w14:textId="77777777" w:rsidR="00A56A82" w:rsidRPr="008E619E" w:rsidRDefault="00F82841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Согласование проектной документации.</w:t>
            </w:r>
          </w:p>
          <w:p w14:paraId="205A5BCC" w14:textId="77777777" w:rsidR="00A56A82" w:rsidRPr="008E619E" w:rsidRDefault="00A56A82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</w:p>
          <w:p w14:paraId="45805BEE" w14:textId="77777777" w:rsidR="00A56A82" w:rsidRPr="008E619E" w:rsidRDefault="00A56A82">
            <w:pPr>
              <w:keepLines/>
              <w:spacing w:after="120"/>
              <w:ind w:left="57" w:right="57"/>
              <w:rPr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837D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Проектную документацию согласовать в установленном порядке со всеми заинтересованными организациями и органами местного самоуправления с получением необходимых технических условий.</w:t>
            </w:r>
          </w:p>
          <w:p w14:paraId="66E83DEE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В случае попадания в зону строительства проектируемого объекта зеленых насаждений – согласовать проект с администрацией г. Оренбурга с получением предварительного расчета ущерба от вырубки. Сумму ущерба включить в сводный сметный расчет стоимости строительства.</w:t>
            </w:r>
          </w:p>
          <w:p w14:paraId="769CC666" w14:textId="77777777" w:rsidR="00A56A82" w:rsidRPr="008E619E" w:rsidRDefault="00F82841">
            <w:pPr>
              <w:tabs>
                <w:tab w:val="num" w:pos="612"/>
              </w:tabs>
              <w:spacing w:line="256" w:lineRule="auto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Авторский надзор осуществляется Подрядчиком в случае необходимости за счет собственных средств по заявке Заказчика.</w:t>
            </w:r>
          </w:p>
        </w:tc>
      </w:tr>
      <w:tr w:rsidR="00A56A82" w:rsidRPr="008E619E" w14:paraId="7C9C1DB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08C7" w14:textId="77777777" w:rsidR="00A56A82" w:rsidRPr="008E619E" w:rsidRDefault="00F82841">
            <w:pPr>
              <w:keepLines/>
              <w:spacing w:after="120"/>
              <w:ind w:left="37" w:right="57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21</w:t>
            </w:r>
            <w:r w:rsidRPr="008E619E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99FA" w14:textId="77777777" w:rsidR="00A56A82" w:rsidRPr="008E619E" w:rsidRDefault="00F82841">
            <w:pPr>
              <w:keepLines/>
              <w:spacing w:after="120"/>
              <w:ind w:left="57" w:right="57"/>
              <w:rPr>
                <w:color w:val="FF0000"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Основные требования к </w:t>
            </w:r>
            <w:r w:rsidRPr="008E619E">
              <w:rPr>
                <w:sz w:val="22"/>
                <w:szCs w:val="22"/>
              </w:rPr>
              <w:lastRenderedPageBreak/>
              <w:t>выполнению работ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E3F0" w14:textId="26FFDF68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lastRenderedPageBreak/>
              <w:t>В течении 3-х дней после заключения договора, предоставить на согласование</w:t>
            </w:r>
            <w:r w:rsidR="002165D5" w:rsidRPr="008E619E">
              <w:rPr>
                <w:sz w:val="22"/>
                <w:szCs w:val="22"/>
              </w:rPr>
              <w:t xml:space="preserve"> </w:t>
            </w:r>
            <w:r w:rsidRPr="008E619E">
              <w:rPr>
                <w:sz w:val="22"/>
                <w:szCs w:val="22"/>
              </w:rPr>
              <w:t>график выполнения комплекса работ;</w:t>
            </w:r>
          </w:p>
          <w:p w14:paraId="4267390B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lastRenderedPageBreak/>
              <w:t xml:space="preserve">В течении 3-х дней после заключения договора, направить в адрес Заказчика приказ о назначении </w:t>
            </w:r>
            <w:proofErr w:type="spellStart"/>
            <w:r w:rsidRPr="008E619E">
              <w:rPr>
                <w:sz w:val="22"/>
                <w:szCs w:val="22"/>
              </w:rPr>
              <w:t>ГИПа</w:t>
            </w:r>
            <w:proofErr w:type="spellEnd"/>
            <w:r w:rsidRPr="008E619E">
              <w:rPr>
                <w:sz w:val="22"/>
                <w:szCs w:val="22"/>
              </w:rPr>
              <w:t>.</w:t>
            </w:r>
          </w:p>
          <w:p w14:paraId="0D042015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В течении 2-х рабочих дней с момента утверждения проектной документации предоставить на согласование Заказчику Проект производства работ (ППР). </w:t>
            </w:r>
          </w:p>
          <w:p w14:paraId="724F8B3C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Подрядчик допускается к проведению строительно-монтажных работ только при наличии согласованного ППР со стороны АО «ОЭЗ ППТ Оренбуржье». Перед началом работ весь персонал должен ознакомиться с ППР, сделав об этом отметку в листе ознакомления. Не ознакомленный персонал подрядчика отстраняется от работ;</w:t>
            </w:r>
          </w:p>
          <w:p w14:paraId="6358AB9D" w14:textId="4EF340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- Подписать Акт приема-передачи строительной площадки в течение 3-х рабочих дней с момента ее передачи </w:t>
            </w:r>
            <w:r w:rsidR="002165D5" w:rsidRPr="008E619E">
              <w:rPr>
                <w:sz w:val="22"/>
                <w:szCs w:val="22"/>
              </w:rPr>
              <w:t>З</w:t>
            </w:r>
            <w:r w:rsidRPr="008E619E">
              <w:rPr>
                <w:sz w:val="22"/>
                <w:szCs w:val="22"/>
              </w:rPr>
              <w:t>аказчиком</w:t>
            </w:r>
            <w:r w:rsidR="002165D5" w:rsidRPr="008E619E">
              <w:rPr>
                <w:sz w:val="22"/>
                <w:szCs w:val="22"/>
              </w:rPr>
              <w:t>.</w:t>
            </w:r>
          </w:p>
          <w:p w14:paraId="5BBC8245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До начала строительно-монтажных работ получить разрешение на выполнение земляных работ, а в случае необходимости продлить его;</w:t>
            </w:r>
          </w:p>
          <w:p w14:paraId="69DE81E8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Не позднее 3-х рабочих дней до начала строительно-монтажных работ на объекте, согласно графику выполнения комплекса работ, предоставить приказы на ответственное лицо, осуществляющее строительство, осуществляющее работу по вопросам строительного контроля, а также список людей и техники, необходимых для осуществления СМР. К приказам и спискам обязательно прикладываются заверенные копии квалификационных удостоверений, соответствующих выполняемым работам, копии документов на технику, удостоверения по проверке знаний требований охраны труда персонала, копии страховки персонала.</w:t>
            </w:r>
          </w:p>
          <w:p w14:paraId="182A9041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Обеспечить соответствие всего персонала и техники Подрядчика заявленным спискам, документам и служебным запискам. В случае замены персонала или техники на строительной площадке, необходимо уведомить об этом заказчика с предоставлением вышеуказанных документов;</w:t>
            </w:r>
          </w:p>
          <w:p w14:paraId="33ECC177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Обеспечить соблюдение всеми работниками, задействованными при выполнении работ, техники безопасности и охраны труда в соответствии с требованиями нормативных документов, а также соблюдение «Межотраслевых правил труда при эксплуатации электроустановок», «Правил технической эксплуатации электроустановок», «Правил технической эксплуатации электроустановок потребителей», «Правил охраны электрических сетей напряжением до и свыше 1000 В»;</w:t>
            </w:r>
          </w:p>
          <w:p w14:paraId="1CC6C062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Обеспечить представителям Заказчика беспрепятственный доступ ко всем видам СМР, возможность контроля выполнения работ, присутствие при проведении проверок и испытаний;</w:t>
            </w:r>
          </w:p>
          <w:p w14:paraId="0FCF3464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Организовать выезд на объект представителей специализированных организаций, согласование с которыми необходимо для работы на данном объекте (электросетей, связи, газовой службы и т. д.);</w:t>
            </w:r>
          </w:p>
          <w:p w14:paraId="1B198A11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Не позднее 5 рабочих дней до момента предоставления уведомления о завершении СМР предоставить Заказчику исполнительную документацию, в том числе: исполнительные схемы, журнал общих работ, специальные журналы, акты скрытых работ, сертификаты на материалы и оборудование, оригиналы талонов на вывоз отходов;</w:t>
            </w:r>
          </w:p>
          <w:p w14:paraId="3DD26852" w14:textId="77777777" w:rsidR="00A56A82" w:rsidRPr="008E619E" w:rsidRDefault="00F82841">
            <w:pPr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Подрядчик обязан обеспечить присутствие представителя на территории г. Оренбург на весь период производства работ.</w:t>
            </w:r>
          </w:p>
          <w:p w14:paraId="4BF8E9D4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Строительство/реконструкцию выполнить в соответствии с положениями и требованиями нормативно-технической, технологической, рабочей документации, действующими государственными нормами и правилами.</w:t>
            </w:r>
          </w:p>
          <w:p w14:paraId="272F5444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Перед началом работ работники обязаны пройти необходимые </w:t>
            </w:r>
            <w:r w:rsidRPr="008E619E">
              <w:rPr>
                <w:sz w:val="22"/>
                <w:szCs w:val="22"/>
              </w:rPr>
              <w:lastRenderedPageBreak/>
              <w:t>инструктажи, обучение и проверку знаний по охране труда.</w:t>
            </w:r>
          </w:p>
          <w:p w14:paraId="5DC07DE8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Наличие и использование в обязательном порядке работниками подрядной организации специальной одежды, специальной обуви и СИЗ.</w:t>
            </w:r>
          </w:p>
          <w:p w14:paraId="3CAB18E1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Проведение работ с повышенной опасностью, сварочные или другие работы, связанные с применением открытого огня, проводятся по наряду-допуску. </w:t>
            </w:r>
          </w:p>
          <w:p w14:paraId="0AE64349" w14:textId="77777777" w:rsidR="00A56A82" w:rsidRPr="008E619E" w:rsidRDefault="00F82841">
            <w:pPr>
              <w:pStyle w:val="25"/>
              <w:spacing w:after="0" w:line="240" w:lineRule="auto"/>
              <w:ind w:left="0"/>
              <w:jc w:val="both"/>
              <w:rPr>
                <w:sz w:val="22"/>
                <w:szCs w:val="22"/>
                <w:lang w:eastAsia="ru-RU"/>
              </w:rPr>
            </w:pPr>
            <w:r w:rsidRPr="008E619E">
              <w:rPr>
                <w:sz w:val="22"/>
                <w:szCs w:val="22"/>
                <w:lang w:eastAsia="ru-RU"/>
              </w:rPr>
              <w:t>Подрядчик обязан в течение каждого рабочего дня отражать ход проведения работ на объекте.  В случае отсутствия сотовой связи в месте на объекте выполнения работ допускается отражение хода проведения работ по окончанию текущего рабочего дня, но не позднее 12 час. 00 мин. местному времени.</w:t>
            </w:r>
          </w:p>
          <w:p w14:paraId="3EB00F4D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   В целях получения допуска на строительную площадку для производства СМР, подрядчик предоставляет Заказчику следующие документы, в соответствии с условиями и видами работ (общий перечень): </w:t>
            </w:r>
          </w:p>
          <w:p w14:paraId="0347D744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1. </w:t>
            </w:r>
            <w:proofErr w:type="gramStart"/>
            <w:r w:rsidRPr="008E619E">
              <w:rPr>
                <w:sz w:val="22"/>
                <w:szCs w:val="22"/>
              </w:rPr>
              <w:t>Наличие ППР (</w:t>
            </w:r>
            <w:proofErr w:type="spellStart"/>
            <w:r w:rsidRPr="008E619E">
              <w:rPr>
                <w:sz w:val="22"/>
                <w:szCs w:val="22"/>
              </w:rPr>
              <w:t>ППРк</w:t>
            </w:r>
            <w:proofErr w:type="spellEnd"/>
            <w:r w:rsidRPr="008E619E">
              <w:rPr>
                <w:sz w:val="22"/>
                <w:szCs w:val="22"/>
              </w:rPr>
              <w:t>)</w:t>
            </w:r>
            <w:proofErr w:type="gramEnd"/>
            <w:r w:rsidRPr="008E619E">
              <w:rPr>
                <w:sz w:val="22"/>
                <w:szCs w:val="22"/>
              </w:rPr>
              <w:t xml:space="preserve"> утвержденного главным инженером (техническим руководителем) подрядной организации, согласованного Заказчиком.</w:t>
            </w:r>
          </w:p>
          <w:p w14:paraId="7619FA75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2. Технологические карты на основные виды работ, в том числе на входной контроль применяемых материалов и производственный контроль качества работ.</w:t>
            </w:r>
          </w:p>
          <w:p w14:paraId="5DAA4188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3. Наличие подписи персонала, назначенного для производства работ, об ознакомлении с ППР (</w:t>
            </w:r>
            <w:proofErr w:type="spellStart"/>
            <w:r w:rsidRPr="008E619E">
              <w:rPr>
                <w:sz w:val="22"/>
                <w:szCs w:val="22"/>
              </w:rPr>
              <w:t>ППРк</w:t>
            </w:r>
            <w:proofErr w:type="spellEnd"/>
            <w:r w:rsidRPr="008E619E">
              <w:rPr>
                <w:sz w:val="22"/>
                <w:szCs w:val="22"/>
              </w:rPr>
              <w:t>).</w:t>
            </w:r>
          </w:p>
          <w:p w14:paraId="67A0E5E1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4. Приказ о назначении ИТР ответственных за подготовку объекта, безопасность и качество проведения работ со стороны подрядчика (СНиП 12-03-2001).</w:t>
            </w:r>
          </w:p>
          <w:p w14:paraId="229FE306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5. Приказ на лицо, ответственное за производство работ с грузоподъемными кранами и механизмами (п. 23ж «Правила безопасности опасных производственных объектов, на которых используются подъемные сооружения»).</w:t>
            </w:r>
          </w:p>
          <w:p w14:paraId="6AD52170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6. Оформленный акт-допуск (п.4.6, приложение </w:t>
            </w:r>
            <w:proofErr w:type="gramStart"/>
            <w:r w:rsidRPr="008E619E">
              <w:rPr>
                <w:sz w:val="22"/>
                <w:szCs w:val="22"/>
              </w:rPr>
              <w:t>В,  СНиП</w:t>
            </w:r>
            <w:proofErr w:type="gramEnd"/>
            <w:r w:rsidRPr="008E619E">
              <w:rPr>
                <w:sz w:val="22"/>
                <w:szCs w:val="22"/>
              </w:rPr>
              <w:t xml:space="preserve"> 12-03-01).</w:t>
            </w:r>
          </w:p>
          <w:p w14:paraId="0D70B1BD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7. Разрешение на выполнение земляных работ (в случае необходимости).</w:t>
            </w:r>
          </w:p>
          <w:p w14:paraId="375F5070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8. Наличие Актов допуска (нарядов) сторонних организаций при работе в охранной зоне иных сооружений.</w:t>
            </w:r>
          </w:p>
          <w:p w14:paraId="5E9DBC0A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9. Список лиц, участвующих в производстве работ.</w:t>
            </w:r>
          </w:p>
          <w:p w14:paraId="6443C64A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10. Наличие квалификационных удостоверений по профессиям у ИТР и рабочего персонала, в соответствии с приказом о закреплении за работами, а также копии квалификационных удостоверений стропальщиков (в случае необходимости).</w:t>
            </w:r>
          </w:p>
          <w:p w14:paraId="171AEBFD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11. Копии (заверенные) аттестационных удостоверений сварщиков и специалистов сварочного производства.</w:t>
            </w:r>
          </w:p>
          <w:p w14:paraId="7EDBF9FC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12. Наличие и копии удостоверений у руководителя, ответственных ИТР по охране труда.</w:t>
            </w:r>
          </w:p>
          <w:p w14:paraId="581237C6" w14:textId="77777777" w:rsidR="00A56A82" w:rsidRPr="008E619E" w:rsidRDefault="00F82841">
            <w:pPr>
              <w:widowControl w:val="0"/>
              <w:ind w:left="-80" w:firstLine="283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Приемка выполненных работ.</w:t>
            </w:r>
          </w:p>
          <w:p w14:paraId="4DF29141" w14:textId="77777777" w:rsidR="00A56A82" w:rsidRPr="008E619E" w:rsidRDefault="00F82841">
            <w:pPr>
              <w:widowControl w:val="0"/>
              <w:ind w:left="-80" w:firstLine="283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1. В части строительно-монтажных работ (СМР):</w:t>
            </w:r>
          </w:p>
          <w:p w14:paraId="6DBB3AC9" w14:textId="77777777" w:rsidR="00A56A82" w:rsidRPr="008E619E" w:rsidRDefault="00F82841">
            <w:pPr>
              <w:widowControl w:val="0"/>
              <w:ind w:firstLine="1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Работа будет считаться выполненной:</w:t>
            </w:r>
          </w:p>
          <w:p w14:paraId="42CB187F" w14:textId="77777777" w:rsidR="00A56A82" w:rsidRPr="008E619E" w:rsidRDefault="00F82841">
            <w:pPr>
              <w:widowControl w:val="0"/>
              <w:ind w:firstLine="1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В случае 100 % завершения строительно-монтажных работ, предусмотренных разработанной проектной документацией, локально-сметным расчетом, настоящим техническим заданием и выполнения всех работ, необходимых для нормальной эксплуатации объектов.</w:t>
            </w:r>
          </w:p>
          <w:p w14:paraId="04779423" w14:textId="77777777" w:rsidR="00A56A82" w:rsidRPr="008E619E" w:rsidRDefault="00F82841">
            <w:pPr>
              <w:widowControl w:val="0"/>
              <w:ind w:firstLine="1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Предоставления всей исполнительной документации, предусмотренной договором.</w:t>
            </w:r>
          </w:p>
          <w:p w14:paraId="7A7AA794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По результатам приемки работ Стороны составляют и подписывают:</w:t>
            </w:r>
          </w:p>
          <w:p w14:paraId="4E7BC0B1" w14:textId="77777777" w:rsidR="00A56A82" w:rsidRPr="008E619E" w:rsidRDefault="00F82841">
            <w:pPr>
              <w:keepLines/>
              <w:ind w:left="34" w:right="57" w:firstLine="282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Акт приемки законченного строительством объекта по форме КС-11.</w:t>
            </w:r>
          </w:p>
        </w:tc>
      </w:tr>
      <w:tr w:rsidR="00A56A82" w:rsidRPr="008E619E" w14:paraId="39BF974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DAE4" w14:textId="77777777" w:rsidR="00A56A82" w:rsidRPr="008E619E" w:rsidRDefault="00F82841">
            <w:pPr>
              <w:widowControl w:val="0"/>
              <w:jc w:val="center"/>
              <w:rPr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lastRenderedPageBreak/>
              <w:t>22</w:t>
            </w:r>
            <w:r w:rsidRPr="008E619E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20C9" w14:textId="77777777" w:rsidR="00A56A82" w:rsidRPr="008E619E" w:rsidRDefault="00F82841">
            <w:pPr>
              <w:widowControl w:val="0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Требования к применяемым материалам и изделиям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DB58F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Все материалы и оборудование, необходимые для строительства объекта, при этом качество и поставщик должны быть согласованы Заказчиком за 5 дней до их приобретения.</w:t>
            </w:r>
          </w:p>
          <w:p w14:paraId="2BAAF010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Применяемые строительные конструкции, детали, изделия, оборудование и материалы должны соответствовать ГОСТ, стандартам, иметь сертификаты соответствия и разрешения на использование в системе водоснабжения.</w:t>
            </w:r>
          </w:p>
          <w:p w14:paraId="57C869BC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- Применяемые материалы должны быть новыми, не просроченными и ранее не используемыми. </w:t>
            </w:r>
          </w:p>
          <w:p w14:paraId="3E8D2C8F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Количество материалов должно соответствовать объему выполняемых работ.</w:t>
            </w:r>
          </w:p>
          <w:p w14:paraId="48F34CEE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Используемые технологическая оснастка и инструменты должны соответствовать техническим требованиям, паспортам, сертификатам.</w:t>
            </w:r>
          </w:p>
          <w:p w14:paraId="38DB1E47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Количественный состав инструментов и приспособлений должен соответствовать выполняемым работам.</w:t>
            </w:r>
          </w:p>
          <w:p w14:paraId="49255F23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При выполнении работ Подрядчик использует собственную или арендованную технику и транспорт;</w:t>
            </w:r>
          </w:p>
        </w:tc>
      </w:tr>
      <w:tr w:rsidR="00A56A82" w:rsidRPr="008E619E" w14:paraId="33BA59C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8FA2" w14:textId="77777777" w:rsidR="00A56A82" w:rsidRPr="008E619E" w:rsidRDefault="00F82841">
            <w:pPr>
              <w:widowControl w:val="0"/>
              <w:jc w:val="center"/>
              <w:rPr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23</w:t>
            </w:r>
            <w:r w:rsidRPr="008E619E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F199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Требования к благоустройству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59D1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  Выполнить благоустройство площадки с вывозом строительного мусора, произвести восстановление территории, нарушенной при производстве СМР, уборку строительного мусора производить регулярно, сжигать, закапывать его на площадке запрещается.</w:t>
            </w:r>
          </w:p>
          <w:p w14:paraId="6C487B98" w14:textId="77777777" w:rsidR="00A56A82" w:rsidRPr="008E619E" w:rsidRDefault="00F82841">
            <w:pPr>
              <w:widowControl w:val="0"/>
              <w:numPr>
                <w:ilvl w:val="0"/>
                <w:numId w:val="24"/>
              </w:numPr>
              <w:ind w:left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Выполнить благоустройство площадки включая рекультивацию, согласно </w:t>
            </w:r>
            <w:r w:rsidRPr="008E619E">
              <w:rPr>
                <w:b/>
                <w:sz w:val="22"/>
                <w:szCs w:val="22"/>
              </w:rPr>
              <w:t>актуальным</w:t>
            </w:r>
            <w:r w:rsidRPr="008E619E">
              <w:rPr>
                <w:sz w:val="22"/>
                <w:szCs w:val="22"/>
              </w:rPr>
              <w:t xml:space="preserve"> (действующим) редакциям нормативно правовых актов Администрации г. Оренбурга, включая, но не ограничиваясь.</w:t>
            </w:r>
          </w:p>
        </w:tc>
      </w:tr>
      <w:tr w:rsidR="00A56A82" w:rsidRPr="008E619E" w14:paraId="1763E81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D063" w14:textId="77777777" w:rsidR="00A56A82" w:rsidRPr="008E619E" w:rsidRDefault="00F82841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8E619E">
              <w:rPr>
                <w:b/>
                <w:bCs/>
                <w:sz w:val="22"/>
                <w:szCs w:val="22"/>
              </w:rPr>
              <w:t>24.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2150" w14:textId="77777777" w:rsidR="00A56A82" w:rsidRPr="008E619E" w:rsidRDefault="00F82841">
            <w:pPr>
              <w:widowControl w:val="0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Выполнение экологических и санитарно-эпидемиологических условий к объекту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A825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  В соответствии с действующими нормативными документами.</w:t>
            </w:r>
          </w:p>
          <w:p w14:paraId="23FF621E" w14:textId="77777777" w:rsidR="00A56A82" w:rsidRPr="008E619E" w:rsidRDefault="00F82841">
            <w:pPr>
              <w:jc w:val="both"/>
              <w:rPr>
                <w:b/>
                <w:bCs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При выполнении строительно-монтажных работ должна быть обеспечена экологическая защита окружающей среды и территории производства работ.</w:t>
            </w:r>
          </w:p>
        </w:tc>
      </w:tr>
      <w:tr w:rsidR="00A56A82" w:rsidRPr="008E619E" w14:paraId="2D2E8EE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E0B2" w14:textId="77777777" w:rsidR="00A56A82" w:rsidRPr="008E619E" w:rsidRDefault="00F82841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25.</w:t>
            </w:r>
          </w:p>
          <w:p w14:paraId="1E77EFCC" w14:textId="77777777" w:rsidR="00A56A82" w:rsidRPr="008E619E" w:rsidRDefault="00A56A8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2492" w14:textId="77777777" w:rsidR="00A56A82" w:rsidRPr="008E619E" w:rsidRDefault="00F82841">
            <w:pPr>
              <w:widowControl w:val="0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Требования охраны труда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EF79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Подрядчик обязан соблюдать правила действующего законодательства РФ в области охраны труда, в том числе, «Межотраслевые правила по охране труда при эксплуатации водопроводно-канализационного хозяйства» (ПОТ РМ-025-2002), приказ Министерства труда и социальной защиты Российской Федерации от 11 декабря 2020 г. № 883н «Об утверждении правил по охране труда при строительстве, реконструкции и ремонте»:</w:t>
            </w:r>
          </w:p>
          <w:p w14:paraId="2A29C74E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перед началом работ работники обязаны пройти необходимые инструктажи, обучение и проверку знаний по охране труда, по безопасным методам и приемам при выполнении работ;</w:t>
            </w:r>
          </w:p>
          <w:p w14:paraId="1FCFC6B7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наличие и использование работниками специальной одежды, и СИЗ (предохранительные пояса, страховочные веревки, СИЗ для защиты рук, глаз, каски, шланговый или кислородно-изолирующий противогаз в положении «наготове» для каждого работающего и наблюдающего и др.);</w:t>
            </w:r>
          </w:p>
          <w:p w14:paraId="010729FC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наличие ограждений, знаков безопасности, переносных лестниц;</w:t>
            </w:r>
          </w:p>
          <w:p w14:paraId="0AE25150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наличие комплекта противопожарного инвентаря, исправного и поверенного газоанализатора, взрывобезопасных аккумуляторных фонарей, аптечки первой доврачебной помощи;</w:t>
            </w:r>
          </w:p>
          <w:p w14:paraId="27561659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- контроль концентрации газов в воздухе коллектора с помощью газоанализаторов; </w:t>
            </w:r>
          </w:p>
          <w:p w14:paraId="2CA420B9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наличие вблизи места проведения работ средств сигнализации и связи (световой, звуковой, радиотелефонной);</w:t>
            </w:r>
          </w:p>
          <w:p w14:paraId="2F8826DF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курение и пользование открытым огнем запрещается;</w:t>
            </w:r>
          </w:p>
          <w:p w14:paraId="15480A0D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проведение работ с повышенной опасностью, сварочные или другие работы, связанные с применением открытого огня, проводятся по наряду-допуску;</w:t>
            </w:r>
          </w:p>
          <w:p w14:paraId="07B64611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- места производства работ в условиях уличного движения следует ограждать. В зависимости от характера и вида работ ограждающие устройства могут быть в виде щитов, </w:t>
            </w:r>
            <w:proofErr w:type="spellStart"/>
            <w:r w:rsidRPr="008E619E">
              <w:rPr>
                <w:sz w:val="22"/>
                <w:szCs w:val="22"/>
              </w:rPr>
              <w:t>штакетных</w:t>
            </w:r>
            <w:proofErr w:type="spellEnd"/>
            <w:r w:rsidRPr="008E619E">
              <w:rPr>
                <w:sz w:val="22"/>
                <w:szCs w:val="22"/>
              </w:rPr>
              <w:t xml:space="preserve"> </w:t>
            </w:r>
            <w:r w:rsidRPr="008E619E">
              <w:rPr>
                <w:sz w:val="22"/>
                <w:szCs w:val="22"/>
              </w:rPr>
              <w:lastRenderedPageBreak/>
              <w:t>барьеров, сигнальных направляющих стоек, конусов, сигнальных флажков, фонарей и других средств;</w:t>
            </w:r>
          </w:p>
          <w:p w14:paraId="76AAB1E2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в местах перехода через траншеи, ямы, канавы должны быть установлены переходные мостики шириной не менее 1 м, огражденные с обеих сторон перилами высотой не менее 1,1 м, со сплошной обшивкой внизу перил на высоту 0,15 м и с дополнительной ограждающей планкой на высоте 0,5 м от настила;</w:t>
            </w:r>
          </w:p>
          <w:p w14:paraId="0D771A09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в ночное время у опасных мест необходимо вывешивать светоотражающие знаки безопасности или обычные знаки безопасности с устройством освещения места работ.</w:t>
            </w:r>
          </w:p>
        </w:tc>
      </w:tr>
      <w:tr w:rsidR="00A56A82" w:rsidRPr="008E619E" w14:paraId="7FDF4D61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1B1F" w14:textId="77777777" w:rsidR="00A56A82" w:rsidRPr="008E619E" w:rsidRDefault="00F82841">
            <w:pPr>
              <w:widowControl w:val="0"/>
              <w:jc w:val="center"/>
              <w:rPr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lastRenderedPageBreak/>
              <w:t>26</w:t>
            </w:r>
            <w:r w:rsidRPr="008E619E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6C38" w14:textId="77777777" w:rsidR="00A56A82" w:rsidRPr="008E619E" w:rsidRDefault="00F82841">
            <w:pPr>
              <w:widowControl w:val="0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Строительный контроль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9934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  Осуществляется:</w:t>
            </w:r>
          </w:p>
          <w:p w14:paraId="6F613947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Заказчиком</w:t>
            </w:r>
          </w:p>
        </w:tc>
      </w:tr>
      <w:tr w:rsidR="00A56A82" w:rsidRPr="008E619E" w14:paraId="127D689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745B" w14:textId="77777777" w:rsidR="00A56A82" w:rsidRPr="008E619E" w:rsidRDefault="00F82841">
            <w:pPr>
              <w:widowControl w:val="0"/>
              <w:jc w:val="center"/>
              <w:rPr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27.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931C" w14:textId="77777777" w:rsidR="00A56A82" w:rsidRPr="008E619E" w:rsidRDefault="00F82841">
            <w:pPr>
              <w:widowControl w:val="0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Авторский надзор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8106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Осуществляется разработчиком проекта за счет собственных средств.</w:t>
            </w:r>
          </w:p>
          <w:p w14:paraId="54BE9394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Подрядчик обязан осуществлять консультирование Заказчика по любым вопросам, связанным с Объектами.</w:t>
            </w:r>
          </w:p>
          <w:p w14:paraId="2E306AC9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Корректировка и/или внесение изменений в проектную и рабочую документацию осуществляется за счет собственных средств Подрядчика, без изменения сметной стоимости.</w:t>
            </w:r>
          </w:p>
        </w:tc>
      </w:tr>
      <w:tr w:rsidR="00A56A82" w:rsidRPr="008E619E" w14:paraId="6C16E76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BB26" w14:textId="77777777" w:rsidR="00A56A82" w:rsidRPr="008E619E" w:rsidRDefault="00F82841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28.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8249" w14:textId="77777777" w:rsidR="00A56A82" w:rsidRPr="008E619E" w:rsidRDefault="00F82841">
            <w:pPr>
              <w:widowControl w:val="0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Гарантийные обязательства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1080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Гарантийные обязательства на выполненные работы не менее 5 лет от даты подписания акта приемки законченного строительством объекта по форме КС-11.</w:t>
            </w:r>
          </w:p>
          <w:p w14:paraId="4D69BA24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Если в период гарантийной эксплуатации обнаружатся дефекты, допущенные по вине Подрядчика, то Подрядчик обязан их устранить за свой счет в согласованные с Заказчиком сроки.</w:t>
            </w:r>
          </w:p>
        </w:tc>
      </w:tr>
      <w:tr w:rsidR="00A56A82" w:rsidRPr="008E619E" w14:paraId="48ECA20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F23F" w14:textId="77777777" w:rsidR="00A56A82" w:rsidRPr="008E619E" w:rsidRDefault="00F82841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29.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2BBC" w14:textId="77777777" w:rsidR="00A56A82" w:rsidRPr="008E619E" w:rsidRDefault="00F82841">
            <w:pPr>
              <w:widowControl w:val="0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Субподрядчики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A4C3" w14:textId="77777777" w:rsidR="00A56A82" w:rsidRPr="008E619E" w:rsidRDefault="00F82841">
            <w:pPr>
              <w:widowControl w:val="0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   Допускается по согласованию с Заказчиком привлечение специализированных субподрядных организаций     Подрядчик несет полную ответственность за выполненные работы Субподрядными организациями в части качества, своевременности и безопасности работ. </w:t>
            </w:r>
          </w:p>
        </w:tc>
      </w:tr>
      <w:tr w:rsidR="00A56A82" w:rsidRPr="008E619E" w14:paraId="1A59D7E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FAE7" w14:textId="77777777" w:rsidR="00A56A82" w:rsidRPr="008E619E" w:rsidRDefault="00F82841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30.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3C45" w14:textId="77777777" w:rsidR="00A56A82" w:rsidRPr="008E619E" w:rsidRDefault="00F82841">
            <w:pPr>
              <w:widowControl w:val="0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Ответственность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006D" w14:textId="77777777" w:rsidR="00A56A82" w:rsidRPr="008E619E" w:rsidRDefault="00F82841">
            <w:pPr>
              <w:widowControl w:val="0"/>
              <w:ind w:firstLine="3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   В соответствии с пунктом договора:</w:t>
            </w:r>
          </w:p>
          <w:p w14:paraId="42643BE0" w14:textId="77777777" w:rsidR="00A56A82" w:rsidRPr="008E619E" w:rsidRDefault="00F82841">
            <w:pPr>
              <w:widowControl w:val="0"/>
              <w:ind w:firstLine="3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Ответственность сторон</w:t>
            </w:r>
          </w:p>
        </w:tc>
      </w:tr>
      <w:tr w:rsidR="00A56A82" w:rsidRPr="008E619E" w14:paraId="638A954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25AA" w14:textId="77777777" w:rsidR="00A56A82" w:rsidRPr="008E619E" w:rsidRDefault="00F82841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31</w:t>
            </w:r>
            <w:r w:rsidRPr="008E619E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AA72" w14:textId="77777777" w:rsidR="00A56A82" w:rsidRPr="008E619E" w:rsidRDefault="00F82841">
            <w:pPr>
              <w:widowControl w:val="0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Приложения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C064" w14:textId="77777777" w:rsidR="00A56A82" w:rsidRPr="008E619E" w:rsidRDefault="00F82841">
            <w:pPr>
              <w:widowControl w:val="0"/>
              <w:ind w:firstLine="3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Приложение № 1.1. Технические условия № 157-ХВС от 12.05.2026 г.</w:t>
            </w:r>
          </w:p>
          <w:p w14:paraId="0761822A" w14:textId="77777777" w:rsidR="00A56A82" w:rsidRPr="008E619E" w:rsidRDefault="00F82841">
            <w:pPr>
              <w:widowControl w:val="0"/>
              <w:ind w:firstLine="3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Приложение № 1.2. Технические условия № 156-К1 от 12.05.2026 г.</w:t>
            </w:r>
          </w:p>
          <w:p w14:paraId="42CB43D3" w14:textId="77777777" w:rsidR="00A56A82" w:rsidRPr="008E619E" w:rsidRDefault="00F82841">
            <w:pPr>
              <w:widowControl w:val="0"/>
              <w:ind w:firstLine="3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Приложение № 1.3. Технические условия № 123-К2 от 12.05.2026 г.</w:t>
            </w:r>
          </w:p>
          <w:p w14:paraId="0AF5C2D5" w14:textId="77777777" w:rsidR="00A56A82" w:rsidRPr="008E619E" w:rsidRDefault="00F82841">
            <w:pPr>
              <w:widowControl w:val="0"/>
              <w:ind w:firstLine="3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Приложение № 1.4 Ориентировочная схема трассы холодного водоснабжения, хозяйственно-бытовой и ливневой канализации.</w:t>
            </w:r>
          </w:p>
          <w:p w14:paraId="11401C4E" w14:textId="77777777" w:rsidR="00A56A82" w:rsidRPr="008E619E" w:rsidRDefault="00A56A82">
            <w:pPr>
              <w:widowControl w:val="0"/>
              <w:ind w:firstLine="34"/>
              <w:jc w:val="both"/>
              <w:rPr>
                <w:sz w:val="22"/>
                <w:szCs w:val="22"/>
              </w:rPr>
            </w:pPr>
          </w:p>
        </w:tc>
      </w:tr>
      <w:tr w:rsidR="00A56A82" w:rsidRPr="008E619E" w14:paraId="07FFAEF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C6CB" w14:textId="77777777" w:rsidR="00A56A82" w:rsidRPr="008E619E" w:rsidRDefault="00F82841">
            <w:pPr>
              <w:widowControl w:val="0"/>
              <w:jc w:val="center"/>
              <w:rPr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t>32.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3935" w14:textId="77777777" w:rsidR="00A56A82" w:rsidRPr="008E619E" w:rsidRDefault="00F82841">
            <w:pPr>
              <w:widowControl w:val="0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Нормативная документация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6977" w14:textId="77777777" w:rsidR="00A56A82" w:rsidRPr="008E619E" w:rsidRDefault="00F82841">
            <w:pPr>
              <w:pStyle w:val="afff8"/>
              <w:spacing w:line="20" w:lineRule="atLeast"/>
              <w:ind w:left="34" w:right="0"/>
              <w:jc w:val="both"/>
              <w:rPr>
                <w:rFonts w:eastAsia="Calibri"/>
                <w:b w:val="0"/>
                <w:bCs/>
                <w:sz w:val="22"/>
                <w:szCs w:val="22"/>
                <w:lang w:eastAsia="en-US"/>
              </w:rPr>
            </w:pPr>
            <w:r w:rsidRPr="008E619E">
              <w:rPr>
                <w:rFonts w:eastAsia="Calibri"/>
                <w:b w:val="0"/>
                <w:sz w:val="22"/>
                <w:szCs w:val="22"/>
                <w:lang w:eastAsia="en-US"/>
              </w:rPr>
              <w:t xml:space="preserve">Выполнение работ должно осуществляться в соответствии с действующими СП (СНиП), ГОСТ, ТУ, техникой безопасности, противопожарными, санитарно-гигиеническими и экологическими нормами и правилами и </w:t>
            </w:r>
            <w:proofErr w:type="gramStart"/>
            <w:r w:rsidRPr="008E619E">
              <w:rPr>
                <w:rFonts w:eastAsia="Calibri"/>
                <w:b w:val="0"/>
                <w:sz w:val="22"/>
                <w:szCs w:val="22"/>
                <w:lang w:eastAsia="en-US"/>
              </w:rPr>
              <w:t>утвержденными ППР</w:t>
            </w:r>
            <w:proofErr w:type="gramEnd"/>
            <w:r w:rsidRPr="008E619E">
              <w:rPr>
                <w:rFonts w:eastAsia="Calibri"/>
                <w:b w:val="0"/>
                <w:sz w:val="22"/>
                <w:szCs w:val="22"/>
                <w:lang w:eastAsia="en-US"/>
              </w:rPr>
              <w:t xml:space="preserve"> и </w:t>
            </w:r>
            <w:proofErr w:type="spellStart"/>
            <w:r w:rsidRPr="008E619E">
              <w:rPr>
                <w:rFonts w:eastAsia="Calibri"/>
                <w:b w:val="0"/>
                <w:sz w:val="22"/>
                <w:szCs w:val="22"/>
                <w:lang w:eastAsia="en-US"/>
              </w:rPr>
              <w:t>ППРк</w:t>
            </w:r>
            <w:proofErr w:type="spellEnd"/>
            <w:r w:rsidRPr="008E619E">
              <w:rPr>
                <w:rFonts w:eastAsia="Calibri"/>
                <w:b w:val="0"/>
                <w:sz w:val="22"/>
                <w:szCs w:val="22"/>
                <w:lang w:eastAsia="en-US"/>
              </w:rPr>
              <w:t>, др. действующими нормами и правилами:</w:t>
            </w:r>
          </w:p>
          <w:p w14:paraId="6A2DD172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«Правила противопожарного режима в Российской Федерации», утверждены постановлением Правительства Российской Федерации от 16 сентября 2020 г. № 1479;</w:t>
            </w:r>
          </w:p>
          <w:p w14:paraId="7AC8ECBC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Федеральный закон от 22 июля 2008 г. №123-ФЗ «Технический регламент о требованиях пожарной безопасности»;</w:t>
            </w:r>
          </w:p>
          <w:p w14:paraId="092EDED6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Федеральный закон «Об охране окружающей среды» от 10.01.2002 № 7-ФЗ;</w:t>
            </w:r>
          </w:p>
          <w:p w14:paraId="66277901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СП 48.13330.2011 «Организация строительства». Актуализированная редакция СНиП 12-01-2004 (с Изм. №1);</w:t>
            </w:r>
          </w:p>
          <w:p w14:paraId="1359FD39" w14:textId="77777777" w:rsidR="00A56A82" w:rsidRPr="008E619E" w:rsidRDefault="000740F9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hyperlink r:id="rId8" w:history="1">
              <w:r w:rsidR="00F82841" w:rsidRPr="008E619E">
                <w:rPr>
                  <w:sz w:val="22"/>
                  <w:szCs w:val="22"/>
                </w:rPr>
                <w:t>СТО НОСТРОЙ 2.33.51-2011</w:t>
              </w:r>
            </w:hyperlink>
            <w:r w:rsidR="00F82841" w:rsidRPr="008E619E">
              <w:rPr>
                <w:sz w:val="22"/>
                <w:szCs w:val="22"/>
              </w:rPr>
              <w:t xml:space="preserve"> «Организация строительного производства. Подготовка и производство строительных и монтажных работ»</w:t>
            </w:r>
          </w:p>
          <w:p w14:paraId="7E542FB9" w14:textId="77777777" w:rsidR="00A56A82" w:rsidRPr="008E619E" w:rsidRDefault="000740F9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hyperlink r:id="rId9" w:history="1">
              <w:r w:rsidR="00F82841" w:rsidRPr="008E619E">
                <w:rPr>
                  <w:sz w:val="22"/>
                  <w:szCs w:val="22"/>
                </w:rPr>
                <w:t>СТО НОСТРОЙ 2.33.14-2011</w:t>
              </w:r>
            </w:hyperlink>
            <w:r w:rsidR="00F82841" w:rsidRPr="008E619E">
              <w:rPr>
                <w:sz w:val="22"/>
                <w:szCs w:val="22"/>
              </w:rPr>
              <w:t xml:space="preserve"> «Организация строительного </w:t>
            </w:r>
            <w:r w:rsidR="00F82841" w:rsidRPr="008E619E">
              <w:rPr>
                <w:sz w:val="22"/>
                <w:szCs w:val="22"/>
              </w:rPr>
              <w:lastRenderedPageBreak/>
              <w:t>производства. Общие положения»</w:t>
            </w:r>
          </w:p>
          <w:p w14:paraId="7EB7B900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Правила по охране труда в строительстве, утвержденные приказом </w:t>
            </w:r>
            <w:proofErr w:type="spellStart"/>
            <w:r w:rsidRPr="008E619E">
              <w:rPr>
                <w:sz w:val="22"/>
                <w:szCs w:val="22"/>
              </w:rPr>
              <w:t>Минтрудсоцзащиты</w:t>
            </w:r>
            <w:proofErr w:type="spellEnd"/>
            <w:r w:rsidRPr="008E619E">
              <w:rPr>
                <w:sz w:val="22"/>
                <w:szCs w:val="22"/>
              </w:rPr>
              <w:t xml:space="preserve"> России от 11.12.2020 № 883н;</w:t>
            </w:r>
          </w:p>
          <w:p w14:paraId="69412B4F" w14:textId="77777777" w:rsidR="00A56A82" w:rsidRPr="008E619E" w:rsidRDefault="000740F9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hyperlink r:id="rId10" w:history="1">
              <w:r w:rsidR="00F82841" w:rsidRPr="008E619E">
                <w:rPr>
                  <w:sz w:val="22"/>
                  <w:szCs w:val="22"/>
                </w:rPr>
                <w:t>СТО НОСТРОЙ 2.35.122-2013</w:t>
              </w:r>
            </w:hyperlink>
            <w:r w:rsidR="00F82841" w:rsidRPr="008E619E">
              <w:rPr>
                <w:sz w:val="22"/>
                <w:szCs w:val="22"/>
              </w:rPr>
              <w:t xml:space="preserve"> «Система контроля качества «НОСТРОЙ». Требования и руководство по применению в строительных организациях»</w:t>
            </w:r>
          </w:p>
          <w:p w14:paraId="04276EB6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СП 129.13330.2019 «Наружные сети и сооружения водоснабжения и канализации»</w:t>
            </w:r>
          </w:p>
          <w:p w14:paraId="77CEFD01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СП 31.13330.2021 «Водоснабжение. Наружные сети и сооружения» Актуализированная редакция СНиП 2.04.02-84*;</w:t>
            </w:r>
          </w:p>
          <w:p w14:paraId="5ACCF4BD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Приказ Госстроя России от 30.12.99 г. №168 «Правила технической эксплуатации систем и сооружений коммунального водоснабжения и канализации»</w:t>
            </w:r>
          </w:p>
          <w:p w14:paraId="03D5EDBA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ГОСТ Р 12.3.048-2002 «Производство земляных работ способом гидромеханизации»</w:t>
            </w:r>
          </w:p>
          <w:p w14:paraId="410D9DBC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СП 63.13330.2012 «Бетонные и железобетонные конструкции. Основные положения. Актуализированная редакция СНиП 52-01-2003»</w:t>
            </w:r>
          </w:p>
          <w:p w14:paraId="426912BC" w14:textId="77777777" w:rsidR="00A56A82" w:rsidRPr="008E619E" w:rsidRDefault="000740F9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hyperlink r:id="rId11" w:history="1">
              <w:r w:rsidR="00F82841" w:rsidRPr="008E619E">
                <w:rPr>
                  <w:sz w:val="22"/>
                  <w:szCs w:val="22"/>
                </w:rPr>
                <w:t>СТО НОСТРОЙ 2.6.54-2011</w:t>
              </w:r>
            </w:hyperlink>
            <w:r w:rsidR="00F82841" w:rsidRPr="008E619E">
              <w:rPr>
                <w:sz w:val="22"/>
                <w:szCs w:val="22"/>
              </w:rPr>
              <w:t xml:space="preserve"> «Конструкции монолитные бетонные и железобетонные.  Технические требования к производству работ, правила и методы контроля (С Изменением №1 от 19.09.2013г.)»</w:t>
            </w:r>
          </w:p>
          <w:p w14:paraId="54007D2E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Постановление от 16 февраля 2008г. №87 «О составе разделов проектной документации и требования к их содержанию».</w:t>
            </w:r>
          </w:p>
          <w:p w14:paraId="31CF211B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СП 18.13330.2019 </w:t>
            </w:r>
            <w:r w:rsidRPr="008E619E">
              <w:rPr>
                <w:bCs/>
                <w:sz w:val="22"/>
                <w:szCs w:val="22"/>
              </w:rPr>
              <w:t>«Генеральные планы промышленных предприятий»;</w:t>
            </w:r>
          </w:p>
          <w:p w14:paraId="7235E904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СП 42.13330.2016 «Градостроительство. Планировка и застройка городских поселений»;</w:t>
            </w:r>
          </w:p>
          <w:p w14:paraId="193920FD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СП 131.13330.2020 «Строительная климатология»;</w:t>
            </w:r>
          </w:p>
          <w:p w14:paraId="3FB337FE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СП 11-104-97 «Свод правил инженерных изысканий для строительства. Инженерно-геодезические изыскания для строительства»;</w:t>
            </w:r>
          </w:p>
          <w:p w14:paraId="5977D9F2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Правила технической эксплуатации систем и сооружений коммунального водоснабжения и канализации. </w:t>
            </w:r>
          </w:p>
          <w:p w14:paraId="65F10E79" w14:textId="77777777" w:rsidR="00A56A82" w:rsidRPr="008E619E" w:rsidRDefault="00F82841">
            <w:pPr>
              <w:numPr>
                <w:ilvl w:val="0"/>
                <w:numId w:val="25"/>
              </w:numPr>
              <w:tabs>
                <w:tab w:val="left" w:pos="599"/>
              </w:tabs>
              <w:spacing w:line="20" w:lineRule="atLeast"/>
              <w:ind w:left="34" w:firstLine="0"/>
              <w:contextualSpacing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СТО НОСТРОЙ 15-2011.</w:t>
            </w:r>
          </w:p>
          <w:p w14:paraId="6BC537EF" w14:textId="77777777" w:rsidR="00A56A82" w:rsidRPr="008E619E" w:rsidRDefault="00F82841">
            <w:pPr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ГОСТ Р 54475-2011 Национальный стандарт РФ. Трубы полимерные со структурированной стенкой и фасонные части к ним для систем наружной канализации. Технические условия.</w:t>
            </w:r>
            <w:r w:rsidRPr="008E619E">
              <w:rPr>
                <w:rStyle w:val="affff6"/>
                <w:sz w:val="22"/>
                <w:szCs w:val="22"/>
              </w:rPr>
              <w:t xml:space="preserve"> </w:t>
            </w:r>
          </w:p>
        </w:tc>
      </w:tr>
      <w:tr w:rsidR="00A56A82" w:rsidRPr="008E619E" w14:paraId="6C83B1D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AC77" w14:textId="77777777" w:rsidR="00A56A82" w:rsidRPr="008E619E" w:rsidRDefault="00F82841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lastRenderedPageBreak/>
              <w:t>33.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4BAA" w14:textId="77777777" w:rsidR="00A56A82" w:rsidRPr="008E619E" w:rsidRDefault="00F82841">
            <w:pPr>
              <w:spacing w:line="20" w:lineRule="atLeast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Порядок сдачи строительно-монтажных работ:</w:t>
            </w:r>
          </w:p>
          <w:p w14:paraId="41F38B1B" w14:textId="77777777" w:rsidR="00A56A82" w:rsidRPr="008E619E" w:rsidRDefault="00A56A82">
            <w:pPr>
              <w:rPr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5630" w14:textId="77777777" w:rsidR="00A56A82" w:rsidRPr="008E619E" w:rsidRDefault="00F82841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Подрядная организация должна выполнить и сдать Заказчику исполнительную документацию, согласованную с Заказчиком, в 3-х экземплярах на бумажном носителе, а также </w:t>
            </w:r>
            <w:proofErr w:type="gramStart"/>
            <w:r w:rsidRPr="008E619E">
              <w:rPr>
                <w:sz w:val="22"/>
                <w:szCs w:val="22"/>
              </w:rPr>
              <w:t>в электроном</w:t>
            </w:r>
            <w:proofErr w:type="gramEnd"/>
            <w:r w:rsidRPr="008E619E">
              <w:rPr>
                <w:sz w:val="22"/>
                <w:szCs w:val="22"/>
              </w:rPr>
              <w:t xml:space="preserve"> виде в формате </w:t>
            </w:r>
            <w:r w:rsidRPr="008E619E">
              <w:rPr>
                <w:sz w:val="22"/>
                <w:szCs w:val="22"/>
                <w:lang w:val="en-US"/>
              </w:rPr>
              <w:t>PDF</w:t>
            </w:r>
            <w:r w:rsidRPr="008E619E">
              <w:rPr>
                <w:sz w:val="22"/>
                <w:szCs w:val="22"/>
              </w:rPr>
              <w:t xml:space="preserve"> в 1 экземпляре, а также 1 экземпляре в редактируемых форматах MIF/MID и DWG и </w:t>
            </w:r>
            <w:proofErr w:type="spellStart"/>
            <w:r w:rsidRPr="008E619E">
              <w:rPr>
                <w:sz w:val="22"/>
                <w:szCs w:val="22"/>
              </w:rPr>
              <w:t>MapInfo</w:t>
            </w:r>
            <w:proofErr w:type="spellEnd"/>
            <w:r w:rsidRPr="008E619E">
              <w:rPr>
                <w:sz w:val="22"/>
                <w:szCs w:val="22"/>
              </w:rPr>
              <w:t xml:space="preserve"> Professional), счета-фактуры, исполнительная, сметная документация под фактически выполненный объем.</w:t>
            </w:r>
          </w:p>
          <w:p w14:paraId="3AF33EF0" w14:textId="77777777" w:rsidR="00A56A82" w:rsidRPr="008E619E" w:rsidRDefault="00F82841">
            <w:pPr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Порядок сдачи и приёмки работ промежуточных этапов работ:</w:t>
            </w:r>
          </w:p>
          <w:p w14:paraId="20C24C50" w14:textId="77777777" w:rsidR="00A56A82" w:rsidRPr="008E619E" w:rsidRDefault="00F82841">
            <w:pPr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Подрядчик в течение 5 (пяти) рабочих дней после выполнения отдельного этапа выполнения работ (вида работ и/или части работ отдельного вида работ) формирует документ о приемке, который должен содержать:</w:t>
            </w:r>
          </w:p>
          <w:p w14:paraId="58F66BB5" w14:textId="77777777" w:rsidR="00A56A82" w:rsidRPr="008E619E" w:rsidRDefault="00F82841">
            <w:pPr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Журнал учета выполненных работ (форма КС-6а), Акт о приемке выполненных работ (форма КС-2), Справка о стоимости выполненных работ и затрат (форма КС-3), а также пакет документов подтверждающий факт выполнения работ (акты освидетельствования скрытых работ, исполнительные схемы, сертификаты и паспорта соответствия, заключения лаборатории, акты испытаний, акт смонтированного оборудования, общий и специальные журналы работ.</w:t>
            </w:r>
          </w:p>
          <w:p w14:paraId="008EE602" w14:textId="77777777" w:rsidR="00A56A82" w:rsidRPr="008E619E" w:rsidRDefault="00F82841">
            <w:pPr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Приемка выполненных работ будет осуществляться на основании </w:t>
            </w:r>
            <w:r w:rsidRPr="008E619E">
              <w:rPr>
                <w:sz w:val="22"/>
                <w:szCs w:val="22"/>
              </w:rPr>
              <w:lastRenderedPageBreak/>
              <w:t>отчетной документации</w:t>
            </w:r>
          </w:p>
          <w:p w14:paraId="051A99BF" w14:textId="77777777" w:rsidR="00A56A82" w:rsidRPr="008E619E" w:rsidRDefault="00F82841">
            <w:pPr>
              <w:pStyle w:val="bt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8E619E">
              <w:rPr>
                <w:sz w:val="22"/>
                <w:szCs w:val="22"/>
                <w:lang w:val="ru-RU"/>
              </w:rPr>
              <w:t>Для оплаты выполненных работ, в период выполнения строительно-монтажных работ на объекте, Подрядчик предоставляет Заказчику следующие документы включая, но не ограничиваясь:</w:t>
            </w:r>
          </w:p>
          <w:p w14:paraId="6888DEA5" w14:textId="77777777" w:rsidR="00A56A82" w:rsidRPr="008E619E" w:rsidRDefault="00F82841">
            <w:pPr>
              <w:pStyle w:val="bt"/>
              <w:jc w:val="both"/>
              <w:rPr>
                <w:sz w:val="22"/>
                <w:szCs w:val="22"/>
                <w:lang w:val="ru-RU"/>
              </w:rPr>
            </w:pPr>
            <w:r w:rsidRPr="008E619E">
              <w:rPr>
                <w:sz w:val="22"/>
                <w:szCs w:val="22"/>
                <w:lang w:val="ru-RU"/>
              </w:rPr>
              <w:t>а) акты о приемке выполненных работ по форме КС-2, справку о стоимости выполненных работ и затрат по форме КС-3;</w:t>
            </w:r>
          </w:p>
          <w:p w14:paraId="65D2565C" w14:textId="77777777" w:rsidR="00A56A82" w:rsidRPr="008E619E" w:rsidRDefault="00F82841">
            <w:pPr>
              <w:pStyle w:val="bt"/>
              <w:jc w:val="both"/>
              <w:rPr>
                <w:sz w:val="22"/>
                <w:szCs w:val="22"/>
                <w:lang w:val="ru-RU"/>
              </w:rPr>
            </w:pPr>
            <w:r w:rsidRPr="008E619E">
              <w:rPr>
                <w:sz w:val="22"/>
                <w:szCs w:val="22"/>
                <w:lang w:val="ru-RU"/>
              </w:rPr>
              <w:t xml:space="preserve">б) проектную и рабочую документацию с внесенными изменениями, при возникновении отступлений от исходной проектной документации. </w:t>
            </w:r>
          </w:p>
          <w:p w14:paraId="5147F005" w14:textId="77777777" w:rsidR="00A56A82" w:rsidRPr="008E619E" w:rsidRDefault="00F82841">
            <w:pPr>
              <w:pStyle w:val="bt"/>
              <w:jc w:val="both"/>
              <w:rPr>
                <w:sz w:val="22"/>
                <w:szCs w:val="22"/>
                <w:lang w:val="ru-RU"/>
              </w:rPr>
            </w:pPr>
            <w:r w:rsidRPr="008E619E">
              <w:rPr>
                <w:sz w:val="22"/>
                <w:szCs w:val="22"/>
                <w:lang w:val="ru-RU"/>
              </w:rPr>
              <w:t>в) исполнительную документацию, оформленную в соответствии с РД- 11-02-2006;</w:t>
            </w:r>
          </w:p>
          <w:p w14:paraId="4FCFDF89" w14:textId="77777777" w:rsidR="00A56A82" w:rsidRPr="008E619E" w:rsidRDefault="00F82841">
            <w:pPr>
              <w:pStyle w:val="affffd"/>
              <w:jc w:val="both"/>
              <w:rPr>
                <w:rFonts w:ascii="Times New Roman" w:hAnsi="Times New Roman"/>
                <w:sz w:val="22"/>
              </w:rPr>
            </w:pPr>
            <w:r w:rsidRPr="008E619E">
              <w:rPr>
                <w:rFonts w:ascii="Times New Roman" w:hAnsi="Times New Roman"/>
                <w:sz w:val="22"/>
              </w:rPr>
              <w:t>г) общий и специальный журналы работ, оформленные в соответствии с РД -11-05-2007».</w:t>
            </w:r>
          </w:p>
          <w:p w14:paraId="74BF5DF0" w14:textId="77777777" w:rsidR="00A56A82" w:rsidRPr="008E619E" w:rsidRDefault="00F82841">
            <w:pPr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      Работы, подлежащие закрытию, должны приниматься Заказчиком. Подрядчик приступает к выполнению последующих работ только после приемки Заказчиком</w:t>
            </w:r>
            <w:r w:rsidRPr="008E619E">
              <w:rPr>
                <w:spacing w:val="-1"/>
                <w:sz w:val="22"/>
                <w:szCs w:val="22"/>
              </w:rPr>
              <w:t xml:space="preserve"> выполненных работ и составления актов освидетельствования этих работ, конструкций, сетей инженерно-технического обеспечения. Подрядчик уведомляет Заказчика не</w:t>
            </w:r>
            <w:r w:rsidRPr="008E619E">
              <w:rPr>
                <w:sz w:val="22"/>
                <w:szCs w:val="22"/>
              </w:rPr>
              <w:t xml:space="preserve"> позднее, чем за 3 (три) рабочих дня перед началом выполнения скрытых строительно-монтажных работ. После завершения данных работ Подрядчик обязан предоставить акты на скрытые работы. К актам на скрытые работы должны быть представлены фотографии (на электронном носителе) как подтверждение скрытых работ, на которых должна быть указана дата и время проведения работ с привязкой к местности или конструкциям, а также с применением измерительных приборов и указаны как приложения к акту. В случае непредставления указанных документов, а также фотографий скрытых работ, Заказчик вправе не принимать данные работы, и не производить их оплату.</w:t>
            </w:r>
          </w:p>
        </w:tc>
      </w:tr>
      <w:tr w:rsidR="00A56A82" w:rsidRPr="008E619E" w14:paraId="673992A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E72B" w14:textId="77777777" w:rsidR="00A56A82" w:rsidRPr="008E619E" w:rsidRDefault="00F82841">
            <w:pPr>
              <w:widowControl w:val="0"/>
              <w:jc w:val="center"/>
              <w:rPr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lastRenderedPageBreak/>
              <w:t>34</w:t>
            </w:r>
            <w:r w:rsidRPr="008E619E">
              <w:rPr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108C" w14:textId="6C086E91" w:rsidR="00A56A82" w:rsidRPr="008E619E" w:rsidRDefault="00F82841">
            <w:pPr>
              <w:spacing w:line="20" w:lineRule="atLeast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Порядок сдачи проект</w:t>
            </w:r>
            <w:r w:rsidR="002165D5" w:rsidRPr="008E619E">
              <w:rPr>
                <w:sz w:val="22"/>
                <w:szCs w:val="22"/>
              </w:rPr>
              <w:t>ных</w:t>
            </w:r>
            <w:r w:rsidRPr="008E619E">
              <w:rPr>
                <w:sz w:val="22"/>
                <w:szCs w:val="22"/>
              </w:rPr>
              <w:t xml:space="preserve"> работ:</w:t>
            </w:r>
          </w:p>
          <w:p w14:paraId="13EE9FFB" w14:textId="77777777" w:rsidR="00A56A82" w:rsidRPr="008E619E" w:rsidRDefault="00A56A82">
            <w:pPr>
              <w:rPr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20D9" w14:textId="77777777" w:rsidR="00A56A82" w:rsidRPr="008E619E" w:rsidRDefault="00F82841">
            <w:pPr>
              <w:widowControl w:val="0"/>
              <w:ind w:left="-79" w:firstLine="28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Порядок предоставления отчетной документации:</w:t>
            </w:r>
          </w:p>
          <w:p w14:paraId="6904F54E" w14:textId="77777777" w:rsidR="00A56A82" w:rsidRPr="008E619E" w:rsidRDefault="00F82841">
            <w:pPr>
              <w:widowControl w:val="0"/>
              <w:ind w:left="-79" w:firstLine="28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Проектировщик представляет заказчику при сдаче работ:</w:t>
            </w:r>
          </w:p>
          <w:p w14:paraId="7E438E52" w14:textId="77777777" w:rsidR="00A56A82" w:rsidRPr="008E619E" w:rsidRDefault="00F82841">
            <w:pPr>
              <w:widowControl w:val="0"/>
              <w:ind w:left="-79" w:firstLine="28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- технические планы и топографическую сьемку в 2-х экземплярах на бумажных носителях и в 1-м на электронном носителе (во всех экземплярах цветные скан-копии (в т.ч. один оригинал) полноразмерных листов согласования со всеми эксплуатирующими организациями полноты съемки с отметкой с правом производства земляных работ); </w:t>
            </w:r>
          </w:p>
          <w:p w14:paraId="00B7C998" w14:textId="77777777" w:rsidR="00A56A82" w:rsidRPr="008E619E" w:rsidRDefault="00F82841">
            <w:pPr>
              <w:widowControl w:val="0"/>
              <w:ind w:left="-79" w:firstLine="28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материалы проектной документации в 2-х экземплярах на бумажных носителях и в 1-м на электронном;</w:t>
            </w:r>
          </w:p>
          <w:p w14:paraId="25BD6B9E" w14:textId="77777777" w:rsidR="00A56A82" w:rsidRPr="008E619E" w:rsidRDefault="00F82841">
            <w:pPr>
              <w:widowControl w:val="0"/>
              <w:ind w:left="-79" w:firstLine="28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- материалы рабочей и сметной документации в 4-х экземплярах на бумажных носителях и в 1-м на электронном;</w:t>
            </w:r>
          </w:p>
          <w:p w14:paraId="6ED643FE" w14:textId="77777777" w:rsidR="00A56A82" w:rsidRPr="008E619E" w:rsidRDefault="00F82841">
            <w:pPr>
              <w:widowControl w:val="0"/>
              <w:ind w:left="-79" w:firstLine="28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Чертежи и схемы передать в форматах PDF (</w:t>
            </w:r>
            <w:proofErr w:type="spellStart"/>
            <w:r w:rsidRPr="008E619E">
              <w:rPr>
                <w:sz w:val="22"/>
                <w:szCs w:val="22"/>
              </w:rPr>
              <w:t>AdobeReader</w:t>
            </w:r>
            <w:proofErr w:type="spellEnd"/>
            <w:r w:rsidRPr="008E619E">
              <w:rPr>
                <w:sz w:val="22"/>
                <w:szCs w:val="22"/>
              </w:rPr>
              <w:t>) и DWG (</w:t>
            </w:r>
            <w:proofErr w:type="spellStart"/>
            <w:r w:rsidRPr="008E619E">
              <w:rPr>
                <w:sz w:val="22"/>
                <w:szCs w:val="22"/>
              </w:rPr>
              <w:t>AutoCAD</w:t>
            </w:r>
            <w:proofErr w:type="spellEnd"/>
            <w:r w:rsidRPr="008E619E">
              <w:rPr>
                <w:sz w:val="22"/>
                <w:szCs w:val="22"/>
              </w:rPr>
              <w:t xml:space="preserve">), текстовую часть в формате </w:t>
            </w:r>
            <w:proofErr w:type="spellStart"/>
            <w:r w:rsidRPr="008E619E">
              <w:rPr>
                <w:sz w:val="22"/>
                <w:szCs w:val="22"/>
              </w:rPr>
              <w:t>doc</w:t>
            </w:r>
            <w:proofErr w:type="spellEnd"/>
            <w:r w:rsidRPr="008E619E">
              <w:rPr>
                <w:sz w:val="22"/>
                <w:szCs w:val="22"/>
              </w:rPr>
              <w:t xml:space="preserve"> (Word), план трассы с земельным участком предоставить в формате MIF (</w:t>
            </w:r>
            <w:proofErr w:type="spellStart"/>
            <w:r w:rsidRPr="008E619E">
              <w:fldChar w:fldCharType="begin"/>
            </w:r>
            <w:r w:rsidRPr="008E619E">
              <w:rPr>
                <w:sz w:val="22"/>
                <w:szCs w:val="22"/>
              </w:rPr>
              <w:instrText xml:space="preserve"> HYPERLINK "https://www.googleadservices.com/pagead/aclk?sa=L&amp;ai=DChcSEwicyrf3s5PaAhUIZxkKHa1sDpkYABAAGgJsZg&amp;ohost=www.google.ru&amp;cid=CAASE-RoNVIGZnMC2wj60lfPIUHqO90&amp;sig=AOD64_209W_8zjNnAiig77gkuDCv8G_J2g&amp;q=&amp;ved=0ahUKEwjqtLP3s5PaAhVm0aYKHS6CDikQ0QwIKA&amp;adurl=" </w:instrText>
            </w:r>
            <w:r w:rsidRPr="008E619E">
              <w:fldChar w:fldCharType="separate"/>
            </w:r>
            <w:r w:rsidRPr="008E619E">
              <w:rPr>
                <w:rStyle w:val="-9"/>
                <w:sz w:val="22"/>
                <w:szCs w:val="22"/>
              </w:rPr>
              <w:t>MapInfo</w:t>
            </w:r>
            <w:proofErr w:type="spellEnd"/>
            <w:r w:rsidRPr="008E619E">
              <w:rPr>
                <w:rStyle w:val="-9"/>
                <w:sz w:val="22"/>
                <w:szCs w:val="22"/>
              </w:rPr>
              <w:t xml:space="preserve"> Professional</w:t>
            </w:r>
            <w:r w:rsidRPr="008E619E">
              <w:rPr>
                <w:rStyle w:val="-9"/>
                <w:sz w:val="22"/>
                <w:szCs w:val="22"/>
              </w:rPr>
              <w:fldChar w:fldCharType="end"/>
            </w:r>
            <w:r w:rsidRPr="008E619E">
              <w:rPr>
                <w:sz w:val="22"/>
                <w:szCs w:val="22"/>
              </w:rPr>
              <w:t>) и DWG (</w:t>
            </w:r>
            <w:proofErr w:type="spellStart"/>
            <w:r w:rsidRPr="008E619E">
              <w:rPr>
                <w:sz w:val="22"/>
                <w:szCs w:val="22"/>
              </w:rPr>
              <w:t>AutoCAD</w:t>
            </w:r>
            <w:proofErr w:type="spellEnd"/>
            <w:r w:rsidRPr="008E619E">
              <w:rPr>
                <w:sz w:val="22"/>
                <w:szCs w:val="22"/>
              </w:rPr>
              <w:t xml:space="preserve">). </w:t>
            </w:r>
          </w:p>
          <w:p w14:paraId="2CFB6A70" w14:textId="77777777" w:rsidR="00A56A82" w:rsidRPr="008E619E" w:rsidRDefault="00F82841">
            <w:pPr>
              <w:widowControl w:val="0"/>
              <w:ind w:left="-79" w:firstLine="28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Технические планы на линейные объекты строительства, в объеме, достаточном для регистрации права собственности, на бумажном и электронном носителе в 2-х экз. Работы по подготовке технического плана и исполнительной топографической съемки считаются выполненными и подлежат оплате после предоставления топографического плана с отметкой </w:t>
            </w:r>
            <w:proofErr w:type="spellStart"/>
            <w:r w:rsidRPr="008E619E">
              <w:rPr>
                <w:sz w:val="22"/>
                <w:szCs w:val="22"/>
              </w:rPr>
              <w:t>режимно</w:t>
            </w:r>
            <w:proofErr w:type="spellEnd"/>
            <w:r w:rsidRPr="008E619E">
              <w:rPr>
                <w:sz w:val="22"/>
                <w:szCs w:val="22"/>
              </w:rPr>
              <w:t xml:space="preserve">-секретного отдела Администрации </w:t>
            </w:r>
            <w:proofErr w:type="spellStart"/>
            <w:r w:rsidRPr="008E619E">
              <w:rPr>
                <w:sz w:val="22"/>
                <w:szCs w:val="22"/>
              </w:rPr>
              <w:t>г.Оренбурга</w:t>
            </w:r>
            <w:proofErr w:type="spellEnd"/>
            <w:r w:rsidRPr="008E619E">
              <w:rPr>
                <w:sz w:val="22"/>
                <w:szCs w:val="22"/>
              </w:rPr>
              <w:t xml:space="preserve"> о приемке результатов работ в информационную систему обеспечения градостроительной деятельности г. Оренбурга в бумажном виде в двух экземплярах.</w:t>
            </w:r>
          </w:p>
          <w:p w14:paraId="442F0FFF" w14:textId="77777777" w:rsidR="00A56A82" w:rsidRPr="008E619E" w:rsidRDefault="00F82841">
            <w:pPr>
              <w:widowControl w:val="0"/>
              <w:ind w:left="-79" w:firstLine="28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Состав и структура электронной версии технической документации должны быть идентичны бумажному оригиналу.</w:t>
            </w:r>
          </w:p>
          <w:p w14:paraId="5C858426" w14:textId="77777777" w:rsidR="00A56A82" w:rsidRPr="008E619E" w:rsidRDefault="00F82841">
            <w:pPr>
              <w:widowControl w:val="0"/>
              <w:ind w:left="-79" w:firstLine="28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Обеспечить конфиденциальность сведений и информации, </w:t>
            </w:r>
            <w:r w:rsidRPr="008E619E">
              <w:rPr>
                <w:sz w:val="22"/>
                <w:szCs w:val="22"/>
              </w:rPr>
              <w:lastRenderedPageBreak/>
              <w:t>касающихся данного объекта проектирования и полученных результатов.</w:t>
            </w:r>
          </w:p>
          <w:p w14:paraId="092B8FD5" w14:textId="77777777" w:rsidR="00A56A82" w:rsidRPr="008E619E" w:rsidRDefault="00F82841">
            <w:pPr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Материалы проектной (рабочей) документации в 3-х экземплярах (во всех экземплярах цветные скан-копии (в т.ч. один оригинал) полноразмерных листов согласования со всеми эксплуатирующими организациями полноты съемки с отметкой с правом производства земляных работ) на бумажных носителях и в 3-х на электронном носителе после выполнения корректировки рабочей документации по факту выполненных строительно-монтажных работ.</w:t>
            </w:r>
          </w:p>
        </w:tc>
      </w:tr>
      <w:tr w:rsidR="00A56A82" w14:paraId="11A782D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EECF" w14:textId="77777777" w:rsidR="00A56A82" w:rsidRPr="008E619E" w:rsidRDefault="00F82841">
            <w:pPr>
              <w:widowControl w:val="0"/>
              <w:jc w:val="center"/>
              <w:rPr>
                <w:sz w:val="22"/>
                <w:szCs w:val="22"/>
              </w:rPr>
            </w:pPr>
            <w:r w:rsidRPr="008E619E">
              <w:rPr>
                <w:b/>
                <w:sz w:val="22"/>
                <w:szCs w:val="22"/>
              </w:rPr>
              <w:lastRenderedPageBreak/>
              <w:t>35.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4D9F" w14:textId="77777777" w:rsidR="00A56A82" w:rsidRPr="008E619E" w:rsidRDefault="00F82841">
            <w:pPr>
              <w:spacing w:line="20" w:lineRule="atLeast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Требования к разработке сметной документации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9F1B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 w:firstLine="370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Сметную документацию разработать в соответствии с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4 августа 2020 г. № 421/пр.</w:t>
            </w:r>
          </w:p>
          <w:p w14:paraId="09CCC08E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 w:firstLine="370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Метод определения сметной стоимости – ресурсно-индексный с нормативной базой ФСНБ-2022. Сметную документацию представить в уровне действующих цен на момент представления Заказчику.</w:t>
            </w:r>
          </w:p>
          <w:p w14:paraId="0F03B0E0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 w:firstLine="370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Стоимость инертных материалов определять с добавлением транспортных затрат по фактической схеме доставки материалов (автомобильных и железнодорожных перевозок).</w:t>
            </w:r>
          </w:p>
          <w:p w14:paraId="1BA53813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 w:firstLine="370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Сметную документацию разработать с использованием программного комплекса, прошедшего сертификацию соответствия в порядке, установленном ФЗ «О техническом регулировании».</w:t>
            </w:r>
          </w:p>
          <w:p w14:paraId="2C64FB4F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 w:firstLine="370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В составе сметной документации представить ведомость объемов работ (ВОР), конъюнктурный анализ цен и прайс - листы формат PDF, подписанные и утвержденные Заказчиком. Ведомость объемов работ представить в формате XML, GGE согласно приказу Министерства строительства и жилищно-коммунального хозяйства Российской Федерации от 12.05.2017 №783/пр.</w:t>
            </w:r>
          </w:p>
          <w:p w14:paraId="3909C756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 w:firstLine="370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При разработке сметной документации учесть:</w:t>
            </w:r>
          </w:p>
          <w:p w14:paraId="47310C94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  <w:shd w:val="clear" w:color="auto" w:fill="FFFFFF"/>
              </w:rPr>
              <w:t>- условия производства и усложняющие факторы, в том числе при работе в охранной зоне коммуникаций;</w:t>
            </w:r>
          </w:p>
          <w:p w14:paraId="3FBC578B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  <w:shd w:val="clear" w:color="auto" w:fill="FFFFFF"/>
              </w:rPr>
              <w:t>- расходы по оплате арендных платежей с связи с временным занятием земельного участка (по каждому земельному участку отдельно, при необходимости);</w:t>
            </w:r>
          </w:p>
          <w:p w14:paraId="377737CE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  <w:shd w:val="clear" w:color="auto" w:fill="FFFFFF"/>
              </w:rPr>
              <w:t>-  затраты по возмещению убытков, в том числе упущенной выгоды, для земельных участков, предусмотренных под временной занятие (по каждому земельному участку отдельно, при необходимости);</w:t>
            </w:r>
          </w:p>
          <w:p w14:paraId="73A4982C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  <w:shd w:val="clear" w:color="auto" w:fill="FFFFFF"/>
              </w:rPr>
              <w:t>- возмещение затрат на проведение работ по биологической рекультивации (по каждому земельному участку отдельно, при необходимости);</w:t>
            </w:r>
          </w:p>
          <w:p w14:paraId="0C6ED4FC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  <w:shd w:val="clear" w:color="auto" w:fill="FFFFFF"/>
              </w:rPr>
              <w:t>-  затраты на перевозку рабочих или вахтовый метод ведения работ (при условии обоснования данных затрат в ПОС);</w:t>
            </w:r>
          </w:p>
          <w:p w14:paraId="12ED8AE9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  <w:shd w:val="clear" w:color="auto" w:fill="FFFFFF"/>
              </w:rPr>
              <w:t>- затраты по разработке проекта освоения лесов и декларацию, при возможной рубке леса (при необходимости);</w:t>
            </w:r>
          </w:p>
          <w:p w14:paraId="3DF6CB6F" w14:textId="77777777" w:rsidR="00A56A82" w:rsidRPr="008E619E" w:rsidRDefault="00F82841">
            <w:pPr>
              <w:pStyle w:val="affff7"/>
              <w:shd w:val="clear" w:color="auto" w:fill="FFFFFF"/>
              <w:spacing w:before="0" w:beforeAutospacing="0" w:after="0" w:afterAutospacing="0"/>
              <w:ind w:left="1"/>
              <w:jc w:val="both"/>
              <w:rPr>
                <w:color w:val="1A1A1A"/>
                <w:sz w:val="22"/>
                <w:szCs w:val="22"/>
              </w:rPr>
            </w:pPr>
            <w:r w:rsidRPr="008E619E">
              <w:rPr>
                <w:sz w:val="22"/>
                <w:szCs w:val="22"/>
                <w:shd w:val="clear" w:color="auto" w:fill="FFFFFF"/>
              </w:rPr>
              <w:t>- затраты на лесовосстановление в соответствии с законодательством РФ (при необходимости);</w:t>
            </w:r>
          </w:p>
          <w:p w14:paraId="3FE74368" w14:textId="77777777" w:rsidR="00A56A82" w:rsidRPr="008E619E" w:rsidRDefault="00F82841">
            <w:pPr>
              <w:widowControl w:val="0"/>
              <w:ind w:left="-79" w:firstLine="28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>Перечень работ и затрат, учитываемых в сводном сметном расчете, согласовать с</w:t>
            </w:r>
            <w:r w:rsidRPr="008E619E">
              <w:rPr>
                <w:sz w:val="22"/>
                <w:szCs w:val="22"/>
              </w:rPr>
              <w:br w:type="textWrapping" w:clear="all"/>
              <w:t> Заказчиком.</w:t>
            </w:r>
          </w:p>
          <w:p w14:paraId="2611BDB5" w14:textId="77777777" w:rsidR="00A56A82" w:rsidRDefault="00F82841">
            <w:pPr>
              <w:widowControl w:val="0"/>
              <w:ind w:left="-79" w:firstLine="284"/>
              <w:jc w:val="both"/>
              <w:rPr>
                <w:sz w:val="22"/>
                <w:szCs w:val="22"/>
              </w:rPr>
            </w:pPr>
            <w:r w:rsidRPr="008E619E">
              <w:rPr>
                <w:sz w:val="22"/>
                <w:szCs w:val="22"/>
              </w:rPr>
              <w:t xml:space="preserve">Сметная стоимость комплекса работ по договору в </w:t>
            </w:r>
            <w:r w:rsidRPr="008E619E">
              <w:rPr>
                <w:sz w:val="22"/>
                <w:szCs w:val="22"/>
              </w:rPr>
              <w:lastRenderedPageBreak/>
              <w:t xml:space="preserve">разрабатываемой проектно- сметной документации не </w:t>
            </w:r>
            <w:proofErr w:type="gramStart"/>
            <w:r w:rsidRPr="008E619E">
              <w:rPr>
                <w:sz w:val="22"/>
                <w:szCs w:val="22"/>
              </w:rPr>
              <w:t>должна  превышать</w:t>
            </w:r>
            <w:proofErr w:type="gramEnd"/>
            <w:r w:rsidRPr="008E619E">
              <w:rPr>
                <w:sz w:val="22"/>
                <w:szCs w:val="22"/>
              </w:rPr>
              <w:t xml:space="preserve"> цену договора.</w:t>
            </w:r>
          </w:p>
        </w:tc>
      </w:tr>
    </w:tbl>
    <w:p w14:paraId="6252A9B9" w14:textId="77777777" w:rsidR="00F82841" w:rsidRDefault="00F82841"/>
    <w:sectPr w:rsidR="00F82841">
      <w:footerReference w:type="even" r:id="rId12"/>
      <w:footerReference w:type="default" r:id="rId13"/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7610B" w14:textId="77777777" w:rsidR="000740F9" w:rsidRDefault="000740F9">
      <w:r>
        <w:separator/>
      </w:r>
    </w:p>
  </w:endnote>
  <w:endnote w:type="continuationSeparator" w:id="0">
    <w:p w14:paraId="1C013DE7" w14:textId="77777777" w:rsidR="000740F9" w:rsidRDefault="0007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auto"/>
    <w:pitch w:val="default"/>
  </w:font>
  <w:font w:name="MS Mincho">
    <w:altName w:val="ＭＳ 明朝"/>
    <w:panose1 w:val="02020609040205080304"/>
    <w:charset w:val="00"/>
    <w:family w:val="auto"/>
    <w:pitch w:val="default"/>
  </w:font>
  <w:font w:name="Franklin Gothic Book"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auto"/>
    <w:pitch w:val="default"/>
  </w:font>
  <w:font w:name="Microsoft Sans Serif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0D503" w14:textId="77777777" w:rsidR="00A56A82" w:rsidRDefault="00F82841">
    <w:pPr>
      <w:pStyle w:val="ae"/>
      <w:framePr w:wrap="around" w:vAnchor="text" w:hAnchor="margin" w:xAlign="center" w:y="1"/>
      <w:rPr>
        <w:rStyle w:val="aff4"/>
      </w:rPr>
    </w:pPr>
    <w:r>
      <w:rPr>
        <w:rStyle w:val="aff4"/>
      </w:rPr>
      <w:fldChar w:fldCharType="begin"/>
    </w:r>
    <w:r>
      <w:rPr>
        <w:rStyle w:val="aff4"/>
      </w:rPr>
      <w:instrText xml:space="preserve">PAGE  </w:instrText>
    </w:r>
    <w:r>
      <w:rPr>
        <w:rStyle w:val="aff4"/>
      </w:rPr>
      <w:fldChar w:fldCharType="end"/>
    </w:r>
  </w:p>
  <w:p w14:paraId="46D89B0C" w14:textId="77777777" w:rsidR="00A56A82" w:rsidRDefault="00A56A8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F964B" w14:textId="77777777" w:rsidR="00A56A82" w:rsidRDefault="00F82841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>
      <w:t>14</w:t>
    </w:r>
    <w:r>
      <w:fldChar w:fldCharType="end"/>
    </w:r>
  </w:p>
  <w:p w14:paraId="44559E3A" w14:textId="77777777" w:rsidR="00A56A82" w:rsidRDefault="00A56A82">
    <w:pPr>
      <w:pStyle w:val="ae"/>
      <w:jc w:val="center"/>
      <w:rPr>
        <w:i/>
        <w:color w:val="BFBFB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153EB" w14:textId="77777777" w:rsidR="000740F9" w:rsidRDefault="000740F9">
      <w:r>
        <w:separator/>
      </w:r>
    </w:p>
  </w:footnote>
  <w:footnote w:type="continuationSeparator" w:id="0">
    <w:p w14:paraId="0A44AF30" w14:textId="77777777" w:rsidR="000740F9" w:rsidRDefault="0007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93B15"/>
    <w:multiLevelType w:val="hybridMultilevel"/>
    <w:tmpl w:val="CCEE6D10"/>
    <w:lvl w:ilvl="0" w:tplc="64B0335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306282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56A6EE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20E2DA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FFEA4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C904EC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D92B6C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D70C0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15A144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3A8598B"/>
    <w:multiLevelType w:val="hybridMultilevel"/>
    <w:tmpl w:val="C0C03220"/>
    <w:lvl w:ilvl="0" w:tplc="458C76C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</w:rPr>
    </w:lvl>
    <w:lvl w:ilvl="1" w:tplc="49F846D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9F1A0F4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48A8CD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27C07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B6C6E0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2CECDE1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C7CC81D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211ECC6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13DD437D"/>
    <w:multiLevelType w:val="multilevel"/>
    <w:tmpl w:val="83CA5C4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14CD3D27"/>
    <w:multiLevelType w:val="multilevel"/>
    <w:tmpl w:val="77EE4F16"/>
    <w:lvl w:ilvl="0">
      <w:start w:val="1"/>
      <w:numFmt w:val="decimal"/>
      <w:pStyle w:val="1"/>
      <w:lvlText w:val="%1"/>
      <w:lvlJc w:val="left"/>
      <w:pPr>
        <w:ind w:left="0" w:firstLine="0"/>
      </w:pPr>
    </w:lvl>
    <w:lvl w:ilvl="1">
      <w:start w:val="1"/>
      <w:numFmt w:val="decimal"/>
      <w:pStyle w:val="7"/>
      <w:lvlText w:val="%1.%2"/>
      <w:lvlJc w:val="left"/>
      <w:pPr>
        <w:ind w:left="1427" w:hanging="576"/>
      </w:pPr>
      <w:rPr>
        <w:b w:val="0"/>
        <w:strike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b w:val="0"/>
        <w:strike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9F5025E"/>
    <w:multiLevelType w:val="hybridMultilevel"/>
    <w:tmpl w:val="1AB6049C"/>
    <w:lvl w:ilvl="0" w:tplc="319A2A5A">
      <w:start w:val="1"/>
      <w:numFmt w:val="decimal"/>
      <w:pStyle w:val="-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 w:tplc="36884BB8">
      <w:start w:val="1"/>
      <w:numFmt w:val="bullet"/>
      <w:lvlText w:val="-"/>
      <w:lvlJc w:val="left"/>
      <w:pPr>
        <w:tabs>
          <w:tab w:val="num" w:pos="873"/>
        </w:tabs>
        <w:ind w:left="873" w:hanging="360"/>
      </w:pPr>
      <w:rPr>
        <w:rFonts w:hint="eastAsia"/>
      </w:rPr>
    </w:lvl>
    <w:lvl w:ilvl="2" w:tplc="48462B02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6CF8E8B0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2C38E3D8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7220AE7A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2EE2ED08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CD027D5C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B6B0F568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5" w15:restartNumberingAfterBreak="0">
    <w:nsid w:val="1F4F3EDF"/>
    <w:multiLevelType w:val="hybridMultilevel"/>
    <w:tmpl w:val="5C3CDFCC"/>
    <w:lvl w:ilvl="0" w:tplc="30B87F08">
      <w:start w:val="1"/>
      <w:numFmt w:val="decimal"/>
      <w:lvlText w:val="%1."/>
      <w:lvlJc w:val="left"/>
      <w:pPr>
        <w:ind w:left="676" w:hanging="360"/>
      </w:pPr>
    </w:lvl>
    <w:lvl w:ilvl="1" w:tplc="F01621E8">
      <w:start w:val="1"/>
      <w:numFmt w:val="lowerLetter"/>
      <w:lvlText w:val="%2."/>
      <w:lvlJc w:val="left"/>
      <w:pPr>
        <w:ind w:left="1396" w:hanging="360"/>
      </w:pPr>
    </w:lvl>
    <w:lvl w:ilvl="2" w:tplc="2ED04B28">
      <w:start w:val="1"/>
      <w:numFmt w:val="lowerRoman"/>
      <w:lvlText w:val="%3."/>
      <w:lvlJc w:val="right"/>
      <w:pPr>
        <w:ind w:left="2116" w:hanging="180"/>
      </w:pPr>
    </w:lvl>
    <w:lvl w:ilvl="3" w:tplc="AE86D74E">
      <w:start w:val="1"/>
      <w:numFmt w:val="decimal"/>
      <w:lvlText w:val="%4."/>
      <w:lvlJc w:val="left"/>
      <w:pPr>
        <w:ind w:left="2836" w:hanging="360"/>
      </w:pPr>
    </w:lvl>
    <w:lvl w:ilvl="4" w:tplc="56E04BE0">
      <w:start w:val="1"/>
      <w:numFmt w:val="lowerLetter"/>
      <w:lvlText w:val="%5."/>
      <w:lvlJc w:val="left"/>
      <w:pPr>
        <w:ind w:left="3556" w:hanging="360"/>
      </w:pPr>
    </w:lvl>
    <w:lvl w:ilvl="5" w:tplc="69CC21BE">
      <w:start w:val="1"/>
      <w:numFmt w:val="lowerRoman"/>
      <w:lvlText w:val="%6."/>
      <w:lvlJc w:val="right"/>
      <w:pPr>
        <w:ind w:left="4276" w:hanging="180"/>
      </w:pPr>
    </w:lvl>
    <w:lvl w:ilvl="6" w:tplc="E3F02BAC">
      <w:start w:val="1"/>
      <w:numFmt w:val="decimal"/>
      <w:lvlText w:val="%7."/>
      <w:lvlJc w:val="left"/>
      <w:pPr>
        <w:ind w:left="4996" w:hanging="360"/>
      </w:pPr>
    </w:lvl>
    <w:lvl w:ilvl="7" w:tplc="CFE2B3A8">
      <w:start w:val="1"/>
      <w:numFmt w:val="lowerLetter"/>
      <w:lvlText w:val="%8."/>
      <w:lvlJc w:val="left"/>
      <w:pPr>
        <w:ind w:left="5716" w:hanging="360"/>
      </w:pPr>
    </w:lvl>
    <w:lvl w:ilvl="8" w:tplc="E5AC9C30">
      <w:start w:val="1"/>
      <w:numFmt w:val="lowerRoman"/>
      <w:lvlText w:val="%9."/>
      <w:lvlJc w:val="right"/>
      <w:pPr>
        <w:ind w:left="6436" w:hanging="180"/>
      </w:pPr>
    </w:lvl>
  </w:abstractNum>
  <w:abstractNum w:abstractNumId="6" w15:restartNumberingAfterBreak="0">
    <w:nsid w:val="26E0294A"/>
    <w:multiLevelType w:val="hybridMultilevel"/>
    <w:tmpl w:val="7702106C"/>
    <w:lvl w:ilvl="0" w:tplc="81065DF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F4E0F3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43A151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B58550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A2A68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796415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B00951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8708C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84883B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A1062B7"/>
    <w:multiLevelType w:val="hybridMultilevel"/>
    <w:tmpl w:val="B56A31CE"/>
    <w:lvl w:ilvl="0" w:tplc="F3FEDF7E">
      <w:start w:val="1"/>
      <w:numFmt w:val="decimal"/>
      <w:lvlText w:val="%1."/>
      <w:lvlJc w:val="left"/>
      <w:pPr>
        <w:ind w:left="394" w:hanging="360"/>
      </w:pPr>
      <w:rPr>
        <w:rFonts w:cs="Times New Roman"/>
      </w:rPr>
    </w:lvl>
    <w:lvl w:ilvl="1" w:tplc="A0625614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AE84935E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DFFC59C0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919EDAE8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9AAEA4F6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11B00362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1C02DDB6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1B225C86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8" w15:restartNumberingAfterBreak="0">
    <w:nsid w:val="2EA064AA"/>
    <w:multiLevelType w:val="multilevel"/>
    <w:tmpl w:val="2DB265BA"/>
    <w:lvl w:ilvl="0">
      <w:start w:val="1"/>
      <w:numFmt w:val="decimal"/>
      <w:pStyle w:val="1TimesNewRoman14pt16pt"/>
      <w:lvlText w:val="%1"/>
      <w:lvlJc w:val="left"/>
      <w:pPr>
        <w:tabs>
          <w:tab w:val="num" w:pos="2292"/>
        </w:tabs>
        <w:ind w:left="2292" w:hanging="360"/>
      </w:pPr>
    </w:lvl>
    <w:lvl w:ilvl="1">
      <w:start w:val="9"/>
      <w:numFmt w:val="decimal"/>
      <w:lvlText w:val="9.%2"/>
      <w:lvlJc w:val="left"/>
      <w:pPr>
        <w:tabs>
          <w:tab w:val="num" w:pos="1278"/>
        </w:tabs>
        <w:ind w:left="1278" w:hanging="360"/>
      </w:pPr>
    </w:lvl>
    <w:lvl w:ilvl="2">
      <w:start w:val="1"/>
      <w:numFmt w:val="decimal"/>
      <w:lvlText w:val="%1.%2.%3"/>
      <w:lvlJc w:val="left"/>
      <w:pPr>
        <w:tabs>
          <w:tab w:val="num" w:pos="2652"/>
        </w:tabs>
        <w:ind w:left="2652" w:hanging="720"/>
      </w:pPr>
    </w:lvl>
    <w:lvl w:ilvl="3">
      <w:start w:val="1"/>
      <w:numFmt w:val="decimal"/>
      <w:lvlText w:val="%1.%2.%3.%4"/>
      <w:lvlJc w:val="left"/>
      <w:pPr>
        <w:tabs>
          <w:tab w:val="num" w:pos="2652"/>
        </w:tabs>
        <w:ind w:left="2652" w:hanging="720"/>
      </w:pPr>
    </w:lvl>
    <w:lvl w:ilvl="4">
      <w:start w:val="1"/>
      <w:numFmt w:val="decimal"/>
      <w:lvlText w:val="%1.%2.%3.%4.%5"/>
      <w:lvlJc w:val="left"/>
      <w:pPr>
        <w:tabs>
          <w:tab w:val="num" w:pos="3012"/>
        </w:tabs>
        <w:ind w:left="3012" w:hanging="1080"/>
      </w:pPr>
    </w:lvl>
    <w:lvl w:ilvl="5">
      <w:start w:val="1"/>
      <w:numFmt w:val="decimal"/>
      <w:lvlText w:val="%1.%2.%3.%4.%5.%6"/>
      <w:lvlJc w:val="left"/>
      <w:pPr>
        <w:tabs>
          <w:tab w:val="num" w:pos="3012"/>
        </w:tabs>
        <w:ind w:left="3012" w:hanging="1080"/>
      </w:pPr>
    </w:lvl>
    <w:lvl w:ilvl="6">
      <w:start w:val="1"/>
      <w:numFmt w:val="decimal"/>
      <w:lvlText w:val="%1.%2.%3.%4.%5.%6.%7"/>
      <w:lvlJc w:val="left"/>
      <w:pPr>
        <w:tabs>
          <w:tab w:val="num" w:pos="3372"/>
        </w:tabs>
        <w:ind w:left="337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372"/>
        </w:tabs>
        <w:ind w:left="337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732"/>
        </w:tabs>
        <w:ind w:left="3732" w:hanging="1800"/>
      </w:pPr>
    </w:lvl>
  </w:abstractNum>
  <w:abstractNum w:abstractNumId="9" w15:restartNumberingAfterBreak="0">
    <w:nsid w:val="3FB6725E"/>
    <w:multiLevelType w:val="hybridMultilevel"/>
    <w:tmpl w:val="7CEA9A72"/>
    <w:lvl w:ilvl="0" w:tplc="8E049E38">
      <w:start w:val="1"/>
      <w:numFmt w:val="decimal"/>
      <w:lvlText w:val="%1."/>
      <w:lvlJc w:val="left"/>
      <w:pPr>
        <w:ind w:left="1114" w:hanging="360"/>
      </w:pPr>
    </w:lvl>
    <w:lvl w:ilvl="1" w:tplc="64BE269C">
      <w:start w:val="1"/>
      <w:numFmt w:val="lowerLetter"/>
      <w:lvlText w:val="%2."/>
      <w:lvlJc w:val="left"/>
      <w:pPr>
        <w:ind w:left="1834" w:hanging="360"/>
      </w:pPr>
    </w:lvl>
    <w:lvl w:ilvl="2" w:tplc="A6E06E16">
      <w:start w:val="1"/>
      <w:numFmt w:val="lowerRoman"/>
      <w:lvlText w:val="%3."/>
      <w:lvlJc w:val="right"/>
      <w:pPr>
        <w:ind w:left="2554" w:hanging="180"/>
      </w:pPr>
    </w:lvl>
    <w:lvl w:ilvl="3" w:tplc="CC546D42">
      <w:start w:val="1"/>
      <w:numFmt w:val="decimal"/>
      <w:lvlText w:val="%4."/>
      <w:lvlJc w:val="left"/>
      <w:pPr>
        <w:ind w:left="3274" w:hanging="360"/>
      </w:pPr>
    </w:lvl>
    <w:lvl w:ilvl="4" w:tplc="F22C1798">
      <w:start w:val="1"/>
      <w:numFmt w:val="lowerLetter"/>
      <w:lvlText w:val="%5."/>
      <w:lvlJc w:val="left"/>
      <w:pPr>
        <w:ind w:left="3994" w:hanging="360"/>
      </w:pPr>
    </w:lvl>
    <w:lvl w:ilvl="5" w:tplc="A148EAE2">
      <w:start w:val="1"/>
      <w:numFmt w:val="lowerRoman"/>
      <w:lvlText w:val="%6."/>
      <w:lvlJc w:val="right"/>
      <w:pPr>
        <w:ind w:left="4714" w:hanging="180"/>
      </w:pPr>
    </w:lvl>
    <w:lvl w:ilvl="6" w:tplc="7BF611AC">
      <w:start w:val="1"/>
      <w:numFmt w:val="decimal"/>
      <w:lvlText w:val="%7."/>
      <w:lvlJc w:val="left"/>
      <w:pPr>
        <w:ind w:left="5434" w:hanging="360"/>
      </w:pPr>
    </w:lvl>
    <w:lvl w:ilvl="7" w:tplc="628AB340">
      <w:start w:val="1"/>
      <w:numFmt w:val="lowerLetter"/>
      <w:lvlText w:val="%8."/>
      <w:lvlJc w:val="left"/>
      <w:pPr>
        <w:ind w:left="6154" w:hanging="360"/>
      </w:pPr>
    </w:lvl>
    <w:lvl w:ilvl="8" w:tplc="2416B9C2">
      <w:start w:val="1"/>
      <w:numFmt w:val="lowerRoman"/>
      <w:lvlText w:val="%9."/>
      <w:lvlJc w:val="right"/>
      <w:pPr>
        <w:ind w:left="6874" w:hanging="180"/>
      </w:pPr>
    </w:lvl>
  </w:abstractNum>
  <w:abstractNum w:abstractNumId="10" w15:restartNumberingAfterBreak="0">
    <w:nsid w:val="46B5602D"/>
    <w:multiLevelType w:val="multilevel"/>
    <w:tmpl w:val="C3C87D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4889629E"/>
    <w:multiLevelType w:val="hybridMultilevel"/>
    <w:tmpl w:val="29BED8AA"/>
    <w:lvl w:ilvl="0" w:tplc="784A29C4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/>
      </w:rPr>
    </w:lvl>
    <w:lvl w:ilvl="1" w:tplc="B91C1334">
      <w:start w:val="1"/>
      <w:numFmt w:val="decimal"/>
      <w:lvlText w:val="%2."/>
      <w:lvlJc w:val="left"/>
      <w:pPr>
        <w:tabs>
          <w:tab w:val="num" w:pos="2509"/>
        </w:tabs>
        <w:ind w:left="2509" w:hanging="360"/>
      </w:pPr>
    </w:lvl>
    <w:lvl w:ilvl="2" w:tplc="FFA89A48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/>
      </w:rPr>
    </w:lvl>
    <w:lvl w:ilvl="3" w:tplc="21762ED8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/>
      </w:rPr>
    </w:lvl>
    <w:lvl w:ilvl="4" w:tplc="6AC69B38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cs="Times New Roman"/>
      </w:rPr>
    </w:lvl>
    <w:lvl w:ilvl="5" w:tplc="61C8ACF4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/>
      </w:rPr>
    </w:lvl>
    <w:lvl w:ilvl="6" w:tplc="9A38F32A">
      <w:start w:val="1"/>
      <w:numFmt w:val="bullet"/>
      <w:lvlText w:val=""/>
      <w:lvlJc w:val="left"/>
      <w:pPr>
        <w:tabs>
          <w:tab w:val="num" w:pos="6109"/>
        </w:tabs>
        <w:ind w:left="6109" w:hanging="360"/>
      </w:pPr>
      <w:rPr>
        <w:rFonts w:ascii="Symbol" w:hAnsi="Symbol"/>
      </w:rPr>
    </w:lvl>
    <w:lvl w:ilvl="7" w:tplc="41C44EB6">
      <w:start w:val="1"/>
      <w:numFmt w:val="bullet"/>
      <w:lvlText w:val="o"/>
      <w:lvlJc w:val="left"/>
      <w:pPr>
        <w:tabs>
          <w:tab w:val="num" w:pos="6829"/>
        </w:tabs>
        <w:ind w:left="6829" w:hanging="360"/>
      </w:pPr>
      <w:rPr>
        <w:rFonts w:ascii="Courier New" w:hAnsi="Courier New" w:cs="Times New Roman"/>
      </w:rPr>
    </w:lvl>
    <w:lvl w:ilvl="8" w:tplc="1F765A50">
      <w:start w:val="1"/>
      <w:numFmt w:val="bullet"/>
      <w:lvlText w:val=""/>
      <w:lvlJc w:val="left"/>
      <w:pPr>
        <w:tabs>
          <w:tab w:val="num" w:pos="7549"/>
        </w:tabs>
        <w:ind w:left="7549" w:hanging="360"/>
      </w:pPr>
      <w:rPr>
        <w:rFonts w:ascii="Wingdings" w:hAnsi="Wingdings"/>
      </w:rPr>
    </w:lvl>
  </w:abstractNum>
  <w:abstractNum w:abstractNumId="12" w15:restartNumberingAfterBreak="0">
    <w:nsid w:val="4A7C291B"/>
    <w:multiLevelType w:val="hybridMultilevel"/>
    <w:tmpl w:val="671C26DA"/>
    <w:lvl w:ilvl="0" w:tplc="E2902870">
      <w:start w:val="1"/>
      <w:numFmt w:val="bullet"/>
      <w:lvlText w:val=""/>
      <w:lvlJc w:val="left"/>
      <w:pPr>
        <w:ind w:left="754" w:hanging="360"/>
      </w:pPr>
      <w:rPr>
        <w:rFonts w:ascii="Symbol" w:hAnsi="Symbol"/>
      </w:rPr>
    </w:lvl>
    <w:lvl w:ilvl="1" w:tplc="A1BE5D3E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/>
      </w:rPr>
    </w:lvl>
    <w:lvl w:ilvl="2" w:tplc="88D621A2">
      <w:start w:val="1"/>
      <w:numFmt w:val="bullet"/>
      <w:lvlText w:val=""/>
      <w:lvlJc w:val="left"/>
      <w:pPr>
        <w:ind w:left="2194" w:hanging="360"/>
      </w:pPr>
      <w:rPr>
        <w:rFonts w:ascii="Wingdings" w:hAnsi="Wingdings"/>
      </w:rPr>
    </w:lvl>
    <w:lvl w:ilvl="3" w:tplc="B566B56E">
      <w:start w:val="1"/>
      <w:numFmt w:val="bullet"/>
      <w:lvlText w:val=""/>
      <w:lvlJc w:val="left"/>
      <w:pPr>
        <w:ind w:left="2914" w:hanging="360"/>
      </w:pPr>
      <w:rPr>
        <w:rFonts w:ascii="Symbol" w:hAnsi="Symbol"/>
      </w:rPr>
    </w:lvl>
    <w:lvl w:ilvl="4" w:tplc="DCA424B2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/>
      </w:rPr>
    </w:lvl>
    <w:lvl w:ilvl="5" w:tplc="0B146544">
      <w:start w:val="1"/>
      <w:numFmt w:val="bullet"/>
      <w:lvlText w:val=""/>
      <w:lvlJc w:val="left"/>
      <w:pPr>
        <w:ind w:left="4354" w:hanging="360"/>
      </w:pPr>
      <w:rPr>
        <w:rFonts w:ascii="Wingdings" w:hAnsi="Wingdings"/>
      </w:rPr>
    </w:lvl>
    <w:lvl w:ilvl="6" w:tplc="5EC4EC28">
      <w:start w:val="1"/>
      <w:numFmt w:val="bullet"/>
      <w:lvlText w:val=""/>
      <w:lvlJc w:val="left"/>
      <w:pPr>
        <w:ind w:left="5074" w:hanging="360"/>
      </w:pPr>
      <w:rPr>
        <w:rFonts w:ascii="Symbol" w:hAnsi="Symbol"/>
      </w:rPr>
    </w:lvl>
    <w:lvl w:ilvl="7" w:tplc="4110618E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/>
      </w:rPr>
    </w:lvl>
    <w:lvl w:ilvl="8" w:tplc="0D524294">
      <w:start w:val="1"/>
      <w:numFmt w:val="bullet"/>
      <w:lvlText w:val=""/>
      <w:lvlJc w:val="left"/>
      <w:pPr>
        <w:ind w:left="6514" w:hanging="360"/>
      </w:pPr>
      <w:rPr>
        <w:rFonts w:ascii="Wingdings" w:hAnsi="Wingdings"/>
      </w:rPr>
    </w:lvl>
  </w:abstractNum>
  <w:abstractNum w:abstractNumId="13" w15:restartNumberingAfterBreak="0">
    <w:nsid w:val="50E81B63"/>
    <w:multiLevelType w:val="hybridMultilevel"/>
    <w:tmpl w:val="9D8EC3F0"/>
    <w:lvl w:ilvl="0" w:tplc="736C60DA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F3023B4A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/>
      </w:rPr>
    </w:lvl>
    <w:lvl w:ilvl="2" w:tplc="F98630D2">
      <w:start w:val="1"/>
      <w:numFmt w:val="bullet"/>
      <w:lvlText w:val=""/>
      <w:lvlJc w:val="left"/>
      <w:pPr>
        <w:ind w:left="1942" w:hanging="360"/>
      </w:pPr>
      <w:rPr>
        <w:rFonts w:ascii="Wingdings" w:hAnsi="Wingdings"/>
      </w:rPr>
    </w:lvl>
    <w:lvl w:ilvl="3" w:tplc="3D72C9F0">
      <w:start w:val="1"/>
      <w:numFmt w:val="bullet"/>
      <w:lvlText w:val=""/>
      <w:lvlJc w:val="left"/>
      <w:pPr>
        <w:ind w:left="2662" w:hanging="360"/>
      </w:pPr>
      <w:rPr>
        <w:rFonts w:ascii="Symbol" w:hAnsi="Symbol"/>
      </w:rPr>
    </w:lvl>
    <w:lvl w:ilvl="4" w:tplc="9A9AA442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/>
      </w:rPr>
    </w:lvl>
    <w:lvl w:ilvl="5" w:tplc="FD0437F2">
      <w:start w:val="1"/>
      <w:numFmt w:val="bullet"/>
      <w:lvlText w:val=""/>
      <w:lvlJc w:val="left"/>
      <w:pPr>
        <w:ind w:left="4102" w:hanging="360"/>
      </w:pPr>
      <w:rPr>
        <w:rFonts w:ascii="Wingdings" w:hAnsi="Wingdings"/>
      </w:rPr>
    </w:lvl>
    <w:lvl w:ilvl="6" w:tplc="8B4C4B28">
      <w:start w:val="1"/>
      <w:numFmt w:val="bullet"/>
      <w:lvlText w:val=""/>
      <w:lvlJc w:val="left"/>
      <w:pPr>
        <w:ind w:left="4822" w:hanging="360"/>
      </w:pPr>
      <w:rPr>
        <w:rFonts w:ascii="Symbol" w:hAnsi="Symbol"/>
      </w:rPr>
    </w:lvl>
    <w:lvl w:ilvl="7" w:tplc="9556988A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/>
      </w:rPr>
    </w:lvl>
    <w:lvl w:ilvl="8" w:tplc="599C27BC">
      <w:start w:val="1"/>
      <w:numFmt w:val="bullet"/>
      <w:lvlText w:val=""/>
      <w:lvlJc w:val="left"/>
      <w:pPr>
        <w:ind w:left="6262" w:hanging="360"/>
      </w:pPr>
      <w:rPr>
        <w:rFonts w:ascii="Wingdings" w:hAnsi="Wingdings"/>
      </w:rPr>
    </w:lvl>
  </w:abstractNum>
  <w:abstractNum w:abstractNumId="14" w15:restartNumberingAfterBreak="0">
    <w:nsid w:val="517069C9"/>
    <w:multiLevelType w:val="hybridMultilevel"/>
    <w:tmpl w:val="387C6878"/>
    <w:lvl w:ilvl="0" w:tplc="570A812E">
      <w:start w:val="1"/>
      <w:numFmt w:val="bullet"/>
      <w:lvlText w:val=""/>
      <w:lvlJc w:val="left"/>
      <w:pPr>
        <w:ind w:left="4187" w:hanging="360"/>
      </w:pPr>
      <w:rPr>
        <w:rFonts w:ascii="Symbol" w:hAnsi="Symbol"/>
      </w:rPr>
    </w:lvl>
    <w:lvl w:ilvl="1" w:tplc="5DEA60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9869CF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0A87F0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46CF2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23A4CB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E44DB9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EAE0C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66ECF0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BB61AE6"/>
    <w:multiLevelType w:val="hybridMultilevel"/>
    <w:tmpl w:val="5478EFC4"/>
    <w:lvl w:ilvl="0" w:tplc="FB7C5868">
      <w:start w:val="1"/>
      <w:numFmt w:val="bullet"/>
      <w:pStyle w:val="a"/>
      <w:lvlText w:val=""/>
      <w:lvlJc w:val="left"/>
      <w:pPr>
        <w:tabs>
          <w:tab w:val="num" w:pos="1134"/>
        </w:tabs>
        <w:ind w:left="0" w:firstLine="851"/>
      </w:pPr>
      <w:rPr>
        <w:rFonts w:ascii="Symbol" w:hAnsi="Symbol"/>
      </w:rPr>
    </w:lvl>
    <w:lvl w:ilvl="1" w:tplc="2ACEB04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4A9CC41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6899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1ADA2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4AF5F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3C2D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1EEBC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B2365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D866A4"/>
    <w:multiLevelType w:val="hybridMultilevel"/>
    <w:tmpl w:val="B9A20884"/>
    <w:lvl w:ilvl="0" w:tplc="1340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16F05C">
      <w:start w:val="1"/>
      <w:numFmt w:val="bullet"/>
      <w:lvlText w:val="-"/>
      <w:lvlJc w:val="left"/>
      <w:pPr>
        <w:tabs>
          <w:tab w:val="num" w:pos="1363"/>
        </w:tabs>
        <w:ind w:left="1363" w:hanging="283"/>
      </w:pPr>
      <w:rPr>
        <w:rFonts w:ascii="Times New Roman" w:hAnsi="Times New Roman"/>
      </w:rPr>
    </w:lvl>
    <w:lvl w:ilvl="2" w:tplc="9B5CC5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8A07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A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28E9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0264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B08FF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7E5E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327001"/>
    <w:multiLevelType w:val="hybridMultilevel"/>
    <w:tmpl w:val="485438EC"/>
    <w:lvl w:ilvl="0" w:tplc="3DFAF3AE">
      <w:start w:val="1"/>
      <w:numFmt w:val="thaiNumbers"/>
      <w:pStyle w:val="a0"/>
      <w:lvlText w:val="%1)"/>
      <w:lvlJc w:val="left"/>
      <w:pPr>
        <w:tabs>
          <w:tab w:val="num" w:pos="1077"/>
        </w:tabs>
        <w:ind w:left="1077" w:hanging="340"/>
      </w:pPr>
    </w:lvl>
    <w:lvl w:ilvl="1" w:tplc="FFD2C764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D9A6668E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E744B69E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39582D60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2E502C2C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165050B6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CEB6D28E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16AE8398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18" w15:restartNumberingAfterBreak="0">
    <w:nsid w:val="656A6C0A"/>
    <w:multiLevelType w:val="hybridMultilevel"/>
    <w:tmpl w:val="07802114"/>
    <w:lvl w:ilvl="0" w:tplc="711466B6">
      <w:start w:val="1"/>
      <w:numFmt w:val="decimal"/>
      <w:lvlText w:val="%1."/>
      <w:lvlJc w:val="left"/>
      <w:pPr>
        <w:ind w:left="394" w:hanging="360"/>
      </w:pPr>
    </w:lvl>
    <w:lvl w:ilvl="1" w:tplc="CBDEB11A">
      <w:start w:val="1"/>
      <w:numFmt w:val="lowerLetter"/>
      <w:lvlText w:val="%2."/>
      <w:lvlJc w:val="left"/>
      <w:pPr>
        <w:ind w:left="1114" w:hanging="360"/>
      </w:pPr>
    </w:lvl>
    <w:lvl w:ilvl="2" w:tplc="A32E8C60">
      <w:start w:val="1"/>
      <w:numFmt w:val="lowerRoman"/>
      <w:lvlText w:val="%3."/>
      <w:lvlJc w:val="right"/>
      <w:pPr>
        <w:ind w:left="1834" w:hanging="180"/>
      </w:pPr>
    </w:lvl>
    <w:lvl w:ilvl="3" w:tplc="B44EB418">
      <w:start w:val="1"/>
      <w:numFmt w:val="decimal"/>
      <w:lvlText w:val="%4."/>
      <w:lvlJc w:val="left"/>
      <w:pPr>
        <w:ind w:left="2554" w:hanging="360"/>
      </w:pPr>
    </w:lvl>
    <w:lvl w:ilvl="4" w:tplc="8E560AE6">
      <w:start w:val="1"/>
      <w:numFmt w:val="lowerLetter"/>
      <w:lvlText w:val="%5."/>
      <w:lvlJc w:val="left"/>
      <w:pPr>
        <w:ind w:left="3274" w:hanging="360"/>
      </w:pPr>
    </w:lvl>
    <w:lvl w:ilvl="5" w:tplc="92541D7E">
      <w:start w:val="1"/>
      <w:numFmt w:val="lowerRoman"/>
      <w:lvlText w:val="%6."/>
      <w:lvlJc w:val="right"/>
      <w:pPr>
        <w:ind w:left="3994" w:hanging="180"/>
      </w:pPr>
    </w:lvl>
    <w:lvl w:ilvl="6" w:tplc="DA5CAB82">
      <w:start w:val="1"/>
      <w:numFmt w:val="decimal"/>
      <w:lvlText w:val="%7."/>
      <w:lvlJc w:val="left"/>
      <w:pPr>
        <w:ind w:left="4714" w:hanging="360"/>
      </w:pPr>
    </w:lvl>
    <w:lvl w:ilvl="7" w:tplc="26444724">
      <w:start w:val="1"/>
      <w:numFmt w:val="lowerLetter"/>
      <w:lvlText w:val="%8."/>
      <w:lvlJc w:val="left"/>
      <w:pPr>
        <w:ind w:left="5434" w:hanging="360"/>
      </w:pPr>
    </w:lvl>
    <w:lvl w:ilvl="8" w:tplc="B308D76A">
      <w:start w:val="1"/>
      <w:numFmt w:val="lowerRoman"/>
      <w:lvlText w:val="%9."/>
      <w:lvlJc w:val="right"/>
      <w:pPr>
        <w:ind w:left="6154" w:hanging="180"/>
      </w:pPr>
    </w:lvl>
  </w:abstractNum>
  <w:abstractNum w:abstractNumId="19" w15:restartNumberingAfterBreak="0">
    <w:nsid w:val="65B47430"/>
    <w:multiLevelType w:val="hybridMultilevel"/>
    <w:tmpl w:val="42262080"/>
    <w:lvl w:ilvl="0" w:tplc="4014A36C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F858F5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E54D99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4F0D83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83E1B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5B000B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91618F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CBC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F823A6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71908E0"/>
    <w:multiLevelType w:val="hybridMultilevel"/>
    <w:tmpl w:val="6EA668FE"/>
    <w:lvl w:ilvl="0" w:tplc="5A28477E">
      <w:start w:val="6"/>
      <w:numFmt w:val="decimal"/>
      <w:lvlText w:val="%1."/>
      <w:lvlJc w:val="left"/>
      <w:pPr>
        <w:ind w:left="753" w:hanging="360"/>
      </w:pPr>
    </w:lvl>
    <w:lvl w:ilvl="1" w:tplc="0B7CFEA4">
      <w:start w:val="1"/>
      <w:numFmt w:val="lowerLetter"/>
      <w:lvlText w:val="%2."/>
      <w:lvlJc w:val="left"/>
      <w:pPr>
        <w:ind w:left="1473" w:hanging="360"/>
      </w:pPr>
    </w:lvl>
    <w:lvl w:ilvl="2" w:tplc="92BA857E">
      <w:start w:val="1"/>
      <w:numFmt w:val="lowerRoman"/>
      <w:lvlText w:val="%3."/>
      <w:lvlJc w:val="right"/>
      <w:pPr>
        <w:ind w:left="2193" w:hanging="180"/>
      </w:pPr>
    </w:lvl>
    <w:lvl w:ilvl="3" w:tplc="C7045B9E">
      <w:start w:val="1"/>
      <w:numFmt w:val="decimal"/>
      <w:lvlText w:val="%4."/>
      <w:lvlJc w:val="left"/>
      <w:pPr>
        <w:ind w:left="2913" w:hanging="360"/>
      </w:pPr>
    </w:lvl>
    <w:lvl w:ilvl="4" w:tplc="2E62F5F8">
      <w:start w:val="1"/>
      <w:numFmt w:val="lowerLetter"/>
      <w:lvlText w:val="%5."/>
      <w:lvlJc w:val="left"/>
      <w:pPr>
        <w:ind w:left="3633" w:hanging="360"/>
      </w:pPr>
    </w:lvl>
    <w:lvl w:ilvl="5" w:tplc="D0AAC2AE">
      <w:start w:val="1"/>
      <w:numFmt w:val="lowerRoman"/>
      <w:lvlText w:val="%6."/>
      <w:lvlJc w:val="right"/>
      <w:pPr>
        <w:ind w:left="4353" w:hanging="180"/>
      </w:pPr>
    </w:lvl>
    <w:lvl w:ilvl="6" w:tplc="39BE9688">
      <w:start w:val="1"/>
      <w:numFmt w:val="decimal"/>
      <w:lvlText w:val="%7."/>
      <w:lvlJc w:val="left"/>
      <w:pPr>
        <w:ind w:left="5073" w:hanging="360"/>
      </w:pPr>
    </w:lvl>
    <w:lvl w:ilvl="7" w:tplc="74B4817C">
      <w:start w:val="1"/>
      <w:numFmt w:val="lowerLetter"/>
      <w:lvlText w:val="%8."/>
      <w:lvlJc w:val="left"/>
      <w:pPr>
        <w:ind w:left="5793" w:hanging="360"/>
      </w:pPr>
    </w:lvl>
    <w:lvl w:ilvl="8" w:tplc="043A89BE">
      <w:start w:val="1"/>
      <w:numFmt w:val="lowerRoman"/>
      <w:lvlText w:val="%9."/>
      <w:lvlJc w:val="right"/>
      <w:pPr>
        <w:ind w:left="6513" w:hanging="180"/>
      </w:pPr>
    </w:lvl>
  </w:abstractNum>
  <w:abstractNum w:abstractNumId="21" w15:restartNumberingAfterBreak="0">
    <w:nsid w:val="687E022B"/>
    <w:multiLevelType w:val="multilevel"/>
    <w:tmpl w:val="B992A926"/>
    <w:lvl w:ilvl="0">
      <w:start w:val="9"/>
      <w:numFmt w:val="decimal"/>
      <w:lvlText w:val="%1"/>
      <w:lvlJc w:val="left"/>
      <w:pPr>
        <w:ind w:left="420" w:hanging="420"/>
      </w:pPr>
    </w:lvl>
    <w:lvl w:ilvl="1">
      <w:start w:val="12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 w15:restartNumberingAfterBreak="0">
    <w:nsid w:val="68EA16BE"/>
    <w:multiLevelType w:val="multilevel"/>
    <w:tmpl w:val="3856A4D6"/>
    <w:lvl w:ilvl="0">
      <w:start w:val="1"/>
      <w:numFmt w:val="bullet"/>
      <w:pStyle w:val="-0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3" w15:restartNumberingAfterBreak="0">
    <w:nsid w:val="6BF27425"/>
    <w:multiLevelType w:val="hybridMultilevel"/>
    <w:tmpl w:val="F8464452"/>
    <w:lvl w:ilvl="0" w:tplc="580E8EFE">
      <w:start w:val="1"/>
      <w:numFmt w:val="decimal"/>
      <w:lvlText w:val="%1."/>
      <w:lvlJc w:val="left"/>
      <w:pPr>
        <w:ind w:left="394" w:hanging="360"/>
      </w:pPr>
      <w:rPr>
        <w:rFonts w:cs="Times New Roman"/>
      </w:rPr>
    </w:lvl>
    <w:lvl w:ilvl="1" w:tplc="0B9253C2">
      <w:start w:val="1"/>
      <w:numFmt w:val="decimal"/>
      <w:lvlText w:val="%2."/>
      <w:lvlJc w:val="left"/>
      <w:pPr>
        <w:ind w:left="1114" w:hanging="360"/>
      </w:pPr>
    </w:lvl>
    <w:lvl w:ilvl="2" w:tplc="951613CA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7B5AAA5C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3F227404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31E8F5CC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349EFBEE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6BA0401E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8E2403C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24" w15:restartNumberingAfterBreak="0">
    <w:nsid w:val="6F74791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 w15:restartNumberingAfterBreak="0">
    <w:nsid w:val="750E5985"/>
    <w:multiLevelType w:val="hybridMultilevel"/>
    <w:tmpl w:val="0506F262"/>
    <w:lvl w:ilvl="0" w:tplc="384C0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AA83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4BCEF7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FDECF0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218CD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B72BED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7BEAFB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B5889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DAE1F1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8"/>
  </w:num>
  <w:num w:numId="2">
    <w:abstractNumId w:val="3"/>
  </w:num>
  <w:num w:numId="3">
    <w:abstractNumId w:val="15"/>
  </w:num>
  <w:num w:numId="4">
    <w:abstractNumId w:val="4"/>
  </w:num>
  <w:num w:numId="5">
    <w:abstractNumId w:val="22"/>
  </w:num>
  <w:num w:numId="6">
    <w:abstractNumId w:val="17"/>
  </w:num>
  <w:num w:numId="7">
    <w:abstractNumId w:val="24"/>
  </w:num>
  <w:num w:numId="8">
    <w:abstractNumId w:val="14"/>
  </w:num>
  <w:num w:numId="9">
    <w:abstractNumId w:val="11"/>
  </w:num>
  <w:num w:numId="10">
    <w:abstractNumId w:val="12"/>
  </w:num>
  <w:num w:numId="11">
    <w:abstractNumId w:val="20"/>
  </w:num>
  <w:num w:numId="12">
    <w:abstractNumId w:val="11"/>
  </w:num>
  <w:num w:numId="13">
    <w:abstractNumId w:val="16"/>
  </w:num>
  <w:num w:numId="14">
    <w:abstractNumId w:val="2"/>
  </w:num>
  <w:num w:numId="15">
    <w:abstractNumId w:val="21"/>
  </w:num>
  <w:num w:numId="16">
    <w:abstractNumId w:val="10"/>
  </w:num>
  <w:num w:numId="17">
    <w:abstractNumId w:val="18"/>
  </w:num>
  <w:num w:numId="18">
    <w:abstractNumId w:val="5"/>
  </w:num>
  <w:num w:numId="19">
    <w:abstractNumId w:val="13"/>
  </w:num>
  <w:num w:numId="20">
    <w:abstractNumId w:val="0"/>
  </w:num>
  <w:num w:numId="21">
    <w:abstractNumId w:val="6"/>
  </w:num>
  <w:num w:numId="22">
    <w:abstractNumId w:val="19"/>
  </w:num>
  <w:num w:numId="23">
    <w:abstractNumId w:val="1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25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6A82"/>
    <w:rsid w:val="000740F9"/>
    <w:rsid w:val="002165D5"/>
    <w:rsid w:val="008E619E"/>
    <w:rsid w:val="00A56A82"/>
    <w:rsid w:val="00F8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582AD"/>
  <w15:docId w15:val="{9E27EE3A-CDEE-40EA-B0AE-2A92803A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color w:val="000000"/>
      <w:sz w:val="24"/>
      <w:szCs w:val="24"/>
    </w:rPr>
  </w:style>
  <w:style w:type="paragraph" w:styleId="10">
    <w:name w:val="heading 1"/>
    <w:basedOn w:val="a1"/>
    <w:next w:val="a1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1"/>
    <w:next w:val="a1"/>
    <w:link w:val="20"/>
    <w:qFormat/>
    <w:pPr>
      <w:keepNext/>
      <w:ind w:right="-1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0">
    <w:name w:val="heading 3"/>
    <w:basedOn w:val="a1"/>
    <w:next w:val="a1"/>
    <w:link w:val="3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pPr>
      <w:keepNext/>
      <w:ind w:left="5760" w:firstLine="720"/>
      <w:jc w:val="both"/>
      <w:outlineLvl w:val="5"/>
    </w:pPr>
    <w:rPr>
      <w:sz w:val="28"/>
      <w:szCs w:val="20"/>
    </w:rPr>
  </w:style>
  <w:style w:type="paragraph" w:styleId="70">
    <w:name w:val="heading 7"/>
    <w:basedOn w:val="a1"/>
    <w:next w:val="a1"/>
    <w:link w:val="71"/>
    <w:qFormat/>
    <w:pPr>
      <w:keepNext/>
      <w:ind w:left="6480" w:firstLine="720"/>
      <w:jc w:val="both"/>
      <w:outlineLvl w:val="6"/>
    </w:pPr>
    <w:rPr>
      <w:b/>
      <w:szCs w:val="20"/>
    </w:rPr>
  </w:style>
  <w:style w:type="paragraph" w:styleId="8">
    <w:name w:val="heading 8"/>
    <w:basedOn w:val="a1"/>
    <w:next w:val="a1"/>
    <w:link w:val="80"/>
    <w:qFormat/>
    <w:pPr>
      <w:keepNext/>
      <w:ind w:firstLine="720"/>
      <w:outlineLvl w:val="7"/>
    </w:pPr>
    <w:rPr>
      <w:rFonts w:ascii="Arial" w:hAnsi="Arial" w:cs="Arial"/>
      <w:b/>
      <w:bCs/>
    </w:rPr>
  </w:style>
  <w:style w:type="paragraph" w:styleId="9">
    <w:name w:val="heading 9"/>
    <w:basedOn w:val="a1"/>
    <w:next w:val="a1"/>
    <w:link w:val="90"/>
    <w:qFormat/>
    <w:pPr>
      <w:keepNext/>
      <w:shd w:val="clear" w:color="auto" w:fill="FFFFFF"/>
      <w:ind w:left="6" w:hanging="11"/>
      <w:jc w:val="center"/>
      <w:outlineLvl w:val="8"/>
    </w:pPr>
    <w:rPr>
      <w:spacing w:val="-3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1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1"/>
    <w:uiPriority w:val="34"/>
    <w:qFormat/>
    <w:pPr>
      <w:ind w:left="720"/>
      <w:contextualSpacing/>
    </w:pPr>
    <w:rPr>
      <w:szCs w:val="20"/>
      <w:lang w:eastAsia="en-US"/>
    </w:rPr>
  </w:style>
  <w:style w:type="paragraph" w:styleId="a6">
    <w:name w:val="No Spacing"/>
    <w:uiPriority w:val="1"/>
    <w:qFormat/>
    <w:rPr>
      <w:lang w:eastAsia="zh-CN"/>
    </w:rPr>
  </w:style>
  <w:style w:type="paragraph" w:styleId="a7">
    <w:name w:val="Title"/>
    <w:basedOn w:val="a1"/>
    <w:next w:val="a1"/>
    <w:link w:val="12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2">
    <w:name w:val="Заголовок Знак1"/>
    <w:link w:val="a7"/>
    <w:uiPriority w:val="10"/>
    <w:rPr>
      <w:sz w:val="48"/>
      <w:szCs w:val="48"/>
    </w:rPr>
  </w:style>
  <w:style w:type="paragraph" w:styleId="a8">
    <w:name w:val="Subtitle"/>
    <w:basedOn w:val="a1"/>
    <w:next w:val="a1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1"/>
    <w:next w:val="a1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1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1"/>
    <w:link w:val="af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1"/>
    <w:next w:val="a1"/>
    <w:link w:val="af1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/>
      <w:sz w:val="18"/>
      <w:szCs w:val="18"/>
    </w:rPr>
  </w:style>
  <w:style w:type="table" w:styleId="af2">
    <w:name w:val="Table Grid"/>
    <w:basedOn w:val="a3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2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1"/>
    <w:link w:val="af5"/>
    <w:rPr>
      <w:sz w:val="20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1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1"/>
    <w:next w:val="a1"/>
    <w:pPr>
      <w:tabs>
        <w:tab w:val="right" w:leader="dot" w:pos="9344"/>
      </w:tabs>
      <w:spacing w:after="120"/>
      <w:ind w:right="1134"/>
    </w:pPr>
    <w:rPr>
      <w:lang w:eastAsia="en-US"/>
    </w:rPr>
  </w:style>
  <w:style w:type="paragraph" w:styleId="24">
    <w:name w:val="toc 2"/>
    <w:basedOn w:val="a1"/>
    <w:next w:val="a1"/>
    <w:unhideWhenUsed/>
    <w:pPr>
      <w:spacing w:after="100"/>
      <w:ind w:left="240"/>
      <w:jc w:val="both"/>
    </w:pPr>
    <w:rPr>
      <w:b/>
      <w:szCs w:val="20"/>
      <w:lang w:eastAsia="en-US"/>
    </w:rPr>
  </w:style>
  <w:style w:type="paragraph" w:styleId="33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2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nhideWhenUsed/>
    <w:pPr>
      <w:tabs>
        <w:tab w:val="right" w:leader="dot" w:pos="9344"/>
      </w:tabs>
    </w:p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basedOn w:val="a1"/>
    <w:next w:val="a1"/>
    <w:uiPriority w:val="99"/>
    <w:unhideWhenUsed/>
  </w:style>
  <w:style w:type="paragraph" w:customStyle="1" w:styleId="15">
    <w:name w:val="Заголовок 1;(части)"/>
    <w:basedOn w:val="a1"/>
    <w:next w:val="a1"/>
    <w:link w:val="110"/>
    <w:qFormat/>
    <w:pPr>
      <w:keepNext/>
      <w:tabs>
        <w:tab w:val="left" w:pos="432"/>
      </w:tabs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110">
    <w:name w:val="Заголовок 1 Знак1;(части) Знак"/>
    <w:link w:val="15"/>
    <w:rPr>
      <w:rFonts w:ascii="Cambria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semiHidden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Pr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Pr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Pr>
      <w:sz w:val="28"/>
      <w:lang w:val="ru-RU" w:eastAsia="ru-RU" w:bidi="ar-SA"/>
    </w:rPr>
  </w:style>
  <w:style w:type="character" w:customStyle="1" w:styleId="71">
    <w:name w:val="Заголовок 7 Знак"/>
    <w:link w:val="70"/>
    <w:rPr>
      <w:b/>
      <w:sz w:val="24"/>
      <w:lang w:val="ru-RU" w:eastAsia="ru-RU" w:bidi="ar-SA"/>
    </w:rPr>
  </w:style>
  <w:style w:type="character" w:customStyle="1" w:styleId="80">
    <w:name w:val="Заголовок 8 Знак"/>
    <w:link w:val="8"/>
    <w:rPr>
      <w:rFonts w:ascii="Arial" w:hAnsi="Arial" w:cs="Arial"/>
      <w:b/>
      <w:b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Pr>
      <w:spacing w:val="-3"/>
      <w:sz w:val="28"/>
      <w:szCs w:val="28"/>
      <w:lang w:val="ru-RU" w:eastAsia="ru-RU" w:bidi="ar-SA"/>
    </w:rPr>
  </w:style>
  <w:style w:type="paragraph" w:customStyle="1" w:styleId="bt">
    <w:name w:val="Основной текст;bt"/>
    <w:basedOn w:val="a1"/>
    <w:link w:val="1bt"/>
    <w:uiPriority w:val="99"/>
    <w:pPr>
      <w:jc w:val="right"/>
    </w:pPr>
    <w:rPr>
      <w:lang w:val="en-US" w:eastAsia="en-US"/>
    </w:rPr>
  </w:style>
  <w:style w:type="character" w:customStyle="1" w:styleId="1bt">
    <w:name w:val="Основной текст Знак1;bt Знак"/>
    <w:link w:val="bt"/>
    <w:semiHidden/>
    <w:rPr>
      <w:rFonts w:cs="Times New Roman"/>
      <w:sz w:val="24"/>
      <w:szCs w:val="24"/>
    </w:rPr>
  </w:style>
  <w:style w:type="paragraph" w:styleId="afc">
    <w:name w:val="Balloon Text"/>
    <w:basedOn w:val="a1"/>
    <w:link w:val="afd"/>
    <w:semiHidden/>
    <w:rPr>
      <w:sz w:val="2"/>
      <w:szCs w:val="20"/>
      <w:lang w:val="en-US" w:eastAsia="en-US"/>
    </w:rPr>
  </w:style>
  <w:style w:type="character" w:customStyle="1" w:styleId="afd">
    <w:name w:val="Текст выноски Знак"/>
    <w:link w:val="afc"/>
    <w:semiHidden/>
    <w:rPr>
      <w:rFonts w:cs="Times New Roman"/>
      <w:sz w:val="2"/>
    </w:rPr>
  </w:style>
  <w:style w:type="paragraph" w:customStyle="1" w:styleId="Char">
    <w:name w:val="Char"/>
    <w:basedOn w:val="a1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customStyle="1" w:styleId="afe">
    <w:name w:val="Îáû÷íûé"/>
    <w:pPr>
      <w:widowControl w:val="0"/>
      <w:ind w:firstLine="851"/>
      <w:jc w:val="both"/>
    </w:pPr>
    <w:rPr>
      <w:rFonts w:ascii="Arial" w:hAnsi="Arial"/>
      <w:color w:val="000000"/>
      <w:sz w:val="24"/>
      <w:szCs w:val="24"/>
    </w:rPr>
  </w:style>
  <w:style w:type="paragraph" w:styleId="aff">
    <w:name w:val="annotation text"/>
    <w:basedOn w:val="a1"/>
    <w:link w:val="aff0"/>
    <w:uiPriority w:val="99"/>
    <w:rPr>
      <w:sz w:val="20"/>
      <w:szCs w:val="20"/>
      <w:lang w:val="en-US" w:eastAsia="en-US"/>
    </w:rPr>
  </w:style>
  <w:style w:type="character" w:customStyle="1" w:styleId="aff0">
    <w:name w:val="Текст примечания Знак"/>
    <w:link w:val="aff"/>
    <w:uiPriority w:val="99"/>
    <w:rPr>
      <w:rFonts w:cs="Times New Roman"/>
    </w:rPr>
  </w:style>
  <w:style w:type="character" w:styleId="aff1">
    <w:name w:val="annotation reference"/>
    <w:rPr>
      <w:rFonts w:cs="Times New Roman"/>
      <w:sz w:val="16"/>
      <w:szCs w:val="16"/>
    </w:rPr>
  </w:style>
  <w:style w:type="paragraph" w:styleId="aff2">
    <w:name w:val="annotation subject"/>
    <w:basedOn w:val="aff"/>
    <w:next w:val="aff"/>
    <w:link w:val="aff3"/>
    <w:semiHidden/>
    <w:rPr>
      <w:b/>
      <w:bCs/>
    </w:rPr>
  </w:style>
  <w:style w:type="character" w:customStyle="1" w:styleId="aff3">
    <w:name w:val="Тема примечания Знак"/>
    <w:link w:val="aff2"/>
    <w:semiHidden/>
    <w:rPr>
      <w:rFonts w:cs="Times New Roman"/>
      <w:b/>
      <w:bCs/>
    </w:rPr>
  </w:style>
  <w:style w:type="paragraph" w:customStyle="1" w:styleId="header-firstHeaderPorth">
    <w:name w:val="Верхний колонтитул;ВерхКолонтитул;header-first;HeaderPort;??????? ??????????;h"/>
    <w:basedOn w:val="a1"/>
    <w:link w:val="1header-first1HeaderPort1h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1header-first1HeaderPort1h">
    <w:name w:val="Верхний колонтитул Знак;ВерхКолонтитул Знак1;header-first Знак1;HeaderPort Знак1;??????? ?????????? Знак;h Знак"/>
    <w:link w:val="header-firstHeaderPorth"/>
    <w:rPr>
      <w:rFonts w:cs="Times New Roman"/>
      <w:sz w:val="24"/>
      <w:szCs w:val="24"/>
    </w:rPr>
  </w:style>
  <w:style w:type="character" w:customStyle="1" w:styleId="af">
    <w:name w:val="Нижний колонтитул Знак"/>
    <w:link w:val="ae"/>
    <w:uiPriority w:val="99"/>
    <w:rPr>
      <w:rFonts w:cs="Times New Roman"/>
      <w:sz w:val="24"/>
      <w:szCs w:val="24"/>
    </w:rPr>
  </w:style>
  <w:style w:type="character" w:customStyle="1" w:styleId="af5">
    <w:name w:val="Текст сноски Знак"/>
    <w:link w:val="af4"/>
    <w:semiHidden/>
    <w:rPr>
      <w:rFonts w:cs="Times New Roman"/>
    </w:rPr>
  </w:style>
  <w:style w:type="paragraph" w:styleId="25">
    <w:name w:val="Body Text Indent 2"/>
    <w:basedOn w:val="a1"/>
    <w:link w:val="26"/>
    <w:uiPriority w:val="99"/>
    <w:pPr>
      <w:spacing w:after="120" w:line="480" w:lineRule="auto"/>
      <w:ind w:left="283"/>
    </w:pPr>
    <w:rPr>
      <w:szCs w:val="20"/>
      <w:lang w:eastAsia="en-US"/>
    </w:rPr>
  </w:style>
  <w:style w:type="character" w:customStyle="1" w:styleId="26">
    <w:name w:val="Основной текст с отступом 2 Знак"/>
    <w:link w:val="25"/>
    <w:uiPriority w:val="99"/>
    <w:semiHidden/>
    <w:rPr>
      <w:rFonts w:cs="Times New Roman"/>
      <w:sz w:val="24"/>
      <w:lang w:val="ru-RU" w:eastAsia="en-US" w:bidi="ar-SA"/>
    </w:rPr>
  </w:style>
  <w:style w:type="character" w:styleId="aff4">
    <w:name w:val="page number"/>
    <w:rPr>
      <w:rFonts w:cs="Times New Roman"/>
    </w:rPr>
  </w:style>
  <w:style w:type="paragraph" w:styleId="aff5">
    <w:name w:val="Body Text Indent"/>
    <w:basedOn w:val="a1"/>
    <w:link w:val="aff6"/>
    <w:pPr>
      <w:tabs>
        <w:tab w:val="left" w:pos="432"/>
      </w:tabs>
      <w:ind w:left="360"/>
      <w:jc w:val="both"/>
    </w:pPr>
    <w:rPr>
      <w:lang w:val="en-US" w:eastAsia="en-US"/>
    </w:rPr>
  </w:style>
  <w:style w:type="character" w:customStyle="1" w:styleId="aff6">
    <w:name w:val="Основной текст с отступом Знак"/>
    <w:link w:val="aff5"/>
    <w:semiHidden/>
    <w:rPr>
      <w:rFonts w:cs="Times New Roman"/>
      <w:sz w:val="24"/>
      <w:szCs w:val="24"/>
    </w:rPr>
  </w:style>
  <w:style w:type="paragraph" w:styleId="27">
    <w:name w:val="Body Text 2"/>
    <w:basedOn w:val="a1"/>
    <w:link w:val="28"/>
    <w:rPr>
      <w:lang w:val="en-US" w:eastAsia="en-US"/>
    </w:rPr>
  </w:style>
  <w:style w:type="character" w:customStyle="1" w:styleId="28">
    <w:name w:val="Основной текст 2 Знак"/>
    <w:link w:val="27"/>
    <w:semiHidden/>
    <w:rPr>
      <w:rFonts w:cs="Times New Roman"/>
      <w:sz w:val="24"/>
      <w:szCs w:val="24"/>
    </w:rPr>
  </w:style>
  <w:style w:type="paragraph" w:customStyle="1" w:styleId="33313313">
    <w:name w:val="Основной текст с отступом 3;Оглавление 3 Знак;Основной текст с отступом 3 Знак1 Знак;Оглавление 3 Знак Знак Знак;Основной текст с отступом 3 Знак1 Знак Знак Знак;Оглавление 3 Знак Знак Знак Знак Знак"/>
    <w:basedOn w:val="a1"/>
    <w:link w:val="333133130"/>
    <w:uiPriority w:val="99"/>
    <w:qFormat/>
    <w:pPr>
      <w:tabs>
        <w:tab w:val="num" w:pos="252"/>
        <w:tab w:val="left" w:pos="342"/>
      </w:tabs>
      <w:ind w:firstLine="431"/>
      <w:jc w:val="both"/>
    </w:pPr>
    <w:rPr>
      <w:sz w:val="16"/>
      <w:szCs w:val="16"/>
      <w:lang w:val="en-US" w:eastAsia="en-US"/>
    </w:rPr>
  </w:style>
  <w:style w:type="character" w:customStyle="1" w:styleId="333133130">
    <w:name w:val="Основной текст с отступом 3 Знак;Оглавление 3 Знак Знак;Основной текст с отступом 3 Знак1 Знак Знак;Оглавление 3 Знак Знак Знак Знак;Основной текст с отступом 3 Знак1 Знак Знак Знак Знак;Оглавление 3 Знак Знак Знак Знак Знак Знак"/>
    <w:link w:val="33313313"/>
    <w:uiPriority w:val="99"/>
    <w:rPr>
      <w:rFonts w:cs="Times New Roman"/>
      <w:sz w:val="16"/>
      <w:szCs w:val="16"/>
    </w:rPr>
  </w:style>
  <w:style w:type="paragraph" w:customStyle="1" w:styleId="aff7">
    <w:name w:val="абзац"/>
    <w:basedOn w:val="a1"/>
    <w:link w:val="aff8"/>
    <w:pPr>
      <w:spacing w:line="360" w:lineRule="auto"/>
      <w:ind w:firstLine="851"/>
      <w:jc w:val="both"/>
    </w:pPr>
    <w:rPr>
      <w:szCs w:val="20"/>
    </w:rPr>
  </w:style>
  <w:style w:type="character" w:customStyle="1" w:styleId="aff8">
    <w:name w:val="абзац Знак"/>
    <w:link w:val="aff7"/>
    <w:rPr>
      <w:rFonts w:cs="Times New Roman"/>
      <w:sz w:val="24"/>
      <w:lang w:val="ru-RU" w:eastAsia="ru-RU" w:bidi="ar-SA"/>
    </w:rPr>
  </w:style>
  <w:style w:type="character" w:customStyle="1" w:styleId="16">
    <w:name w:val="абзац Знак1"/>
    <w:rPr>
      <w:rFonts w:cs="Times New Roman"/>
      <w:sz w:val="24"/>
      <w:lang w:val="ru-RU" w:eastAsia="ru-RU" w:bidi="ar-SA"/>
    </w:rPr>
  </w:style>
  <w:style w:type="paragraph" w:customStyle="1" w:styleId="aff9">
    <w:name w:val="абзац Знак Знак Знак Знак"/>
    <w:basedOn w:val="a1"/>
    <w:link w:val="affa"/>
    <w:pPr>
      <w:spacing w:line="360" w:lineRule="auto"/>
      <w:ind w:firstLine="851"/>
      <w:jc w:val="both"/>
    </w:pPr>
    <w:rPr>
      <w:szCs w:val="20"/>
    </w:rPr>
  </w:style>
  <w:style w:type="character" w:customStyle="1" w:styleId="affa">
    <w:name w:val="абзац Знак Знак Знак Знак Знак"/>
    <w:link w:val="aff9"/>
    <w:rPr>
      <w:sz w:val="24"/>
      <w:lang w:val="ru-RU" w:eastAsia="ru-RU" w:bidi="ar-SA"/>
    </w:rPr>
  </w:style>
  <w:style w:type="character" w:customStyle="1" w:styleId="62">
    <w:name w:val="Знак Знак6"/>
    <w:semiHidden/>
    <w:rPr>
      <w:sz w:val="24"/>
      <w:lang w:val="ru-RU" w:eastAsia="en-US" w:bidi="ar-SA"/>
    </w:rPr>
  </w:style>
  <w:style w:type="paragraph" w:customStyle="1" w:styleId="affb">
    <w:name w:val="Приложение"/>
    <w:basedOn w:val="a1"/>
    <w:link w:val="affc"/>
    <w:qFormat/>
    <w:pPr>
      <w:ind w:left="5670"/>
      <w:outlineLvl w:val="0"/>
    </w:pPr>
    <w:rPr>
      <w:b/>
      <w:bCs/>
      <w:lang w:eastAsia="en-US"/>
    </w:rPr>
  </w:style>
  <w:style w:type="character" w:customStyle="1" w:styleId="affc">
    <w:name w:val="Приложение Знак"/>
    <w:link w:val="affb"/>
    <w:rPr>
      <w:b/>
      <w:bCs/>
      <w:sz w:val="24"/>
      <w:szCs w:val="24"/>
      <w:lang w:val="ru-RU" w:eastAsia="en-US" w:bidi="ar-SA"/>
    </w:rPr>
  </w:style>
  <w:style w:type="paragraph" w:customStyle="1" w:styleId="affd">
    <w:name w:val="Приложение заголовок"/>
    <w:basedOn w:val="a1"/>
    <w:link w:val="affe"/>
    <w:qFormat/>
    <w:pPr>
      <w:tabs>
        <w:tab w:val="num" w:pos="0"/>
      </w:tabs>
      <w:jc w:val="center"/>
      <w:outlineLvl w:val="0"/>
    </w:pPr>
    <w:rPr>
      <w:b/>
      <w:bCs/>
      <w:lang w:eastAsia="en-US"/>
    </w:rPr>
  </w:style>
  <w:style w:type="character" w:customStyle="1" w:styleId="affe">
    <w:name w:val="Приложение заголовок Знак"/>
    <w:link w:val="affd"/>
    <w:rPr>
      <w:b/>
      <w:bCs/>
      <w:sz w:val="24"/>
      <w:szCs w:val="24"/>
      <w:lang w:val="ru-RU" w:eastAsia="en-US" w:bidi="ar-SA"/>
    </w:rPr>
  </w:style>
  <w:style w:type="paragraph" w:customStyle="1" w:styleId="3N">
    <w:name w:val="Приложение 3_N"/>
    <w:basedOn w:val="a1"/>
    <w:link w:val="3N0"/>
    <w:qFormat/>
    <w:pPr>
      <w:ind w:left="5103"/>
      <w:outlineLvl w:val="0"/>
    </w:pPr>
    <w:rPr>
      <w:b/>
      <w:bCs/>
      <w:lang w:eastAsia="en-US"/>
    </w:rPr>
  </w:style>
  <w:style w:type="character" w:customStyle="1" w:styleId="3N0">
    <w:name w:val="Приложение 3_N Знак"/>
    <w:link w:val="3N"/>
    <w:rPr>
      <w:b/>
      <w:bCs/>
      <w:sz w:val="24"/>
      <w:szCs w:val="24"/>
      <w:lang w:val="ru-RU" w:eastAsia="en-US" w:bidi="ar-SA"/>
    </w:rPr>
  </w:style>
  <w:style w:type="paragraph" w:customStyle="1" w:styleId="3N1">
    <w:name w:val="Приложение 3_N заг"/>
    <w:basedOn w:val="a1"/>
    <w:link w:val="3N2"/>
    <w:qFormat/>
    <w:pPr>
      <w:keepNext/>
      <w:tabs>
        <w:tab w:val="num" w:pos="10206"/>
      </w:tabs>
      <w:jc w:val="center"/>
    </w:pPr>
    <w:rPr>
      <w:b/>
      <w:bCs/>
      <w:lang w:eastAsia="en-US"/>
    </w:rPr>
  </w:style>
  <w:style w:type="character" w:customStyle="1" w:styleId="3N2">
    <w:name w:val="Приложение 3_N заг Знак"/>
    <w:link w:val="3N1"/>
    <w:rPr>
      <w:b/>
      <w:bCs/>
      <w:sz w:val="24"/>
      <w:szCs w:val="24"/>
      <w:lang w:val="ru-RU" w:eastAsia="en-US" w:bidi="ar-SA"/>
    </w:rPr>
  </w:style>
  <w:style w:type="paragraph" w:customStyle="1" w:styleId="afff">
    <w:name w:val="Таблица_Строка"/>
    <w:basedOn w:val="a1"/>
    <w:pPr>
      <w:spacing w:before="120"/>
    </w:pPr>
    <w:rPr>
      <w:rFonts w:ascii="Arial" w:hAnsi="Arial"/>
      <w:sz w:val="20"/>
      <w:szCs w:val="20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color w:val="000000"/>
      <w:sz w:val="24"/>
      <w:szCs w:val="24"/>
    </w:rPr>
  </w:style>
  <w:style w:type="paragraph" w:styleId="afff0">
    <w:name w:val="Revision"/>
    <w:hidden/>
    <w:semiHidden/>
    <w:rPr>
      <w:color w:val="000000"/>
      <w:sz w:val="24"/>
      <w:szCs w:val="24"/>
      <w:lang w:eastAsia="en-US"/>
    </w:rPr>
  </w:style>
  <w:style w:type="character" w:customStyle="1" w:styleId="53">
    <w:name w:val="Знак Знак5"/>
    <w:rPr>
      <w:sz w:val="24"/>
      <w:lang w:val="ru-RU" w:eastAsia="ru-RU" w:bidi="ar-SA"/>
    </w:rPr>
  </w:style>
  <w:style w:type="character" w:customStyle="1" w:styleId="afff1">
    <w:name w:val="(части) Знак Знак"/>
    <w:rPr>
      <w:b/>
      <w:bCs/>
      <w:sz w:val="30"/>
      <w:szCs w:val="32"/>
      <w:lang w:val="ru-RU" w:eastAsia="en-US" w:bidi="ar-SA"/>
    </w:rPr>
  </w:style>
  <w:style w:type="character" w:customStyle="1" w:styleId="17">
    <w:name w:val="Заголовок 1 Знак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THKaddress">
    <w:name w:val="THKaddress"/>
    <w:basedOn w:val="THKfullname"/>
    <w:pPr>
      <w:spacing w:before="0"/>
    </w:pPr>
    <w:rPr>
      <w:b w:val="0"/>
    </w:rPr>
  </w:style>
  <w:style w:type="paragraph" w:customStyle="1" w:styleId="THKfullname">
    <w:name w:val="THKfullname"/>
    <w:basedOn w:val="a1"/>
    <w:next w:val="THKaddress"/>
    <w:pPr>
      <w:spacing w:before="70" w:line="180" w:lineRule="exact"/>
    </w:pPr>
    <w:rPr>
      <w:rFonts w:ascii="Arial" w:hAnsi="Arial"/>
      <w:b/>
      <w:sz w:val="14"/>
      <w:lang w:eastAsia="en-US"/>
    </w:rPr>
  </w:style>
  <w:style w:type="character" w:customStyle="1" w:styleId="bt0">
    <w:name w:val="bt Знак Знак"/>
    <w:rPr>
      <w:rFonts w:ascii="Courier New" w:hAnsi="Courier New"/>
      <w:sz w:val="26"/>
      <w:lang w:bidi="ar-SA"/>
    </w:rPr>
  </w:style>
  <w:style w:type="character" w:customStyle="1" w:styleId="afff2">
    <w:name w:val="Основной текст Знак"/>
    <w:uiPriority w:val="99"/>
    <w:rPr>
      <w:rFonts w:ascii="Courier New" w:eastAsia="Times New Roman" w:hAnsi="Courier New" w:cs="Times New Roman"/>
      <w:sz w:val="24"/>
      <w:szCs w:val="20"/>
    </w:rPr>
  </w:style>
  <w:style w:type="paragraph" w:styleId="34">
    <w:name w:val="Body Text 3"/>
    <w:basedOn w:val="a1"/>
    <w:link w:val="35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Pr>
      <w:sz w:val="16"/>
      <w:szCs w:val="16"/>
      <w:lang w:val="ru-RU" w:eastAsia="ru-RU" w:bidi="ar-SA"/>
    </w:rPr>
  </w:style>
  <w:style w:type="paragraph" w:styleId="afff3">
    <w:name w:val="Document Map"/>
    <w:basedOn w:val="a1"/>
    <w:link w:val="afff4"/>
    <w:semiHidden/>
    <w:unhideWhenUsed/>
    <w:rPr>
      <w:rFonts w:ascii="Tahoma" w:hAnsi="Tahoma" w:cs="Tahoma"/>
      <w:sz w:val="16"/>
      <w:szCs w:val="16"/>
      <w:lang w:eastAsia="en-US"/>
    </w:rPr>
  </w:style>
  <w:style w:type="character" w:customStyle="1" w:styleId="afff4">
    <w:name w:val="Схема документа Знак"/>
    <w:link w:val="afff3"/>
    <w:semiHidden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1TimesNewRoman14pt16pt">
    <w:name w:val="Стиль Заголовок 1 + Times New Roman 14 pt + 16 pt"/>
    <w:basedOn w:val="a1"/>
    <w:pPr>
      <w:keepNext/>
      <w:numPr>
        <w:numId w:val="1"/>
      </w:numPr>
      <w:tabs>
        <w:tab w:val="clear" w:pos="2292"/>
        <w:tab w:val="num" w:pos="726"/>
        <w:tab w:val="left" w:pos="1224"/>
      </w:tabs>
      <w:spacing w:before="360" w:after="240"/>
      <w:ind w:left="743" w:hanging="17"/>
      <w:jc w:val="both"/>
      <w:outlineLvl w:val="0"/>
    </w:pPr>
    <w:rPr>
      <w:rFonts w:cs="Arial"/>
      <w:b/>
      <w:bCs/>
      <w:sz w:val="32"/>
      <w:szCs w:val="32"/>
    </w:rPr>
  </w:style>
  <w:style w:type="character" w:customStyle="1" w:styleId="36">
    <w:name w:val="Знак Знак3"/>
    <w:rPr>
      <w:sz w:val="24"/>
      <w:szCs w:val="24"/>
      <w:lang w:val="ru-RU" w:eastAsia="ru-RU" w:bidi="ar-SA"/>
    </w:rPr>
  </w:style>
  <w:style w:type="character" w:customStyle="1" w:styleId="29">
    <w:name w:val="Знак Знак2"/>
    <w:rPr>
      <w:rFonts w:ascii="Arial" w:hAnsi="Arial" w:cs="Arial"/>
      <w:sz w:val="22"/>
      <w:szCs w:val="22"/>
      <w:lang w:val="ru-RU" w:eastAsia="ru-RU" w:bidi="ar-SA"/>
    </w:rPr>
  </w:style>
  <w:style w:type="character" w:customStyle="1" w:styleId="header-firstHeaderPort">
    <w:name w:val="ВерхКолонтитул Знак;header-first Знак;HeaderPort Знак;??????? ?????????? Знак Знак"/>
    <w:rPr>
      <w:rFonts w:ascii="Times New Roman CYR" w:hAnsi="Times New Roman CYR"/>
      <w:lang w:val="ru-RU" w:eastAsia="ru-RU" w:bidi="ar-SA"/>
    </w:rPr>
  </w:style>
  <w:style w:type="paragraph" w:styleId="afff5">
    <w:name w:val="List Bullet"/>
    <w:basedOn w:val="a1"/>
  </w:style>
  <w:style w:type="paragraph" w:customStyle="1" w:styleId="111">
    <w:name w:val="штамп_11"/>
    <w:basedOn w:val="a1"/>
    <w:pPr>
      <w:jc w:val="center"/>
    </w:pPr>
    <w:rPr>
      <w:b/>
      <w:bCs/>
      <w:sz w:val="22"/>
    </w:rPr>
  </w:style>
  <w:style w:type="paragraph" w:customStyle="1" w:styleId="font5">
    <w:name w:val="font5"/>
    <w:basedOn w:val="a1"/>
    <w:pPr>
      <w:spacing w:before="100" w:after="100"/>
    </w:pPr>
    <w:rPr>
      <w:rFonts w:ascii="Arial" w:eastAsia="Arial Unicode MS" w:hAnsi="Arial" w:cs="Arial"/>
      <w:szCs w:val="20"/>
    </w:rPr>
  </w:style>
  <w:style w:type="paragraph" w:customStyle="1" w:styleId="ConsTitle">
    <w:name w:val="ConsTitle"/>
    <w:pPr>
      <w:widowControl w:val="0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customStyle="1" w:styleId="xl30">
    <w:name w:val="xl30"/>
    <w:basedOn w:val="a1"/>
    <w:pPr>
      <w:spacing w:before="280" w:after="280"/>
      <w:jc w:val="center"/>
    </w:pPr>
    <w:rPr>
      <w:sz w:val="22"/>
      <w:szCs w:val="22"/>
      <w:lang w:eastAsia="ar-SA"/>
    </w:rPr>
  </w:style>
  <w:style w:type="paragraph" w:customStyle="1" w:styleId="afff6">
    <w:name w:val="Табличноый заголовок"/>
    <w:basedOn w:val="a1"/>
    <w:pPr>
      <w:jc w:val="center"/>
    </w:pPr>
    <w:rPr>
      <w:b/>
      <w:bCs/>
      <w:szCs w:val="20"/>
      <w:lang w:eastAsia="ar-SA"/>
    </w:rPr>
  </w:style>
  <w:style w:type="paragraph" w:styleId="afff7">
    <w:name w:val="Block Text"/>
    <w:basedOn w:val="a1"/>
    <w:pPr>
      <w:shd w:val="clear" w:color="auto" w:fill="FFFFFF"/>
      <w:spacing w:before="14" w:line="240" w:lineRule="exact"/>
      <w:ind w:left="486" w:right="442"/>
    </w:pPr>
    <w:rPr>
      <w:sz w:val="22"/>
      <w:szCs w:val="22"/>
    </w:rPr>
  </w:style>
  <w:style w:type="paragraph" w:customStyle="1" w:styleId="afff8">
    <w:name w:val="Название"/>
    <w:basedOn w:val="a1"/>
    <w:link w:val="afff9"/>
    <w:uiPriority w:val="99"/>
    <w:qFormat/>
    <w:pPr>
      <w:ind w:right="-1050"/>
      <w:jc w:val="center"/>
    </w:pPr>
    <w:rPr>
      <w:b/>
      <w:szCs w:val="20"/>
    </w:rPr>
  </w:style>
  <w:style w:type="character" w:customStyle="1" w:styleId="afff9">
    <w:name w:val="Название Знак"/>
    <w:link w:val="afff8"/>
    <w:rPr>
      <w:b/>
      <w:sz w:val="24"/>
      <w:lang w:val="ru-RU" w:eastAsia="ru-RU" w:bidi="ar-SA"/>
    </w:rPr>
  </w:style>
  <w:style w:type="paragraph" w:customStyle="1" w:styleId="-8">
    <w:name w:val="УГТП-Текст"/>
    <w:basedOn w:val="a1"/>
    <w:pPr>
      <w:ind w:left="284" w:right="284" w:firstLine="851"/>
      <w:jc w:val="both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 w:cs="Courier New"/>
      <w:color w:val="000000"/>
      <w:sz w:val="16"/>
      <w:szCs w:val="16"/>
    </w:rPr>
  </w:style>
  <w:style w:type="paragraph" w:customStyle="1" w:styleId="WW-1">
    <w:name w:val="WW-Заголовок таблицы ссылок1"/>
    <w:basedOn w:val="a1"/>
    <w:next w:val="a1"/>
    <w:pPr>
      <w:jc w:val="center"/>
    </w:pPr>
    <w:rPr>
      <w:sz w:val="20"/>
      <w:szCs w:val="20"/>
      <w:lang w:eastAsia="ar-SA"/>
    </w:rPr>
  </w:style>
  <w:style w:type="paragraph" w:customStyle="1" w:styleId="WW-2">
    <w:name w:val="WW-Основной текст с отступом 2"/>
    <w:basedOn w:val="a1"/>
    <w:pPr>
      <w:ind w:firstLine="454"/>
    </w:pPr>
    <w:rPr>
      <w:sz w:val="28"/>
      <w:szCs w:val="20"/>
      <w:lang w:eastAsia="ar-SA"/>
    </w:rPr>
  </w:style>
  <w:style w:type="paragraph" w:customStyle="1" w:styleId="WW-">
    <w:name w:val="WW-Заголовок таблицы ссылок"/>
    <w:basedOn w:val="a1"/>
    <w:next w:val="a1"/>
    <w:pPr>
      <w:jc w:val="center"/>
    </w:pPr>
    <w:rPr>
      <w:szCs w:val="20"/>
      <w:lang w:eastAsia="ar-SA"/>
    </w:rPr>
  </w:style>
  <w:style w:type="paragraph" w:customStyle="1" w:styleId="afffa">
    <w:name w:val="Табличные данные"/>
    <w:basedOn w:val="a1"/>
    <w:pPr>
      <w:jc w:val="center"/>
    </w:pPr>
    <w:rPr>
      <w:szCs w:val="20"/>
      <w:lang w:eastAsia="ar-SA"/>
    </w:rPr>
  </w:style>
  <w:style w:type="paragraph" w:customStyle="1" w:styleId="xl31">
    <w:name w:val="xl31"/>
    <w:basedOn w:val="a1"/>
    <w:pPr>
      <w:pBdr>
        <w:left w:val="single" w:sz="1" w:space="0" w:color="000000"/>
        <w:bottom w:val="single" w:sz="1" w:space="0" w:color="000000"/>
        <w:right w:val="single" w:sz="1" w:space="0" w:color="000000"/>
      </w:pBdr>
      <w:spacing w:before="280" w:after="280"/>
      <w:jc w:val="center"/>
    </w:pPr>
    <w:rPr>
      <w:lang w:eastAsia="ar-SA"/>
    </w:rPr>
  </w:style>
  <w:style w:type="paragraph" w:customStyle="1" w:styleId="TableHeadOSRPSEIC">
    <w:name w:val="Table Head OSRP SEIC"/>
    <w:basedOn w:val="a1"/>
    <w:pPr>
      <w:keepNext/>
      <w:spacing w:before="60" w:after="60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TableTextOSRPSEIC">
    <w:name w:val="Table Text OSRP SEIC"/>
    <w:basedOn w:val="a1"/>
    <w:pPr>
      <w:spacing w:before="40" w:after="40"/>
      <w:jc w:val="center"/>
    </w:pPr>
    <w:rPr>
      <w:rFonts w:ascii="Arial" w:hAnsi="Arial" w:cs="Arial"/>
      <w:sz w:val="20"/>
      <w:szCs w:val="20"/>
    </w:rPr>
  </w:style>
  <w:style w:type="paragraph" w:customStyle="1" w:styleId="18">
    <w:name w:val="Обычный1"/>
    <w:rPr>
      <w:color w:val="000000"/>
      <w:sz w:val="24"/>
      <w:szCs w:val="24"/>
    </w:rPr>
  </w:style>
  <w:style w:type="paragraph" w:customStyle="1" w:styleId="7">
    <w:name w:val="Стиль7"/>
    <w:basedOn w:val="a1"/>
    <w:pPr>
      <w:numPr>
        <w:ilvl w:val="1"/>
        <w:numId w:val="2"/>
      </w:numPr>
      <w:spacing w:before="240" w:after="240"/>
    </w:pPr>
    <w:rPr>
      <w:b/>
      <w:sz w:val="28"/>
    </w:rPr>
  </w:style>
  <w:style w:type="paragraph" w:customStyle="1" w:styleId="312002">
    <w:name w:val="Стиль Основной текст с отступом 3 + 12 пт Слева:  002 см Первая ..."/>
    <w:basedOn w:val="33313313"/>
    <w:pPr>
      <w:tabs>
        <w:tab w:val="clear" w:pos="252"/>
        <w:tab w:val="clear" w:pos="342"/>
        <w:tab w:val="left" w:pos="1440"/>
      </w:tabs>
      <w:spacing w:line="360" w:lineRule="auto"/>
      <w:ind w:left="11" w:firstLine="704"/>
    </w:pPr>
    <w:rPr>
      <w:sz w:val="24"/>
      <w:szCs w:val="20"/>
    </w:rPr>
  </w:style>
  <w:style w:type="paragraph" w:customStyle="1" w:styleId="afffb">
    <w:name w:val="Примечание"/>
    <w:basedOn w:val="a1"/>
    <w:next w:val="27"/>
    <w:pPr>
      <w:shd w:val="clear" w:color="auto" w:fill="FFFFFF"/>
      <w:spacing w:before="29" w:line="348" w:lineRule="auto"/>
      <w:ind w:left="-6" w:firstLine="564"/>
      <w:jc w:val="both"/>
    </w:pPr>
    <w:rPr>
      <w:spacing w:val="60"/>
      <w:sz w:val="20"/>
      <w:szCs w:val="20"/>
    </w:rPr>
  </w:style>
  <w:style w:type="paragraph" w:customStyle="1" w:styleId="font6">
    <w:name w:val="font6"/>
    <w:basedOn w:val="a1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font7">
    <w:name w:val="font7"/>
    <w:basedOn w:val="a1"/>
    <w:pPr>
      <w:spacing w:before="100" w:beforeAutospacing="1" w:after="100" w:afterAutospacing="1"/>
    </w:pPr>
    <w:rPr>
      <w:rFonts w:eastAsia="Arial Unicode MS"/>
      <w:b/>
      <w:bCs/>
      <w:sz w:val="18"/>
      <w:szCs w:val="18"/>
    </w:rPr>
  </w:style>
  <w:style w:type="paragraph" w:customStyle="1" w:styleId="font8">
    <w:name w:val="font8"/>
    <w:basedOn w:val="a1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24">
    <w:name w:val="xl24"/>
    <w:basedOn w:val="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Arial Unicode MS"/>
    </w:rPr>
  </w:style>
  <w:style w:type="paragraph" w:customStyle="1" w:styleId="xl25">
    <w:name w:val="xl25"/>
    <w:basedOn w:val="a1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26">
    <w:name w:val="xl26"/>
    <w:basedOn w:val="a1"/>
    <w:pPr>
      <w:spacing w:before="100" w:beforeAutospacing="1" w:after="100" w:afterAutospacing="1"/>
    </w:pPr>
    <w:rPr>
      <w:rFonts w:eastAsia="Arial Unicode MS"/>
    </w:rPr>
  </w:style>
  <w:style w:type="paragraph" w:customStyle="1" w:styleId="xl27">
    <w:name w:val="xl27"/>
    <w:basedOn w:val="a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28">
    <w:name w:val="xl28"/>
    <w:basedOn w:val="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29">
    <w:name w:val="xl29"/>
    <w:basedOn w:val="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32">
    <w:name w:val="xl32"/>
    <w:basedOn w:val="a1"/>
    <w:pP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33">
    <w:name w:val="xl33"/>
    <w:basedOn w:val="a1"/>
    <w:pPr>
      <w:pBdr>
        <w:bottom w:val="single" w:sz="4" w:space="0" w:color="000000"/>
      </w:pBdr>
      <w:spacing w:before="100" w:beforeAutospacing="1" w:after="100" w:afterAutospacing="1"/>
    </w:pPr>
    <w:rPr>
      <w:rFonts w:eastAsia="Arial Unicode MS"/>
    </w:rPr>
  </w:style>
  <w:style w:type="paragraph" w:customStyle="1" w:styleId="xl34">
    <w:name w:val="xl34"/>
    <w:basedOn w:val="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5">
    <w:name w:val="xl35"/>
    <w:basedOn w:val="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6">
    <w:name w:val="xl36"/>
    <w:basedOn w:val="a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7">
    <w:name w:val="xl37"/>
    <w:basedOn w:val="a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8">
    <w:name w:val="xl38"/>
    <w:basedOn w:val="a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39">
    <w:name w:val="xl39"/>
    <w:basedOn w:val="a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40">
    <w:name w:val="xl40"/>
    <w:basedOn w:val="a1"/>
    <w:pPr>
      <w:spacing w:before="100" w:beforeAutospacing="1" w:after="100" w:afterAutospacing="1"/>
      <w:jc w:val="center"/>
    </w:pPr>
    <w:rPr>
      <w:rFonts w:eastAsia="Arial Unicode MS"/>
      <w:b/>
      <w:bCs/>
    </w:rPr>
  </w:style>
  <w:style w:type="paragraph" w:customStyle="1" w:styleId="xl41">
    <w:name w:val="xl41"/>
    <w:basedOn w:val="a1"/>
    <w:pP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42">
    <w:name w:val="xl42"/>
    <w:basedOn w:val="a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43">
    <w:name w:val="xl43"/>
    <w:basedOn w:val="a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44">
    <w:name w:val="xl44"/>
    <w:basedOn w:val="a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45">
    <w:name w:val="xl45"/>
    <w:basedOn w:val="a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xl46">
    <w:name w:val="xl46"/>
    <w:basedOn w:val="a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Arial Unicode MS"/>
      <w:sz w:val="18"/>
      <w:szCs w:val="18"/>
    </w:rPr>
  </w:style>
  <w:style w:type="paragraph" w:customStyle="1" w:styleId="Heading">
    <w:name w:val="Heading"/>
    <w:pPr>
      <w:widowControl w:val="0"/>
    </w:pPr>
    <w:rPr>
      <w:rFonts w:ascii="Arial" w:hAnsi="Arial" w:cs="Arial"/>
      <w:b/>
      <w:bCs/>
      <w:color w:val="000000"/>
      <w:sz w:val="22"/>
      <w:szCs w:val="22"/>
    </w:rPr>
  </w:style>
  <w:style w:type="paragraph" w:styleId="afffc">
    <w:name w:val="List Continue"/>
    <w:basedOn w:val="a1"/>
    <w:pPr>
      <w:spacing w:before="60" w:after="60" w:line="360" w:lineRule="auto"/>
      <w:ind w:left="680"/>
      <w:jc w:val="both"/>
    </w:pPr>
    <w:rPr>
      <w:spacing w:val="-2"/>
      <w:szCs w:val="20"/>
      <w:lang w:eastAsia="en-US"/>
    </w:rPr>
  </w:style>
  <w:style w:type="character" w:customStyle="1" w:styleId="apple-style-span">
    <w:name w:val="apple-style-span"/>
    <w:basedOn w:val="a2"/>
  </w:style>
  <w:style w:type="character" w:customStyle="1" w:styleId="text1">
    <w:name w:val="text1"/>
    <w:rPr>
      <w:rFonts w:ascii="Tahoma" w:hAnsi="Tahoma" w:cs="Tahoma"/>
      <w:color w:val="000000"/>
      <w:sz w:val="20"/>
      <w:szCs w:val="20"/>
    </w:rPr>
  </w:style>
  <w:style w:type="paragraph" w:customStyle="1" w:styleId="1">
    <w:name w:val="Стиль1"/>
    <w:basedOn w:val="bt"/>
    <w:link w:val="19"/>
    <w:qFormat/>
    <w:pPr>
      <w:numPr>
        <w:numId w:val="2"/>
      </w:numPr>
      <w:jc w:val="center"/>
      <w:outlineLvl w:val="0"/>
    </w:pPr>
    <w:rPr>
      <w:rFonts w:ascii="Courier New" w:hAnsi="Courier New"/>
      <w:b/>
      <w:sz w:val="26"/>
    </w:rPr>
  </w:style>
  <w:style w:type="character" w:customStyle="1" w:styleId="19">
    <w:name w:val="Стиль1 Знак"/>
    <w:link w:val="1"/>
    <w:rPr>
      <w:rFonts w:ascii="Courier New" w:hAnsi="Courier New"/>
      <w:b/>
      <w:color w:val="000000"/>
      <w:sz w:val="26"/>
      <w:szCs w:val="24"/>
    </w:rPr>
  </w:style>
  <w:style w:type="paragraph" w:customStyle="1" w:styleId="2a">
    <w:name w:val="Стиль2"/>
    <w:basedOn w:val="1"/>
    <w:link w:val="2b"/>
    <w:pPr>
      <w:numPr>
        <w:numId w:val="0"/>
      </w:numPr>
      <w:tabs>
        <w:tab w:val="num" w:pos="360"/>
      </w:tabs>
      <w:ind w:firstLine="720"/>
      <w:jc w:val="both"/>
      <w:outlineLvl w:val="1"/>
    </w:pPr>
    <w:rPr>
      <w:b w:val="0"/>
      <w:sz w:val="24"/>
    </w:rPr>
  </w:style>
  <w:style w:type="character" w:customStyle="1" w:styleId="2b">
    <w:name w:val="Стиль2 Знак"/>
    <w:link w:val="2a"/>
    <w:rPr>
      <w:rFonts w:ascii="Courier New" w:hAnsi="Courier New"/>
      <w:color w:val="000000"/>
      <w:sz w:val="24"/>
      <w:szCs w:val="24"/>
      <w:lang w:val="en-US" w:eastAsia="en-US"/>
    </w:rPr>
  </w:style>
  <w:style w:type="paragraph" w:customStyle="1" w:styleId="3">
    <w:name w:val="Стиль3"/>
    <w:basedOn w:val="a1"/>
    <w:pPr>
      <w:numPr>
        <w:ilvl w:val="2"/>
        <w:numId w:val="2"/>
      </w:numPr>
      <w:ind w:left="0" w:firstLine="720"/>
      <w:jc w:val="both"/>
      <w:outlineLvl w:val="2"/>
    </w:pPr>
    <w:rPr>
      <w:szCs w:val="20"/>
      <w:lang w:eastAsia="en-US"/>
    </w:rPr>
  </w:style>
  <w:style w:type="paragraph" w:customStyle="1" w:styleId="43">
    <w:name w:val="Стиль4"/>
    <w:basedOn w:val="a1"/>
    <w:link w:val="44"/>
    <w:qFormat/>
    <w:pPr>
      <w:ind w:left="5670"/>
      <w:outlineLvl w:val="0"/>
    </w:pPr>
    <w:rPr>
      <w:b/>
      <w:bCs/>
      <w:lang w:eastAsia="en-US"/>
    </w:rPr>
  </w:style>
  <w:style w:type="character" w:customStyle="1" w:styleId="44">
    <w:name w:val="Стиль4 Знак"/>
    <w:link w:val="43"/>
    <w:rPr>
      <w:b/>
      <w:bCs/>
      <w:sz w:val="24"/>
      <w:szCs w:val="24"/>
      <w:lang w:val="ru-RU" w:eastAsia="en-US" w:bidi="ar-SA"/>
    </w:rPr>
  </w:style>
  <w:style w:type="paragraph" w:customStyle="1" w:styleId="54">
    <w:name w:val="Стиль5"/>
    <w:basedOn w:val="15"/>
    <w:link w:val="55"/>
    <w:qFormat/>
    <w:pPr>
      <w:keepNext w:val="0"/>
      <w:tabs>
        <w:tab w:val="clear" w:pos="432"/>
        <w:tab w:val="num" w:pos="0"/>
      </w:tabs>
      <w:jc w:val="center"/>
    </w:pPr>
    <w:rPr>
      <w:rFonts w:ascii="Times New Roman" w:hAnsi="Times New Roman"/>
      <w:sz w:val="24"/>
      <w:szCs w:val="24"/>
      <w:lang w:val="ru-RU"/>
    </w:rPr>
  </w:style>
  <w:style w:type="character" w:customStyle="1" w:styleId="55">
    <w:name w:val="Стиль5 Знак"/>
    <w:link w:val="54"/>
    <w:rPr>
      <w:b/>
      <w:bCs/>
      <w:sz w:val="24"/>
      <w:szCs w:val="24"/>
      <w:lang w:val="ru-RU" w:eastAsia="en-US" w:bidi="ar-SA"/>
    </w:rPr>
  </w:style>
  <w:style w:type="paragraph" w:customStyle="1" w:styleId="63">
    <w:name w:val="Стиль6"/>
    <w:basedOn w:val="43"/>
    <w:link w:val="64"/>
    <w:qFormat/>
    <w:pPr>
      <w:ind w:left="10206"/>
    </w:pPr>
  </w:style>
  <w:style w:type="character" w:customStyle="1" w:styleId="64">
    <w:name w:val="Стиль6 Знак"/>
    <w:link w:val="63"/>
    <w:rPr>
      <w:b/>
      <w:bCs/>
      <w:sz w:val="24"/>
      <w:szCs w:val="24"/>
      <w:lang w:val="ru-RU" w:eastAsia="en-US" w:bidi="ar-SA"/>
    </w:rPr>
  </w:style>
  <w:style w:type="paragraph" w:customStyle="1" w:styleId="afffd">
    <w:name w:val="Приложение альбом"/>
    <w:basedOn w:val="43"/>
    <w:link w:val="afffe"/>
    <w:qFormat/>
    <w:pPr>
      <w:ind w:left="10206"/>
    </w:pPr>
  </w:style>
  <w:style w:type="character" w:customStyle="1" w:styleId="afffe">
    <w:name w:val="Приложение альбом Знак"/>
    <w:link w:val="afffd"/>
    <w:rPr>
      <w:b/>
      <w:bCs/>
      <w:sz w:val="24"/>
      <w:szCs w:val="24"/>
      <w:lang w:val="ru-RU" w:eastAsia="en-US" w:bidi="ar-SA"/>
    </w:rPr>
  </w:style>
  <w:style w:type="paragraph" w:customStyle="1" w:styleId="affff">
    <w:name w:val="Приложение коммент"/>
    <w:basedOn w:val="15"/>
    <w:link w:val="affff0"/>
    <w:qFormat/>
    <w:pPr>
      <w:tabs>
        <w:tab w:val="clear" w:pos="432"/>
        <w:tab w:val="num" w:pos="0"/>
        <w:tab w:val="num" w:pos="5954"/>
      </w:tabs>
      <w:ind w:left="5670"/>
      <w:outlineLvl w:val="9"/>
    </w:pPr>
    <w:rPr>
      <w:rFonts w:ascii="Times New Roman" w:hAnsi="Times New Roman"/>
      <w:sz w:val="24"/>
      <w:szCs w:val="24"/>
      <w:lang w:val="ru-RU"/>
    </w:rPr>
  </w:style>
  <w:style w:type="character" w:customStyle="1" w:styleId="affff0">
    <w:name w:val="Приложение коммент Знак"/>
    <w:link w:val="affff"/>
    <w:rPr>
      <w:b/>
      <w:bCs/>
      <w:sz w:val="24"/>
      <w:szCs w:val="24"/>
      <w:lang w:val="ru-RU" w:eastAsia="en-US" w:bidi="ar-SA"/>
    </w:rPr>
  </w:style>
  <w:style w:type="paragraph" w:customStyle="1" w:styleId="affff1">
    <w:name w:val="Приложение коммент альбом"/>
    <w:basedOn w:val="affff"/>
    <w:link w:val="affff2"/>
    <w:qFormat/>
    <w:pPr>
      <w:ind w:left="10206"/>
    </w:pPr>
  </w:style>
  <w:style w:type="character" w:customStyle="1" w:styleId="affff2">
    <w:name w:val="Приложение коммент альбом Знак"/>
    <w:link w:val="affff1"/>
    <w:rPr>
      <w:b/>
      <w:bCs/>
      <w:sz w:val="24"/>
      <w:szCs w:val="24"/>
      <w:lang w:val="ru-RU" w:eastAsia="en-US" w:bidi="ar-SA"/>
    </w:rPr>
  </w:style>
  <w:style w:type="paragraph" w:customStyle="1" w:styleId="1N">
    <w:name w:val="Приложение 1_N"/>
    <w:basedOn w:val="a1"/>
    <w:link w:val="1N0"/>
    <w:qFormat/>
    <w:pPr>
      <w:jc w:val="right"/>
    </w:pPr>
    <w:rPr>
      <w:b/>
      <w:lang w:eastAsia="en-US"/>
    </w:rPr>
  </w:style>
  <w:style w:type="character" w:customStyle="1" w:styleId="1N0">
    <w:name w:val="Приложение 1_N Знак"/>
    <w:link w:val="1N"/>
    <w:rPr>
      <w:b/>
      <w:sz w:val="24"/>
      <w:szCs w:val="24"/>
      <w:lang w:val="ru-RU" w:eastAsia="en-US" w:bidi="ar-SA"/>
    </w:rPr>
  </w:style>
  <w:style w:type="paragraph" w:customStyle="1" w:styleId="1N1">
    <w:name w:val="Приложение 1_N заг"/>
    <w:basedOn w:val="15"/>
    <w:link w:val="1N2"/>
    <w:qFormat/>
    <w:pPr>
      <w:tabs>
        <w:tab w:val="clear" w:pos="432"/>
        <w:tab w:val="num" w:pos="0"/>
      </w:tabs>
      <w:jc w:val="center"/>
    </w:pPr>
    <w:rPr>
      <w:rFonts w:ascii="Times New Roman" w:hAnsi="Times New Roman"/>
      <w:sz w:val="24"/>
      <w:szCs w:val="24"/>
      <w:lang w:val="ru-RU"/>
    </w:rPr>
  </w:style>
  <w:style w:type="character" w:customStyle="1" w:styleId="1N2">
    <w:name w:val="Приложение 1_N заг Знак"/>
    <w:link w:val="1N1"/>
    <w:rPr>
      <w:b/>
      <w:bCs/>
      <w:sz w:val="24"/>
      <w:szCs w:val="24"/>
      <w:lang w:val="ru-RU" w:eastAsia="en-US" w:bidi="ar-SA"/>
    </w:rPr>
  </w:style>
  <w:style w:type="paragraph" w:customStyle="1" w:styleId="2N">
    <w:name w:val="Приложение 2_N альбом"/>
    <w:basedOn w:val="63"/>
    <w:link w:val="2N0"/>
    <w:qFormat/>
    <w:pPr>
      <w:ind w:left="11624"/>
    </w:pPr>
  </w:style>
  <w:style w:type="character" w:customStyle="1" w:styleId="2N0">
    <w:name w:val="Приложение 2_N альбом Знак"/>
    <w:link w:val="2N"/>
    <w:rPr>
      <w:b/>
      <w:bCs/>
      <w:sz w:val="24"/>
      <w:szCs w:val="24"/>
      <w:lang w:val="ru-RU" w:eastAsia="en-US" w:bidi="ar-SA"/>
    </w:rPr>
  </w:style>
  <w:style w:type="paragraph" w:customStyle="1" w:styleId="2N1">
    <w:name w:val="Приложение 2_N заг"/>
    <w:basedOn w:val="15"/>
    <w:link w:val="2N2"/>
    <w:qFormat/>
    <w:pPr>
      <w:tabs>
        <w:tab w:val="clear" w:pos="432"/>
        <w:tab w:val="num" w:pos="10206"/>
      </w:tabs>
      <w:jc w:val="center"/>
      <w:outlineLvl w:val="9"/>
    </w:pPr>
    <w:rPr>
      <w:rFonts w:ascii="Times New Roman" w:hAnsi="Times New Roman"/>
      <w:sz w:val="24"/>
      <w:szCs w:val="24"/>
      <w:lang w:val="ru-RU"/>
    </w:rPr>
  </w:style>
  <w:style w:type="character" w:customStyle="1" w:styleId="2N2">
    <w:name w:val="Приложение 2_N заг Знак"/>
    <w:link w:val="2N1"/>
    <w:rPr>
      <w:b/>
      <w:bCs/>
      <w:sz w:val="24"/>
      <w:szCs w:val="24"/>
      <w:lang w:val="ru-RU" w:eastAsia="en-US" w:bidi="ar-SA"/>
    </w:rPr>
  </w:style>
  <w:style w:type="paragraph" w:customStyle="1" w:styleId="2N3">
    <w:name w:val="Приложение 2_N"/>
    <w:basedOn w:val="43"/>
    <w:link w:val="2N4"/>
    <w:qFormat/>
    <w:pPr>
      <w:ind w:left="5103"/>
    </w:pPr>
  </w:style>
  <w:style w:type="character" w:customStyle="1" w:styleId="2N4">
    <w:name w:val="Приложение 2_N Знак"/>
    <w:link w:val="2N3"/>
    <w:rPr>
      <w:b/>
      <w:bCs/>
      <w:sz w:val="24"/>
      <w:szCs w:val="24"/>
      <w:lang w:val="ru-RU" w:eastAsia="en-US" w:bidi="ar-SA"/>
    </w:rPr>
  </w:style>
  <w:style w:type="paragraph" w:customStyle="1" w:styleId="4N">
    <w:name w:val="Приложение 4_N"/>
    <w:basedOn w:val="3N"/>
    <w:link w:val="4N0"/>
    <w:qFormat/>
  </w:style>
  <w:style w:type="character" w:customStyle="1" w:styleId="4N0">
    <w:name w:val="Приложение 4_N Знак"/>
    <w:link w:val="4N"/>
    <w:rPr>
      <w:b/>
      <w:bCs/>
      <w:sz w:val="24"/>
      <w:szCs w:val="24"/>
      <w:lang w:val="ru-RU" w:eastAsia="en-US" w:bidi="ar-SA"/>
    </w:rPr>
  </w:style>
  <w:style w:type="paragraph" w:customStyle="1" w:styleId="4N1">
    <w:name w:val="Приложение 4_N  заг"/>
    <w:basedOn w:val="3N1"/>
    <w:link w:val="4N2"/>
    <w:qFormat/>
  </w:style>
  <w:style w:type="character" w:customStyle="1" w:styleId="4N2">
    <w:name w:val="Приложение 4_N  заг Знак"/>
    <w:link w:val="4N1"/>
    <w:rPr>
      <w:b/>
      <w:bCs/>
      <w:sz w:val="24"/>
      <w:szCs w:val="24"/>
      <w:lang w:val="ru-RU" w:eastAsia="en-US" w:bidi="ar-SA"/>
    </w:rPr>
  </w:style>
  <w:style w:type="paragraph" w:customStyle="1" w:styleId="5N">
    <w:name w:val="Приложение 5_N"/>
    <w:basedOn w:val="4N"/>
    <w:link w:val="5N0"/>
    <w:qFormat/>
  </w:style>
  <w:style w:type="character" w:customStyle="1" w:styleId="5N0">
    <w:name w:val="Приложение 5_N Знак"/>
    <w:link w:val="5N"/>
    <w:rPr>
      <w:b/>
      <w:bCs/>
      <w:sz w:val="24"/>
      <w:szCs w:val="24"/>
      <w:lang w:val="ru-RU" w:eastAsia="en-US" w:bidi="ar-SA"/>
    </w:rPr>
  </w:style>
  <w:style w:type="paragraph" w:customStyle="1" w:styleId="5N1">
    <w:name w:val="Приложение 5_N заг"/>
    <w:basedOn w:val="4N1"/>
    <w:link w:val="5N2"/>
    <w:qFormat/>
  </w:style>
  <w:style w:type="character" w:customStyle="1" w:styleId="5N2">
    <w:name w:val="Приложение 5_N заг Знак"/>
    <w:link w:val="5N1"/>
    <w:rPr>
      <w:b/>
      <w:bCs/>
      <w:sz w:val="24"/>
      <w:szCs w:val="24"/>
      <w:lang w:val="ru-RU" w:eastAsia="en-US" w:bidi="ar-SA"/>
    </w:rPr>
  </w:style>
  <w:style w:type="paragraph" w:customStyle="1" w:styleId="6N">
    <w:name w:val="Приложение 6_N"/>
    <w:basedOn w:val="5N"/>
    <w:link w:val="6N0"/>
    <w:qFormat/>
  </w:style>
  <w:style w:type="character" w:customStyle="1" w:styleId="6N0">
    <w:name w:val="Приложение 6_N Знак"/>
    <w:link w:val="6N"/>
    <w:rPr>
      <w:b/>
      <w:bCs/>
      <w:sz w:val="24"/>
      <w:szCs w:val="24"/>
      <w:lang w:val="ru-RU" w:eastAsia="en-US" w:bidi="ar-SA"/>
    </w:rPr>
  </w:style>
  <w:style w:type="paragraph" w:customStyle="1" w:styleId="6N1">
    <w:name w:val="Приложение 6_N заг"/>
    <w:basedOn w:val="5N1"/>
    <w:link w:val="6N2"/>
    <w:qFormat/>
  </w:style>
  <w:style w:type="character" w:customStyle="1" w:styleId="6N2">
    <w:name w:val="Приложение 6_N заг Знак"/>
    <w:link w:val="6N1"/>
    <w:rPr>
      <w:b/>
      <w:bCs/>
      <w:sz w:val="24"/>
      <w:szCs w:val="24"/>
      <w:lang w:val="ru-RU" w:eastAsia="en-US" w:bidi="ar-SA"/>
    </w:rPr>
  </w:style>
  <w:style w:type="paragraph" w:customStyle="1" w:styleId="6N3">
    <w:name w:val="Приложение 6_N альбом"/>
    <w:basedOn w:val="a1"/>
    <w:link w:val="6N4"/>
    <w:qFormat/>
    <w:pPr>
      <w:ind w:left="11340"/>
      <w:jc w:val="right"/>
    </w:pPr>
    <w:rPr>
      <w:b/>
      <w:lang w:eastAsia="en-US"/>
    </w:rPr>
  </w:style>
  <w:style w:type="character" w:customStyle="1" w:styleId="6N4">
    <w:name w:val="Приложение 6_N альбом Знак"/>
    <w:link w:val="6N3"/>
    <w:rPr>
      <w:b/>
      <w:sz w:val="24"/>
      <w:szCs w:val="24"/>
      <w:lang w:val="ru-RU" w:eastAsia="en-US" w:bidi="ar-SA"/>
    </w:rPr>
  </w:style>
  <w:style w:type="paragraph" w:customStyle="1" w:styleId="9N">
    <w:name w:val="Приложение 9_N"/>
    <w:basedOn w:val="5N"/>
    <w:link w:val="9N0"/>
    <w:qFormat/>
  </w:style>
  <w:style w:type="character" w:customStyle="1" w:styleId="9N0">
    <w:name w:val="Приложение 9_N Знак"/>
    <w:link w:val="9N"/>
    <w:rPr>
      <w:b/>
      <w:bCs/>
      <w:sz w:val="24"/>
      <w:szCs w:val="24"/>
      <w:lang w:val="ru-RU" w:eastAsia="en-US" w:bidi="ar-SA"/>
    </w:rPr>
  </w:style>
  <w:style w:type="paragraph" w:customStyle="1" w:styleId="9N1">
    <w:name w:val="Приложение 9_N заг"/>
    <w:basedOn w:val="5N1"/>
    <w:link w:val="9N2"/>
    <w:qFormat/>
  </w:style>
  <w:style w:type="character" w:customStyle="1" w:styleId="9N2">
    <w:name w:val="Приложение 9_N заг Знак"/>
    <w:link w:val="9N1"/>
    <w:rPr>
      <w:b/>
      <w:bCs/>
      <w:sz w:val="24"/>
      <w:szCs w:val="24"/>
      <w:lang w:val="ru-RU" w:eastAsia="en-US" w:bidi="ar-SA"/>
    </w:rPr>
  </w:style>
  <w:style w:type="paragraph" w:customStyle="1" w:styleId="9N3">
    <w:name w:val="Приложение 9_N альбом"/>
    <w:basedOn w:val="6N3"/>
    <w:link w:val="9N4"/>
    <w:qFormat/>
  </w:style>
  <w:style w:type="character" w:customStyle="1" w:styleId="9N4">
    <w:name w:val="Приложение 9_N альбом Знак"/>
    <w:link w:val="9N3"/>
    <w:rPr>
      <w:b/>
      <w:sz w:val="24"/>
      <w:szCs w:val="24"/>
      <w:lang w:val="ru-RU" w:eastAsia="en-US" w:bidi="ar-SA"/>
    </w:rPr>
  </w:style>
  <w:style w:type="paragraph" w:customStyle="1" w:styleId="10N">
    <w:name w:val="Приложение 10_N"/>
    <w:basedOn w:val="9N"/>
    <w:link w:val="10N0"/>
    <w:qFormat/>
  </w:style>
  <w:style w:type="character" w:customStyle="1" w:styleId="10N0">
    <w:name w:val="Приложение 10_N Знак"/>
    <w:link w:val="10N"/>
    <w:rPr>
      <w:b/>
      <w:bCs/>
      <w:sz w:val="24"/>
      <w:szCs w:val="24"/>
      <w:lang w:val="ru-RU" w:eastAsia="en-US" w:bidi="ar-SA"/>
    </w:rPr>
  </w:style>
  <w:style w:type="paragraph" w:customStyle="1" w:styleId="10N1">
    <w:name w:val="Приложение 10_N заг"/>
    <w:basedOn w:val="9N1"/>
    <w:link w:val="10N2"/>
    <w:qFormat/>
  </w:style>
  <w:style w:type="character" w:customStyle="1" w:styleId="10N2">
    <w:name w:val="Приложение 10_N заг Знак"/>
    <w:link w:val="10N1"/>
    <w:rPr>
      <w:b/>
      <w:bCs/>
      <w:sz w:val="24"/>
      <w:szCs w:val="24"/>
      <w:lang w:val="ru-RU" w:eastAsia="en-US" w:bidi="ar-SA"/>
    </w:rPr>
  </w:style>
  <w:style w:type="paragraph" w:customStyle="1" w:styleId="10N3">
    <w:name w:val="Приложение 10_N альбом"/>
    <w:basedOn w:val="9N3"/>
    <w:link w:val="10N4"/>
    <w:qFormat/>
  </w:style>
  <w:style w:type="character" w:customStyle="1" w:styleId="10N4">
    <w:name w:val="Приложение 10_N альбом Знак"/>
    <w:link w:val="10N3"/>
    <w:rPr>
      <w:b/>
      <w:sz w:val="24"/>
      <w:szCs w:val="24"/>
      <w:lang w:val="ru-RU" w:eastAsia="en-US" w:bidi="ar-SA"/>
    </w:rPr>
  </w:style>
  <w:style w:type="paragraph" w:customStyle="1" w:styleId="11N">
    <w:name w:val="Приложение 11_N альбом"/>
    <w:basedOn w:val="10N3"/>
    <w:link w:val="11N0"/>
    <w:qFormat/>
  </w:style>
  <w:style w:type="character" w:customStyle="1" w:styleId="11N0">
    <w:name w:val="Приложение 11_N альбом Знак"/>
    <w:link w:val="11N"/>
    <w:rPr>
      <w:b/>
      <w:sz w:val="24"/>
      <w:szCs w:val="24"/>
      <w:lang w:val="ru-RU" w:eastAsia="en-US" w:bidi="ar-SA"/>
    </w:rPr>
  </w:style>
  <w:style w:type="paragraph" w:customStyle="1" w:styleId="11N1">
    <w:name w:val="Приложение 11_N заг"/>
    <w:basedOn w:val="10N1"/>
    <w:link w:val="11N2"/>
    <w:qFormat/>
  </w:style>
  <w:style w:type="character" w:customStyle="1" w:styleId="11N2">
    <w:name w:val="Приложение 11_N заг Знак"/>
    <w:link w:val="11N1"/>
    <w:rPr>
      <w:b/>
      <w:bCs/>
      <w:sz w:val="24"/>
      <w:szCs w:val="24"/>
      <w:lang w:val="ru-RU" w:eastAsia="en-US" w:bidi="ar-SA"/>
    </w:rPr>
  </w:style>
  <w:style w:type="paragraph" w:customStyle="1" w:styleId="11N3">
    <w:name w:val="Приложение 11_N"/>
    <w:basedOn w:val="10N"/>
    <w:link w:val="11N4"/>
    <w:qFormat/>
  </w:style>
  <w:style w:type="character" w:customStyle="1" w:styleId="11N4">
    <w:name w:val="Приложение 11_N Знак"/>
    <w:link w:val="11N3"/>
    <w:rPr>
      <w:b/>
      <w:bCs/>
      <w:sz w:val="24"/>
      <w:szCs w:val="24"/>
      <w:lang w:val="ru-RU" w:eastAsia="en-US" w:bidi="ar-SA"/>
    </w:rPr>
  </w:style>
  <w:style w:type="paragraph" w:customStyle="1" w:styleId="THKRecipaddress">
    <w:name w:val="THKRecipaddress"/>
    <w:pPr>
      <w:spacing w:after="280" w:line="280" w:lineRule="exact"/>
    </w:pPr>
    <w:rPr>
      <w:rFonts w:ascii="Arial" w:hAnsi="Arial"/>
      <w:color w:val="000000"/>
      <w:sz w:val="24"/>
      <w:szCs w:val="24"/>
    </w:rPr>
  </w:style>
  <w:style w:type="paragraph" w:customStyle="1" w:styleId="a">
    <w:name w:val="Перечисление"/>
    <w:basedOn w:val="a1"/>
    <w:next w:val="a1"/>
    <w:link w:val="affff3"/>
    <w:pPr>
      <w:numPr>
        <w:numId w:val="3"/>
      </w:numPr>
      <w:spacing w:line="360" w:lineRule="auto"/>
      <w:jc w:val="both"/>
    </w:pPr>
    <w:rPr>
      <w:lang w:val="en-US" w:eastAsia="en-US"/>
    </w:rPr>
  </w:style>
  <w:style w:type="character" w:customStyle="1" w:styleId="affff3">
    <w:name w:val="Перечисление Знак"/>
    <w:link w:val="a"/>
    <w:rPr>
      <w:color w:val="000000"/>
      <w:sz w:val="24"/>
      <w:szCs w:val="24"/>
    </w:rPr>
  </w:style>
  <w:style w:type="paragraph" w:customStyle="1" w:styleId="affff4">
    <w:name w:val="ОСНОВНОЙ ТЕКСТ"/>
    <w:basedOn w:val="a1"/>
    <w:link w:val="affff5"/>
    <w:pPr>
      <w:spacing w:line="360" w:lineRule="auto"/>
      <w:ind w:firstLine="856"/>
      <w:jc w:val="both"/>
    </w:pPr>
    <w:rPr>
      <w:szCs w:val="20"/>
    </w:rPr>
  </w:style>
  <w:style w:type="character" w:customStyle="1" w:styleId="affff5">
    <w:name w:val="ОСНОВНОЙ ТЕКСТ Знак"/>
    <w:link w:val="affff4"/>
    <w:rPr>
      <w:sz w:val="24"/>
      <w:lang w:val="ru-RU" w:eastAsia="ru-RU" w:bidi="ar-SA"/>
    </w:rPr>
  </w:style>
  <w:style w:type="character" w:styleId="affff6">
    <w:name w:val="Strong"/>
    <w:uiPriority w:val="22"/>
    <w:qFormat/>
    <w:rPr>
      <w:b/>
      <w:bCs/>
    </w:rPr>
  </w:style>
  <w:style w:type="paragraph" w:customStyle="1" w:styleId="affff7">
    <w:name w:val="Обычный (веб)"/>
    <w:basedOn w:val="a1"/>
    <w:uiPriority w:val="99"/>
    <w:qFormat/>
    <w:pPr>
      <w:spacing w:before="100" w:beforeAutospacing="1" w:after="100" w:afterAutospacing="1"/>
    </w:pPr>
  </w:style>
  <w:style w:type="paragraph" w:styleId="1a">
    <w:name w:val="index 1"/>
    <w:basedOn w:val="a1"/>
    <w:next w:val="a1"/>
  </w:style>
  <w:style w:type="character" w:customStyle="1" w:styleId="2c">
    <w:name w:val="перечень Знак Знак2"/>
    <w:rPr>
      <w:sz w:val="24"/>
      <w:szCs w:val="24"/>
      <w:lang w:val="ru-RU" w:eastAsia="ru-RU" w:bidi="ar-SA"/>
    </w:rPr>
  </w:style>
  <w:style w:type="character" w:customStyle="1" w:styleId="affff8">
    <w:name w:val="т№ Знак"/>
    <w:rPr>
      <w:b/>
      <w:sz w:val="24"/>
      <w:szCs w:val="24"/>
      <w:lang w:val="ru-RU" w:eastAsia="ru-RU" w:bidi="ar-SA"/>
    </w:rPr>
  </w:style>
  <w:style w:type="paragraph" w:customStyle="1" w:styleId="affff9">
    <w:name w:val="перечень"/>
    <w:basedOn w:val="a1"/>
    <w:link w:val="affffa"/>
    <w:pPr>
      <w:spacing w:after="120"/>
      <w:jc w:val="both"/>
    </w:pPr>
    <w:rPr>
      <w:lang w:val="en-US" w:eastAsia="en-US"/>
    </w:rPr>
  </w:style>
  <w:style w:type="character" w:customStyle="1" w:styleId="affffa">
    <w:name w:val="перечень Знак"/>
    <w:link w:val="affff9"/>
    <w:rPr>
      <w:color w:val="000000"/>
      <w:sz w:val="24"/>
      <w:szCs w:val="24"/>
      <w:lang w:val="en-US" w:eastAsia="en-US"/>
    </w:rPr>
  </w:style>
  <w:style w:type="paragraph" w:customStyle="1" w:styleId="a0">
    <w:name w:val="таблица"/>
    <w:basedOn w:val="a1"/>
    <w:pPr>
      <w:numPr>
        <w:numId w:val="6"/>
      </w:numPr>
      <w:tabs>
        <w:tab w:val="clear" w:pos="1077"/>
      </w:tabs>
      <w:ind w:left="0" w:firstLine="0"/>
      <w:jc w:val="center"/>
    </w:pPr>
  </w:style>
  <w:style w:type="paragraph" w:customStyle="1" w:styleId="-0">
    <w:name w:val="перечень-цифра"/>
    <w:basedOn w:val="affff9"/>
    <w:pPr>
      <w:numPr>
        <w:numId w:val="5"/>
      </w:numPr>
    </w:pPr>
  </w:style>
  <w:style w:type="paragraph" w:customStyle="1" w:styleId="-">
    <w:name w:val="перечень-буква"/>
    <w:basedOn w:val="affff9"/>
    <w:pPr>
      <w:numPr>
        <w:numId w:val="4"/>
      </w:numPr>
    </w:pPr>
  </w:style>
  <w:style w:type="paragraph" w:customStyle="1" w:styleId="Normal1">
    <w:name w:val="Normal1"/>
    <w:pPr>
      <w:widowControl w:val="0"/>
    </w:pPr>
    <w:rPr>
      <w:color w:val="000000"/>
      <w:sz w:val="24"/>
      <w:szCs w:val="24"/>
    </w:rPr>
  </w:style>
  <w:style w:type="paragraph" w:styleId="affffb">
    <w:name w:val="Plain Text"/>
    <w:basedOn w:val="a1"/>
    <w:link w:val="affffc"/>
    <w:uiPriority w:val="99"/>
    <w:unhideWhenUsed/>
    <w:rPr>
      <w:rFonts w:ascii="Calibri" w:eastAsia="Calibri" w:hAnsi="Calibri"/>
      <w:sz w:val="22"/>
      <w:szCs w:val="21"/>
      <w:lang w:val="en-US" w:eastAsia="en-US"/>
    </w:rPr>
  </w:style>
  <w:style w:type="character" w:customStyle="1" w:styleId="affffc">
    <w:name w:val="Текст Знак"/>
    <w:link w:val="affffb"/>
    <w:uiPriority w:val="99"/>
    <w:rPr>
      <w:rFonts w:ascii="Calibri" w:eastAsia="Calibri" w:hAnsi="Calibri"/>
      <w:sz w:val="22"/>
      <w:szCs w:val="21"/>
      <w:lang w:eastAsia="en-US"/>
    </w:rPr>
  </w:style>
  <w:style w:type="paragraph" w:customStyle="1" w:styleId="1b">
    <w:name w:val="1."/>
    <w:basedOn w:val="a1"/>
    <w:pPr>
      <w:spacing w:line="240" w:lineRule="atLeast"/>
      <w:ind w:left="720" w:hanging="720"/>
      <w:jc w:val="both"/>
    </w:pPr>
    <w:rPr>
      <w:rFonts w:ascii="Helv" w:eastAsia="Calibri" w:hAnsi="Helv"/>
      <w:sz w:val="20"/>
      <w:szCs w:val="20"/>
      <w:lang w:val="en-GB" w:eastAsia="en-US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affffd">
    <w:name w:val="Без интервала;ОВК"/>
    <w:uiPriority w:val="1"/>
    <w:qFormat/>
    <w:rPr>
      <w:rFonts w:ascii="Tahoma" w:eastAsia="Calibri" w:hAnsi="Tahoma"/>
      <w:sz w:val="24"/>
      <w:szCs w:val="22"/>
      <w:lang w:eastAsia="en-US"/>
    </w:rPr>
  </w:style>
  <w:style w:type="character" w:customStyle="1" w:styleId="affffe">
    <w:name w:val="Основной текст_"/>
    <w:link w:val="73"/>
    <w:rPr>
      <w:sz w:val="21"/>
      <w:szCs w:val="21"/>
      <w:shd w:val="clear" w:color="auto" w:fill="FFFFFF"/>
    </w:rPr>
  </w:style>
  <w:style w:type="paragraph" w:customStyle="1" w:styleId="73">
    <w:name w:val="Основной текст7"/>
    <w:basedOn w:val="a1"/>
    <w:link w:val="affffe"/>
    <w:pPr>
      <w:shd w:val="clear" w:color="auto" w:fill="FFFFFF"/>
      <w:spacing w:line="274" w:lineRule="exact"/>
      <w:ind w:hanging="380"/>
    </w:pPr>
    <w:rPr>
      <w:sz w:val="21"/>
      <w:szCs w:val="21"/>
    </w:rPr>
  </w:style>
  <w:style w:type="character" w:customStyle="1" w:styleId="doccaption1">
    <w:name w:val="doccaption1"/>
    <w:rPr>
      <w:sz w:val="29"/>
      <w:szCs w:val="29"/>
    </w:rPr>
  </w:style>
  <w:style w:type="character" w:customStyle="1" w:styleId="afffff">
    <w:name w:val="Заголовок Знак"/>
    <w:uiPriority w:val="9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-9">
    <w:name w:val="Интернет-ссылка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stroy.ru/department/departament_tehniceskogo_regulir/sto/&#1057;&#1058;&#1054;%20&#1053;&#1054;&#1057;&#1058;&#1056;&#1054;&#1049;%202.33.51-2011.pd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ezoren@orbinvest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ostroy.ru/department/departament_tehniceskogo_regulir/sto/&#1057;&#1058;&#1054;%20&#1053;&#1054;&#1057;&#1058;&#1056;&#1054;&#1049;%202.6.54-2011(&#1080;&#1079;&#1076;&#1072;&#1085;&#1080;&#1077;%20&#1089;%20&#1080;&#1079;&#1084;&#1077;&#1085;&#1077;&#1085;&#1080;&#1077;&#1084;%20&#8470;1)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nostroy.ru/department/departament_tehniceskogo_regulir/sto/&#1057;&#1058;&#1054;%20&#1053;&#1054;&#1057;&#1058;&#1056;&#1054;&#1049;%202.35.122-201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ostroy.ru/department/departament_tehniceskogo_regulir/sto/&#1057;&#1058;&#1054;%20&#1053;&#1054;&#1057;&#1058;&#1056;&#1054;&#1049;%202.33.14-201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4980</Words>
  <Characters>28387</Characters>
  <Application>Microsoft Office Word</Application>
  <DocSecurity>0</DocSecurity>
  <Lines>236</Lines>
  <Paragraphs>66</Paragraphs>
  <ScaleCrop>false</ScaleCrop>
  <Company>GTNG</Company>
  <LinksUpToDate>false</LinksUpToDate>
  <CharactersWithSpaces>33301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Реконструкция НС-2 Кумакского ВЗ</dc:title>
  <dc:creator>Дмитрий Невский</dc:creator>
  <cp:lastModifiedBy>user</cp:lastModifiedBy>
  <cp:revision>55</cp:revision>
  <dcterms:created xsi:type="dcterms:W3CDTF">2026-07-09T12:47:00Z</dcterms:created>
  <dcterms:modified xsi:type="dcterms:W3CDTF">2026-09-16T06:47:00Z</dcterms:modified>
  <cp:version>1048576</cp:version>
</cp:coreProperties>
</file>