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9BBBDA" w14:textId="77777777" w:rsidR="00FA613B" w:rsidRPr="00BE59A7" w:rsidRDefault="00FA613B" w:rsidP="00FA613B">
      <w:pPr>
        <w:keepNext/>
        <w:tabs>
          <w:tab w:val="left" w:pos="9500"/>
        </w:tabs>
        <w:jc w:val="center"/>
        <w:outlineLvl w:val="0"/>
        <w:rPr>
          <w:bCs/>
          <w:kern w:val="28"/>
          <w:sz w:val="23"/>
          <w:szCs w:val="23"/>
        </w:rPr>
      </w:pPr>
      <w:r w:rsidRPr="00BE59A7">
        <w:rPr>
          <w:bCs/>
          <w:kern w:val="28"/>
          <w:sz w:val="23"/>
          <w:szCs w:val="23"/>
        </w:rPr>
        <w:t xml:space="preserve">федеральное государственное бюджетное образовательное учреждение высшего образования «Оренбургский государственный медицинский университет» </w:t>
      </w:r>
    </w:p>
    <w:p w14:paraId="43828292" w14:textId="77777777" w:rsidR="00FA613B" w:rsidRPr="00BE59A7" w:rsidRDefault="00FA613B" w:rsidP="00FA613B">
      <w:pPr>
        <w:keepNext/>
        <w:tabs>
          <w:tab w:val="left" w:pos="9500"/>
        </w:tabs>
        <w:jc w:val="center"/>
        <w:outlineLvl w:val="0"/>
        <w:rPr>
          <w:bCs/>
          <w:kern w:val="28"/>
          <w:sz w:val="23"/>
          <w:szCs w:val="23"/>
        </w:rPr>
      </w:pPr>
      <w:r w:rsidRPr="00BE59A7">
        <w:rPr>
          <w:bCs/>
          <w:kern w:val="28"/>
          <w:sz w:val="23"/>
          <w:szCs w:val="23"/>
        </w:rPr>
        <w:t>Министерства здравоохранения Российской Федерации</w:t>
      </w:r>
    </w:p>
    <w:p w14:paraId="00D7F5EE" w14:textId="77777777" w:rsidR="00FA613B" w:rsidRPr="00BE59A7" w:rsidRDefault="00FA613B" w:rsidP="00FA613B">
      <w:pPr>
        <w:keepNext/>
        <w:tabs>
          <w:tab w:val="left" w:pos="9500"/>
        </w:tabs>
        <w:spacing w:before="240" w:after="60"/>
        <w:ind w:left="432"/>
        <w:jc w:val="center"/>
        <w:outlineLvl w:val="0"/>
        <w:rPr>
          <w:kern w:val="28"/>
          <w:sz w:val="23"/>
          <w:szCs w:val="23"/>
        </w:rPr>
      </w:pPr>
      <w:r w:rsidRPr="00BE59A7">
        <w:rPr>
          <w:kern w:val="28"/>
          <w:sz w:val="23"/>
          <w:szCs w:val="23"/>
        </w:rPr>
        <w:t>ФГБОУ ВО ОрГМУ Минздрава России</w:t>
      </w:r>
    </w:p>
    <w:p w14:paraId="78026B99" w14:textId="77777777" w:rsidR="00FA613B" w:rsidRDefault="00FA613B" w:rsidP="00FA613B">
      <w:pPr>
        <w:tabs>
          <w:tab w:val="left" w:pos="9500"/>
        </w:tabs>
        <w:spacing w:after="60"/>
        <w:jc w:val="center"/>
        <w:rPr>
          <w:bCs/>
          <w:kern w:val="28"/>
          <w:sz w:val="23"/>
          <w:szCs w:val="23"/>
        </w:rPr>
      </w:pPr>
      <w:r w:rsidRPr="00D2680A">
        <w:rPr>
          <w:bCs/>
          <w:kern w:val="28"/>
          <w:sz w:val="23"/>
          <w:szCs w:val="23"/>
        </w:rPr>
        <w:t>460014, Оренбургская область, г.о. город Оренбург, г. Оренбург, ул. Советская, зд. 6</w:t>
      </w:r>
    </w:p>
    <w:p w14:paraId="0FE6B902" w14:textId="77777777" w:rsidR="00FA613B" w:rsidRPr="00076705" w:rsidRDefault="00FA613B" w:rsidP="00FA613B">
      <w:pPr>
        <w:tabs>
          <w:tab w:val="left" w:pos="9500"/>
        </w:tabs>
        <w:spacing w:after="60"/>
        <w:jc w:val="center"/>
        <w:rPr>
          <w:b/>
          <w:sz w:val="23"/>
          <w:szCs w:val="23"/>
        </w:rPr>
      </w:pPr>
      <w:r w:rsidRPr="00BE59A7">
        <w:rPr>
          <w:b/>
          <w:sz w:val="23"/>
          <w:szCs w:val="23"/>
        </w:rPr>
        <w:t>Тел</w:t>
      </w:r>
      <w:r w:rsidRPr="00076705">
        <w:rPr>
          <w:b/>
          <w:sz w:val="23"/>
          <w:szCs w:val="23"/>
        </w:rPr>
        <w:t>. (3532) 500-606</w:t>
      </w:r>
    </w:p>
    <w:p w14:paraId="21543A73" w14:textId="77777777" w:rsidR="00FA613B" w:rsidRPr="004D1AA3" w:rsidRDefault="00FA613B" w:rsidP="00FA613B">
      <w:pPr>
        <w:tabs>
          <w:tab w:val="left" w:pos="9500"/>
        </w:tabs>
        <w:spacing w:after="60"/>
        <w:jc w:val="center"/>
        <w:rPr>
          <w:b/>
          <w:sz w:val="23"/>
          <w:szCs w:val="23"/>
        </w:rPr>
      </w:pPr>
      <w:r w:rsidRPr="00BE59A7">
        <w:rPr>
          <w:b/>
          <w:sz w:val="23"/>
          <w:szCs w:val="23"/>
          <w:lang w:val="en-US"/>
        </w:rPr>
        <w:t>E</w:t>
      </w:r>
      <w:r w:rsidRPr="004D1AA3">
        <w:rPr>
          <w:b/>
          <w:sz w:val="23"/>
          <w:szCs w:val="23"/>
        </w:rPr>
        <w:t>-</w:t>
      </w:r>
      <w:r w:rsidRPr="00BE59A7">
        <w:rPr>
          <w:b/>
          <w:sz w:val="23"/>
          <w:szCs w:val="23"/>
          <w:lang w:val="en-US"/>
        </w:rPr>
        <w:t>mail</w:t>
      </w:r>
      <w:r w:rsidRPr="004D1AA3">
        <w:rPr>
          <w:b/>
          <w:sz w:val="23"/>
          <w:szCs w:val="23"/>
        </w:rPr>
        <w:t xml:space="preserve">: </w:t>
      </w:r>
      <w:r w:rsidRPr="00076705">
        <w:rPr>
          <w:b/>
          <w:sz w:val="23"/>
          <w:szCs w:val="23"/>
          <w:lang w:val="en-US"/>
        </w:rPr>
        <w:t>office</w:t>
      </w:r>
      <w:r w:rsidRPr="004D1AA3">
        <w:rPr>
          <w:b/>
          <w:sz w:val="23"/>
          <w:szCs w:val="23"/>
        </w:rPr>
        <w:t>@</w:t>
      </w:r>
      <w:r w:rsidRPr="00076705">
        <w:rPr>
          <w:b/>
          <w:sz w:val="23"/>
          <w:szCs w:val="23"/>
          <w:lang w:val="en-US"/>
        </w:rPr>
        <w:t>orgma</w:t>
      </w:r>
      <w:r w:rsidRPr="004D1AA3">
        <w:rPr>
          <w:b/>
          <w:sz w:val="23"/>
          <w:szCs w:val="23"/>
        </w:rPr>
        <w:t>.</w:t>
      </w:r>
      <w:r w:rsidRPr="00076705">
        <w:rPr>
          <w:b/>
          <w:sz w:val="23"/>
          <w:szCs w:val="23"/>
          <w:lang w:val="en-US"/>
        </w:rPr>
        <w:t>ru</w:t>
      </w:r>
      <w:r w:rsidRPr="004D1AA3">
        <w:rPr>
          <w:b/>
          <w:sz w:val="23"/>
          <w:szCs w:val="23"/>
        </w:rPr>
        <w:t xml:space="preserve">, </w:t>
      </w:r>
      <w:r w:rsidRPr="00BE59A7">
        <w:rPr>
          <w:b/>
          <w:sz w:val="23"/>
          <w:szCs w:val="23"/>
          <w:lang w:val="en-US"/>
        </w:rPr>
        <w:t>oks</w:t>
      </w:r>
      <w:r w:rsidRPr="004D1AA3">
        <w:rPr>
          <w:b/>
          <w:sz w:val="23"/>
          <w:szCs w:val="23"/>
        </w:rPr>
        <w:t>@</w:t>
      </w:r>
      <w:r w:rsidRPr="00BE59A7">
        <w:rPr>
          <w:b/>
          <w:sz w:val="23"/>
          <w:szCs w:val="23"/>
          <w:lang w:val="en-US"/>
        </w:rPr>
        <w:t>orgma</w:t>
      </w:r>
      <w:r w:rsidRPr="004D1AA3">
        <w:rPr>
          <w:b/>
          <w:sz w:val="23"/>
          <w:szCs w:val="23"/>
        </w:rPr>
        <w:t>.</w:t>
      </w:r>
      <w:r w:rsidRPr="00BE59A7">
        <w:rPr>
          <w:b/>
          <w:sz w:val="23"/>
          <w:szCs w:val="23"/>
          <w:lang w:val="en-US"/>
        </w:rPr>
        <w:t>ru</w:t>
      </w:r>
    </w:p>
    <w:p w14:paraId="37531483" w14:textId="77777777" w:rsidR="00FA613B" w:rsidRPr="004D1AA3" w:rsidRDefault="00FA613B" w:rsidP="00FA613B">
      <w:pPr>
        <w:tabs>
          <w:tab w:val="left" w:pos="9500"/>
        </w:tabs>
        <w:spacing w:after="60"/>
        <w:jc w:val="center"/>
        <w:rPr>
          <w:b/>
          <w:sz w:val="23"/>
          <w:szCs w:val="23"/>
        </w:rPr>
      </w:pPr>
    </w:p>
    <w:p w14:paraId="0946AB0D" w14:textId="77777777" w:rsidR="00FA613B" w:rsidRPr="004D1AA3" w:rsidRDefault="00FA613B" w:rsidP="00FA613B">
      <w:pPr>
        <w:spacing w:after="60"/>
        <w:jc w:val="center"/>
        <w:rPr>
          <w:b/>
          <w:sz w:val="23"/>
          <w:szCs w:val="23"/>
        </w:rPr>
      </w:pPr>
    </w:p>
    <w:p w14:paraId="771CD3CE" w14:textId="77777777" w:rsidR="00FA613B" w:rsidRPr="004D1AA3" w:rsidRDefault="00FA613B" w:rsidP="00FA613B">
      <w:pPr>
        <w:spacing w:after="60"/>
        <w:jc w:val="center"/>
        <w:rPr>
          <w:b/>
          <w:sz w:val="23"/>
          <w:szCs w:val="23"/>
        </w:rPr>
      </w:pPr>
    </w:p>
    <w:p w14:paraId="27F68DFC" w14:textId="77777777" w:rsidR="00FA613B" w:rsidRPr="00BE59A7" w:rsidRDefault="00FA613B" w:rsidP="00FA613B">
      <w:pPr>
        <w:spacing w:after="60"/>
        <w:jc w:val="right"/>
        <w:rPr>
          <w:b/>
          <w:sz w:val="23"/>
          <w:szCs w:val="23"/>
        </w:rPr>
      </w:pPr>
      <w:r w:rsidRPr="004D1AA3">
        <w:rPr>
          <w:b/>
          <w:sz w:val="23"/>
          <w:szCs w:val="23"/>
        </w:rPr>
        <w:t xml:space="preserve">                                                                          </w:t>
      </w:r>
      <w:r w:rsidRPr="00BE59A7">
        <w:rPr>
          <w:b/>
          <w:sz w:val="23"/>
          <w:szCs w:val="23"/>
        </w:rPr>
        <w:t>«Утверждаю»</w:t>
      </w:r>
    </w:p>
    <w:p w14:paraId="38B1B1AC" w14:textId="77777777" w:rsidR="00FA613B" w:rsidRPr="00BE59A7" w:rsidRDefault="00FA613B" w:rsidP="00FA613B">
      <w:pPr>
        <w:spacing w:after="60"/>
        <w:jc w:val="right"/>
        <w:rPr>
          <w:b/>
          <w:sz w:val="23"/>
          <w:szCs w:val="23"/>
        </w:rPr>
      </w:pPr>
      <w:r w:rsidRPr="00BE59A7">
        <w:rPr>
          <w:b/>
          <w:sz w:val="23"/>
          <w:szCs w:val="23"/>
        </w:rPr>
        <w:t xml:space="preserve">                                                                          </w:t>
      </w:r>
      <w:r>
        <w:rPr>
          <w:b/>
          <w:sz w:val="23"/>
          <w:szCs w:val="23"/>
        </w:rPr>
        <w:t>Начальник отдела закупок и контрактов</w:t>
      </w:r>
    </w:p>
    <w:p w14:paraId="13F9E502" w14:textId="77777777" w:rsidR="00FA613B" w:rsidRPr="00BE59A7" w:rsidRDefault="00FA613B" w:rsidP="00FA613B">
      <w:pPr>
        <w:spacing w:after="60"/>
        <w:jc w:val="right"/>
        <w:rPr>
          <w:b/>
          <w:sz w:val="23"/>
          <w:szCs w:val="23"/>
        </w:rPr>
      </w:pPr>
    </w:p>
    <w:p w14:paraId="74D3492D" w14:textId="77777777" w:rsidR="00FA613B" w:rsidRPr="00BE59A7" w:rsidRDefault="00FA613B" w:rsidP="00FA613B">
      <w:pPr>
        <w:spacing w:after="60"/>
        <w:jc w:val="right"/>
        <w:rPr>
          <w:b/>
          <w:sz w:val="23"/>
          <w:szCs w:val="23"/>
        </w:rPr>
      </w:pPr>
      <w:r>
        <w:rPr>
          <w:b/>
          <w:sz w:val="23"/>
          <w:szCs w:val="23"/>
        </w:rPr>
        <w:t xml:space="preserve">                                                                           </w:t>
      </w:r>
      <w:r w:rsidRPr="00BE59A7">
        <w:rPr>
          <w:b/>
          <w:sz w:val="23"/>
          <w:szCs w:val="23"/>
        </w:rPr>
        <w:t xml:space="preserve"> ________</w:t>
      </w:r>
      <w:r>
        <w:rPr>
          <w:b/>
          <w:sz w:val="23"/>
          <w:szCs w:val="23"/>
        </w:rPr>
        <w:t>____ О.А. Пашкевич</w:t>
      </w:r>
    </w:p>
    <w:p w14:paraId="68AB402D" w14:textId="77777777" w:rsidR="00FA613B" w:rsidRPr="00BE59A7" w:rsidRDefault="00FA613B" w:rsidP="00FA613B">
      <w:pPr>
        <w:jc w:val="center"/>
        <w:rPr>
          <w:b/>
          <w:bCs/>
          <w:sz w:val="23"/>
          <w:szCs w:val="23"/>
        </w:rPr>
      </w:pPr>
    </w:p>
    <w:p w14:paraId="0CC9EFDE" w14:textId="77777777" w:rsidR="00FA613B" w:rsidRPr="00BE59A7" w:rsidRDefault="00FA613B" w:rsidP="00FA613B">
      <w:pPr>
        <w:jc w:val="center"/>
        <w:rPr>
          <w:b/>
          <w:bCs/>
          <w:sz w:val="23"/>
          <w:szCs w:val="23"/>
        </w:rPr>
      </w:pPr>
    </w:p>
    <w:p w14:paraId="3A03D23E" w14:textId="77777777" w:rsidR="00FA613B" w:rsidRDefault="00FA613B" w:rsidP="00FA613B">
      <w:pPr>
        <w:jc w:val="center"/>
        <w:rPr>
          <w:b/>
          <w:bCs/>
          <w:sz w:val="23"/>
          <w:szCs w:val="23"/>
        </w:rPr>
      </w:pPr>
    </w:p>
    <w:p w14:paraId="3FA57003" w14:textId="77777777" w:rsidR="00FA613B" w:rsidRDefault="00FA613B" w:rsidP="00FA613B">
      <w:pPr>
        <w:jc w:val="center"/>
        <w:rPr>
          <w:b/>
          <w:bCs/>
          <w:sz w:val="23"/>
          <w:szCs w:val="23"/>
        </w:rPr>
      </w:pPr>
    </w:p>
    <w:p w14:paraId="48C6F49D" w14:textId="77777777" w:rsidR="00FA613B" w:rsidRDefault="00FA613B" w:rsidP="00FA613B">
      <w:pPr>
        <w:jc w:val="center"/>
        <w:rPr>
          <w:b/>
          <w:bCs/>
          <w:sz w:val="23"/>
          <w:szCs w:val="23"/>
        </w:rPr>
      </w:pPr>
    </w:p>
    <w:p w14:paraId="13A2F67E" w14:textId="77777777" w:rsidR="00FA613B" w:rsidRDefault="00FA613B" w:rsidP="00FA613B">
      <w:pPr>
        <w:jc w:val="center"/>
        <w:rPr>
          <w:b/>
          <w:bCs/>
          <w:sz w:val="23"/>
          <w:szCs w:val="23"/>
        </w:rPr>
      </w:pPr>
    </w:p>
    <w:p w14:paraId="6DD6EFE0" w14:textId="77777777" w:rsidR="00FA613B" w:rsidRPr="00BE59A7" w:rsidRDefault="00FA613B" w:rsidP="00FA613B">
      <w:pPr>
        <w:jc w:val="center"/>
        <w:rPr>
          <w:b/>
          <w:bCs/>
          <w:sz w:val="23"/>
          <w:szCs w:val="23"/>
        </w:rPr>
      </w:pPr>
    </w:p>
    <w:p w14:paraId="69BD55BD" w14:textId="77777777" w:rsidR="00FA613B" w:rsidRPr="00BE59A7" w:rsidRDefault="00FA613B" w:rsidP="00FA613B">
      <w:pPr>
        <w:jc w:val="center"/>
        <w:rPr>
          <w:b/>
          <w:bCs/>
          <w:sz w:val="23"/>
          <w:szCs w:val="23"/>
        </w:rPr>
      </w:pPr>
      <w:r w:rsidRPr="00BE59A7">
        <w:rPr>
          <w:b/>
          <w:bCs/>
          <w:sz w:val="23"/>
          <w:szCs w:val="23"/>
        </w:rPr>
        <w:t xml:space="preserve">      </w:t>
      </w:r>
      <w:r>
        <w:rPr>
          <w:b/>
          <w:bCs/>
          <w:sz w:val="23"/>
          <w:szCs w:val="23"/>
        </w:rPr>
        <w:t>ДОКУМЕНТАЦИЯ</w:t>
      </w:r>
    </w:p>
    <w:p w14:paraId="1F8F2D1F" w14:textId="77777777" w:rsidR="00FA613B" w:rsidRPr="00BE59A7" w:rsidRDefault="00FA613B" w:rsidP="00FA613B">
      <w:pPr>
        <w:jc w:val="center"/>
        <w:rPr>
          <w:b/>
          <w:bCs/>
          <w:sz w:val="23"/>
          <w:szCs w:val="23"/>
        </w:rPr>
      </w:pPr>
      <w:r w:rsidRPr="00BE59A7">
        <w:rPr>
          <w:b/>
          <w:bCs/>
          <w:sz w:val="23"/>
          <w:szCs w:val="23"/>
        </w:rPr>
        <w:t xml:space="preserve">       О ПРОВЕДЕНИИ </w:t>
      </w:r>
      <w:r>
        <w:rPr>
          <w:b/>
          <w:bCs/>
          <w:sz w:val="23"/>
          <w:szCs w:val="23"/>
        </w:rPr>
        <w:t xml:space="preserve">ОТКРЫТОГО </w:t>
      </w:r>
      <w:r w:rsidRPr="003407EC">
        <w:rPr>
          <w:b/>
          <w:bCs/>
          <w:sz w:val="23"/>
          <w:szCs w:val="23"/>
        </w:rPr>
        <w:t xml:space="preserve">КОНКУРСА </w:t>
      </w:r>
      <w:r w:rsidRPr="00BE59A7">
        <w:rPr>
          <w:b/>
          <w:bCs/>
          <w:sz w:val="23"/>
          <w:szCs w:val="23"/>
        </w:rPr>
        <w:t>В ЭЛЕКТРОННОЙ ФОРМЕ</w:t>
      </w:r>
    </w:p>
    <w:p w14:paraId="52C2C298" w14:textId="77777777" w:rsidR="00FA613B" w:rsidRPr="00BE59A7" w:rsidRDefault="00FA613B" w:rsidP="00FA613B">
      <w:pPr>
        <w:jc w:val="center"/>
        <w:rPr>
          <w:bCs/>
          <w:i/>
          <w:sz w:val="23"/>
          <w:szCs w:val="23"/>
        </w:rPr>
      </w:pPr>
    </w:p>
    <w:p w14:paraId="4FAFD9EA" w14:textId="5025FDC7" w:rsidR="00FA613B" w:rsidRPr="008442C0" w:rsidRDefault="008442C0" w:rsidP="008442C0">
      <w:pPr>
        <w:jc w:val="center"/>
        <w:rPr>
          <w:b/>
          <w:bCs/>
          <w:sz w:val="23"/>
          <w:szCs w:val="23"/>
        </w:rPr>
      </w:pPr>
      <w:r w:rsidRPr="008442C0">
        <w:rPr>
          <w:b/>
          <w:bCs/>
          <w:sz w:val="23"/>
          <w:szCs w:val="23"/>
        </w:rPr>
        <w:t>Поставка компьютерного оборудования для нужд ФГБОУ ВО ОрГМУ Минздрава России</w:t>
      </w:r>
    </w:p>
    <w:p w14:paraId="2847BF06" w14:textId="77777777" w:rsidR="00FA613B" w:rsidRPr="00BE59A7" w:rsidRDefault="00FA613B" w:rsidP="00FA613B">
      <w:pPr>
        <w:jc w:val="center"/>
        <w:rPr>
          <w:b/>
          <w:bCs/>
          <w:sz w:val="23"/>
          <w:szCs w:val="23"/>
        </w:rPr>
      </w:pPr>
    </w:p>
    <w:p w14:paraId="63781AED" w14:textId="77777777" w:rsidR="00FA613B" w:rsidRPr="00BE59A7" w:rsidRDefault="00FA613B" w:rsidP="00FA613B">
      <w:pPr>
        <w:jc w:val="center"/>
        <w:rPr>
          <w:b/>
          <w:bCs/>
          <w:sz w:val="23"/>
          <w:szCs w:val="23"/>
        </w:rPr>
      </w:pPr>
    </w:p>
    <w:p w14:paraId="11ADD675" w14:textId="77777777" w:rsidR="00FA613B" w:rsidRPr="00BE59A7" w:rsidRDefault="00FA613B" w:rsidP="00FA613B">
      <w:pPr>
        <w:jc w:val="center"/>
        <w:rPr>
          <w:b/>
          <w:bCs/>
          <w:sz w:val="23"/>
          <w:szCs w:val="23"/>
        </w:rPr>
      </w:pPr>
    </w:p>
    <w:p w14:paraId="5509109B" w14:textId="77777777" w:rsidR="00FA613B" w:rsidRPr="00BE59A7" w:rsidRDefault="00FA613B" w:rsidP="00FA613B">
      <w:pPr>
        <w:jc w:val="center"/>
        <w:rPr>
          <w:b/>
          <w:bCs/>
          <w:sz w:val="23"/>
          <w:szCs w:val="23"/>
        </w:rPr>
      </w:pPr>
    </w:p>
    <w:p w14:paraId="57CEFCCC" w14:textId="77777777" w:rsidR="00FA613B" w:rsidRPr="00BE59A7" w:rsidRDefault="00FA613B" w:rsidP="00FA613B">
      <w:pPr>
        <w:jc w:val="center"/>
        <w:rPr>
          <w:b/>
          <w:bCs/>
          <w:sz w:val="23"/>
          <w:szCs w:val="23"/>
        </w:rPr>
      </w:pPr>
    </w:p>
    <w:p w14:paraId="3AC50CEE" w14:textId="77777777" w:rsidR="00FA613B" w:rsidRPr="00BE59A7" w:rsidRDefault="00FA613B" w:rsidP="00FA613B">
      <w:pPr>
        <w:rPr>
          <w:b/>
          <w:bCs/>
          <w:sz w:val="23"/>
          <w:szCs w:val="23"/>
        </w:rPr>
      </w:pPr>
    </w:p>
    <w:p w14:paraId="348DD2BD" w14:textId="77777777" w:rsidR="00FA613B" w:rsidRPr="00BE59A7" w:rsidRDefault="00FA613B" w:rsidP="00FA613B">
      <w:pPr>
        <w:rPr>
          <w:b/>
          <w:bCs/>
          <w:sz w:val="23"/>
          <w:szCs w:val="23"/>
        </w:rPr>
      </w:pPr>
    </w:p>
    <w:p w14:paraId="3FDA730E" w14:textId="77777777" w:rsidR="00FA613B" w:rsidRPr="00BE59A7" w:rsidRDefault="00FA613B" w:rsidP="00FA613B">
      <w:pPr>
        <w:rPr>
          <w:b/>
          <w:bCs/>
          <w:sz w:val="23"/>
          <w:szCs w:val="23"/>
        </w:rPr>
      </w:pPr>
    </w:p>
    <w:p w14:paraId="3A7CA41F" w14:textId="77777777" w:rsidR="00FA613B" w:rsidRPr="00BE59A7" w:rsidRDefault="00FA613B" w:rsidP="00FA613B">
      <w:pPr>
        <w:rPr>
          <w:b/>
          <w:bCs/>
          <w:sz w:val="23"/>
          <w:szCs w:val="23"/>
        </w:rPr>
      </w:pPr>
    </w:p>
    <w:p w14:paraId="5AB11067" w14:textId="77777777" w:rsidR="00FA613B" w:rsidRDefault="00FA613B" w:rsidP="00FA613B">
      <w:pPr>
        <w:rPr>
          <w:b/>
          <w:bCs/>
          <w:sz w:val="23"/>
          <w:szCs w:val="23"/>
        </w:rPr>
      </w:pPr>
    </w:p>
    <w:p w14:paraId="55CF22C6" w14:textId="77777777" w:rsidR="00FA613B" w:rsidRDefault="00FA613B" w:rsidP="00FA613B">
      <w:pPr>
        <w:rPr>
          <w:b/>
          <w:bCs/>
          <w:sz w:val="23"/>
          <w:szCs w:val="23"/>
        </w:rPr>
      </w:pPr>
    </w:p>
    <w:p w14:paraId="0675DA3A" w14:textId="77777777" w:rsidR="00FA613B" w:rsidRDefault="00FA613B" w:rsidP="00FA613B">
      <w:pPr>
        <w:rPr>
          <w:b/>
          <w:bCs/>
          <w:sz w:val="23"/>
          <w:szCs w:val="23"/>
        </w:rPr>
      </w:pPr>
    </w:p>
    <w:p w14:paraId="7241A3CE" w14:textId="77777777" w:rsidR="00FA613B" w:rsidRDefault="00FA613B" w:rsidP="00FA613B">
      <w:pPr>
        <w:rPr>
          <w:b/>
          <w:bCs/>
          <w:sz w:val="23"/>
          <w:szCs w:val="23"/>
        </w:rPr>
      </w:pPr>
    </w:p>
    <w:p w14:paraId="5B3613A4" w14:textId="77777777" w:rsidR="00FA613B" w:rsidRDefault="00FA613B" w:rsidP="00FA613B">
      <w:pPr>
        <w:rPr>
          <w:sz w:val="23"/>
          <w:szCs w:val="23"/>
        </w:rPr>
      </w:pPr>
    </w:p>
    <w:p w14:paraId="449C5385" w14:textId="77777777" w:rsidR="00FA613B" w:rsidRDefault="00FA613B" w:rsidP="00FA613B">
      <w:pPr>
        <w:jc w:val="center"/>
        <w:rPr>
          <w:sz w:val="23"/>
          <w:szCs w:val="23"/>
        </w:rPr>
      </w:pPr>
    </w:p>
    <w:p w14:paraId="3C3CE018" w14:textId="77777777" w:rsidR="00FA613B" w:rsidRDefault="00FA613B" w:rsidP="00FA613B">
      <w:pPr>
        <w:jc w:val="center"/>
        <w:rPr>
          <w:sz w:val="23"/>
          <w:szCs w:val="23"/>
        </w:rPr>
      </w:pPr>
    </w:p>
    <w:p w14:paraId="066DDD34" w14:textId="77777777" w:rsidR="00FA613B" w:rsidRDefault="00FA613B" w:rsidP="00FA613B">
      <w:pPr>
        <w:jc w:val="center"/>
        <w:rPr>
          <w:sz w:val="23"/>
          <w:szCs w:val="23"/>
        </w:rPr>
      </w:pPr>
    </w:p>
    <w:p w14:paraId="3FCBB742" w14:textId="77777777" w:rsidR="00FA613B" w:rsidRDefault="00FA613B" w:rsidP="00FA613B">
      <w:pPr>
        <w:jc w:val="center"/>
        <w:rPr>
          <w:sz w:val="23"/>
          <w:szCs w:val="23"/>
        </w:rPr>
      </w:pPr>
    </w:p>
    <w:p w14:paraId="05422EA1" w14:textId="77777777" w:rsidR="00FA613B" w:rsidRDefault="00FA613B" w:rsidP="00FA613B">
      <w:pPr>
        <w:jc w:val="center"/>
        <w:rPr>
          <w:sz w:val="23"/>
          <w:szCs w:val="23"/>
        </w:rPr>
      </w:pPr>
    </w:p>
    <w:p w14:paraId="57038D2F" w14:textId="77777777" w:rsidR="00FA613B" w:rsidRDefault="00FA613B" w:rsidP="00FA613B">
      <w:pPr>
        <w:jc w:val="center"/>
        <w:rPr>
          <w:sz w:val="23"/>
          <w:szCs w:val="23"/>
        </w:rPr>
      </w:pPr>
    </w:p>
    <w:p w14:paraId="3E4C34D7" w14:textId="77777777" w:rsidR="00FA613B" w:rsidRDefault="00FA613B" w:rsidP="00FA613B">
      <w:pPr>
        <w:jc w:val="center"/>
        <w:rPr>
          <w:sz w:val="23"/>
          <w:szCs w:val="23"/>
        </w:rPr>
      </w:pPr>
    </w:p>
    <w:p w14:paraId="0C94041C" w14:textId="77777777" w:rsidR="00FA613B" w:rsidRDefault="00FA613B" w:rsidP="00FA613B">
      <w:pPr>
        <w:jc w:val="center"/>
        <w:rPr>
          <w:sz w:val="23"/>
          <w:szCs w:val="23"/>
        </w:rPr>
      </w:pPr>
    </w:p>
    <w:p w14:paraId="256E5E25" w14:textId="77777777" w:rsidR="00FA613B" w:rsidRDefault="00FA613B" w:rsidP="00FA613B">
      <w:pPr>
        <w:jc w:val="center"/>
        <w:rPr>
          <w:sz w:val="23"/>
          <w:szCs w:val="23"/>
        </w:rPr>
      </w:pPr>
    </w:p>
    <w:p w14:paraId="161E7F38" w14:textId="77777777" w:rsidR="00FA613B" w:rsidRDefault="00FA613B" w:rsidP="00FA613B">
      <w:pPr>
        <w:jc w:val="center"/>
        <w:rPr>
          <w:sz w:val="23"/>
          <w:szCs w:val="23"/>
        </w:rPr>
      </w:pPr>
    </w:p>
    <w:p w14:paraId="2B034FA7" w14:textId="77777777" w:rsidR="00FA613B" w:rsidRDefault="00FA613B" w:rsidP="00FA613B">
      <w:pPr>
        <w:jc w:val="center"/>
        <w:rPr>
          <w:sz w:val="23"/>
          <w:szCs w:val="23"/>
        </w:rPr>
      </w:pPr>
    </w:p>
    <w:p w14:paraId="39137802" w14:textId="77777777" w:rsidR="00FA613B" w:rsidRPr="00BE59A7" w:rsidRDefault="00FA613B" w:rsidP="00FA613B">
      <w:pPr>
        <w:jc w:val="center"/>
        <w:rPr>
          <w:b/>
          <w:bCs/>
          <w:caps/>
          <w:sz w:val="23"/>
          <w:szCs w:val="23"/>
        </w:rPr>
      </w:pPr>
      <w:r w:rsidRPr="00BE59A7">
        <w:rPr>
          <w:sz w:val="23"/>
          <w:szCs w:val="23"/>
        </w:rPr>
        <w:t>г. Оренбург, 20</w:t>
      </w:r>
      <w:r>
        <w:rPr>
          <w:sz w:val="23"/>
          <w:szCs w:val="23"/>
        </w:rPr>
        <w:t xml:space="preserve">26 </w:t>
      </w:r>
      <w:r w:rsidRPr="00BE59A7">
        <w:rPr>
          <w:sz w:val="23"/>
          <w:szCs w:val="23"/>
        </w:rPr>
        <w:t xml:space="preserve">г. </w:t>
      </w:r>
    </w:p>
    <w:p w14:paraId="3AEFC35D" w14:textId="77777777" w:rsidR="001712AE" w:rsidRPr="00FA613B" w:rsidRDefault="00FA613B" w:rsidP="00FA613B">
      <w:r>
        <w:br w:type="page"/>
      </w:r>
    </w:p>
    <w:p w14:paraId="1B268A13" w14:textId="77777777" w:rsidR="001712AE" w:rsidRDefault="001712AE">
      <w:pPr>
        <w:tabs>
          <w:tab w:val="left" w:pos="709"/>
        </w:tabs>
        <w:ind w:firstLine="709"/>
        <w:jc w:val="right"/>
        <w:rPr>
          <w:bCs/>
          <w:sz w:val="22"/>
          <w:szCs w:val="22"/>
        </w:rPr>
      </w:pPr>
    </w:p>
    <w:p w14:paraId="308BB2BA" w14:textId="77777777" w:rsidR="001712AE" w:rsidRDefault="001712AE">
      <w:pPr>
        <w:tabs>
          <w:tab w:val="left" w:pos="709"/>
        </w:tabs>
        <w:ind w:firstLine="709"/>
        <w:jc w:val="right"/>
        <w:rPr>
          <w:bCs/>
          <w:sz w:val="22"/>
          <w:szCs w:val="22"/>
        </w:rPr>
      </w:pPr>
    </w:p>
    <w:p w14:paraId="7A544968" w14:textId="77777777" w:rsidR="00C57A02" w:rsidRDefault="00C57A02" w:rsidP="00C57A02">
      <w:pPr>
        <w:keepNext/>
        <w:jc w:val="center"/>
        <w:outlineLvl w:val="0"/>
        <w:rPr>
          <w:b/>
          <w:iCs/>
        </w:rPr>
      </w:pPr>
      <w:r>
        <w:rPr>
          <w:b/>
          <w:iCs/>
        </w:rPr>
        <w:t xml:space="preserve">РАЗДЕЛ </w:t>
      </w:r>
      <w:r>
        <w:rPr>
          <w:b/>
          <w:iCs/>
          <w:lang w:val="en-US"/>
        </w:rPr>
        <w:t>I</w:t>
      </w:r>
      <w:r>
        <w:rPr>
          <w:b/>
          <w:iCs/>
        </w:rPr>
        <w:t xml:space="preserve">. </w:t>
      </w:r>
    </w:p>
    <w:p w14:paraId="0E9111B2" w14:textId="77777777" w:rsidR="00C57A02" w:rsidRPr="00C57A02" w:rsidRDefault="00C57A02" w:rsidP="00C57A02">
      <w:pPr>
        <w:tabs>
          <w:tab w:val="left" w:pos="360"/>
        </w:tabs>
        <w:ind w:left="-709" w:firstLine="709"/>
        <w:jc w:val="center"/>
        <w:rPr>
          <w:rFonts w:cs="Arial"/>
          <w:b/>
        </w:rPr>
      </w:pPr>
      <w:r w:rsidRPr="00C57A02">
        <w:rPr>
          <w:rFonts w:cs="Arial"/>
          <w:b/>
        </w:rPr>
        <w:t>ПРАВОВОЕ РЕГУЛИРОВАНИЕ</w:t>
      </w:r>
    </w:p>
    <w:p w14:paraId="6E609754" w14:textId="77777777" w:rsidR="00C57A02" w:rsidRPr="00C57A02" w:rsidRDefault="00C57A02" w:rsidP="00C57A02">
      <w:pPr>
        <w:tabs>
          <w:tab w:val="left" w:pos="360"/>
        </w:tabs>
        <w:ind w:left="-709" w:firstLine="709"/>
        <w:jc w:val="center"/>
        <w:rPr>
          <w:rFonts w:cs="Arial"/>
          <w:b/>
        </w:rPr>
      </w:pPr>
    </w:p>
    <w:p w14:paraId="39C27C43" w14:textId="77777777" w:rsidR="008F0025" w:rsidRPr="008F0025" w:rsidRDefault="008F0025" w:rsidP="008F0025">
      <w:pPr>
        <w:keepNext/>
        <w:jc w:val="both"/>
        <w:outlineLvl w:val="0"/>
        <w:rPr>
          <w:rFonts w:cs="Arial"/>
        </w:rPr>
      </w:pPr>
      <w:r w:rsidRPr="008F0025">
        <w:rPr>
          <w:rFonts w:cs="Arial"/>
        </w:rPr>
        <w:t>Документация о проведении конкурса в электронной форме (далее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утвержденным Положением о закупках товаров, работ, услуг ФГБОУ ВО ОрГМУ Минздрава России (далее – Положение).</w:t>
      </w:r>
    </w:p>
    <w:p w14:paraId="7525D653" w14:textId="77777777" w:rsidR="008F0025" w:rsidRPr="008F0025" w:rsidRDefault="008F0025" w:rsidP="008F0025">
      <w:pPr>
        <w:keepNext/>
        <w:jc w:val="both"/>
        <w:outlineLvl w:val="0"/>
        <w:rPr>
          <w:rFonts w:cs="Arial"/>
        </w:rPr>
      </w:pPr>
      <w:r w:rsidRPr="008F0025">
        <w:rPr>
          <w:rFonts w:cs="Arial"/>
        </w:rPr>
        <w:t>Участник закупки несет все расходы, связанные с подготовкой и подачей заявки на участие в закупке и заключением договора, а Заказчик и единая комиссия не отвечают и не имеют обязательств по этим расходам независимо от характера проведения и результатов закупки.</w:t>
      </w:r>
    </w:p>
    <w:p w14:paraId="5F1B336B" w14:textId="77777777" w:rsidR="001712AE" w:rsidRDefault="001712AE" w:rsidP="008F0025">
      <w:pPr>
        <w:keepNext/>
        <w:jc w:val="both"/>
        <w:outlineLvl w:val="0"/>
        <w:rPr>
          <w:b/>
          <w:iCs/>
        </w:rPr>
      </w:pPr>
    </w:p>
    <w:p w14:paraId="3190789F" w14:textId="77777777" w:rsidR="001712AE" w:rsidRDefault="00FA613B">
      <w:pPr>
        <w:keepNext/>
        <w:jc w:val="center"/>
        <w:outlineLvl w:val="0"/>
        <w:rPr>
          <w:b/>
          <w:iCs/>
        </w:rPr>
      </w:pPr>
      <w:r>
        <w:rPr>
          <w:b/>
          <w:iCs/>
        </w:rPr>
        <w:t xml:space="preserve">РАЗДЕЛ </w:t>
      </w:r>
      <w:r>
        <w:rPr>
          <w:b/>
          <w:iCs/>
          <w:lang w:val="en-US"/>
        </w:rPr>
        <w:t>I</w:t>
      </w:r>
      <w:r w:rsidR="002531BC">
        <w:rPr>
          <w:b/>
          <w:iCs/>
          <w:lang w:val="en-US"/>
        </w:rPr>
        <w:t>I</w:t>
      </w:r>
      <w:r>
        <w:rPr>
          <w:b/>
          <w:iCs/>
        </w:rPr>
        <w:t xml:space="preserve">. </w:t>
      </w:r>
    </w:p>
    <w:p w14:paraId="0E70430E" w14:textId="77777777" w:rsidR="001712AE" w:rsidRDefault="00FA613B">
      <w:pPr>
        <w:keepNext/>
        <w:jc w:val="center"/>
        <w:outlineLvl w:val="0"/>
        <w:rPr>
          <w:b/>
          <w:iCs/>
        </w:rPr>
      </w:pPr>
      <w:r>
        <w:rPr>
          <w:b/>
          <w:iCs/>
        </w:rPr>
        <w:t xml:space="preserve"> </w:t>
      </w:r>
    </w:p>
    <w:p w14:paraId="03C93B05" w14:textId="77777777" w:rsidR="001712AE" w:rsidRDefault="00FA613B">
      <w:pPr>
        <w:keepNext/>
        <w:jc w:val="center"/>
        <w:outlineLvl w:val="0"/>
        <w:rPr>
          <w:b/>
          <w:iCs/>
        </w:rPr>
      </w:pPr>
      <w:bookmarkStart w:id="0" w:name="_Toc496474481"/>
      <w:bookmarkStart w:id="1" w:name="_Toc366334539"/>
      <w:bookmarkStart w:id="2" w:name="_Ref119427269"/>
      <w:bookmarkStart w:id="3" w:name="_Toc122404097"/>
      <w:r>
        <w:rPr>
          <w:b/>
          <w:iCs/>
        </w:rPr>
        <w:t>ИНФОРМАЦИОННАЯ КАРТА</w:t>
      </w:r>
      <w:bookmarkEnd w:id="0"/>
      <w:bookmarkEnd w:id="1"/>
      <w:bookmarkEnd w:id="2"/>
      <w:bookmarkEnd w:id="3"/>
    </w:p>
    <w:p w14:paraId="59E9D481" w14:textId="77777777" w:rsidR="001712AE" w:rsidRDefault="001712AE">
      <w:pPr>
        <w:tabs>
          <w:tab w:val="left" w:pos="708"/>
        </w:tabs>
        <w:jc w:val="both"/>
        <w:rPr>
          <w:sz w:val="20"/>
        </w:rPr>
      </w:pPr>
    </w:p>
    <w:tbl>
      <w:tblPr>
        <w:tblW w:w="5387" w:type="pct"/>
        <w:tblInd w:w="-597" w:type="dxa"/>
        <w:tblLayout w:type="fixed"/>
        <w:tblLook w:val="00A0" w:firstRow="1" w:lastRow="0" w:firstColumn="1" w:lastColumn="0" w:noHBand="0" w:noVBand="0"/>
      </w:tblPr>
      <w:tblGrid>
        <w:gridCol w:w="849"/>
        <w:gridCol w:w="3578"/>
        <w:gridCol w:w="5945"/>
      </w:tblGrid>
      <w:tr w:rsidR="001712AE" w14:paraId="57C575B2" w14:textId="77777777" w:rsidTr="004216DC">
        <w:tc>
          <w:tcPr>
            <w:tcW w:w="849" w:type="dxa"/>
            <w:tcBorders>
              <w:top w:val="single" w:sz="4" w:space="0" w:color="000000"/>
              <w:left w:val="single" w:sz="4" w:space="0" w:color="000000"/>
              <w:bottom w:val="single" w:sz="4" w:space="0" w:color="000000"/>
              <w:right w:val="single" w:sz="4" w:space="0" w:color="000000"/>
            </w:tcBorders>
          </w:tcPr>
          <w:p w14:paraId="7A8A40B6" w14:textId="77777777" w:rsidR="001712AE" w:rsidRDefault="00FA613B">
            <w:pPr>
              <w:widowControl w:val="0"/>
              <w:rPr>
                <w:rFonts w:eastAsia="Calibri"/>
                <w:b/>
              </w:rPr>
            </w:pPr>
            <w:r>
              <w:rPr>
                <w:rFonts w:eastAsia="Calibri"/>
                <w:b/>
              </w:rPr>
              <w:t>1</w:t>
            </w:r>
          </w:p>
        </w:tc>
        <w:tc>
          <w:tcPr>
            <w:tcW w:w="3578" w:type="dxa"/>
            <w:tcBorders>
              <w:top w:val="single" w:sz="4" w:space="0" w:color="000000"/>
              <w:left w:val="single" w:sz="4" w:space="0" w:color="000000"/>
              <w:bottom w:val="single" w:sz="4" w:space="0" w:color="000000"/>
              <w:right w:val="single" w:sz="4" w:space="0" w:color="000000"/>
            </w:tcBorders>
          </w:tcPr>
          <w:p w14:paraId="24E17CE1" w14:textId="77777777" w:rsidR="001712AE" w:rsidRDefault="00FA613B">
            <w:pPr>
              <w:widowControl w:val="0"/>
              <w:jc w:val="both"/>
              <w:rPr>
                <w:rFonts w:eastAsia="Calibri"/>
              </w:rPr>
            </w:pPr>
            <w:r>
              <w:rPr>
                <w:rFonts w:eastAsia="Calibri"/>
                <w:b/>
              </w:rPr>
              <w:t xml:space="preserve">Наименование </w:t>
            </w:r>
            <w:r>
              <w:rPr>
                <w:rFonts w:eastAsia="Calibri"/>
              </w:rPr>
              <w:t>Заказчика</w:t>
            </w:r>
          </w:p>
        </w:tc>
        <w:tc>
          <w:tcPr>
            <w:tcW w:w="5945" w:type="dxa"/>
            <w:tcBorders>
              <w:top w:val="single" w:sz="4" w:space="0" w:color="000000"/>
              <w:left w:val="single" w:sz="4" w:space="0" w:color="000000"/>
              <w:bottom w:val="single" w:sz="4" w:space="0" w:color="000000"/>
              <w:right w:val="single" w:sz="4" w:space="0" w:color="000000"/>
            </w:tcBorders>
            <w:shd w:val="clear" w:color="auto" w:fill="auto"/>
          </w:tcPr>
          <w:p w14:paraId="798099D4" w14:textId="77777777" w:rsidR="001712AE" w:rsidRDefault="00104BD5" w:rsidP="00C357DF">
            <w:pPr>
              <w:widowControl w:val="0"/>
              <w:jc w:val="both"/>
              <w:rPr>
                <w:rFonts w:eastAsia="Calibri"/>
              </w:rPr>
            </w:pPr>
            <w:r w:rsidRPr="00104BD5">
              <w:rPr>
                <w:rFonts w:eastAsia="Calibri"/>
              </w:rPr>
              <w:t>федеральное государственное бюджетное образовательное учреждение высшего образования «Оренбургский государственный медицинский университет» Министерства здравоохранения Российской Федерации (ФГБОУ ВО ОрГМУ Минздрава России)</w:t>
            </w:r>
          </w:p>
          <w:p w14:paraId="559A4EE7" w14:textId="77777777" w:rsidR="00F4089C" w:rsidRPr="00671F9B" w:rsidRDefault="00F4089C" w:rsidP="00F4089C">
            <w:pPr>
              <w:jc w:val="both"/>
              <w:rPr>
                <w:color w:val="000000"/>
              </w:rPr>
            </w:pPr>
            <w:r w:rsidRPr="00671F9B">
              <w:rPr>
                <w:color w:val="000000"/>
              </w:rPr>
              <w:t xml:space="preserve">Адрес: Российская Федерация, </w:t>
            </w:r>
            <w:r w:rsidRPr="0022356A">
              <w:rPr>
                <w:color w:val="000000"/>
              </w:rPr>
              <w:t>460014, Оренбургская область, г.о. город Оренбург, г. Оренбург, ул. Советская, зд. 6</w:t>
            </w:r>
          </w:p>
          <w:p w14:paraId="1BD1DB8C" w14:textId="4E719B7B" w:rsidR="00F4089C" w:rsidRDefault="00F4089C" w:rsidP="00F4089C">
            <w:pPr>
              <w:jc w:val="both"/>
              <w:rPr>
                <w:color w:val="000000"/>
              </w:rPr>
            </w:pPr>
            <w:r w:rsidRPr="00671F9B">
              <w:rPr>
                <w:color w:val="000000"/>
              </w:rPr>
              <w:t xml:space="preserve">Контактное лицо: </w:t>
            </w:r>
            <w:r w:rsidR="00C357DF">
              <w:rPr>
                <w:color w:val="000000"/>
              </w:rPr>
              <w:t>ведущий специалист отдела закупок и контрактов Неронова</w:t>
            </w:r>
            <w:r w:rsidRPr="00671F9B">
              <w:rPr>
                <w:color w:val="000000"/>
              </w:rPr>
              <w:t xml:space="preserve"> Ольга Александровна </w:t>
            </w:r>
          </w:p>
          <w:p w14:paraId="5CE0455A" w14:textId="77777777" w:rsidR="00F4089C" w:rsidRPr="00671F9B" w:rsidRDefault="00F4089C" w:rsidP="00F4089C">
            <w:pPr>
              <w:jc w:val="both"/>
              <w:rPr>
                <w:color w:val="000000"/>
              </w:rPr>
            </w:pPr>
            <w:r w:rsidRPr="00671F9B">
              <w:rPr>
                <w:color w:val="000000"/>
              </w:rPr>
              <w:t>Адрес электронной почты: oks@orgma.ru</w:t>
            </w:r>
          </w:p>
          <w:p w14:paraId="22D17014" w14:textId="32E9C110" w:rsidR="00F4089C" w:rsidRDefault="00F4089C" w:rsidP="00C357DF">
            <w:pPr>
              <w:widowControl w:val="0"/>
              <w:rPr>
                <w:rFonts w:eastAsia="Calibri"/>
              </w:rPr>
            </w:pPr>
            <w:r w:rsidRPr="00671F9B">
              <w:rPr>
                <w:color w:val="000000"/>
              </w:rPr>
              <w:t>Номер контактного телефона /факс: (3532) 500</w:t>
            </w:r>
            <w:r>
              <w:rPr>
                <w:color w:val="000000"/>
              </w:rPr>
              <w:t>-</w:t>
            </w:r>
            <w:r w:rsidRPr="00671F9B">
              <w:rPr>
                <w:color w:val="000000"/>
              </w:rPr>
              <w:t>606 доб. 6</w:t>
            </w:r>
            <w:r w:rsidR="00C357DF">
              <w:rPr>
                <w:color w:val="000000"/>
              </w:rPr>
              <w:t>09</w:t>
            </w:r>
          </w:p>
        </w:tc>
      </w:tr>
      <w:tr w:rsidR="00865AF5" w14:paraId="16610896" w14:textId="77777777" w:rsidTr="004216DC">
        <w:tc>
          <w:tcPr>
            <w:tcW w:w="849" w:type="dxa"/>
            <w:tcBorders>
              <w:top w:val="single" w:sz="4" w:space="0" w:color="000000"/>
              <w:left w:val="single" w:sz="4" w:space="0" w:color="000000"/>
              <w:bottom w:val="single" w:sz="4" w:space="0" w:color="000000"/>
              <w:right w:val="single" w:sz="4" w:space="0" w:color="000000"/>
            </w:tcBorders>
          </w:tcPr>
          <w:p w14:paraId="4D4123FA" w14:textId="77777777" w:rsidR="00865AF5" w:rsidRDefault="00865AF5">
            <w:pPr>
              <w:widowControl w:val="0"/>
              <w:rPr>
                <w:rFonts w:eastAsia="Calibri"/>
                <w:b/>
              </w:rPr>
            </w:pPr>
            <w:r>
              <w:rPr>
                <w:rFonts w:eastAsia="Calibri"/>
                <w:b/>
              </w:rPr>
              <w:t>2</w:t>
            </w:r>
          </w:p>
        </w:tc>
        <w:tc>
          <w:tcPr>
            <w:tcW w:w="3578" w:type="dxa"/>
            <w:tcBorders>
              <w:top w:val="single" w:sz="4" w:space="0" w:color="000000"/>
              <w:left w:val="single" w:sz="4" w:space="0" w:color="000000"/>
              <w:bottom w:val="single" w:sz="4" w:space="0" w:color="000000"/>
              <w:right w:val="single" w:sz="4" w:space="0" w:color="000000"/>
            </w:tcBorders>
          </w:tcPr>
          <w:p w14:paraId="570E0064" w14:textId="77777777" w:rsidR="00865AF5" w:rsidRDefault="00865AF5">
            <w:pPr>
              <w:widowControl w:val="0"/>
              <w:jc w:val="both"/>
              <w:rPr>
                <w:rFonts w:eastAsia="Calibri"/>
                <w:b/>
              </w:rPr>
            </w:pPr>
            <w:r w:rsidRPr="00865AF5">
              <w:rPr>
                <w:rFonts w:eastAsia="Calibri"/>
                <w:b/>
              </w:rPr>
              <w:t>Предмет закупки</w:t>
            </w:r>
          </w:p>
        </w:tc>
        <w:tc>
          <w:tcPr>
            <w:tcW w:w="5945" w:type="dxa"/>
            <w:tcBorders>
              <w:top w:val="single" w:sz="4" w:space="0" w:color="000000"/>
              <w:left w:val="single" w:sz="4" w:space="0" w:color="000000"/>
              <w:bottom w:val="single" w:sz="4" w:space="0" w:color="000000"/>
              <w:right w:val="single" w:sz="4" w:space="0" w:color="000000"/>
            </w:tcBorders>
            <w:shd w:val="clear" w:color="auto" w:fill="auto"/>
          </w:tcPr>
          <w:p w14:paraId="46E9362C" w14:textId="6274D745" w:rsidR="00865AF5" w:rsidRDefault="008442C0">
            <w:pPr>
              <w:widowControl w:val="0"/>
              <w:rPr>
                <w:rFonts w:eastAsia="Calibri"/>
                <w:bCs/>
              </w:rPr>
            </w:pPr>
            <w:r w:rsidRPr="008442C0">
              <w:rPr>
                <w:rFonts w:eastAsia="Calibri"/>
                <w:bCs/>
              </w:rPr>
              <w:t xml:space="preserve">Поставка компьютерного оборудования для нужд ФГБОУ ВО ОрГМУ Минздрава России </w:t>
            </w:r>
          </w:p>
          <w:p w14:paraId="37735499" w14:textId="77777777" w:rsidR="008442C0" w:rsidRDefault="008442C0">
            <w:pPr>
              <w:widowControl w:val="0"/>
              <w:rPr>
                <w:rFonts w:eastAsia="Calibri"/>
              </w:rPr>
            </w:pPr>
          </w:p>
          <w:p w14:paraId="7BD0063B" w14:textId="77777777" w:rsidR="00865AF5" w:rsidRDefault="00865AF5">
            <w:pPr>
              <w:widowControl w:val="0"/>
              <w:rPr>
                <w:rFonts w:eastAsia="Calibri"/>
              </w:rPr>
            </w:pPr>
            <w:r>
              <w:rPr>
                <w:rFonts w:eastAsia="Calibri"/>
              </w:rPr>
              <w:t>Код ОКПД 2:</w:t>
            </w:r>
          </w:p>
          <w:p w14:paraId="464FABE3" w14:textId="75079AD7" w:rsidR="002F6A0E" w:rsidRDefault="00906A7A">
            <w:pPr>
              <w:widowControl w:val="0"/>
              <w:rPr>
                <w:rFonts w:eastAsia="Calibri"/>
              </w:rPr>
            </w:pPr>
            <w:r w:rsidRPr="00906A7A">
              <w:rPr>
                <w:rFonts w:eastAsia="Calibri"/>
              </w:rPr>
              <w:t>26.20.40.111 Источники бесперебойного питания</w:t>
            </w:r>
            <w:r>
              <w:rPr>
                <w:rFonts w:eastAsia="Calibri"/>
              </w:rPr>
              <w:t xml:space="preserve"> – 30 шт</w:t>
            </w:r>
          </w:p>
          <w:p w14:paraId="72649C3B" w14:textId="0E25F02B" w:rsidR="00906A7A" w:rsidRDefault="00906A7A">
            <w:pPr>
              <w:widowControl w:val="0"/>
              <w:rPr>
                <w:rFonts w:eastAsia="Calibri"/>
              </w:rPr>
            </w:pPr>
            <w:r w:rsidRPr="00906A7A">
              <w:rPr>
                <w:rFonts w:eastAsia="Calibri"/>
              </w:rPr>
              <w:t>26.20.16.170 Манипуляторы</w:t>
            </w:r>
            <w:r>
              <w:rPr>
                <w:rFonts w:eastAsia="Calibri"/>
              </w:rPr>
              <w:t xml:space="preserve"> – 70 шт</w:t>
            </w:r>
          </w:p>
          <w:p w14:paraId="777F261D" w14:textId="379785CB" w:rsidR="00906A7A" w:rsidRPr="00906A7A" w:rsidRDefault="00906A7A" w:rsidP="00906A7A">
            <w:pPr>
              <w:widowControl w:val="0"/>
              <w:rPr>
                <w:rFonts w:eastAsia="Calibri"/>
              </w:rPr>
            </w:pPr>
            <w:r w:rsidRPr="00906A7A">
              <w:rPr>
                <w:rFonts w:eastAsia="Calibri"/>
              </w:rPr>
              <w:t xml:space="preserve">26.20.16.170 Манипуляторы – </w:t>
            </w:r>
            <w:r>
              <w:rPr>
                <w:rFonts w:eastAsia="Calibri"/>
              </w:rPr>
              <w:t>15</w:t>
            </w:r>
            <w:r w:rsidRPr="00906A7A">
              <w:rPr>
                <w:rFonts w:eastAsia="Calibri"/>
              </w:rPr>
              <w:t xml:space="preserve"> шт</w:t>
            </w:r>
          </w:p>
          <w:p w14:paraId="607B5BD7" w14:textId="4771D3D0" w:rsidR="00906A7A" w:rsidRDefault="00906A7A">
            <w:pPr>
              <w:widowControl w:val="0"/>
              <w:rPr>
                <w:rFonts w:eastAsia="Calibri"/>
              </w:rPr>
            </w:pPr>
            <w:r w:rsidRPr="00906A7A">
              <w:rPr>
                <w:rFonts w:eastAsia="Calibri"/>
              </w:rPr>
              <w:t>26.20.15.120 Системные блоки</w:t>
            </w:r>
            <w:r w:rsidR="006A20A8">
              <w:rPr>
                <w:rFonts w:eastAsia="Calibri"/>
              </w:rPr>
              <w:t xml:space="preserve"> – 100 шт</w:t>
            </w:r>
          </w:p>
          <w:p w14:paraId="2B6AD231" w14:textId="77777777" w:rsidR="00906A7A" w:rsidRDefault="006A20A8">
            <w:pPr>
              <w:widowControl w:val="0"/>
              <w:rPr>
                <w:rFonts w:eastAsia="Calibri"/>
              </w:rPr>
            </w:pPr>
            <w:r w:rsidRPr="006A20A8">
              <w:rPr>
                <w:rFonts w:eastAsia="Calibri"/>
              </w:rPr>
              <w:t>26.20.16.110 Клавиатуры</w:t>
            </w:r>
            <w:r>
              <w:rPr>
                <w:rFonts w:eastAsia="Calibri"/>
              </w:rPr>
              <w:t xml:space="preserve"> – 50 шт</w:t>
            </w:r>
          </w:p>
          <w:p w14:paraId="0A697258" w14:textId="75BAA715" w:rsidR="006A20A8" w:rsidRPr="006A20A8" w:rsidRDefault="006A20A8" w:rsidP="006A20A8">
            <w:pPr>
              <w:widowControl w:val="0"/>
              <w:rPr>
                <w:rFonts w:eastAsia="Calibri"/>
              </w:rPr>
            </w:pPr>
            <w:r w:rsidRPr="006A20A8">
              <w:rPr>
                <w:rFonts w:eastAsia="Calibri"/>
              </w:rPr>
              <w:t xml:space="preserve">26.20.16.110 Клавиатуры – </w:t>
            </w:r>
            <w:r>
              <w:rPr>
                <w:rFonts w:eastAsia="Calibri"/>
              </w:rPr>
              <w:t>15</w:t>
            </w:r>
            <w:r w:rsidRPr="006A20A8">
              <w:rPr>
                <w:rFonts w:eastAsia="Calibri"/>
              </w:rPr>
              <w:t xml:space="preserve"> шт</w:t>
            </w:r>
          </w:p>
          <w:p w14:paraId="7217CEAF" w14:textId="1649B7E8" w:rsidR="006A20A8" w:rsidRPr="00104BD5" w:rsidRDefault="006A20A8">
            <w:pPr>
              <w:widowControl w:val="0"/>
              <w:rPr>
                <w:rFonts w:eastAsia="Calibri"/>
              </w:rPr>
            </w:pPr>
            <w:r>
              <w:rPr>
                <w:rFonts w:eastAsia="Calibri"/>
              </w:rPr>
              <w:t xml:space="preserve">26.20.17.110 </w:t>
            </w:r>
            <w:r w:rsidRPr="006A20A8">
              <w:rPr>
                <w:rFonts w:eastAsia="Calibri"/>
              </w:rPr>
              <w:t>Мониторы, подключаемые к компьютеру</w:t>
            </w:r>
            <w:r>
              <w:rPr>
                <w:rFonts w:eastAsia="Calibri"/>
              </w:rPr>
              <w:t xml:space="preserve"> – 95 шт</w:t>
            </w:r>
          </w:p>
        </w:tc>
      </w:tr>
      <w:tr w:rsidR="001712AE" w14:paraId="26312319" w14:textId="77777777" w:rsidTr="004216DC">
        <w:trPr>
          <w:trHeight w:val="1104"/>
        </w:trPr>
        <w:tc>
          <w:tcPr>
            <w:tcW w:w="849" w:type="dxa"/>
            <w:tcBorders>
              <w:top w:val="single" w:sz="4" w:space="0" w:color="000000"/>
              <w:left w:val="single" w:sz="4" w:space="0" w:color="000000"/>
              <w:bottom w:val="single" w:sz="4" w:space="0" w:color="000000"/>
              <w:right w:val="single" w:sz="4" w:space="0" w:color="000000"/>
            </w:tcBorders>
          </w:tcPr>
          <w:p w14:paraId="23932375" w14:textId="77777777" w:rsidR="001712AE" w:rsidRDefault="00FA613B">
            <w:pPr>
              <w:widowControl w:val="0"/>
              <w:rPr>
                <w:rFonts w:eastAsia="Calibri"/>
                <w:b/>
              </w:rPr>
            </w:pPr>
            <w:r>
              <w:rPr>
                <w:rFonts w:eastAsia="Calibri"/>
                <w:b/>
              </w:rPr>
              <w:t>3</w:t>
            </w:r>
          </w:p>
        </w:tc>
        <w:tc>
          <w:tcPr>
            <w:tcW w:w="3578" w:type="dxa"/>
            <w:tcBorders>
              <w:top w:val="single" w:sz="4" w:space="0" w:color="000000"/>
              <w:left w:val="single" w:sz="4" w:space="0" w:color="000000"/>
              <w:bottom w:val="single" w:sz="4" w:space="0" w:color="000000"/>
              <w:right w:val="single" w:sz="4" w:space="0" w:color="000000"/>
            </w:tcBorders>
          </w:tcPr>
          <w:p w14:paraId="5EC4057C" w14:textId="77777777" w:rsidR="001712AE" w:rsidRDefault="00FA613B">
            <w:pPr>
              <w:keepNext/>
              <w:keepLines/>
              <w:widowControl w:val="0"/>
              <w:suppressLineNumbers/>
              <w:jc w:val="both"/>
            </w:pPr>
            <w:r>
              <w:rPr>
                <w:b/>
              </w:rPr>
              <w:t>Наименование</w:t>
            </w:r>
            <w:r>
              <w:t xml:space="preserve"> оператора электронной торговой площадки</w:t>
            </w:r>
          </w:p>
          <w:p w14:paraId="211358EA" w14:textId="77777777" w:rsidR="00D924D9" w:rsidRDefault="00D924D9">
            <w:pPr>
              <w:keepNext/>
              <w:keepLines/>
              <w:widowControl w:val="0"/>
              <w:suppressLineNumbers/>
              <w:jc w:val="both"/>
              <w:rPr>
                <w:b/>
              </w:rPr>
            </w:pPr>
          </w:p>
          <w:p w14:paraId="7E46CDF0" w14:textId="77777777" w:rsidR="00D924D9" w:rsidRDefault="00D924D9">
            <w:pPr>
              <w:keepNext/>
              <w:keepLines/>
              <w:widowControl w:val="0"/>
              <w:suppressLineNumbers/>
              <w:jc w:val="both"/>
              <w:rPr>
                <w:b/>
              </w:rPr>
            </w:pPr>
          </w:p>
          <w:p w14:paraId="7D577495" w14:textId="77777777" w:rsidR="001712AE" w:rsidRDefault="00FA613B">
            <w:pPr>
              <w:keepNext/>
              <w:keepLines/>
              <w:widowControl w:val="0"/>
              <w:suppressLineNumbers/>
              <w:jc w:val="both"/>
            </w:pPr>
            <w:r>
              <w:rPr>
                <w:b/>
              </w:rPr>
              <w:t>Адрес</w:t>
            </w:r>
            <w:r>
              <w:t xml:space="preserve"> электронной торговой площадки в сети «Интернет»</w:t>
            </w:r>
          </w:p>
        </w:tc>
        <w:tc>
          <w:tcPr>
            <w:tcW w:w="5945" w:type="dxa"/>
            <w:tcBorders>
              <w:top w:val="single" w:sz="4" w:space="0" w:color="000000"/>
              <w:left w:val="single" w:sz="4" w:space="0" w:color="000000"/>
              <w:bottom w:val="single" w:sz="4" w:space="0" w:color="000000"/>
              <w:right w:val="single" w:sz="4" w:space="0" w:color="000000"/>
            </w:tcBorders>
            <w:shd w:val="clear" w:color="auto" w:fill="auto"/>
          </w:tcPr>
          <w:p w14:paraId="1F2076D6" w14:textId="0B7CFE0C" w:rsidR="001712AE" w:rsidRPr="00D924D9" w:rsidRDefault="00D924D9">
            <w:pPr>
              <w:widowControl w:val="0"/>
              <w:jc w:val="both"/>
              <w:rPr>
                <w:b/>
              </w:rPr>
            </w:pPr>
            <w:r w:rsidRPr="00D924D9">
              <w:t xml:space="preserve">Настоящий открытый конкурс в электронной форме проводится с использованием функционала </w:t>
            </w:r>
            <w:r w:rsidR="00104BD5" w:rsidRPr="00D924D9">
              <w:rPr>
                <w:b/>
              </w:rPr>
              <w:t xml:space="preserve">ЭТП </w:t>
            </w:r>
            <w:r w:rsidR="005E708B">
              <w:rPr>
                <w:b/>
              </w:rPr>
              <w:t>«</w:t>
            </w:r>
            <w:r w:rsidR="00104BD5" w:rsidRPr="00D924D9">
              <w:rPr>
                <w:b/>
              </w:rPr>
              <w:t>Электронные торги России</w:t>
            </w:r>
            <w:r w:rsidR="005E708B">
              <w:rPr>
                <w:b/>
              </w:rPr>
              <w:t>»</w:t>
            </w:r>
          </w:p>
          <w:p w14:paraId="3B7BA936" w14:textId="77777777" w:rsidR="005457FA" w:rsidRDefault="005457FA">
            <w:pPr>
              <w:widowControl w:val="0"/>
              <w:jc w:val="both"/>
            </w:pPr>
          </w:p>
          <w:p w14:paraId="121762AC" w14:textId="77777777" w:rsidR="001712AE" w:rsidRPr="00D924D9" w:rsidRDefault="007A096C">
            <w:pPr>
              <w:widowControl w:val="0"/>
              <w:jc w:val="both"/>
              <w:rPr>
                <w:b/>
              </w:rPr>
            </w:pPr>
            <w:r w:rsidRPr="00D924D9">
              <w:rPr>
                <w:b/>
              </w:rPr>
              <w:t>https://torgi82.ru/</w:t>
            </w:r>
          </w:p>
        </w:tc>
      </w:tr>
      <w:tr w:rsidR="001712AE" w14:paraId="6B58E2D9" w14:textId="77777777" w:rsidTr="004216DC">
        <w:trPr>
          <w:trHeight w:val="3588"/>
        </w:trPr>
        <w:tc>
          <w:tcPr>
            <w:tcW w:w="849" w:type="dxa"/>
            <w:tcBorders>
              <w:top w:val="single" w:sz="4" w:space="0" w:color="000000"/>
              <w:left w:val="single" w:sz="4" w:space="0" w:color="000000"/>
              <w:bottom w:val="single" w:sz="4" w:space="0" w:color="000000"/>
              <w:right w:val="single" w:sz="4" w:space="0" w:color="000000"/>
            </w:tcBorders>
          </w:tcPr>
          <w:p w14:paraId="461C3BEA" w14:textId="77777777" w:rsidR="001712AE" w:rsidRDefault="00FA613B">
            <w:pPr>
              <w:widowControl w:val="0"/>
              <w:rPr>
                <w:rFonts w:eastAsia="Calibri"/>
                <w:b/>
              </w:rPr>
            </w:pPr>
            <w:r>
              <w:rPr>
                <w:rFonts w:eastAsia="Calibri"/>
                <w:b/>
                <w:bCs/>
              </w:rPr>
              <w:lastRenderedPageBreak/>
              <w:t>4</w:t>
            </w:r>
          </w:p>
        </w:tc>
        <w:tc>
          <w:tcPr>
            <w:tcW w:w="3578" w:type="dxa"/>
            <w:tcBorders>
              <w:top w:val="single" w:sz="4" w:space="0" w:color="000000"/>
              <w:left w:val="single" w:sz="4" w:space="0" w:color="000000"/>
              <w:bottom w:val="single" w:sz="4" w:space="0" w:color="000000"/>
              <w:right w:val="single" w:sz="4" w:space="0" w:color="000000"/>
            </w:tcBorders>
          </w:tcPr>
          <w:p w14:paraId="443364F0" w14:textId="77777777" w:rsidR="001712AE" w:rsidRDefault="00FA613B">
            <w:pPr>
              <w:widowControl w:val="0"/>
              <w:jc w:val="both"/>
              <w:rPr>
                <w:rFonts w:eastAsia="Calibri"/>
              </w:rPr>
            </w:pPr>
            <w:r>
              <w:rPr>
                <w:rFonts w:eastAsia="Calibri"/>
                <w:b/>
              </w:rPr>
              <w:t xml:space="preserve">Количество </w:t>
            </w:r>
            <w:r>
              <w:rPr>
                <w:rFonts w:eastAsia="Calibri"/>
              </w:rPr>
              <w:t>поставляемого товара, объем выполняемых работ, оказываемых услуг, т</w:t>
            </w:r>
            <w:r>
              <w:t>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945" w:type="dxa"/>
            <w:tcBorders>
              <w:top w:val="single" w:sz="4" w:space="0" w:color="000000"/>
              <w:left w:val="single" w:sz="4" w:space="0" w:color="000000"/>
              <w:bottom w:val="single" w:sz="4" w:space="0" w:color="000000"/>
              <w:right w:val="single" w:sz="4" w:space="0" w:color="000000"/>
            </w:tcBorders>
          </w:tcPr>
          <w:p w14:paraId="02B4185E" w14:textId="1A8DE629" w:rsidR="005457FA" w:rsidRDefault="00FA613B" w:rsidP="005968C5">
            <w:pPr>
              <w:widowControl w:val="0"/>
              <w:jc w:val="both"/>
              <w:rPr>
                <w:rFonts w:eastAsia="Calibri"/>
              </w:rPr>
            </w:pPr>
            <w:r>
              <w:rPr>
                <w:rFonts w:eastAsia="Calibri"/>
              </w:rPr>
              <w:t>В соотве</w:t>
            </w:r>
            <w:r w:rsidR="007A096C">
              <w:rPr>
                <w:rFonts w:eastAsia="Calibri"/>
              </w:rPr>
              <w:t xml:space="preserve">тствии с </w:t>
            </w:r>
            <w:r w:rsidR="005A2A7C">
              <w:rPr>
                <w:rFonts w:eastAsia="Calibri"/>
              </w:rPr>
              <w:t xml:space="preserve">Приложением </w:t>
            </w:r>
            <w:r w:rsidR="005E708B">
              <w:rPr>
                <w:rFonts w:eastAsia="Calibri"/>
              </w:rPr>
              <w:t xml:space="preserve">№ </w:t>
            </w:r>
            <w:r w:rsidR="005A2A7C">
              <w:rPr>
                <w:rFonts w:eastAsia="Calibri"/>
              </w:rPr>
              <w:t xml:space="preserve">1 - </w:t>
            </w:r>
            <w:r w:rsidR="007A096C">
              <w:rPr>
                <w:rFonts w:eastAsia="Calibri"/>
              </w:rPr>
              <w:t>Техническ</w:t>
            </w:r>
            <w:r w:rsidR="005A2A7C">
              <w:rPr>
                <w:rFonts w:eastAsia="Calibri"/>
              </w:rPr>
              <w:t>ое задание</w:t>
            </w:r>
          </w:p>
          <w:p w14:paraId="52178512" w14:textId="77777777" w:rsidR="001712AE" w:rsidRDefault="001712AE">
            <w:pPr>
              <w:widowControl w:val="0"/>
              <w:jc w:val="both"/>
              <w:rPr>
                <w:rFonts w:eastAsia="Calibri"/>
              </w:rPr>
            </w:pPr>
          </w:p>
        </w:tc>
      </w:tr>
      <w:tr w:rsidR="001712AE" w14:paraId="2E817DDC" w14:textId="77777777" w:rsidTr="004216DC">
        <w:trPr>
          <w:trHeight w:val="240"/>
        </w:trPr>
        <w:tc>
          <w:tcPr>
            <w:tcW w:w="849" w:type="dxa"/>
            <w:vMerge w:val="restart"/>
            <w:tcBorders>
              <w:top w:val="single" w:sz="4" w:space="0" w:color="000000"/>
              <w:left w:val="single" w:sz="4" w:space="0" w:color="000000"/>
              <w:bottom w:val="single" w:sz="4" w:space="0" w:color="000000"/>
              <w:right w:val="single" w:sz="4" w:space="0" w:color="000000"/>
            </w:tcBorders>
          </w:tcPr>
          <w:p w14:paraId="4C039179" w14:textId="77777777" w:rsidR="001712AE" w:rsidRDefault="00FA613B">
            <w:pPr>
              <w:widowControl w:val="0"/>
              <w:jc w:val="both"/>
              <w:rPr>
                <w:rFonts w:eastAsia="Calibri"/>
                <w:b/>
                <w:bCs/>
              </w:rPr>
            </w:pPr>
            <w:r>
              <w:rPr>
                <w:rFonts w:eastAsia="Calibri"/>
                <w:b/>
                <w:bCs/>
              </w:rPr>
              <w:t>5</w:t>
            </w:r>
          </w:p>
        </w:tc>
        <w:tc>
          <w:tcPr>
            <w:tcW w:w="3578" w:type="dxa"/>
            <w:vMerge w:val="restart"/>
            <w:tcBorders>
              <w:top w:val="single" w:sz="4" w:space="0" w:color="000000"/>
              <w:left w:val="single" w:sz="4" w:space="0" w:color="000000"/>
              <w:bottom w:val="single" w:sz="4" w:space="0" w:color="000000"/>
              <w:right w:val="single" w:sz="4" w:space="0" w:color="000000"/>
            </w:tcBorders>
          </w:tcPr>
          <w:p w14:paraId="3FF0A580" w14:textId="77777777" w:rsidR="001712AE" w:rsidRDefault="00FA613B">
            <w:pPr>
              <w:widowControl w:val="0"/>
              <w:jc w:val="both"/>
              <w:rPr>
                <w:rFonts w:eastAsia="Calibri"/>
              </w:rPr>
            </w:pPr>
            <w:r>
              <w:rPr>
                <w:rFonts w:eastAsia="Calibri"/>
                <w:b/>
                <w:bCs/>
              </w:rPr>
              <w:t>Место, условия и сроки (периоды) поставки</w:t>
            </w:r>
            <w:r>
              <w:rPr>
                <w:rFonts w:eastAsia="Calibri"/>
              </w:rPr>
              <w:t xml:space="preserve"> товара, выполнения работ, оказания услуг;</w:t>
            </w:r>
          </w:p>
        </w:tc>
        <w:tc>
          <w:tcPr>
            <w:tcW w:w="5945" w:type="dxa"/>
            <w:tcBorders>
              <w:top w:val="single" w:sz="4" w:space="0" w:color="000000"/>
              <w:left w:val="single" w:sz="4" w:space="0" w:color="000000"/>
              <w:bottom w:val="single" w:sz="4" w:space="0" w:color="000000"/>
              <w:right w:val="single" w:sz="4" w:space="0" w:color="000000"/>
            </w:tcBorders>
            <w:shd w:val="clear" w:color="auto" w:fill="auto"/>
          </w:tcPr>
          <w:p w14:paraId="0E09F17A" w14:textId="4AF983A6" w:rsidR="001712AE" w:rsidRPr="00A40AD5" w:rsidRDefault="00F34CE6" w:rsidP="00F34CE6">
            <w:pPr>
              <w:widowControl w:val="0"/>
              <w:jc w:val="both"/>
            </w:pPr>
            <w:r w:rsidRPr="00F34CE6">
              <w:rPr>
                <w:b/>
              </w:rPr>
              <w:t>Место поставки товара</w:t>
            </w:r>
            <w:r w:rsidR="006F0E21" w:rsidRPr="00F34CE6">
              <w:rPr>
                <w:b/>
              </w:rPr>
              <w:t xml:space="preserve">: </w:t>
            </w:r>
            <w:r w:rsidR="005A2A7C" w:rsidRPr="00F34CE6">
              <w:rPr>
                <w:b/>
              </w:rPr>
              <w:t xml:space="preserve">Оренбургская область, </w:t>
            </w:r>
            <w:r w:rsidR="00225D0F" w:rsidRPr="00F34CE6">
              <w:rPr>
                <w:b/>
              </w:rPr>
              <w:t xml:space="preserve">г. Оренбург, ул. </w:t>
            </w:r>
            <w:r w:rsidR="00D423A1" w:rsidRPr="00F34CE6">
              <w:rPr>
                <w:b/>
                <w:lang w:val="en-US"/>
              </w:rPr>
              <w:t>C</w:t>
            </w:r>
            <w:r w:rsidR="00D423A1" w:rsidRPr="00F34CE6">
              <w:rPr>
                <w:b/>
              </w:rPr>
              <w:t>оветская зд. 6</w:t>
            </w:r>
            <w:r w:rsidR="00A40AD5" w:rsidRPr="00F34CE6">
              <w:rPr>
                <w:b/>
              </w:rPr>
              <w:t>, пр. Парковый</w:t>
            </w:r>
            <w:r w:rsidR="00A40AD5">
              <w:rPr>
                <w:b/>
              </w:rPr>
              <w:t xml:space="preserve"> 7</w:t>
            </w:r>
            <w:r>
              <w:rPr>
                <w:b/>
              </w:rPr>
              <w:t>.</w:t>
            </w:r>
          </w:p>
        </w:tc>
      </w:tr>
      <w:tr w:rsidR="001712AE" w14:paraId="0DE43D60" w14:textId="77777777" w:rsidTr="004216DC">
        <w:trPr>
          <w:trHeight w:val="270"/>
        </w:trPr>
        <w:tc>
          <w:tcPr>
            <w:tcW w:w="849" w:type="dxa"/>
            <w:vMerge/>
            <w:tcBorders>
              <w:top w:val="single" w:sz="4" w:space="0" w:color="000000"/>
              <w:left w:val="single" w:sz="4" w:space="0" w:color="000000"/>
              <w:bottom w:val="single" w:sz="4" w:space="0" w:color="000000"/>
              <w:right w:val="single" w:sz="4" w:space="0" w:color="000000"/>
            </w:tcBorders>
          </w:tcPr>
          <w:p w14:paraId="38C61EAA" w14:textId="77777777" w:rsidR="001712AE" w:rsidRDefault="001712AE">
            <w:pPr>
              <w:widowControl w:val="0"/>
              <w:jc w:val="both"/>
              <w:rPr>
                <w:rFonts w:eastAsia="Calibri"/>
                <w:b/>
                <w:bCs/>
              </w:rPr>
            </w:pPr>
          </w:p>
        </w:tc>
        <w:tc>
          <w:tcPr>
            <w:tcW w:w="3578" w:type="dxa"/>
            <w:vMerge/>
            <w:tcBorders>
              <w:top w:val="single" w:sz="4" w:space="0" w:color="000000"/>
              <w:left w:val="single" w:sz="4" w:space="0" w:color="000000"/>
              <w:bottom w:val="single" w:sz="4" w:space="0" w:color="000000"/>
              <w:right w:val="single" w:sz="4" w:space="0" w:color="000000"/>
            </w:tcBorders>
          </w:tcPr>
          <w:p w14:paraId="23932D03" w14:textId="77777777" w:rsidR="001712AE" w:rsidRDefault="001712AE">
            <w:pPr>
              <w:widowControl w:val="0"/>
              <w:jc w:val="both"/>
              <w:rPr>
                <w:rFonts w:eastAsia="Calibri"/>
                <w:b/>
                <w:bCs/>
              </w:rPr>
            </w:pPr>
          </w:p>
        </w:tc>
        <w:tc>
          <w:tcPr>
            <w:tcW w:w="5945" w:type="dxa"/>
            <w:tcBorders>
              <w:top w:val="single" w:sz="4" w:space="0" w:color="000000"/>
              <w:left w:val="single" w:sz="4" w:space="0" w:color="000000"/>
              <w:bottom w:val="single" w:sz="4" w:space="0" w:color="000000"/>
              <w:right w:val="single" w:sz="4" w:space="0" w:color="000000"/>
            </w:tcBorders>
            <w:shd w:val="clear" w:color="auto" w:fill="auto"/>
          </w:tcPr>
          <w:p w14:paraId="603289FB" w14:textId="2622FF9E" w:rsidR="001712AE" w:rsidRPr="004D1AA3" w:rsidRDefault="00FA613B" w:rsidP="006A20A8">
            <w:pPr>
              <w:widowControl w:val="0"/>
              <w:jc w:val="both"/>
            </w:pPr>
            <w:r w:rsidRPr="004D1AA3">
              <w:t xml:space="preserve">Сроки: в </w:t>
            </w:r>
            <w:r w:rsidR="00E528AF" w:rsidRPr="004D1AA3">
              <w:t xml:space="preserve">течение </w:t>
            </w:r>
            <w:r w:rsidR="006A20A8">
              <w:t>30</w:t>
            </w:r>
            <w:r w:rsidR="004D1AA3" w:rsidRPr="004D1AA3">
              <w:t xml:space="preserve"> </w:t>
            </w:r>
            <w:r w:rsidR="00E528AF" w:rsidRPr="004D1AA3">
              <w:t>(</w:t>
            </w:r>
            <w:r w:rsidR="006A20A8">
              <w:t>тридцати</w:t>
            </w:r>
            <w:r w:rsidR="00E528AF" w:rsidRPr="004D1AA3">
              <w:t>) календарных дней</w:t>
            </w:r>
            <w:r w:rsidR="00C15EB7" w:rsidRPr="004D1AA3">
              <w:t xml:space="preserve"> с </w:t>
            </w:r>
            <w:r w:rsidR="005457FA" w:rsidRPr="004D1AA3">
              <w:t>момента</w:t>
            </w:r>
            <w:r w:rsidR="00C15EB7" w:rsidRPr="004D1AA3">
              <w:t xml:space="preserve"> заключения договора</w:t>
            </w:r>
          </w:p>
        </w:tc>
      </w:tr>
      <w:tr w:rsidR="001712AE" w14:paraId="56DEDE3D" w14:textId="77777777" w:rsidTr="004216DC">
        <w:trPr>
          <w:trHeight w:val="300"/>
        </w:trPr>
        <w:tc>
          <w:tcPr>
            <w:tcW w:w="849" w:type="dxa"/>
            <w:vMerge/>
            <w:tcBorders>
              <w:top w:val="single" w:sz="4" w:space="0" w:color="000000"/>
              <w:left w:val="single" w:sz="4" w:space="0" w:color="000000"/>
              <w:bottom w:val="single" w:sz="4" w:space="0" w:color="000000"/>
              <w:right w:val="single" w:sz="4" w:space="0" w:color="000000"/>
            </w:tcBorders>
          </w:tcPr>
          <w:p w14:paraId="08134187" w14:textId="77777777" w:rsidR="001712AE" w:rsidRDefault="001712AE">
            <w:pPr>
              <w:widowControl w:val="0"/>
              <w:jc w:val="both"/>
              <w:rPr>
                <w:rFonts w:eastAsia="Calibri"/>
                <w:b/>
                <w:bCs/>
              </w:rPr>
            </w:pPr>
          </w:p>
        </w:tc>
        <w:tc>
          <w:tcPr>
            <w:tcW w:w="3578" w:type="dxa"/>
            <w:vMerge/>
            <w:tcBorders>
              <w:top w:val="single" w:sz="4" w:space="0" w:color="000000"/>
              <w:left w:val="single" w:sz="4" w:space="0" w:color="000000"/>
              <w:bottom w:val="single" w:sz="4" w:space="0" w:color="000000"/>
              <w:right w:val="single" w:sz="4" w:space="0" w:color="000000"/>
            </w:tcBorders>
          </w:tcPr>
          <w:p w14:paraId="65C58D9D" w14:textId="77777777" w:rsidR="001712AE" w:rsidRDefault="001712AE">
            <w:pPr>
              <w:widowControl w:val="0"/>
              <w:jc w:val="both"/>
              <w:rPr>
                <w:rFonts w:eastAsia="Calibri"/>
                <w:b/>
                <w:bCs/>
              </w:rPr>
            </w:pPr>
          </w:p>
        </w:tc>
        <w:tc>
          <w:tcPr>
            <w:tcW w:w="5945" w:type="dxa"/>
            <w:tcBorders>
              <w:top w:val="single" w:sz="4" w:space="0" w:color="000000"/>
              <w:left w:val="single" w:sz="4" w:space="0" w:color="000000"/>
              <w:bottom w:val="single" w:sz="4" w:space="0" w:color="000000"/>
              <w:right w:val="single" w:sz="4" w:space="0" w:color="000000"/>
            </w:tcBorders>
            <w:shd w:val="clear" w:color="auto" w:fill="auto"/>
          </w:tcPr>
          <w:p w14:paraId="66D6BB5D" w14:textId="77777777" w:rsidR="001712AE" w:rsidRPr="004D1AA3" w:rsidRDefault="00FA613B">
            <w:pPr>
              <w:widowControl w:val="0"/>
              <w:jc w:val="both"/>
            </w:pPr>
            <w:r w:rsidRPr="004D1AA3">
              <w:t>Условия: в соответствии с проектом договора</w:t>
            </w:r>
          </w:p>
        </w:tc>
      </w:tr>
      <w:tr w:rsidR="001712AE" w14:paraId="1CA6DB5A" w14:textId="77777777" w:rsidTr="004216DC">
        <w:tc>
          <w:tcPr>
            <w:tcW w:w="849" w:type="dxa"/>
            <w:tcBorders>
              <w:top w:val="single" w:sz="4" w:space="0" w:color="000000"/>
              <w:left w:val="single" w:sz="4" w:space="0" w:color="000000"/>
              <w:bottom w:val="single" w:sz="4" w:space="0" w:color="000000"/>
              <w:right w:val="single" w:sz="4" w:space="0" w:color="000000"/>
            </w:tcBorders>
          </w:tcPr>
          <w:p w14:paraId="3F00A2E0" w14:textId="77777777" w:rsidR="001712AE" w:rsidRDefault="00FA613B">
            <w:pPr>
              <w:widowControl w:val="0"/>
              <w:jc w:val="both"/>
              <w:rPr>
                <w:rFonts w:eastAsia="Calibri"/>
                <w:b/>
                <w:bCs/>
              </w:rPr>
            </w:pPr>
            <w:r>
              <w:rPr>
                <w:rFonts w:eastAsia="Calibri"/>
                <w:b/>
                <w:bCs/>
              </w:rPr>
              <w:t>6</w:t>
            </w:r>
          </w:p>
        </w:tc>
        <w:tc>
          <w:tcPr>
            <w:tcW w:w="3578" w:type="dxa"/>
            <w:tcBorders>
              <w:top w:val="single" w:sz="4" w:space="0" w:color="000000"/>
              <w:left w:val="single" w:sz="4" w:space="0" w:color="000000"/>
              <w:bottom w:val="single" w:sz="4" w:space="0" w:color="000000"/>
              <w:right w:val="single" w:sz="4" w:space="0" w:color="000000"/>
            </w:tcBorders>
          </w:tcPr>
          <w:p w14:paraId="1675479D" w14:textId="77777777" w:rsidR="001712AE" w:rsidRDefault="00FA613B">
            <w:pPr>
              <w:widowControl w:val="0"/>
              <w:jc w:val="both"/>
              <w:rPr>
                <w:rFonts w:eastAsia="Calibri"/>
              </w:rPr>
            </w:pPr>
            <w:r>
              <w:rPr>
                <w:rFonts w:eastAsia="Calibri"/>
                <w:b/>
                <w:bCs/>
              </w:rPr>
              <w:t>Начальная (максимальная) цена</w:t>
            </w:r>
            <w:r>
              <w:rPr>
                <w:rFonts w:eastAsia="Calibri"/>
              </w:rPr>
              <w:t xml:space="preserve"> договора (</w:t>
            </w:r>
            <w:r>
              <w:rPr>
                <w:rFonts w:eastAsia="Calibri"/>
                <w:lang w:eastAsia="en-US"/>
              </w:rPr>
              <w:t>единицы каждого товара, работы, услуги, являющихся предметом закупки</w:t>
            </w:r>
            <w:r>
              <w:rPr>
                <w:rFonts w:eastAsia="Calibri"/>
              </w:rPr>
              <w:t>).</w:t>
            </w:r>
          </w:p>
          <w:p w14:paraId="2C491C84" w14:textId="77777777" w:rsidR="001712AE" w:rsidRDefault="001712AE">
            <w:pPr>
              <w:widowControl w:val="0"/>
              <w:jc w:val="both"/>
              <w:rPr>
                <w:rFonts w:eastAsia="Calibri"/>
                <w:color w:val="000000" w:themeColor="text1"/>
              </w:rPr>
            </w:pPr>
          </w:p>
        </w:tc>
        <w:tc>
          <w:tcPr>
            <w:tcW w:w="5945" w:type="dxa"/>
            <w:tcBorders>
              <w:top w:val="single" w:sz="4" w:space="0" w:color="000000"/>
              <w:left w:val="single" w:sz="4" w:space="0" w:color="000000"/>
              <w:bottom w:val="single" w:sz="4" w:space="0" w:color="000000"/>
              <w:right w:val="single" w:sz="4" w:space="0" w:color="000000"/>
            </w:tcBorders>
            <w:shd w:val="clear" w:color="auto" w:fill="auto"/>
          </w:tcPr>
          <w:p w14:paraId="0BD7BC90" w14:textId="46B81D3B" w:rsidR="001712AE" w:rsidRPr="004D1AA3" w:rsidRDefault="006A20A8">
            <w:pPr>
              <w:widowControl w:val="0"/>
              <w:jc w:val="both"/>
              <w:rPr>
                <w:rFonts w:eastAsia="Calibri"/>
                <w:b/>
                <w:bCs/>
              </w:rPr>
            </w:pPr>
            <w:r>
              <w:rPr>
                <w:rFonts w:eastAsia="Calibri"/>
                <w:b/>
                <w:bCs/>
              </w:rPr>
              <w:t xml:space="preserve">11 851 450 </w:t>
            </w:r>
            <w:r w:rsidR="006F0E21" w:rsidRPr="004D1AA3">
              <w:rPr>
                <w:rFonts w:eastAsia="Calibri"/>
                <w:b/>
                <w:bCs/>
              </w:rPr>
              <w:t>(</w:t>
            </w:r>
            <w:r w:rsidRPr="006A20A8">
              <w:rPr>
                <w:rFonts w:eastAsia="Calibri"/>
                <w:b/>
                <w:bCs/>
              </w:rPr>
              <w:t>одиннадцать миллионов восемьсот пятьдесят одна тысяча четыреста пятьдесят</w:t>
            </w:r>
            <w:r w:rsidR="004D1AA3" w:rsidRPr="004D1AA3">
              <w:rPr>
                <w:rFonts w:eastAsia="Calibri"/>
                <w:b/>
                <w:bCs/>
              </w:rPr>
              <w:t>)</w:t>
            </w:r>
            <w:r w:rsidR="006F0E21" w:rsidRPr="004D1AA3">
              <w:rPr>
                <w:rFonts w:eastAsia="Calibri"/>
                <w:b/>
                <w:bCs/>
              </w:rPr>
              <w:t xml:space="preserve"> рублей </w:t>
            </w:r>
            <w:r w:rsidR="004D1AA3" w:rsidRPr="004D1AA3">
              <w:rPr>
                <w:rFonts w:eastAsia="Calibri"/>
                <w:b/>
                <w:bCs/>
              </w:rPr>
              <w:t>00 копеек.</w:t>
            </w:r>
          </w:p>
          <w:p w14:paraId="6E699429" w14:textId="77777777" w:rsidR="001712AE" w:rsidRPr="004D1AA3" w:rsidRDefault="001712AE">
            <w:pPr>
              <w:widowControl w:val="0"/>
              <w:jc w:val="both"/>
              <w:rPr>
                <w:rFonts w:eastAsia="Calibri"/>
                <w:b/>
              </w:rPr>
            </w:pPr>
          </w:p>
          <w:p w14:paraId="51B15F6E" w14:textId="552AC23D" w:rsidR="001712AE" w:rsidRPr="004D1AA3" w:rsidRDefault="00FA613B">
            <w:pPr>
              <w:widowControl w:val="0"/>
              <w:jc w:val="both"/>
              <w:rPr>
                <w:rFonts w:eastAsia="Calibri"/>
              </w:rPr>
            </w:pPr>
            <w:r w:rsidRPr="004D1AA3">
              <w:rPr>
                <w:rFonts w:eastAsia="Calibri"/>
                <w:lang w:eastAsia="en-US"/>
              </w:rPr>
              <w:t xml:space="preserve">Сведения о начальной (максимальной) цене единицы каждого товара, работы, услуги, являющихся предметом закупки, </w:t>
            </w:r>
            <w:r w:rsidR="00C804F0" w:rsidRPr="004D1AA3">
              <w:rPr>
                <w:rFonts w:eastAsia="Calibri"/>
                <w:lang w:eastAsia="en-US"/>
              </w:rPr>
              <w:t>прилагаются отдельным файлом – Приложение №</w:t>
            </w:r>
            <w:r w:rsidR="005E708B" w:rsidRPr="004D1AA3">
              <w:rPr>
                <w:rFonts w:eastAsia="Calibri"/>
                <w:lang w:eastAsia="en-US"/>
              </w:rPr>
              <w:t xml:space="preserve"> </w:t>
            </w:r>
            <w:r w:rsidR="00C804F0" w:rsidRPr="004D1AA3">
              <w:rPr>
                <w:rFonts w:eastAsia="Calibri"/>
                <w:lang w:eastAsia="en-US"/>
              </w:rPr>
              <w:t>2</w:t>
            </w:r>
            <w:r w:rsidRPr="004D1AA3">
              <w:rPr>
                <w:rFonts w:eastAsia="Calibri"/>
                <w:lang w:eastAsia="en-US"/>
              </w:rPr>
              <w:t>.</w:t>
            </w:r>
          </w:p>
        </w:tc>
      </w:tr>
      <w:tr w:rsidR="001712AE" w14:paraId="3F42639B" w14:textId="77777777" w:rsidTr="004216DC">
        <w:tc>
          <w:tcPr>
            <w:tcW w:w="849" w:type="dxa"/>
            <w:tcBorders>
              <w:top w:val="single" w:sz="4" w:space="0" w:color="000000"/>
              <w:left w:val="single" w:sz="4" w:space="0" w:color="000000"/>
              <w:bottom w:val="single" w:sz="4" w:space="0" w:color="000000"/>
              <w:right w:val="single" w:sz="4" w:space="0" w:color="000000"/>
            </w:tcBorders>
          </w:tcPr>
          <w:p w14:paraId="4839BDBF" w14:textId="77777777" w:rsidR="001712AE" w:rsidRDefault="00FA613B">
            <w:pPr>
              <w:widowControl w:val="0"/>
              <w:jc w:val="both"/>
              <w:rPr>
                <w:rFonts w:eastAsia="Calibri"/>
                <w:b/>
                <w:bCs/>
              </w:rPr>
            </w:pPr>
            <w:r>
              <w:rPr>
                <w:rFonts w:eastAsia="Calibri"/>
                <w:b/>
                <w:bCs/>
              </w:rPr>
              <w:t>7</w:t>
            </w:r>
          </w:p>
        </w:tc>
        <w:tc>
          <w:tcPr>
            <w:tcW w:w="3578" w:type="dxa"/>
            <w:tcBorders>
              <w:top w:val="single" w:sz="4" w:space="0" w:color="000000"/>
              <w:left w:val="single" w:sz="4" w:space="0" w:color="000000"/>
              <w:bottom w:val="single" w:sz="4" w:space="0" w:color="000000"/>
              <w:right w:val="single" w:sz="4" w:space="0" w:color="000000"/>
            </w:tcBorders>
          </w:tcPr>
          <w:p w14:paraId="6A312F1C" w14:textId="77777777" w:rsidR="001712AE" w:rsidRDefault="00FA613B">
            <w:pPr>
              <w:widowControl w:val="0"/>
              <w:jc w:val="both"/>
            </w:pPr>
            <w:r>
              <w:rPr>
                <w:b/>
              </w:rPr>
              <w:t>Сведения о валюте</w:t>
            </w:r>
            <w:r>
              <w:t>, используемой для формирования цены договора и расчетов с поставщиками (исполнителями, подрядчиками).</w:t>
            </w:r>
          </w:p>
        </w:tc>
        <w:tc>
          <w:tcPr>
            <w:tcW w:w="5945" w:type="dxa"/>
            <w:tcBorders>
              <w:top w:val="single" w:sz="4" w:space="0" w:color="000000"/>
              <w:left w:val="single" w:sz="4" w:space="0" w:color="000000"/>
              <w:bottom w:val="single" w:sz="4" w:space="0" w:color="000000"/>
              <w:right w:val="single" w:sz="4" w:space="0" w:color="000000"/>
            </w:tcBorders>
            <w:shd w:val="clear" w:color="auto" w:fill="auto"/>
          </w:tcPr>
          <w:p w14:paraId="7BE9467F" w14:textId="77777777" w:rsidR="001712AE" w:rsidRDefault="00FA613B">
            <w:pPr>
              <w:widowControl w:val="0"/>
              <w:jc w:val="both"/>
              <w:rPr>
                <w:b/>
              </w:rPr>
            </w:pPr>
            <w:r>
              <w:rPr>
                <w:b/>
              </w:rPr>
              <w:t>Российский рубль</w:t>
            </w:r>
          </w:p>
        </w:tc>
      </w:tr>
      <w:tr w:rsidR="001712AE" w14:paraId="7846DC9A" w14:textId="77777777" w:rsidTr="004216DC">
        <w:tc>
          <w:tcPr>
            <w:tcW w:w="849" w:type="dxa"/>
            <w:tcBorders>
              <w:top w:val="single" w:sz="4" w:space="0" w:color="000000"/>
              <w:left w:val="single" w:sz="4" w:space="0" w:color="000000"/>
              <w:bottom w:val="single" w:sz="4" w:space="0" w:color="000000"/>
              <w:right w:val="single" w:sz="4" w:space="0" w:color="000000"/>
            </w:tcBorders>
          </w:tcPr>
          <w:p w14:paraId="70F419AE" w14:textId="77777777" w:rsidR="001712AE" w:rsidRDefault="00FA613B">
            <w:pPr>
              <w:widowControl w:val="0"/>
              <w:jc w:val="both"/>
              <w:rPr>
                <w:rFonts w:eastAsia="Calibri"/>
                <w:b/>
                <w:bCs/>
              </w:rPr>
            </w:pPr>
            <w:r>
              <w:rPr>
                <w:rFonts w:eastAsia="Calibri"/>
                <w:b/>
                <w:bCs/>
              </w:rPr>
              <w:t>8</w:t>
            </w:r>
          </w:p>
        </w:tc>
        <w:tc>
          <w:tcPr>
            <w:tcW w:w="3578" w:type="dxa"/>
            <w:tcBorders>
              <w:top w:val="single" w:sz="4" w:space="0" w:color="000000"/>
              <w:left w:val="single" w:sz="4" w:space="0" w:color="000000"/>
              <w:bottom w:val="single" w:sz="4" w:space="0" w:color="000000"/>
              <w:right w:val="single" w:sz="4" w:space="0" w:color="000000"/>
            </w:tcBorders>
          </w:tcPr>
          <w:p w14:paraId="5F8A2963" w14:textId="77777777" w:rsidR="001712AE" w:rsidRDefault="00C804F0">
            <w:pPr>
              <w:widowControl w:val="0"/>
              <w:jc w:val="both"/>
              <w:rPr>
                <w:rFonts w:eastAsia="Calibri"/>
              </w:rPr>
            </w:pPr>
            <w:r w:rsidRPr="007A76AB">
              <w:rPr>
                <w:b/>
                <w:bCs/>
                <w:color w:val="000000"/>
              </w:rPr>
              <w:t>Источник финансирования и порядок оплаты</w:t>
            </w:r>
          </w:p>
        </w:tc>
        <w:tc>
          <w:tcPr>
            <w:tcW w:w="5945" w:type="dxa"/>
            <w:tcBorders>
              <w:top w:val="single" w:sz="4" w:space="0" w:color="000000"/>
              <w:left w:val="single" w:sz="4" w:space="0" w:color="000000"/>
              <w:bottom w:val="single" w:sz="4" w:space="0" w:color="000000"/>
              <w:right w:val="single" w:sz="4" w:space="0" w:color="000000"/>
            </w:tcBorders>
            <w:shd w:val="clear" w:color="auto" w:fill="auto"/>
          </w:tcPr>
          <w:p w14:paraId="52629A7F" w14:textId="77777777" w:rsidR="00C804F0" w:rsidRPr="00A660D2" w:rsidRDefault="00C804F0" w:rsidP="00C804F0">
            <w:pPr>
              <w:rPr>
                <w:color w:val="000000"/>
              </w:rPr>
            </w:pPr>
            <w:r w:rsidRPr="00A57D2A">
              <w:rPr>
                <w:b/>
                <w:color w:val="000000"/>
              </w:rPr>
              <w:t>Источник финансирования:</w:t>
            </w:r>
            <w:r w:rsidRPr="007A76AB">
              <w:rPr>
                <w:color w:val="000000"/>
              </w:rPr>
              <w:t xml:space="preserve"> </w:t>
            </w:r>
            <w:r w:rsidRPr="00A660D2">
              <w:rPr>
                <w:color w:val="000000"/>
              </w:rPr>
              <w:t>средства от приносящей доход деятельности.</w:t>
            </w:r>
          </w:p>
          <w:p w14:paraId="2BCDEAAE" w14:textId="77777777" w:rsidR="00C804F0" w:rsidRDefault="00C804F0" w:rsidP="00C804F0">
            <w:pPr>
              <w:ind w:right="10"/>
              <w:jc w:val="both"/>
              <w:rPr>
                <w:color w:val="000000"/>
                <w:shd w:val="clear" w:color="auto" w:fill="FFFFFF"/>
              </w:rPr>
            </w:pPr>
            <w:r w:rsidRPr="00656708">
              <w:rPr>
                <w:b/>
              </w:rPr>
              <w:t>Порядок оплаты:</w:t>
            </w:r>
            <w:r w:rsidRPr="00A660D2">
              <w:t xml:space="preserve"> б</w:t>
            </w:r>
            <w:r w:rsidRPr="00A660D2">
              <w:rPr>
                <w:spacing w:val="-2"/>
                <w:shd w:val="clear" w:color="auto" w:fill="FFFFFF"/>
              </w:rPr>
              <w:t>езналичный расчет.</w:t>
            </w:r>
            <w:r>
              <w:rPr>
                <w:spacing w:val="-2"/>
                <w:shd w:val="clear" w:color="auto" w:fill="FFFFFF"/>
              </w:rPr>
              <w:t xml:space="preserve"> </w:t>
            </w:r>
            <w:r w:rsidRPr="00656708">
              <w:rPr>
                <w:color w:val="000000"/>
                <w:shd w:val="clear" w:color="auto" w:fill="FFFFFF"/>
              </w:rPr>
              <w:t>Аванс не предусмотрен.</w:t>
            </w:r>
            <w:r w:rsidRPr="00A660D2">
              <w:rPr>
                <w:color w:val="000000"/>
                <w:shd w:val="clear" w:color="auto" w:fill="FFFFFF"/>
              </w:rPr>
              <w:t xml:space="preserve"> </w:t>
            </w:r>
          </w:p>
          <w:p w14:paraId="15B0E84F" w14:textId="77777777" w:rsidR="00C804F0" w:rsidRPr="00303A9E" w:rsidRDefault="00C804F0" w:rsidP="00C804F0">
            <w:pPr>
              <w:ind w:right="10"/>
              <w:jc w:val="both"/>
              <w:rPr>
                <w:color w:val="000000"/>
                <w:shd w:val="clear" w:color="auto" w:fill="FFFFFF"/>
              </w:rPr>
            </w:pPr>
            <w:r>
              <w:rPr>
                <w:color w:val="000000"/>
                <w:shd w:val="clear" w:color="auto" w:fill="FFFFFF"/>
              </w:rPr>
              <w:t>О</w:t>
            </w:r>
            <w:r w:rsidRPr="00303A9E">
              <w:rPr>
                <w:color w:val="000000"/>
                <w:shd w:val="clear" w:color="auto" w:fill="FFFFFF"/>
              </w:rPr>
              <w:t xml:space="preserve">плата товара производится Заказчиком путем перечисления денежных средств на расчетный счет Поставщика в течение 7 (семи) рабочих дней со дня подписания Заказчиком документов о приемке поставленного товара </w:t>
            </w:r>
            <w:r>
              <w:rPr>
                <w:color w:val="000000"/>
                <w:shd w:val="clear" w:color="auto" w:fill="FFFFFF"/>
              </w:rPr>
              <w:t xml:space="preserve">(партии товара) </w:t>
            </w:r>
            <w:r w:rsidRPr="00303A9E">
              <w:rPr>
                <w:color w:val="000000"/>
                <w:shd w:val="clear" w:color="auto" w:fill="FFFFFF"/>
              </w:rPr>
              <w:t>товарной накладной ТОРГ12 и счета-фактуры (при наличии) или универсальног</w:t>
            </w:r>
            <w:r>
              <w:rPr>
                <w:color w:val="000000"/>
                <w:shd w:val="clear" w:color="auto" w:fill="FFFFFF"/>
              </w:rPr>
              <w:t>о передаточного документа (УПД)</w:t>
            </w:r>
            <w:r w:rsidRPr="00303A9E">
              <w:rPr>
                <w:color w:val="000000"/>
                <w:shd w:val="clear" w:color="auto" w:fill="FFFFFF"/>
              </w:rPr>
              <w:t xml:space="preserve">. </w:t>
            </w:r>
          </w:p>
          <w:p w14:paraId="3ECCE309" w14:textId="77777777" w:rsidR="00C804F0" w:rsidRPr="00303A9E" w:rsidRDefault="00C804F0" w:rsidP="00C804F0">
            <w:pPr>
              <w:ind w:right="10"/>
              <w:jc w:val="both"/>
              <w:rPr>
                <w:color w:val="000000"/>
                <w:shd w:val="clear" w:color="auto" w:fill="FFFFFF"/>
              </w:rPr>
            </w:pPr>
            <w:r w:rsidRPr="00303A9E">
              <w:rPr>
                <w:color w:val="000000"/>
                <w:shd w:val="clear" w:color="auto" w:fill="FFFFFF"/>
              </w:rPr>
              <w:t xml:space="preserve">Счет на оплату выставляется Поставщиком в дату подписания сторонами товарной накладной по форме ТОРГ 12 или УПД. </w:t>
            </w:r>
          </w:p>
          <w:p w14:paraId="552E9CEC" w14:textId="77777777" w:rsidR="001712AE" w:rsidRDefault="00C804F0" w:rsidP="00C804F0">
            <w:pPr>
              <w:widowControl w:val="0"/>
              <w:jc w:val="both"/>
            </w:pPr>
            <w:r w:rsidRPr="00303A9E">
              <w:rPr>
                <w:color w:val="000000"/>
                <w:shd w:val="clear" w:color="auto" w:fill="FFFFFF"/>
              </w:rPr>
              <w:t>Датой оплаты признается дата списания денежных средств с расчетного счета Заказчика.</w:t>
            </w:r>
          </w:p>
        </w:tc>
      </w:tr>
      <w:tr w:rsidR="001712AE" w14:paraId="617C6B48" w14:textId="77777777" w:rsidTr="004216DC">
        <w:tc>
          <w:tcPr>
            <w:tcW w:w="849" w:type="dxa"/>
            <w:tcBorders>
              <w:top w:val="single" w:sz="4" w:space="0" w:color="000000"/>
              <w:left w:val="single" w:sz="4" w:space="0" w:color="000000"/>
              <w:bottom w:val="single" w:sz="4" w:space="0" w:color="000000"/>
              <w:right w:val="single" w:sz="4" w:space="0" w:color="000000"/>
            </w:tcBorders>
          </w:tcPr>
          <w:p w14:paraId="5189FC1A" w14:textId="77777777" w:rsidR="001712AE" w:rsidRDefault="00FA613B">
            <w:pPr>
              <w:widowControl w:val="0"/>
              <w:jc w:val="both"/>
              <w:rPr>
                <w:rFonts w:eastAsia="Calibri"/>
                <w:b/>
                <w:bCs/>
              </w:rPr>
            </w:pPr>
            <w:r>
              <w:rPr>
                <w:rFonts w:eastAsia="Calibri"/>
                <w:b/>
                <w:bCs/>
              </w:rPr>
              <w:t>9</w:t>
            </w:r>
          </w:p>
        </w:tc>
        <w:tc>
          <w:tcPr>
            <w:tcW w:w="3578" w:type="dxa"/>
            <w:tcBorders>
              <w:top w:val="single" w:sz="4" w:space="0" w:color="000000"/>
              <w:left w:val="single" w:sz="4" w:space="0" w:color="000000"/>
              <w:bottom w:val="single" w:sz="4" w:space="0" w:color="000000"/>
              <w:right w:val="single" w:sz="4" w:space="0" w:color="000000"/>
            </w:tcBorders>
          </w:tcPr>
          <w:p w14:paraId="35994A89" w14:textId="77777777" w:rsidR="001712AE" w:rsidRDefault="00FA613B">
            <w:pPr>
              <w:widowControl w:val="0"/>
              <w:jc w:val="both"/>
              <w:rPr>
                <w:rFonts w:eastAsia="Calibri"/>
              </w:rPr>
            </w:pPr>
            <w:r>
              <w:rPr>
                <w:rFonts w:eastAsia="Calibri"/>
                <w:b/>
                <w:bCs/>
              </w:rPr>
              <w:t>Порядок формирования цены</w:t>
            </w:r>
            <w:r>
              <w:rPr>
                <w:rFonts w:eastAsia="Calibri"/>
              </w:rPr>
              <w:t xml:space="preserve"> договора (цены лота) (с учетом </w:t>
            </w:r>
            <w:r>
              <w:rPr>
                <w:rFonts w:eastAsia="Calibri"/>
              </w:rPr>
              <w:lastRenderedPageBreak/>
              <w:t>расходов на перевозку, страхование, уплату таможенных пошлин, налогов и других обязательных платежей);</w:t>
            </w:r>
          </w:p>
        </w:tc>
        <w:tc>
          <w:tcPr>
            <w:tcW w:w="5945" w:type="dxa"/>
            <w:tcBorders>
              <w:top w:val="single" w:sz="4" w:space="0" w:color="000000"/>
              <w:left w:val="single" w:sz="4" w:space="0" w:color="000000"/>
              <w:bottom w:val="single" w:sz="4" w:space="0" w:color="000000"/>
              <w:right w:val="single" w:sz="4" w:space="0" w:color="000000"/>
            </w:tcBorders>
          </w:tcPr>
          <w:p w14:paraId="54CD427C" w14:textId="0EA0D730" w:rsidR="001712AE" w:rsidRDefault="00D423A1">
            <w:pPr>
              <w:widowControl w:val="0"/>
              <w:jc w:val="both"/>
              <w:rPr>
                <w:rFonts w:eastAsia="Calibri"/>
              </w:rPr>
            </w:pPr>
            <w:r w:rsidRPr="00D423A1">
              <w:rPr>
                <w:rFonts w:eastAsia="Calibri"/>
              </w:rPr>
              <w:lastRenderedPageBreak/>
              <w:t xml:space="preserve">В цену договора должны быть включены стоимость товара, работы, услуги, расходы на доставку, </w:t>
            </w:r>
            <w:r w:rsidRPr="00D423A1">
              <w:rPr>
                <w:rFonts w:eastAsia="Calibri"/>
              </w:rPr>
              <w:lastRenderedPageBreak/>
              <w:t>страхование, уплату налогов, акцизов, сборов и другие обязательные платежи, а также иные расходы, которые могут возникнуть у поставщика (исполнителя, подрядчика) при выполнении условий договора.</w:t>
            </w:r>
          </w:p>
        </w:tc>
      </w:tr>
      <w:tr w:rsidR="001712AE" w14:paraId="564541C7" w14:textId="77777777" w:rsidTr="004216DC">
        <w:tc>
          <w:tcPr>
            <w:tcW w:w="849" w:type="dxa"/>
            <w:tcBorders>
              <w:top w:val="single" w:sz="4" w:space="0" w:color="000000"/>
              <w:left w:val="single" w:sz="4" w:space="0" w:color="000000"/>
              <w:bottom w:val="single" w:sz="4" w:space="0" w:color="000000"/>
              <w:right w:val="single" w:sz="4" w:space="0" w:color="000000"/>
            </w:tcBorders>
          </w:tcPr>
          <w:p w14:paraId="7D2C99FF" w14:textId="77777777" w:rsidR="001712AE" w:rsidRDefault="00FA613B">
            <w:pPr>
              <w:widowControl w:val="0"/>
              <w:jc w:val="both"/>
              <w:rPr>
                <w:rFonts w:eastAsia="Calibri"/>
                <w:b/>
                <w:bCs/>
              </w:rPr>
            </w:pPr>
            <w:r>
              <w:rPr>
                <w:rFonts w:eastAsia="Calibri"/>
                <w:b/>
                <w:bCs/>
              </w:rPr>
              <w:lastRenderedPageBreak/>
              <w:t>10</w:t>
            </w:r>
          </w:p>
        </w:tc>
        <w:tc>
          <w:tcPr>
            <w:tcW w:w="3578" w:type="dxa"/>
            <w:tcBorders>
              <w:top w:val="single" w:sz="4" w:space="0" w:color="000000"/>
              <w:left w:val="single" w:sz="4" w:space="0" w:color="000000"/>
              <w:bottom w:val="single" w:sz="4" w:space="0" w:color="000000"/>
              <w:right w:val="single" w:sz="4" w:space="0" w:color="000000"/>
            </w:tcBorders>
          </w:tcPr>
          <w:p w14:paraId="331CBA9B" w14:textId="77777777" w:rsidR="001712AE" w:rsidRDefault="00FA613B">
            <w:pPr>
              <w:widowControl w:val="0"/>
              <w:jc w:val="both"/>
              <w:rPr>
                <w:rFonts w:eastAsia="Calibri"/>
              </w:rPr>
            </w:pPr>
            <w:r>
              <w:rPr>
                <w:rFonts w:eastAsia="Calibri"/>
                <w:b/>
                <w:bCs/>
              </w:rPr>
              <w:t>Порядок, место, дата начала и дата и время окончания срока подачи заявок</w:t>
            </w:r>
          </w:p>
        </w:tc>
        <w:tc>
          <w:tcPr>
            <w:tcW w:w="5945" w:type="dxa"/>
            <w:tcBorders>
              <w:top w:val="single" w:sz="4" w:space="0" w:color="000000"/>
              <w:left w:val="single" w:sz="4" w:space="0" w:color="000000"/>
              <w:bottom w:val="single" w:sz="4" w:space="0" w:color="000000"/>
              <w:right w:val="single" w:sz="4" w:space="0" w:color="000000"/>
            </w:tcBorders>
          </w:tcPr>
          <w:p w14:paraId="702FA698" w14:textId="77777777" w:rsidR="001712AE" w:rsidRPr="00635FBD" w:rsidRDefault="00FA613B">
            <w:pPr>
              <w:widowControl w:val="0"/>
              <w:jc w:val="both"/>
            </w:pPr>
            <w:r w:rsidRPr="00635FBD">
              <w:t>Заявки на участие в конкурсе в электронной форме подаются через ЭТП по адресу, указанному в п.3 Информационной карты</w:t>
            </w:r>
          </w:p>
          <w:p w14:paraId="6F1710B3" w14:textId="77777777" w:rsidR="001712AE" w:rsidRDefault="00FA613B">
            <w:pPr>
              <w:widowControl w:val="0"/>
              <w:jc w:val="both"/>
              <w:rPr>
                <w:b/>
                <w:color w:val="FF0000"/>
              </w:rPr>
            </w:pPr>
            <w:r>
              <w:rPr>
                <w:b/>
              </w:rPr>
              <w:t xml:space="preserve">Дата начала подачи: </w:t>
            </w:r>
            <w:r>
              <w:t>дата размещения извещения о проведении конкурса в электронной форме в Единой информационной системе.</w:t>
            </w:r>
          </w:p>
          <w:p w14:paraId="62E88A0D" w14:textId="7E5D9DB8" w:rsidR="001712AE" w:rsidRPr="008E60AC" w:rsidRDefault="00FA613B">
            <w:pPr>
              <w:widowControl w:val="0"/>
              <w:jc w:val="both"/>
              <w:rPr>
                <w:b/>
                <w:color w:val="FF0000"/>
              </w:rPr>
            </w:pPr>
            <w:r>
              <w:rPr>
                <w:rFonts w:eastAsiaTheme="minorHAnsi"/>
                <w:lang w:eastAsia="en-US"/>
              </w:rPr>
              <w:t>Участник вправе подать заявку на участие в конкурсе в любое время с момента размещения извещения о его проведении в Единой информационной системе и на ЭТП</w:t>
            </w:r>
            <w:r w:rsidR="008E60AC">
              <w:rPr>
                <w:rFonts w:eastAsiaTheme="minorHAnsi"/>
                <w:lang w:eastAsia="en-US"/>
              </w:rPr>
              <w:t>.</w:t>
            </w:r>
          </w:p>
          <w:p w14:paraId="0E050BA3" w14:textId="44E3FCFF" w:rsidR="001712AE" w:rsidRDefault="00FA613B">
            <w:pPr>
              <w:widowControl w:val="0"/>
              <w:jc w:val="both"/>
              <w:rPr>
                <w:b/>
              </w:rPr>
            </w:pPr>
            <w:r>
              <w:rPr>
                <w:b/>
              </w:rPr>
              <w:t xml:space="preserve">Дата и время окончания подачи </w:t>
            </w:r>
            <w:r w:rsidRPr="00C52BCC">
              <w:rPr>
                <w:b/>
              </w:rPr>
              <w:t>заявок</w:t>
            </w:r>
            <w:r w:rsidRPr="00A40AD5">
              <w:rPr>
                <w:b/>
              </w:rPr>
              <w:t>: «</w:t>
            </w:r>
            <w:r w:rsidR="00A40AD5" w:rsidRPr="00A40AD5">
              <w:rPr>
                <w:b/>
              </w:rPr>
              <w:t>05</w:t>
            </w:r>
            <w:r w:rsidRPr="00A40AD5">
              <w:rPr>
                <w:b/>
              </w:rPr>
              <w:t xml:space="preserve">» </w:t>
            </w:r>
            <w:r w:rsidR="00A40AD5" w:rsidRPr="00A40AD5">
              <w:rPr>
                <w:b/>
              </w:rPr>
              <w:t>октября</w:t>
            </w:r>
            <w:r w:rsidRPr="00A40AD5">
              <w:rPr>
                <w:b/>
              </w:rPr>
              <w:t xml:space="preserve"> </w:t>
            </w:r>
            <w:r w:rsidRPr="00A40AD5">
              <w:rPr>
                <w:rFonts w:eastAsia="Calibri"/>
                <w:b/>
              </w:rPr>
              <w:t>2026</w:t>
            </w:r>
            <w:r w:rsidR="005E708B" w:rsidRPr="00A40AD5">
              <w:rPr>
                <w:rFonts w:eastAsia="Calibri"/>
                <w:b/>
              </w:rPr>
              <w:t xml:space="preserve"> </w:t>
            </w:r>
            <w:r w:rsidRPr="00A40AD5">
              <w:rPr>
                <w:rFonts w:eastAsia="Calibri"/>
                <w:b/>
              </w:rPr>
              <w:t>г.</w:t>
            </w:r>
            <w:r w:rsidR="00293F2E" w:rsidRPr="00A40AD5">
              <w:rPr>
                <w:b/>
              </w:rPr>
              <w:t xml:space="preserve"> в </w:t>
            </w:r>
            <w:r w:rsidR="007E0507" w:rsidRPr="00A40AD5">
              <w:rPr>
                <w:b/>
              </w:rPr>
              <w:t>09</w:t>
            </w:r>
            <w:r w:rsidR="00293F2E" w:rsidRPr="00A40AD5">
              <w:rPr>
                <w:b/>
              </w:rPr>
              <w:t xml:space="preserve"> </w:t>
            </w:r>
            <w:r w:rsidR="00635FBD" w:rsidRPr="00A40AD5">
              <w:rPr>
                <w:b/>
              </w:rPr>
              <w:t xml:space="preserve">часов 00 </w:t>
            </w:r>
            <w:r w:rsidRPr="00A40AD5">
              <w:rPr>
                <w:b/>
              </w:rPr>
              <w:t>минут (по местному</w:t>
            </w:r>
            <w:r>
              <w:rPr>
                <w:b/>
              </w:rPr>
              <w:t xml:space="preserve"> времени).</w:t>
            </w:r>
          </w:p>
          <w:p w14:paraId="729C29CE" w14:textId="77777777" w:rsidR="001712AE" w:rsidRDefault="00FA613B">
            <w:pPr>
              <w:widowControl w:val="0"/>
              <w:jc w:val="both"/>
              <w:rPr>
                <w:bCs/>
              </w:rPr>
            </w:pPr>
            <w:r>
              <w:rPr>
                <w:bCs/>
              </w:rPr>
              <w:t>Порядок подачи заявки на участие в конкурсе в электронной форме определяется регламентом оператора электронной торговой площадки, на которой проводится конкурс в электронной форме.</w:t>
            </w:r>
          </w:p>
          <w:p w14:paraId="6BFCA983" w14:textId="77777777" w:rsidR="001712AE" w:rsidRDefault="00FA613B">
            <w:pPr>
              <w:widowControl w:val="0"/>
              <w:jc w:val="both"/>
            </w:pPr>
            <w:r>
              <w:t>Участнику закупки для участия необходимо получить аккредитацию на электронной площадке в порядке, установленном оператором электронной площадки. Обмен между участником конкурса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конкурса в электронной форме, осуществляется на электронной площадке в форме электронных документов.</w:t>
            </w:r>
          </w:p>
          <w:p w14:paraId="56FFF329" w14:textId="77777777" w:rsidR="001712AE" w:rsidRDefault="00FA613B">
            <w:pPr>
              <w:widowControl w:val="0"/>
              <w:jc w:val="both"/>
            </w:pPr>
            <w:r>
              <w:t>Участник вправе подать только одну заявку на участие в процедуре.</w:t>
            </w:r>
          </w:p>
          <w:p w14:paraId="34204D61" w14:textId="77777777" w:rsidR="001712AE" w:rsidRDefault="00FA613B">
            <w:pPr>
              <w:widowControl w:val="0"/>
              <w:jc w:val="both"/>
              <w:rPr>
                <w:rFonts w:eastAsia="Calibri"/>
              </w:rPr>
            </w:pPr>
            <w:r>
              <w:t>Участник закупки, подавший заявку на участие в конкурсе в электронной форме, вправе изменить или отозвать ее в любое время до истечения срока подачи заявок на участие, посредством функционала ЭТП.</w:t>
            </w:r>
          </w:p>
        </w:tc>
      </w:tr>
      <w:tr w:rsidR="001712AE" w14:paraId="1093275D" w14:textId="77777777" w:rsidTr="004216DC">
        <w:trPr>
          <w:trHeight w:val="3618"/>
        </w:trPr>
        <w:tc>
          <w:tcPr>
            <w:tcW w:w="849" w:type="dxa"/>
            <w:vMerge w:val="restart"/>
            <w:tcBorders>
              <w:top w:val="single" w:sz="4" w:space="0" w:color="000000"/>
              <w:left w:val="single" w:sz="4" w:space="0" w:color="000000"/>
              <w:bottom w:val="single" w:sz="4" w:space="0" w:color="000000"/>
              <w:right w:val="single" w:sz="4" w:space="0" w:color="000000"/>
            </w:tcBorders>
          </w:tcPr>
          <w:p w14:paraId="39F94A55" w14:textId="77777777" w:rsidR="001712AE" w:rsidRDefault="00FA613B">
            <w:pPr>
              <w:widowControl w:val="0"/>
              <w:jc w:val="both"/>
              <w:rPr>
                <w:rFonts w:eastAsia="Calibri"/>
                <w:b/>
                <w:bCs/>
              </w:rPr>
            </w:pPr>
            <w:r>
              <w:rPr>
                <w:rFonts w:eastAsia="Calibri"/>
                <w:b/>
                <w:bCs/>
              </w:rPr>
              <w:t>11</w:t>
            </w:r>
          </w:p>
        </w:tc>
        <w:tc>
          <w:tcPr>
            <w:tcW w:w="3578" w:type="dxa"/>
            <w:tcBorders>
              <w:top w:val="single" w:sz="4" w:space="0" w:color="000000"/>
              <w:left w:val="single" w:sz="4" w:space="0" w:color="000000"/>
              <w:bottom w:val="single" w:sz="4" w:space="0" w:color="000000"/>
              <w:right w:val="single" w:sz="4" w:space="0" w:color="000000"/>
            </w:tcBorders>
          </w:tcPr>
          <w:p w14:paraId="2BA56CF5" w14:textId="77777777" w:rsidR="001712AE" w:rsidRPr="009322B4" w:rsidRDefault="00FA613B">
            <w:pPr>
              <w:widowControl w:val="0"/>
              <w:jc w:val="both"/>
              <w:rPr>
                <w:rFonts w:eastAsia="Calibri"/>
                <w:b/>
              </w:rPr>
            </w:pPr>
            <w:r w:rsidRPr="009322B4">
              <w:rPr>
                <w:rFonts w:eastAsia="Calibri"/>
                <w:b/>
                <w:bCs/>
              </w:rPr>
              <w:t xml:space="preserve">Формы, порядок </w:t>
            </w:r>
            <w:r w:rsidRPr="009322B4">
              <w:rPr>
                <w:rFonts w:eastAsia="Calibri"/>
                <w:b/>
              </w:rPr>
              <w:t xml:space="preserve">предоставления участникам закупки </w:t>
            </w:r>
            <w:r w:rsidRPr="009322B4">
              <w:rPr>
                <w:rFonts w:eastAsia="Calibri"/>
                <w:b/>
                <w:bCs/>
              </w:rPr>
              <w:t>разъяснений</w:t>
            </w:r>
            <w:r w:rsidRPr="009322B4">
              <w:rPr>
                <w:rFonts w:eastAsia="Calibri"/>
                <w:b/>
              </w:rPr>
              <w:t xml:space="preserve"> положений   документации</w:t>
            </w:r>
          </w:p>
        </w:tc>
        <w:tc>
          <w:tcPr>
            <w:tcW w:w="5945" w:type="dxa"/>
            <w:tcBorders>
              <w:top w:val="single" w:sz="4" w:space="0" w:color="000000"/>
              <w:left w:val="single" w:sz="4" w:space="0" w:color="000000"/>
              <w:bottom w:val="single" w:sz="4" w:space="0" w:color="000000"/>
              <w:right w:val="single" w:sz="4" w:space="0" w:color="000000"/>
            </w:tcBorders>
          </w:tcPr>
          <w:p w14:paraId="0451B0D3" w14:textId="77777777" w:rsidR="001712AE" w:rsidRDefault="00FA613B">
            <w:pPr>
              <w:widowControl w:val="0"/>
              <w:jc w:val="both"/>
              <w:rPr>
                <w:rFonts w:eastAsia="Calibri"/>
              </w:rPr>
            </w:pPr>
            <w:r>
              <w:rPr>
                <w:rFonts w:eastAsia="Calibri"/>
              </w:rPr>
              <w:t>Любой участник закупки вправе направить Заказчику посредством электронной площадки запрос о даче разъяснений положений извещения и (или) документации о закупке. В течение трех рабочих дней со дня поступления указанного запроса Заказчик размещает разъяснение положений документации о конкурентной закупке в единой информационной системе с указанием предмета запроса, но без указания участника закупки, от которого поступил указанный запрос, если запрос поступил к Заказчику.</w:t>
            </w:r>
          </w:p>
          <w:p w14:paraId="4CF93C82" w14:textId="77777777" w:rsidR="001712AE" w:rsidRDefault="00FA613B">
            <w:pPr>
              <w:widowControl w:val="0"/>
              <w:jc w:val="both"/>
              <w:rPr>
                <w:rFonts w:eastAsia="Calibri"/>
              </w:rPr>
            </w:pPr>
            <w:r>
              <w:rPr>
                <w:rFonts w:eastAsia="Calibri"/>
              </w:rPr>
              <w:t>Разъяснения положений извещения и (или) документации о закупке не должны изменять предмет закупки и существенные условия проекта договора.</w:t>
            </w:r>
          </w:p>
        </w:tc>
      </w:tr>
      <w:tr w:rsidR="001712AE" w14:paraId="3C3C6BC6" w14:textId="77777777" w:rsidTr="004216DC">
        <w:tc>
          <w:tcPr>
            <w:tcW w:w="849" w:type="dxa"/>
            <w:vMerge/>
            <w:tcBorders>
              <w:top w:val="single" w:sz="4" w:space="0" w:color="000000"/>
              <w:left w:val="single" w:sz="4" w:space="0" w:color="000000"/>
              <w:bottom w:val="single" w:sz="4" w:space="0" w:color="000000"/>
              <w:right w:val="single" w:sz="4" w:space="0" w:color="000000"/>
            </w:tcBorders>
          </w:tcPr>
          <w:p w14:paraId="7859CFFB" w14:textId="77777777" w:rsidR="001712AE" w:rsidRDefault="001712AE">
            <w:pPr>
              <w:widowControl w:val="0"/>
              <w:jc w:val="both"/>
              <w:rPr>
                <w:rFonts w:eastAsia="Calibri"/>
                <w:b/>
                <w:bCs/>
              </w:rPr>
            </w:pPr>
          </w:p>
        </w:tc>
        <w:tc>
          <w:tcPr>
            <w:tcW w:w="3578" w:type="dxa"/>
            <w:tcBorders>
              <w:top w:val="single" w:sz="4" w:space="0" w:color="000000"/>
              <w:left w:val="single" w:sz="4" w:space="0" w:color="000000"/>
              <w:bottom w:val="single" w:sz="4" w:space="0" w:color="000000"/>
              <w:right w:val="single" w:sz="4" w:space="0" w:color="000000"/>
            </w:tcBorders>
          </w:tcPr>
          <w:p w14:paraId="288CCF0A" w14:textId="77777777" w:rsidR="001712AE" w:rsidRDefault="00FA613B" w:rsidP="006A48C7">
            <w:pPr>
              <w:widowControl w:val="0"/>
              <w:jc w:val="both"/>
              <w:rPr>
                <w:rFonts w:eastAsia="Calibri"/>
                <w:b/>
                <w:bCs/>
              </w:rPr>
            </w:pPr>
            <w:r>
              <w:rPr>
                <w:rFonts w:eastAsia="Calibri"/>
                <w:b/>
                <w:bCs/>
              </w:rPr>
              <w:t xml:space="preserve">Дата и время </w:t>
            </w:r>
            <w:r>
              <w:rPr>
                <w:rFonts w:eastAsia="Calibri"/>
                <w:bCs/>
              </w:rPr>
              <w:t xml:space="preserve">окончания срока </w:t>
            </w:r>
            <w:r w:rsidR="006A48C7">
              <w:rPr>
                <w:rFonts w:eastAsia="Calibri"/>
                <w:bCs/>
              </w:rPr>
              <w:t>направления</w:t>
            </w:r>
            <w:r>
              <w:rPr>
                <w:rFonts w:eastAsia="Calibri"/>
                <w:bCs/>
              </w:rPr>
              <w:t xml:space="preserve"> участникам</w:t>
            </w:r>
            <w:r w:rsidR="006A48C7">
              <w:rPr>
                <w:rFonts w:eastAsia="Calibri"/>
                <w:bCs/>
              </w:rPr>
              <w:t>и</w:t>
            </w:r>
            <w:r>
              <w:rPr>
                <w:rFonts w:eastAsia="Calibri"/>
                <w:bCs/>
              </w:rPr>
              <w:t xml:space="preserve"> закупки </w:t>
            </w:r>
            <w:r w:rsidR="006A48C7">
              <w:rPr>
                <w:rFonts w:eastAsia="Calibri"/>
                <w:bCs/>
              </w:rPr>
              <w:t xml:space="preserve">запросов о даче </w:t>
            </w:r>
            <w:r>
              <w:rPr>
                <w:rFonts w:eastAsia="Calibri"/>
                <w:bCs/>
              </w:rPr>
              <w:t>разъяснений положений документации о закупке</w:t>
            </w:r>
          </w:p>
        </w:tc>
        <w:tc>
          <w:tcPr>
            <w:tcW w:w="5945" w:type="dxa"/>
            <w:tcBorders>
              <w:top w:val="single" w:sz="4" w:space="0" w:color="000000"/>
              <w:left w:val="single" w:sz="4" w:space="0" w:color="000000"/>
              <w:bottom w:val="single" w:sz="4" w:space="0" w:color="000000"/>
              <w:right w:val="single" w:sz="4" w:space="0" w:color="000000"/>
            </w:tcBorders>
          </w:tcPr>
          <w:p w14:paraId="3CEF7A0A" w14:textId="160405A0" w:rsidR="001712AE" w:rsidRPr="008E60AC" w:rsidRDefault="00FA613B">
            <w:pPr>
              <w:widowControl w:val="0"/>
              <w:jc w:val="both"/>
              <w:rPr>
                <w:rFonts w:eastAsia="Calibri"/>
                <w:b/>
              </w:rPr>
            </w:pPr>
            <w:r w:rsidRPr="00C52BCC">
              <w:rPr>
                <w:rFonts w:eastAsia="Calibri"/>
                <w:b/>
              </w:rPr>
              <w:t>«</w:t>
            </w:r>
            <w:r w:rsidR="00A40AD5">
              <w:rPr>
                <w:rFonts w:eastAsia="Calibri"/>
                <w:b/>
              </w:rPr>
              <w:t>29</w:t>
            </w:r>
            <w:r w:rsidRPr="00C52BCC">
              <w:rPr>
                <w:rFonts w:eastAsia="Calibri"/>
                <w:b/>
              </w:rPr>
              <w:t>»</w:t>
            </w:r>
            <w:r w:rsidRPr="00C52BCC">
              <w:rPr>
                <w:b/>
              </w:rPr>
              <w:t xml:space="preserve"> </w:t>
            </w:r>
            <w:r w:rsidR="00A40AD5">
              <w:rPr>
                <w:b/>
              </w:rPr>
              <w:t>сентября</w:t>
            </w:r>
            <w:r w:rsidRPr="008E60AC">
              <w:rPr>
                <w:b/>
              </w:rPr>
              <w:t xml:space="preserve"> </w:t>
            </w:r>
            <w:r w:rsidRPr="008E60AC">
              <w:rPr>
                <w:rFonts w:eastAsia="Calibri"/>
                <w:b/>
              </w:rPr>
              <w:t>2026</w:t>
            </w:r>
            <w:r w:rsidR="005E708B" w:rsidRPr="008E60AC">
              <w:rPr>
                <w:rFonts w:eastAsia="Calibri"/>
                <w:b/>
              </w:rPr>
              <w:t xml:space="preserve"> </w:t>
            </w:r>
            <w:r w:rsidRPr="008E60AC">
              <w:rPr>
                <w:rFonts w:eastAsia="Calibri"/>
                <w:b/>
              </w:rPr>
              <w:t>г.</w:t>
            </w:r>
            <w:r w:rsidRPr="008E60AC">
              <w:rPr>
                <w:b/>
              </w:rPr>
              <w:t xml:space="preserve"> </w:t>
            </w:r>
            <w:r w:rsidR="00172FB1" w:rsidRPr="008E60AC">
              <w:rPr>
                <w:rFonts w:eastAsia="Calibri"/>
                <w:b/>
              </w:rPr>
              <w:t>08</w:t>
            </w:r>
            <w:r w:rsidRPr="008E60AC">
              <w:rPr>
                <w:rFonts w:eastAsia="Calibri"/>
                <w:b/>
              </w:rPr>
              <w:t xml:space="preserve"> часов 59 минут (поместному времени)</w:t>
            </w:r>
          </w:p>
          <w:p w14:paraId="4A29AF71" w14:textId="77777777" w:rsidR="001712AE" w:rsidRPr="008E60AC" w:rsidRDefault="001712AE">
            <w:pPr>
              <w:widowControl w:val="0"/>
              <w:jc w:val="both"/>
              <w:rPr>
                <w:rFonts w:eastAsia="Calibri"/>
                <w:b/>
              </w:rPr>
            </w:pPr>
          </w:p>
        </w:tc>
      </w:tr>
      <w:tr w:rsidR="00895C51" w14:paraId="30A64924" w14:textId="77777777" w:rsidTr="004216DC">
        <w:trPr>
          <w:trHeight w:val="871"/>
        </w:trPr>
        <w:tc>
          <w:tcPr>
            <w:tcW w:w="849" w:type="dxa"/>
            <w:vMerge w:val="restart"/>
            <w:tcBorders>
              <w:top w:val="single" w:sz="4" w:space="0" w:color="000000"/>
              <w:left w:val="single" w:sz="4" w:space="0" w:color="000000"/>
              <w:bottom w:val="single" w:sz="4" w:space="0" w:color="000000"/>
              <w:right w:val="single" w:sz="4" w:space="0" w:color="000000"/>
            </w:tcBorders>
          </w:tcPr>
          <w:p w14:paraId="74FF7014" w14:textId="77777777" w:rsidR="00895C51" w:rsidRDefault="00895C51">
            <w:pPr>
              <w:widowControl w:val="0"/>
              <w:jc w:val="both"/>
              <w:rPr>
                <w:rFonts w:eastAsia="Calibri"/>
                <w:b/>
                <w:bCs/>
              </w:rPr>
            </w:pPr>
            <w:r>
              <w:rPr>
                <w:rFonts w:eastAsia="Calibri"/>
                <w:b/>
                <w:bCs/>
              </w:rPr>
              <w:lastRenderedPageBreak/>
              <w:t>12</w:t>
            </w:r>
          </w:p>
          <w:p w14:paraId="067BB7B7" w14:textId="77777777" w:rsidR="00895C51" w:rsidRDefault="00895C51">
            <w:pPr>
              <w:widowControl w:val="0"/>
              <w:jc w:val="both"/>
              <w:rPr>
                <w:rFonts w:eastAsia="Calibri"/>
                <w:b/>
                <w:bCs/>
              </w:rPr>
            </w:pPr>
          </w:p>
        </w:tc>
        <w:tc>
          <w:tcPr>
            <w:tcW w:w="3578" w:type="dxa"/>
            <w:tcBorders>
              <w:top w:val="single" w:sz="4" w:space="0" w:color="000000"/>
              <w:left w:val="single" w:sz="4" w:space="0" w:color="000000"/>
              <w:right w:val="single" w:sz="4" w:space="0" w:color="000000"/>
            </w:tcBorders>
          </w:tcPr>
          <w:p w14:paraId="5343921D" w14:textId="6FA3A66A" w:rsidR="00895C51" w:rsidRDefault="00895C51" w:rsidP="008F0025">
            <w:pPr>
              <w:widowControl w:val="0"/>
              <w:jc w:val="both"/>
              <w:rPr>
                <w:rFonts w:eastAsia="Calibri"/>
                <w:b/>
              </w:rPr>
            </w:pPr>
            <w:r>
              <w:rPr>
                <w:rFonts w:eastAsia="Calibri"/>
                <w:b/>
                <w:bCs/>
              </w:rPr>
              <w:t>Дата</w:t>
            </w:r>
            <w:r>
              <w:rPr>
                <w:rFonts w:eastAsia="Calibri"/>
                <w:b/>
              </w:rPr>
              <w:t xml:space="preserve"> </w:t>
            </w:r>
            <w:r>
              <w:rPr>
                <w:rFonts w:eastAsia="Calibri"/>
              </w:rPr>
              <w:t>рассмотрения первых частей заявок</w:t>
            </w:r>
          </w:p>
        </w:tc>
        <w:tc>
          <w:tcPr>
            <w:tcW w:w="5945" w:type="dxa"/>
            <w:tcBorders>
              <w:top w:val="single" w:sz="4" w:space="0" w:color="000000"/>
              <w:left w:val="single" w:sz="4" w:space="0" w:color="000000"/>
              <w:right w:val="single" w:sz="4" w:space="0" w:color="000000"/>
            </w:tcBorders>
          </w:tcPr>
          <w:p w14:paraId="624949EF" w14:textId="4E74B570" w:rsidR="00895C51" w:rsidRDefault="0040217A" w:rsidP="00A40AD5">
            <w:pPr>
              <w:widowControl w:val="0"/>
              <w:jc w:val="both"/>
              <w:rPr>
                <w:rFonts w:eastAsia="Calibri"/>
              </w:rPr>
            </w:pPr>
            <w:r>
              <w:rPr>
                <w:rFonts w:eastAsia="Calibri"/>
                <w:b/>
              </w:rPr>
              <w:t>«</w:t>
            </w:r>
            <w:r w:rsidR="00C45F12">
              <w:rPr>
                <w:rFonts w:eastAsia="Calibri"/>
                <w:b/>
              </w:rPr>
              <w:t>06</w:t>
            </w:r>
            <w:r w:rsidR="00895C51">
              <w:rPr>
                <w:rFonts w:eastAsia="Calibri"/>
                <w:b/>
              </w:rPr>
              <w:t xml:space="preserve">» </w:t>
            </w:r>
            <w:r w:rsidR="00A40AD5">
              <w:rPr>
                <w:b/>
              </w:rPr>
              <w:t>октября</w:t>
            </w:r>
            <w:r w:rsidR="00895C51">
              <w:rPr>
                <w:b/>
              </w:rPr>
              <w:t xml:space="preserve"> </w:t>
            </w:r>
            <w:r w:rsidR="00895C51">
              <w:rPr>
                <w:rFonts w:eastAsia="Calibri"/>
                <w:b/>
              </w:rPr>
              <w:t>2026</w:t>
            </w:r>
            <w:r w:rsidR="005E708B">
              <w:rPr>
                <w:rFonts w:eastAsia="Calibri"/>
                <w:b/>
              </w:rPr>
              <w:t xml:space="preserve"> </w:t>
            </w:r>
            <w:r w:rsidR="00895C51">
              <w:rPr>
                <w:rFonts w:eastAsia="Calibri"/>
                <w:b/>
              </w:rPr>
              <w:t>г.</w:t>
            </w:r>
          </w:p>
        </w:tc>
      </w:tr>
      <w:tr w:rsidR="001712AE" w14:paraId="3D0F87D1" w14:textId="77777777" w:rsidTr="004216DC">
        <w:trPr>
          <w:trHeight w:val="70"/>
        </w:trPr>
        <w:tc>
          <w:tcPr>
            <w:tcW w:w="849" w:type="dxa"/>
            <w:vMerge/>
            <w:tcBorders>
              <w:top w:val="single" w:sz="4" w:space="0" w:color="000000"/>
              <w:left w:val="single" w:sz="4" w:space="0" w:color="000000"/>
              <w:bottom w:val="single" w:sz="4" w:space="0" w:color="000000"/>
              <w:right w:val="single" w:sz="4" w:space="0" w:color="000000"/>
            </w:tcBorders>
          </w:tcPr>
          <w:p w14:paraId="7650B275" w14:textId="77777777" w:rsidR="001712AE" w:rsidRDefault="001712AE">
            <w:pPr>
              <w:widowControl w:val="0"/>
              <w:jc w:val="both"/>
              <w:rPr>
                <w:rFonts w:eastAsia="Calibri"/>
                <w:b/>
                <w:bCs/>
              </w:rPr>
            </w:pPr>
          </w:p>
        </w:tc>
        <w:tc>
          <w:tcPr>
            <w:tcW w:w="3578" w:type="dxa"/>
            <w:tcBorders>
              <w:top w:val="single" w:sz="4" w:space="0" w:color="000000"/>
              <w:left w:val="single" w:sz="4" w:space="0" w:color="000000"/>
              <w:bottom w:val="single" w:sz="4" w:space="0" w:color="000000"/>
              <w:right w:val="single" w:sz="4" w:space="0" w:color="000000"/>
            </w:tcBorders>
          </w:tcPr>
          <w:p w14:paraId="10DB1E2E" w14:textId="743411D6" w:rsidR="001712AE" w:rsidRDefault="00FA613B" w:rsidP="008F0025">
            <w:pPr>
              <w:widowControl w:val="0"/>
              <w:jc w:val="both"/>
              <w:rPr>
                <w:rFonts w:eastAsia="Calibri"/>
                <w:bCs/>
              </w:rPr>
            </w:pPr>
            <w:r>
              <w:rPr>
                <w:rFonts w:eastAsia="Calibri"/>
                <w:b/>
                <w:bCs/>
              </w:rPr>
              <w:t xml:space="preserve">Дата </w:t>
            </w:r>
            <w:r>
              <w:rPr>
                <w:rFonts w:eastAsia="Calibri"/>
                <w:bCs/>
              </w:rPr>
              <w:t>рассмотрения вторых частей заявок,</w:t>
            </w:r>
            <w:r>
              <w:t xml:space="preserve"> оценки и сопоставления заявок по не стоимостным критериям</w:t>
            </w:r>
          </w:p>
        </w:tc>
        <w:tc>
          <w:tcPr>
            <w:tcW w:w="5945" w:type="dxa"/>
            <w:tcBorders>
              <w:top w:val="single" w:sz="4" w:space="0" w:color="000000"/>
              <w:left w:val="single" w:sz="4" w:space="0" w:color="000000"/>
              <w:bottom w:val="single" w:sz="4" w:space="0" w:color="000000"/>
              <w:right w:val="single" w:sz="4" w:space="0" w:color="000000"/>
            </w:tcBorders>
          </w:tcPr>
          <w:p w14:paraId="41217EF0" w14:textId="5D19D605" w:rsidR="001712AE" w:rsidRDefault="00A40AD5" w:rsidP="00847111">
            <w:pPr>
              <w:widowControl w:val="0"/>
              <w:jc w:val="both"/>
              <w:rPr>
                <w:b/>
              </w:rPr>
            </w:pPr>
            <w:r w:rsidRPr="00A40AD5">
              <w:rPr>
                <w:b/>
              </w:rPr>
              <w:t>«</w:t>
            </w:r>
            <w:r w:rsidR="00C45F12">
              <w:rPr>
                <w:b/>
              </w:rPr>
              <w:t>07</w:t>
            </w:r>
            <w:r w:rsidRPr="00A40AD5">
              <w:rPr>
                <w:b/>
              </w:rPr>
              <w:t>» октября 2026 г.</w:t>
            </w:r>
          </w:p>
        </w:tc>
      </w:tr>
      <w:tr w:rsidR="001712AE" w14:paraId="0AA7A483" w14:textId="77777777" w:rsidTr="004216DC">
        <w:tc>
          <w:tcPr>
            <w:tcW w:w="849" w:type="dxa"/>
            <w:vMerge/>
            <w:tcBorders>
              <w:top w:val="single" w:sz="4" w:space="0" w:color="000000"/>
              <w:left w:val="single" w:sz="4" w:space="0" w:color="000000"/>
              <w:bottom w:val="single" w:sz="4" w:space="0" w:color="000000"/>
              <w:right w:val="single" w:sz="4" w:space="0" w:color="000000"/>
            </w:tcBorders>
          </w:tcPr>
          <w:p w14:paraId="17DA3379" w14:textId="77777777" w:rsidR="001712AE" w:rsidRDefault="001712AE">
            <w:pPr>
              <w:widowControl w:val="0"/>
              <w:jc w:val="both"/>
              <w:rPr>
                <w:rFonts w:eastAsia="Calibri"/>
                <w:b/>
                <w:bCs/>
              </w:rPr>
            </w:pPr>
          </w:p>
        </w:tc>
        <w:tc>
          <w:tcPr>
            <w:tcW w:w="3578" w:type="dxa"/>
            <w:tcBorders>
              <w:top w:val="single" w:sz="4" w:space="0" w:color="000000"/>
              <w:left w:val="single" w:sz="4" w:space="0" w:color="000000"/>
              <w:bottom w:val="single" w:sz="4" w:space="0" w:color="000000"/>
              <w:right w:val="single" w:sz="4" w:space="0" w:color="000000"/>
            </w:tcBorders>
          </w:tcPr>
          <w:p w14:paraId="28F55491" w14:textId="74810D13" w:rsidR="001712AE" w:rsidRDefault="008F0025" w:rsidP="008F0025">
            <w:pPr>
              <w:widowControl w:val="0"/>
              <w:jc w:val="both"/>
              <w:rPr>
                <w:rFonts w:eastAsia="Calibri"/>
                <w:b/>
                <w:bCs/>
              </w:rPr>
            </w:pPr>
            <w:r>
              <w:rPr>
                <w:b/>
              </w:rPr>
              <w:t xml:space="preserve">Дата </w:t>
            </w:r>
            <w:r w:rsidR="00C47AF4" w:rsidRPr="00C47AF4">
              <w:t>сопоставления заявок и</w:t>
            </w:r>
            <w:r w:rsidR="00C47AF4">
              <w:rPr>
                <w:b/>
              </w:rPr>
              <w:t xml:space="preserve"> </w:t>
            </w:r>
            <w:r w:rsidR="00FA613B">
              <w:t>подведения итогов закупки</w:t>
            </w:r>
          </w:p>
        </w:tc>
        <w:tc>
          <w:tcPr>
            <w:tcW w:w="5945" w:type="dxa"/>
            <w:tcBorders>
              <w:top w:val="single" w:sz="4" w:space="0" w:color="000000"/>
              <w:left w:val="single" w:sz="4" w:space="0" w:color="000000"/>
              <w:bottom w:val="single" w:sz="4" w:space="0" w:color="000000"/>
              <w:right w:val="single" w:sz="4" w:space="0" w:color="000000"/>
            </w:tcBorders>
          </w:tcPr>
          <w:p w14:paraId="66BA0D93" w14:textId="1F879768" w:rsidR="001712AE" w:rsidRDefault="00A40AD5" w:rsidP="00847111">
            <w:pPr>
              <w:widowControl w:val="0"/>
              <w:jc w:val="both"/>
              <w:rPr>
                <w:rFonts w:eastAsia="Calibri"/>
                <w:b/>
                <w:color w:val="FF0000"/>
              </w:rPr>
            </w:pPr>
            <w:r w:rsidRPr="00A40AD5">
              <w:rPr>
                <w:rFonts w:eastAsia="Calibri"/>
                <w:b/>
              </w:rPr>
              <w:t>«</w:t>
            </w:r>
            <w:r w:rsidR="00C45F12">
              <w:rPr>
                <w:rFonts w:eastAsia="Calibri"/>
                <w:b/>
              </w:rPr>
              <w:t>07</w:t>
            </w:r>
            <w:bookmarkStart w:id="4" w:name="_GoBack"/>
            <w:bookmarkEnd w:id="4"/>
            <w:r w:rsidRPr="00A40AD5">
              <w:rPr>
                <w:rFonts w:eastAsia="Calibri"/>
                <w:b/>
              </w:rPr>
              <w:t>» октября 2026 г.</w:t>
            </w:r>
          </w:p>
        </w:tc>
      </w:tr>
      <w:tr w:rsidR="001712AE" w14:paraId="22A91696" w14:textId="77777777" w:rsidTr="004216DC">
        <w:tc>
          <w:tcPr>
            <w:tcW w:w="849" w:type="dxa"/>
            <w:vMerge/>
            <w:tcBorders>
              <w:top w:val="single" w:sz="4" w:space="0" w:color="000000"/>
              <w:left w:val="single" w:sz="4" w:space="0" w:color="000000"/>
              <w:bottom w:val="single" w:sz="4" w:space="0" w:color="000000"/>
              <w:right w:val="single" w:sz="4" w:space="0" w:color="000000"/>
            </w:tcBorders>
          </w:tcPr>
          <w:p w14:paraId="5C5EDC7A" w14:textId="77777777" w:rsidR="001712AE" w:rsidRDefault="001712AE">
            <w:pPr>
              <w:widowControl w:val="0"/>
              <w:jc w:val="both"/>
              <w:rPr>
                <w:rFonts w:eastAsia="Calibri"/>
                <w:b/>
                <w:bCs/>
              </w:rPr>
            </w:pPr>
          </w:p>
        </w:tc>
        <w:tc>
          <w:tcPr>
            <w:tcW w:w="3578" w:type="dxa"/>
            <w:tcBorders>
              <w:top w:val="single" w:sz="4" w:space="0" w:color="000000"/>
              <w:left w:val="single" w:sz="4" w:space="0" w:color="000000"/>
              <w:bottom w:val="single" w:sz="4" w:space="0" w:color="000000"/>
              <w:right w:val="single" w:sz="4" w:space="0" w:color="000000"/>
            </w:tcBorders>
          </w:tcPr>
          <w:p w14:paraId="3E3D1893" w14:textId="77777777" w:rsidR="001712AE" w:rsidRDefault="00FA613B">
            <w:pPr>
              <w:widowControl w:val="0"/>
              <w:jc w:val="both"/>
              <w:rPr>
                <w:b/>
              </w:rPr>
            </w:pPr>
            <w:r>
              <w:rPr>
                <w:rFonts w:eastAsia="Calibri"/>
                <w:b/>
              </w:rPr>
              <w:t xml:space="preserve">Порядок </w:t>
            </w:r>
            <w:r>
              <w:rPr>
                <w:rFonts w:eastAsia="Calibri"/>
              </w:rPr>
              <w:t>подведения итогов конкурса</w:t>
            </w:r>
          </w:p>
        </w:tc>
        <w:tc>
          <w:tcPr>
            <w:tcW w:w="5945" w:type="dxa"/>
            <w:tcBorders>
              <w:top w:val="single" w:sz="4" w:space="0" w:color="000000"/>
              <w:left w:val="single" w:sz="4" w:space="0" w:color="000000"/>
              <w:bottom w:val="single" w:sz="4" w:space="0" w:color="000000"/>
              <w:right w:val="single" w:sz="4" w:space="0" w:color="000000"/>
            </w:tcBorders>
          </w:tcPr>
          <w:p w14:paraId="48E49A97" w14:textId="77777777" w:rsidR="001712AE" w:rsidRDefault="00FA613B">
            <w:pPr>
              <w:widowControl w:val="0"/>
              <w:jc w:val="both"/>
              <w:rPr>
                <w:rFonts w:eastAsia="Calibri"/>
                <w:lang w:eastAsia="en-US"/>
              </w:rPr>
            </w:pPr>
            <w:r>
              <w:rPr>
                <w:rFonts w:eastAsia="Calibri"/>
                <w:lang w:eastAsia="en-US"/>
              </w:rPr>
              <w:t xml:space="preserve">Комиссия подводит итоги конкурса в электронной форме с учетом результатов оценки и сопоставления заявок по нестоимостным критериям оценки и сведений из протокола сопоставления ценовых предложений и присваивает каждой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в которой содержаться лучшие условия исполнения договора присваивается первый номер. В случае, если в нескольких таких заявках содержатся одинаковые </w:t>
            </w:r>
            <w:r>
              <w:t>по степени выгодности условия исполнения договора меньший порядковый номер присваивается заявке, которая поступила ранее других таких заявок</w:t>
            </w:r>
          </w:p>
          <w:p w14:paraId="050B6EDF" w14:textId="77777777" w:rsidR="001712AE" w:rsidRDefault="00FA613B">
            <w:pPr>
              <w:widowControl w:val="0"/>
              <w:jc w:val="both"/>
              <w:rPr>
                <w:rFonts w:eastAsia="Calibri"/>
              </w:rPr>
            </w:pPr>
            <w:r>
              <w:rPr>
                <w:rFonts w:eastAsia="Calibri"/>
              </w:rPr>
              <w:t>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конкурсе в электронной форме, содержащим лучшие условия исполнения договора.</w:t>
            </w:r>
          </w:p>
        </w:tc>
      </w:tr>
      <w:tr w:rsidR="001712AE" w14:paraId="4EAE35F0" w14:textId="77777777" w:rsidTr="004216DC">
        <w:tc>
          <w:tcPr>
            <w:tcW w:w="849" w:type="dxa"/>
            <w:tcBorders>
              <w:top w:val="single" w:sz="4" w:space="0" w:color="000000"/>
              <w:left w:val="single" w:sz="4" w:space="0" w:color="000000"/>
              <w:bottom w:val="single" w:sz="4" w:space="0" w:color="000000"/>
              <w:right w:val="single" w:sz="4" w:space="0" w:color="000000"/>
            </w:tcBorders>
          </w:tcPr>
          <w:p w14:paraId="4BD44D76" w14:textId="77777777" w:rsidR="001712AE" w:rsidRDefault="00FA613B">
            <w:pPr>
              <w:widowControl w:val="0"/>
              <w:jc w:val="both"/>
              <w:rPr>
                <w:rFonts w:eastAsia="Calibri"/>
                <w:b/>
                <w:bCs/>
              </w:rPr>
            </w:pPr>
            <w:r>
              <w:rPr>
                <w:rFonts w:eastAsia="Calibri"/>
                <w:b/>
                <w:bCs/>
              </w:rPr>
              <w:t>13</w:t>
            </w:r>
          </w:p>
        </w:tc>
        <w:tc>
          <w:tcPr>
            <w:tcW w:w="3578" w:type="dxa"/>
            <w:tcBorders>
              <w:top w:val="single" w:sz="4" w:space="0" w:color="000000"/>
              <w:left w:val="single" w:sz="4" w:space="0" w:color="000000"/>
              <w:bottom w:val="single" w:sz="4" w:space="0" w:color="000000"/>
              <w:right w:val="single" w:sz="4" w:space="0" w:color="000000"/>
            </w:tcBorders>
          </w:tcPr>
          <w:p w14:paraId="2AAC80F5" w14:textId="77777777" w:rsidR="001712AE" w:rsidRDefault="00FA613B">
            <w:pPr>
              <w:widowControl w:val="0"/>
              <w:jc w:val="both"/>
              <w:rPr>
                <w:rFonts w:eastAsia="Calibri"/>
                <w:b/>
                <w:bCs/>
              </w:rPr>
            </w:pPr>
            <w:r>
              <w:rPr>
                <w:rFonts w:eastAsia="Calibri"/>
                <w:b/>
                <w:bCs/>
              </w:rPr>
              <w:t>Требования</w:t>
            </w:r>
          </w:p>
          <w:p w14:paraId="36DC0FB8" w14:textId="77777777" w:rsidR="001712AE" w:rsidRDefault="00FA613B">
            <w:pPr>
              <w:widowControl w:val="0"/>
              <w:jc w:val="both"/>
              <w:rPr>
                <w:rFonts w:eastAsia="Calibri"/>
              </w:rPr>
            </w:pPr>
            <w:r>
              <w:rPr>
                <w:rFonts w:eastAsia="Calibri"/>
                <w:b/>
                <w:bCs/>
              </w:rPr>
              <w:t>к участникам закупки</w:t>
            </w:r>
          </w:p>
        </w:tc>
        <w:tc>
          <w:tcPr>
            <w:tcW w:w="5945" w:type="dxa"/>
            <w:tcBorders>
              <w:top w:val="single" w:sz="4" w:space="0" w:color="000000"/>
              <w:left w:val="single" w:sz="4" w:space="0" w:color="000000"/>
              <w:bottom w:val="single" w:sz="4" w:space="0" w:color="000000"/>
              <w:right w:val="single" w:sz="4" w:space="0" w:color="000000"/>
            </w:tcBorders>
          </w:tcPr>
          <w:p w14:paraId="34150A1C" w14:textId="33983E39" w:rsidR="001712AE" w:rsidRDefault="00FA613B">
            <w:pPr>
              <w:widowControl w:val="0"/>
              <w:tabs>
                <w:tab w:val="left" w:pos="720"/>
              </w:tabs>
              <w:jc w:val="both"/>
              <w:rPr>
                <w:rFonts w:eastAsia="Calibri"/>
              </w:rPr>
            </w:pPr>
            <w:r>
              <w:rPr>
                <w:rFonts w:eastAsia="Calibri"/>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w:t>
            </w:r>
            <w:r w:rsidRPr="00624313">
              <w:rPr>
                <w:rFonts w:eastAsia="Calibri"/>
              </w:rPr>
              <w:t>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t xml:space="preserve"> В случае участия юридического или физического лица в составе коллективного участника закупки, такое лицо не вправе участвовать в той же закупке в отдельной заявке на участие от своего лица или в составе другого коллективного участника закупки.</w:t>
            </w:r>
          </w:p>
          <w:p w14:paraId="26319CC7" w14:textId="77777777" w:rsidR="001712AE" w:rsidRDefault="00FA613B">
            <w:pPr>
              <w:widowControl w:val="0"/>
              <w:tabs>
                <w:tab w:val="left" w:pos="720"/>
              </w:tabs>
              <w:jc w:val="both"/>
              <w:rPr>
                <w:rFonts w:eastAsia="Calibri"/>
              </w:rPr>
            </w:pPr>
            <w:r>
              <w:rPr>
                <w:rFonts w:eastAsia="Calibri"/>
              </w:rPr>
              <w:t xml:space="preserve">К участникам конкурса в электронной форме </w:t>
            </w:r>
            <w:r>
              <w:rPr>
                <w:rFonts w:eastAsia="Calibri"/>
              </w:rPr>
              <w:lastRenderedPageBreak/>
              <w:t>предъявляются следующие</w:t>
            </w:r>
            <w:r>
              <w:rPr>
                <w:rFonts w:eastAsia="Calibri"/>
                <w:b/>
              </w:rPr>
              <w:t xml:space="preserve"> требования </w:t>
            </w:r>
            <w:r>
              <w:t>на дату подачи заявки на участие в закупке</w:t>
            </w:r>
            <w:r>
              <w:rPr>
                <w:rFonts w:eastAsia="Calibri"/>
              </w:rPr>
              <w:t>:</w:t>
            </w:r>
          </w:p>
          <w:p w14:paraId="58585881" w14:textId="517CFA76" w:rsidR="001712AE" w:rsidRPr="00172FB1" w:rsidRDefault="00172FB1" w:rsidP="00172FB1">
            <w:pPr>
              <w:widowControl w:val="0"/>
              <w:spacing w:before="240" w:after="240"/>
              <w:jc w:val="both"/>
              <w:rPr>
                <w:rFonts w:eastAsia="Calibri"/>
              </w:rPr>
            </w:pPr>
            <w:r w:rsidRPr="00172FB1">
              <w:rPr>
                <w:rFonts w:eastAsia="Calibri"/>
              </w:rPr>
              <w:t>1)</w:t>
            </w:r>
            <w:r>
              <w:rPr>
                <w:rFonts w:eastAsia="Calibri"/>
              </w:rPr>
              <w:t xml:space="preserve"> </w:t>
            </w:r>
            <w:r w:rsidR="00FA613B" w:rsidRPr="00172FB1">
              <w:rPr>
                <w:rFonts w:eastAsia="Calibri"/>
              </w:rPr>
              <w:t xml:space="preserve">Соответствие участника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r w:rsidR="00FA613B" w:rsidRPr="00172FB1">
              <w:rPr>
                <w:rFonts w:eastAsia="Calibri"/>
                <w:lang w:eastAsia="zh-CN"/>
              </w:rPr>
              <w:t>(в случае, если в соответствии с законодательством Российской Федерации установлены такие требования (например, наличие лицензии, наличие аккредитации, наличие допуска саморегулируемой организации и т. д.)</w:t>
            </w:r>
            <w:r w:rsidR="00FA613B" w:rsidRPr="00172FB1">
              <w:rPr>
                <w:rFonts w:eastAsia="Calibri"/>
              </w:rPr>
              <w:t xml:space="preserve"> </w:t>
            </w:r>
            <w:r w:rsidR="00FA613B" w:rsidRPr="00172FB1">
              <w:rPr>
                <w:rFonts w:eastAsia="Calibri"/>
                <w:i/>
              </w:rPr>
              <w:t xml:space="preserve">(применяется в случае, если в соответствии с пунктом 15.1 настоящей документации о закупке в составе заявки необходимо предоставить документ </w:t>
            </w:r>
            <w:r w:rsidR="00FA613B" w:rsidRPr="00172FB1">
              <w:rPr>
                <w:rFonts w:eastAsia="Calibri"/>
                <w:i/>
                <w:lang w:eastAsia="zh-CN"/>
              </w:rPr>
              <w:t>(копию документа), подтверждающего соответствие участника закупки таким требованиям)</w:t>
            </w:r>
          </w:p>
          <w:p w14:paraId="50484160" w14:textId="77777777" w:rsidR="001712AE" w:rsidRDefault="00FA613B">
            <w:pPr>
              <w:widowControl w:val="0"/>
              <w:spacing w:before="240" w:after="240"/>
              <w:jc w:val="both"/>
              <w:rPr>
                <w:rFonts w:eastAsia="Calibri"/>
              </w:rPr>
            </w:pPr>
            <w:r>
              <w:t>Отсутствие участника закупки в перечне юридических лиц, в отношении которых применяются специальные экономические меры, утвержденного постановлением Правительства РФ от 11 мая 2022 г. № 851 «О мерах по реализации Указа Президента Российской Федерации от 3 мая 2022 г. № 252». Основание: Указ Президента Российской Федерации от 3 мая 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14:paraId="7F00EB05" w14:textId="0FA6D46A" w:rsidR="001712AE" w:rsidRDefault="00FA613B">
            <w:pPr>
              <w:widowControl w:val="0"/>
              <w:jc w:val="both"/>
              <w:rPr>
                <w:rFonts w:eastAsia="Calibri"/>
              </w:rPr>
            </w:pPr>
            <w:r>
              <w:rPr>
                <w:rFonts w:eastAsia="Calibri"/>
              </w:rPr>
              <w:t>2)</w:t>
            </w:r>
            <w:r w:rsidR="00172FB1">
              <w:rPr>
                <w:rFonts w:eastAsia="Calibri"/>
              </w:rPr>
              <w:t xml:space="preserve"> </w:t>
            </w:r>
            <w:r>
              <w:rPr>
                <w:rFonts w:eastAsia="Calibri"/>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00172FB1">
              <w:rPr>
                <w:rFonts w:eastAsia="Calibri"/>
              </w:rPr>
              <w:t>.</w:t>
            </w:r>
          </w:p>
          <w:p w14:paraId="61451547" w14:textId="7E91A9F1" w:rsidR="001712AE" w:rsidRDefault="00FA613B">
            <w:pPr>
              <w:widowControl w:val="0"/>
              <w:tabs>
                <w:tab w:val="left" w:pos="720"/>
              </w:tabs>
              <w:jc w:val="both"/>
              <w:rPr>
                <w:rFonts w:eastAsia="Calibri"/>
              </w:rPr>
            </w:pPr>
            <w:r>
              <w:rPr>
                <w:rFonts w:eastAsia="Calibri"/>
              </w:rPr>
              <w:t>3)</w:t>
            </w:r>
            <w:r w:rsidR="00172FB1">
              <w:rPr>
                <w:rFonts w:eastAsia="Calibri"/>
              </w:rPr>
              <w:t xml:space="preserve"> </w:t>
            </w:r>
            <w:r>
              <w:rPr>
                <w:rFonts w:eastAsia="Calibri"/>
              </w:rPr>
              <w:t>Неприостановление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324E2560" w14:textId="48F8E646" w:rsidR="001712AE" w:rsidRDefault="00FA613B">
            <w:pPr>
              <w:widowControl w:val="0"/>
              <w:tabs>
                <w:tab w:val="left" w:pos="720"/>
              </w:tabs>
              <w:jc w:val="both"/>
              <w:rPr>
                <w:rFonts w:eastAsia="Calibri"/>
              </w:rPr>
            </w:pPr>
            <w:r>
              <w:rPr>
                <w:rFonts w:eastAsia="Calibri"/>
              </w:rPr>
              <w:t>4)</w:t>
            </w:r>
            <w:r w:rsidR="00172FB1">
              <w:rPr>
                <w:rFonts w:eastAsia="Calibri"/>
              </w:rPr>
              <w:t xml:space="preserve"> </w:t>
            </w:r>
            <w:r>
              <w:rPr>
                <w:rFonts w:eastAsia="Calibri"/>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w:t>
            </w:r>
            <w:r>
              <w:rPr>
                <w:rFonts w:eastAsia="Calibri"/>
              </w:rPr>
              <w:lastRenderedPageBreak/>
              <w:t>бухгалтерской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AFCB2E1" w14:textId="52BA6FA6" w:rsidR="001712AE" w:rsidRDefault="00FA613B">
            <w:pPr>
              <w:widowControl w:val="0"/>
              <w:tabs>
                <w:tab w:val="left" w:pos="720"/>
              </w:tabs>
              <w:jc w:val="both"/>
              <w:rPr>
                <w:rFonts w:eastAsia="Calibri"/>
              </w:rPr>
            </w:pPr>
            <w:r>
              <w:rPr>
                <w:rFonts w:eastAsia="Calibri"/>
              </w:rPr>
              <w:t>5)</w:t>
            </w:r>
            <w:r w:rsidR="00172FB1">
              <w:rPr>
                <w:rFonts w:eastAsia="Calibri"/>
              </w:rPr>
              <w:t xml:space="preserve"> </w:t>
            </w:r>
            <w:r>
              <w:rPr>
                <w:rFonts w:eastAsia="Calibri"/>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B676E3A" w14:textId="25A9F0C0" w:rsidR="001712AE" w:rsidRDefault="00FA613B">
            <w:pPr>
              <w:widowControl w:val="0"/>
              <w:tabs>
                <w:tab w:val="left" w:pos="720"/>
              </w:tabs>
              <w:jc w:val="both"/>
              <w:rPr>
                <w:rFonts w:eastAsia="Calibri"/>
              </w:rPr>
            </w:pPr>
            <w:r>
              <w:rPr>
                <w:rFonts w:eastAsia="Calibri"/>
              </w:rPr>
              <w:t>6)</w:t>
            </w:r>
            <w:r w:rsidR="00172FB1">
              <w:rPr>
                <w:rFonts w:eastAsia="Calibri"/>
              </w:rPr>
              <w:t xml:space="preserve"> </w:t>
            </w:r>
            <w:r>
              <w:rPr>
                <w:rFonts w:eastAsia="Calibri"/>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9FC9716" w14:textId="3B88B2EC" w:rsidR="001712AE" w:rsidRDefault="00FA613B">
            <w:pPr>
              <w:widowControl w:val="0"/>
              <w:tabs>
                <w:tab w:val="left" w:pos="720"/>
              </w:tabs>
              <w:jc w:val="both"/>
              <w:rPr>
                <w:rFonts w:eastAsia="Calibri"/>
              </w:rPr>
            </w:pPr>
            <w:r>
              <w:rPr>
                <w:rFonts w:eastAsia="Calibri"/>
              </w:rPr>
              <w:t>7)</w:t>
            </w:r>
            <w:r w:rsidR="00172FB1">
              <w:rPr>
                <w:rFonts w:eastAsia="Calibri"/>
              </w:rPr>
              <w:t xml:space="preserve"> </w:t>
            </w:r>
            <w:r>
              <w:rPr>
                <w:rFonts w:eastAsia="Calibri"/>
              </w:rPr>
              <w:t xml:space="preserve">Участник не является офшорной компанией, </w:t>
            </w:r>
            <w:r>
              <w:t>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Pr>
                <w:rFonts w:eastAsia="Calibri"/>
              </w:rPr>
              <w:t>;</w:t>
            </w:r>
          </w:p>
          <w:p w14:paraId="4A3D1609" w14:textId="19CB4A62" w:rsidR="001712AE" w:rsidRDefault="00FA613B">
            <w:pPr>
              <w:widowControl w:val="0"/>
              <w:tabs>
                <w:tab w:val="left" w:pos="720"/>
              </w:tabs>
              <w:jc w:val="both"/>
              <w:rPr>
                <w:rFonts w:eastAsia="Calibri"/>
                <w:strike/>
              </w:rPr>
            </w:pPr>
            <w:r>
              <w:rPr>
                <w:rFonts w:eastAsia="Calibri"/>
              </w:rPr>
              <w:t>8)</w:t>
            </w:r>
            <w:r w:rsidR="00172FB1">
              <w:rPr>
                <w:rFonts w:eastAsia="Calibri"/>
              </w:rPr>
              <w:t xml:space="preserve"> </w:t>
            </w:r>
            <w:r>
              <w:rPr>
                <w:rFonts w:eastAsia="Calibri"/>
              </w:rPr>
              <w:t>Отсутствие между участником закупки и заказчиком конфликта интересов, под которым</w:t>
            </w:r>
            <w:r>
              <w:rPr>
                <w:rFonts w:eastAsia="Calibri"/>
                <w:strike/>
              </w:rPr>
              <w:t xml:space="preserve"> </w:t>
            </w:r>
            <w:r>
              <w:t xml:space="preserve">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w:t>
            </w:r>
            <w:r>
              <w:lastRenderedPageBreak/>
              <w:t>Заказчика, либо усыновитель этого должностного лица Заказчика является:</w:t>
            </w:r>
          </w:p>
          <w:p w14:paraId="24833874" w14:textId="77777777" w:rsidR="001712AE" w:rsidRDefault="00FA613B">
            <w:pPr>
              <w:widowControl w:val="0"/>
              <w:tabs>
                <w:tab w:val="left" w:pos="142"/>
                <w:tab w:val="left" w:pos="993"/>
              </w:tabs>
              <w:ind w:firstLine="540"/>
              <w:jc w:val="both"/>
            </w:pPr>
            <w:r>
              <w:t>а) физическим лицом (в том числе зарегистрированным в качестве индивидуального предпринимателя), являющимся участником закупки;</w:t>
            </w:r>
          </w:p>
          <w:p w14:paraId="5919842B" w14:textId="77777777" w:rsidR="001712AE" w:rsidRDefault="00FA613B">
            <w:pPr>
              <w:widowControl w:val="0"/>
              <w:tabs>
                <w:tab w:val="left" w:pos="142"/>
                <w:tab w:val="left" w:pos="993"/>
              </w:tabs>
              <w:ind w:firstLine="540"/>
              <w:jc w:val="both"/>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2F05125" w14:textId="77777777" w:rsidR="001712AE" w:rsidRDefault="00FA613B">
            <w:pPr>
              <w:widowControl w:val="0"/>
              <w:tabs>
                <w:tab w:val="left" w:pos="142"/>
                <w:tab w:val="left" w:pos="993"/>
              </w:tabs>
              <w:ind w:firstLine="540"/>
              <w:jc w:val="both"/>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865C505" w14:textId="77777777" w:rsidR="001712AE" w:rsidRDefault="00FA613B">
            <w:pPr>
              <w:widowControl w:val="0"/>
              <w:tabs>
                <w:tab w:val="left" w:pos="720"/>
              </w:tabs>
              <w:jc w:val="both"/>
              <w:rPr>
                <w:rFonts w:eastAsia="Calibri"/>
              </w:rPr>
            </w:pPr>
            <w:r>
              <w:rPr>
                <w:rFonts w:eastAsia="Calibri"/>
              </w:rPr>
              <w:t>9) 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3441CB9" w14:textId="101C4BA4" w:rsidR="001712AE" w:rsidRDefault="00FA613B">
            <w:pPr>
              <w:widowControl w:val="0"/>
              <w:tabs>
                <w:tab w:val="left" w:pos="142"/>
                <w:tab w:val="left" w:pos="993"/>
              </w:tabs>
              <w:jc w:val="both"/>
            </w:pPr>
            <w:r>
              <w:rPr>
                <w:rFonts w:eastAsia="Calibri"/>
              </w:rPr>
              <w:t>10)</w:t>
            </w:r>
            <w:r>
              <w:t xml:space="preserve"> Обладание участниками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172FB1">
              <w:t>.</w:t>
            </w:r>
          </w:p>
          <w:p w14:paraId="370E98C2" w14:textId="7EFBB5C8" w:rsidR="001712AE" w:rsidRDefault="00FA613B">
            <w:pPr>
              <w:widowControl w:val="0"/>
              <w:tabs>
                <w:tab w:val="left" w:pos="142"/>
                <w:tab w:val="left" w:pos="993"/>
              </w:tabs>
              <w:jc w:val="both"/>
            </w:pPr>
            <w:r>
              <w:rPr>
                <w:rFonts w:eastAsia="Calibri"/>
              </w:rPr>
              <w:t>11)</w:t>
            </w:r>
            <w:r>
              <w:t xml:space="preserve">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172FB1">
              <w:t>.</w:t>
            </w:r>
          </w:p>
          <w:p w14:paraId="4607231E" w14:textId="77777777" w:rsidR="001712AE" w:rsidRDefault="001712AE">
            <w:pPr>
              <w:widowControl w:val="0"/>
              <w:tabs>
                <w:tab w:val="left" w:pos="720"/>
              </w:tabs>
              <w:jc w:val="both"/>
              <w:rPr>
                <w:color w:val="333333"/>
                <w:highlight w:val="yellow"/>
                <w:shd w:val="clear" w:color="auto" w:fill="FAFAFA"/>
              </w:rPr>
            </w:pPr>
          </w:p>
          <w:p w14:paraId="60483F38" w14:textId="6B15FE89" w:rsidR="001712AE" w:rsidRPr="00172FB1" w:rsidRDefault="00FA613B">
            <w:pPr>
              <w:widowControl w:val="0"/>
              <w:tabs>
                <w:tab w:val="left" w:pos="720"/>
              </w:tabs>
              <w:jc w:val="both"/>
              <w:rPr>
                <w:rFonts w:eastAsia="Calibri"/>
                <w:b/>
              </w:rPr>
            </w:pPr>
            <w:r>
              <w:rPr>
                <w:rFonts w:eastAsia="Calibri"/>
                <w:b/>
              </w:rPr>
              <w:t>Дополнительные требования: не установлены</w:t>
            </w:r>
            <w:r w:rsidR="00172FB1">
              <w:rPr>
                <w:rFonts w:eastAsia="Calibri"/>
                <w:b/>
              </w:rPr>
              <w:t>.</w:t>
            </w:r>
          </w:p>
        </w:tc>
      </w:tr>
      <w:tr w:rsidR="001712AE" w14:paraId="2305D2E4" w14:textId="77777777" w:rsidTr="004216DC">
        <w:tc>
          <w:tcPr>
            <w:tcW w:w="849" w:type="dxa"/>
            <w:tcBorders>
              <w:top w:val="single" w:sz="4" w:space="0" w:color="000000"/>
              <w:left w:val="single" w:sz="4" w:space="0" w:color="000000"/>
              <w:bottom w:val="single" w:sz="4" w:space="0" w:color="000000"/>
              <w:right w:val="single" w:sz="4" w:space="0" w:color="000000"/>
            </w:tcBorders>
          </w:tcPr>
          <w:p w14:paraId="0C5815ED" w14:textId="77777777" w:rsidR="001712AE" w:rsidRDefault="00FA613B">
            <w:pPr>
              <w:widowControl w:val="0"/>
              <w:jc w:val="both"/>
              <w:rPr>
                <w:rFonts w:eastAsia="Calibri"/>
                <w:b/>
                <w:bCs/>
              </w:rPr>
            </w:pPr>
            <w:r>
              <w:rPr>
                <w:rFonts w:eastAsia="Calibri"/>
                <w:b/>
                <w:bCs/>
              </w:rPr>
              <w:lastRenderedPageBreak/>
              <w:t>14</w:t>
            </w:r>
          </w:p>
        </w:tc>
        <w:tc>
          <w:tcPr>
            <w:tcW w:w="3578" w:type="dxa"/>
            <w:tcBorders>
              <w:top w:val="single" w:sz="4" w:space="0" w:color="000000"/>
              <w:left w:val="single" w:sz="4" w:space="0" w:color="000000"/>
              <w:bottom w:val="single" w:sz="4" w:space="0" w:color="000000"/>
              <w:right w:val="single" w:sz="4" w:space="0" w:color="000000"/>
            </w:tcBorders>
          </w:tcPr>
          <w:p w14:paraId="2A4DE17E" w14:textId="77777777" w:rsidR="001712AE" w:rsidRDefault="00FA613B">
            <w:pPr>
              <w:widowControl w:val="0"/>
              <w:jc w:val="both"/>
              <w:rPr>
                <w:rFonts w:eastAsia="Calibri"/>
                <w:b/>
                <w:bCs/>
              </w:rPr>
            </w:pPr>
            <w:r>
              <w:rPr>
                <w:b/>
              </w:rPr>
              <w:t xml:space="preserve">Требования к описанию участниками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w:t>
            </w:r>
            <w:r>
              <w:rPr>
                <w:b/>
              </w:rPr>
              <w:lastRenderedPageBreak/>
              <w:t>оказываемой услуги, которые являются предметом конкурентной закупки, их количественных и качественных характеристик</w:t>
            </w:r>
          </w:p>
        </w:tc>
        <w:tc>
          <w:tcPr>
            <w:tcW w:w="5945" w:type="dxa"/>
            <w:tcBorders>
              <w:top w:val="single" w:sz="4" w:space="0" w:color="000000"/>
              <w:left w:val="single" w:sz="4" w:space="0" w:color="000000"/>
              <w:bottom w:val="single" w:sz="4" w:space="0" w:color="000000"/>
              <w:right w:val="single" w:sz="4" w:space="0" w:color="000000"/>
            </w:tcBorders>
          </w:tcPr>
          <w:p w14:paraId="08D061B0" w14:textId="77777777" w:rsidR="001712AE" w:rsidRDefault="00FA613B">
            <w:pPr>
              <w:widowControl w:val="0"/>
              <w:jc w:val="both"/>
              <w:rPr>
                <w:rFonts w:eastAsia="Calibri"/>
              </w:rPr>
            </w:pPr>
            <w:r>
              <w:rPr>
                <w:rFonts w:eastAsia="Calibri"/>
              </w:rPr>
              <w:lastRenderedPageBreak/>
              <w:t>Участник закупки описывает предлагаемые товары в соответствии с требованиями к форме и оформлению, установленные в настоящей документации.</w:t>
            </w:r>
          </w:p>
          <w:p w14:paraId="3D405848" w14:textId="45D2BB9D" w:rsidR="001712AE" w:rsidRDefault="00FA613B">
            <w:pPr>
              <w:widowControl w:val="0"/>
              <w:jc w:val="both"/>
              <w:rPr>
                <w:rFonts w:eastAsia="Calibri"/>
                <w:bCs/>
              </w:rPr>
            </w:pPr>
            <w:r>
              <w:rPr>
                <w:rFonts w:eastAsia="Calibri"/>
              </w:rPr>
              <w:t>Участник закупочной процедуры представляет в Первой части заявки (по рекомендуемой форме Приложения №</w:t>
            </w:r>
            <w:r w:rsidR="00172FB1">
              <w:rPr>
                <w:rFonts w:eastAsia="Calibri"/>
              </w:rPr>
              <w:t xml:space="preserve"> </w:t>
            </w:r>
            <w:r w:rsidR="007100BB">
              <w:rPr>
                <w:rFonts w:eastAsia="Calibri"/>
              </w:rPr>
              <w:t>4</w:t>
            </w:r>
            <w:r>
              <w:rPr>
                <w:rFonts w:eastAsia="Calibri"/>
              </w:rPr>
              <w:t xml:space="preserve"> к Документации) описание товара </w:t>
            </w:r>
            <w:r>
              <w:rPr>
                <w:rFonts w:eastAsia="Calibri"/>
                <w:bCs/>
              </w:rPr>
              <w:t xml:space="preserve">в случае поставки товара, а также  в случае выполнения работ, оказания услуг при наличии в составе документации о закупке отдельного перечня товаров, поставляемых при выполнении работ, оказании услуг, по которым установлены требования к минимальным и (или) максимальным и (или) диапазонным значениям качественных, функциональных, эксплуатационных </w:t>
            </w:r>
            <w:r>
              <w:rPr>
                <w:rFonts w:eastAsia="Calibri"/>
                <w:bCs/>
              </w:rPr>
              <w:lastRenderedPageBreak/>
              <w:t>или технических характеристик товаров (материалов).</w:t>
            </w:r>
          </w:p>
          <w:p w14:paraId="68879699" w14:textId="40745AF7" w:rsidR="001712AE" w:rsidRDefault="00FA613B">
            <w:pPr>
              <w:widowControl w:val="0"/>
              <w:jc w:val="both"/>
              <w:rPr>
                <w:rFonts w:eastAsia="Calibri"/>
                <w:strike/>
              </w:rPr>
            </w:pPr>
            <w:r>
              <w:rPr>
                <w:rFonts w:eastAsia="Calibri"/>
              </w:rPr>
              <w:t>Такое описание должно содержать указание (декларирование) участником закупки в заявке на участие в закупке наименования страны происхождения поставляемых товаров.</w:t>
            </w:r>
          </w:p>
          <w:p w14:paraId="34A9609F" w14:textId="77777777" w:rsidR="001712AE" w:rsidRDefault="00FA613B">
            <w:pPr>
              <w:widowControl w:val="0"/>
              <w:jc w:val="both"/>
              <w:rPr>
                <w:rFonts w:eastAsia="Calibri"/>
                <w:color w:val="000000"/>
              </w:rPr>
            </w:pPr>
            <w:r>
              <w:rPr>
                <w:rFonts w:eastAsia="Calibri"/>
                <w:color w:val="000000"/>
              </w:rPr>
              <w:t xml:space="preserve">При описании объекта закупки участник может не указывать технические характеристики и конкретные показатели товара </w:t>
            </w:r>
            <w:r>
              <w:rPr>
                <w:rFonts w:eastAsia="Calibri"/>
                <w:bCs/>
                <w:color w:val="000000"/>
                <w:u w:val="single"/>
              </w:rPr>
              <w:t>(</w:t>
            </w:r>
            <w:r>
              <w:rPr>
                <w:rFonts w:eastAsia="Calibri"/>
                <w:bCs/>
                <w:color w:val="000000"/>
              </w:rPr>
              <w:t>в т.ч. товара поставляемого при оказании услуг, выполнении работ)</w:t>
            </w:r>
            <w:r>
              <w:rPr>
                <w:rFonts w:eastAsia="Calibri"/>
                <w:color w:val="000000"/>
              </w:rPr>
              <w:t>, если в Техническом Задании и (или) иных документах есть указания на товарные знаки* и участник предлагает такой товарный знак.</w:t>
            </w:r>
          </w:p>
          <w:p w14:paraId="60EC82F6" w14:textId="77777777" w:rsidR="001712AE" w:rsidRDefault="00FA613B">
            <w:pPr>
              <w:widowControl w:val="0"/>
              <w:jc w:val="both"/>
              <w:rPr>
                <w:rFonts w:eastAsia="Calibri"/>
                <w:color w:val="000000"/>
              </w:rPr>
            </w:pPr>
            <w:r>
              <w:rPr>
                <w:rFonts w:eastAsia="Calibri"/>
                <w:color w:val="000000"/>
              </w:rPr>
              <w:t>Не допускается наличие неопределенности в значениях или множественность значений. Значения, предлагаемые участником закупки, не должны допускать разночтения или двусмысленное толкование: недопустимо использовать в предложении фразы, знаки и символы «должно», «не должно», «могут», «может», «не более», «не менее», «или», «должен», «более», «менее», «не выше», «не ниже», «выше», «ниже», «  ≥ »,  « ≤ », « &gt; », « &lt; », «свыше», «требуются», такие значения характеристик будут рассматриваться как не конкретные, участник должен указать точное значение параметра товара, за исключением случаев, если заказчиком в извещении установлены иные требования.</w:t>
            </w:r>
          </w:p>
          <w:p w14:paraId="6C68F0FB" w14:textId="77777777" w:rsidR="001712AE" w:rsidRDefault="00FA613B">
            <w:pPr>
              <w:widowControl w:val="0"/>
              <w:jc w:val="both"/>
              <w:rPr>
                <w:rFonts w:eastAsia="Calibri"/>
                <w:i/>
                <w:color w:val="000000"/>
              </w:rPr>
            </w:pPr>
            <w:r>
              <w:rPr>
                <w:rFonts w:eastAsia="Calibri"/>
                <w:i/>
                <w:color w:val="000000"/>
              </w:rPr>
              <w:t>* а также знак обслуживания, фирменное наименование, модель, артикул, партийный номер и т.д.</w:t>
            </w:r>
          </w:p>
          <w:p w14:paraId="10F1B051" w14:textId="1C7D9412" w:rsidR="001712AE" w:rsidRDefault="00FA613B" w:rsidP="00C824B7">
            <w:pPr>
              <w:widowControl w:val="0"/>
              <w:tabs>
                <w:tab w:val="left" w:pos="720"/>
              </w:tabs>
              <w:jc w:val="both"/>
              <w:rPr>
                <w:rFonts w:eastAsia="Calibri"/>
              </w:rPr>
            </w:pPr>
            <w:r>
              <w:rPr>
                <w:rFonts w:eastAsia="Calibri"/>
                <w:color w:val="000000"/>
              </w:rPr>
              <w:t xml:space="preserve">      Инструкция по заполнению заявки содержится в </w:t>
            </w:r>
            <w:r w:rsidR="00C824B7">
              <w:rPr>
                <w:rFonts w:eastAsia="Calibri"/>
                <w:color w:val="000000"/>
              </w:rPr>
              <w:t>П</w:t>
            </w:r>
            <w:r>
              <w:rPr>
                <w:rFonts w:eastAsia="Calibri"/>
                <w:color w:val="000000"/>
              </w:rPr>
              <w:t xml:space="preserve">риложении № </w:t>
            </w:r>
            <w:r w:rsidR="007100BB">
              <w:rPr>
                <w:rFonts w:eastAsia="Calibri"/>
                <w:color w:val="000000"/>
              </w:rPr>
              <w:t>4</w:t>
            </w:r>
            <w:r>
              <w:rPr>
                <w:rFonts w:eastAsia="Calibri"/>
                <w:color w:val="000000"/>
              </w:rPr>
              <w:t xml:space="preserve"> к настоящей документации.</w:t>
            </w:r>
          </w:p>
        </w:tc>
      </w:tr>
      <w:tr w:rsidR="001712AE" w14:paraId="0198C20C" w14:textId="77777777" w:rsidTr="004216DC">
        <w:tc>
          <w:tcPr>
            <w:tcW w:w="849" w:type="dxa"/>
            <w:tcBorders>
              <w:top w:val="single" w:sz="4" w:space="0" w:color="000000"/>
              <w:left w:val="single" w:sz="4" w:space="0" w:color="000000"/>
              <w:bottom w:val="single" w:sz="4" w:space="0" w:color="000000"/>
              <w:right w:val="single" w:sz="4" w:space="0" w:color="000000"/>
            </w:tcBorders>
          </w:tcPr>
          <w:p w14:paraId="317848E6" w14:textId="77777777" w:rsidR="001712AE" w:rsidRDefault="00FA613B">
            <w:pPr>
              <w:widowControl w:val="0"/>
              <w:jc w:val="both"/>
              <w:rPr>
                <w:rFonts w:eastAsia="Calibri"/>
                <w:b/>
                <w:bCs/>
              </w:rPr>
            </w:pPr>
            <w:r>
              <w:rPr>
                <w:rFonts w:eastAsia="Calibri"/>
                <w:b/>
                <w:bCs/>
              </w:rPr>
              <w:lastRenderedPageBreak/>
              <w:t>15</w:t>
            </w:r>
          </w:p>
        </w:tc>
        <w:tc>
          <w:tcPr>
            <w:tcW w:w="3578" w:type="dxa"/>
            <w:tcBorders>
              <w:top w:val="single" w:sz="4" w:space="0" w:color="000000"/>
              <w:left w:val="single" w:sz="4" w:space="0" w:color="000000"/>
              <w:bottom w:val="single" w:sz="4" w:space="0" w:color="000000"/>
              <w:right w:val="single" w:sz="4" w:space="0" w:color="000000"/>
            </w:tcBorders>
          </w:tcPr>
          <w:p w14:paraId="6E9171C0" w14:textId="77777777" w:rsidR="001712AE" w:rsidRDefault="00FA613B">
            <w:pPr>
              <w:widowControl w:val="0"/>
              <w:jc w:val="both"/>
              <w:rPr>
                <w:rFonts w:eastAsia="Calibri"/>
                <w:b/>
              </w:rPr>
            </w:pPr>
            <w:r>
              <w:rPr>
                <w:rFonts w:eastAsia="Calibri"/>
                <w:b/>
                <w:bCs/>
              </w:rPr>
              <w:t>Требования к содержанию, форме, оформлению и составу заявки на участие</w:t>
            </w:r>
          </w:p>
        </w:tc>
        <w:tc>
          <w:tcPr>
            <w:tcW w:w="5945" w:type="dxa"/>
            <w:tcBorders>
              <w:top w:val="single" w:sz="4" w:space="0" w:color="000000"/>
              <w:left w:val="single" w:sz="4" w:space="0" w:color="000000"/>
              <w:bottom w:val="single" w:sz="4" w:space="0" w:color="000000"/>
              <w:right w:val="single" w:sz="4" w:space="0" w:color="000000"/>
            </w:tcBorders>
          </w:tcPr>
          <w:p w14:paraId="5CC5B68E" w14:textId="4E370377" w:rsidR="001712AE" w:rsidRDefault="00FA613B">
            <w:pPr>
              <w:widowControl w:val="0"/>
              <w:jc w:val="both"/>
              <w:rPr>
                <w:rFonts w:eastAsia="Calibri"/>
                <w:bCs/>
              </w:rPr>
            </w:pPr>
            <w:r>
              <w:rPr>
                <w:rFonts w:eastAsia="Calibri"/>
                <w:color w:val="000000"/>
                <w:lang w:eastAsia="zh-CN"/>
              </w:rPr>
              <w:t>Заявка подается в соответствии с требованиями к содержанию,</w:t>
            </w:r>
            <w:r>
              <w:rPr>
                <w:rFonts w:eastAsia="Calibri"/>
                <w:b/>
                <w:bCs/>
              </w:rPr>
              <w:t xml:space="preserve"> </w:t>
            </w:r>
            <w:r>
              <w:rPr>
                <w:rFonts w:eastAsia="Calibri"/>
                <w:bCs/>
              </w:rPr>
              <w:t>форме, оформлению и составу</w:t>
            </w:r>
            <w:r>
              <w:rPr>
                <w:rFonts w:eastAsia="Calibri"/>
                <w:color w:val="000000"/>
                <w:lang w:eastAsia="zh-CN"/>
              </w:rPr>
              <w:t xml:space="preserve"> предусмотренными настоящей документацией и в соответствии с регламентом ЭТП. При </w:t>
            </w:r>
            <w:r w:rsidR="00A40AD5">
              <w:rPr>
                <w:rFonts w:eastAsia="Calibri"/>
                <w:color w:val="000000"/>
                <w:lang w:eastAsia="zh-CN"/>
              </w:rPr>
              <w:t>несоответствии</w:t>
            </w:r>
            <w:r>
              <w:rPr>
                <w:rFonts w:eastAsia="Calibri"/>
                <w:color w:val="000000"/>
                <w:lang w:eastAsia="zh-CN"/>
              </w:rPr>
              <w:t xml:space="preserve"> заявки требованиям к форме заявки, комиссия вправе признать заявку соответствующей требованиям предусмотренными настоящей документацией, только в случае соответствии заявки требованиям к содержанию </w:t>
            </w:r>
            <w:r>
              <w:rPr>
                <w:rFonts w:eastAsia="Calibri"/>
                <w:bCs/>
              </w:rPr>
              <w:t>и составу заявки, установленным настоящей документации.</w:t>
            </w:r>
          </w:p>
          <w:p w14:paraId="27F93D54" w14:textId="77777777" w:rsidR="001712AE" w:rsidRDefault="00FA613B">
            <w:pPr>
              <w:widowControl w:val="0"/>
              <w:ind w:firstLine="489"/>
              <w:jc w:val="both"/>
            </w:pPr>
            <w:r>
              <w:rPr>
                <w:rFonts w:eastAsia="Calibri"/>
                <w:lang w:eastAsia="en-US"/>
              </w:rPr>
              <w:t xml:space="preserve">Подачей заявки на участие в закупке, участник закупки выражает согласие на поставку товара, выполнение работы, оказание услуги </w:t>
            </w:r>
            <w:r>
              <w:t xml:space="preserve">на условиях, предусмотренных извещением об осуществлении закупки и </w:t>
            </w:r>
            <w:r>
              <w:rPr>
                <w:rFonts w:eastAsia="Calibri"/>
                <w:lang w:eastAsia="en-US"/>
              </w:rPr>
              <w:t>настоящей документацией</w:t>
            </w:r>
            <w:r>
              <w:t>,</w:t>
            </w:r>
            <w:r>
              <w:rPr>
                <w:rFonts w:eastAsia="Calibri"/>
                <w:lang w:eastAsia="en-US"/>
              </w:rPr>
              <w:t xml:space="preserve"> в том числе согласие со всеми условиями исполнения договора,</w:t>
            </w:r>
            <w:r>
              <w:t xml:space="preserve"> а также в соответствии с заявкой такого участника закупки на участие в закупке.</w:t>
            </w:r>
          </w:p>
          <w:p w14:paraId="1FB28DE5" w14:textId="77777777" w:rsidR="007100BB" w:rsidRPr="00845579" w:rsidRDefault="007100BB" w:rsidP="007100BB">
            <w:pPr>
              <w:jc w:val="both"/>
              <w:rPr>
                <w:b/>
                <w:bCs/>
                <w:color w:val="000000"/>
              </w:rPr>
            </w:pPr>
            <w:r w:rsidRPr="00845579">
              <w:rPr>
                <w:b/>
                <w:bCs/>
                <w:color w:val="000000"/>
              </w:rPr>
              <w:t>Сведения и документы, входящие в состав Заявки в электронной форме:</w:t>
            </w:r>
          </w:p>
          <w:p w14:paraId="1FFA3D85" w14:textId="77777777" w:rsidR="007100BB" w:rsidRPr="001A3542" w:rsidRDefault="007100BB" w:rsidP="00172FB1">
            <w:pPr>
              <w:jc w:val="both"/>
              <w:rPr>
                <w:color w:val="000000"/>
              </w:rPr>
            </w:pPr>
            <w:r w:rsidRPr="00845579">
              <w:rPr>
                <w:color w:val="000000"/>
              </w:rPr>
              <w:t>Заявка на участие в конкурсе в электронной форме состоит из первой части заявки, второй части заявки и ценового предложения.</w:t>
            </w:r>
            <w:r w:rsidRPr="001A3542">
              <w:rPr>
                <w:color w:val="000000"/>
              </w:rPr>
              <w:t xml:space="preserve"> </w:t>
            </w:r>
          </w:p>
          <w:p w14:paraId="5E16DB0D" w14:textId="77777777" w:rsidR="007100BB" w:rsidRPr="001A3542" w:rsidRDefault="007100BB" w:rsidP="007100BB">
            <w:pPr>
              <w:ind w:firstLine="46"/>
              <w:jc w:val="both"/>
              <w:rPr>
                <w:color w:val="000000"/>
              </w:rPr>
            </w:pPr>
          </w:p>
          <w:p w14:paraId="2DDE635B" w14:textId="164EF54E" w:rsidR="007100BB" w:rsidRPr="001A3542" w:rsidRDefault="007100BB" w:rsidP="00172FB1">
            <w:pPr>
              <w:jc w:val="both"/>
              <w:rPr>
                <w:color w:val="000000"/>
                <w:highlight w:val="yellow"/>
              </w:rPr>
            </w:pPr>
            <w:r w:rsidRPr="001A3542">
              <w:rPr>
                <w:b/>
                <w:color w:val="000000"/>
              </w:rPr>
              <w:lastRenderedPageBreak/>
              <w:t>Первая часть заявки</w:t>
            </w:r>
            <w:r w:rsidRPr="001A3542">
              <w:rPr>
                <w:color w:val="000000"/>
              </w:rPr>
              <w:t xml:space="preserve"> на участие в конкурсе в электронной форме должна содержат</w:t>
            </w:r>
            <w:r>
              <w:rPr>
                <w:color w:val="000000"/>
              </w:rPr>
              <w:t>ь описание поставляемого товара</w:t>
            </w:r>
            <w:r w:rsidRPr="001A3542">
              <w:rPr>
                <w:color w:val="000000"/>
              </w:rPr>
              <w:t xml:space="preserve"> </w:t>
            </w:r>
            <w:r>
              <w:rPr>
                <w:color w:val="000000"/>
              </w:rPr>
              <w:t>(</w:t>
            </w:r>
            <w:r w:rsidRPr="001A3542">
              <w:rPr>
                <w:color w:val="000000"/>
              </w:rPr>
              <w:t>выполня</w:t>
            </w:r>
            <w:r>
              <w:rPr>
                <w:color w:val="000000"/>
              </w:rPr>
              <w:t>емой работы, оказываемой услуги)</w:t>
            </w:r>
            <w:r w:rsidRPr="001A3542">
              <w:rPr>
                <w:color w:val="000000"/>
              </w:rPr>
              <w:t xml:space="preserve"> которые являются предметом закупки в соответствии с требованиями конкурсной документации.</w:t>
            </w:r>
          </w:p>
          <w:p w14:paraId="47966789" w14:textId="77777777" w:rsidR="007100BB" w:rsidRDefault="007100BB" w:rsidP="007100BB">
            <w:pPr>
              <w:ind w:firstLine="46"/>
              <w:jc w:val="both"/>
              <w:rPr>
                <w:color w:val="000000"/>
              </w:rPr>
            </w:pPr>
            <w:r w:rsidRPr="001A3542">
              <w:rPr>
                <w:color w:val="000000"/>
              </w:rPr>
              <w:t xml:space="preserve">Требования к описанию участниками закупки </w:t>
            </w:r>
            <w:r>
              <w:rPr>
                <w:color w:val="000000"/>
              </w:rPr>
              <w:t>поставляемого товара</w:t>
            </w:r>
            <w:r w:rsidRPr="001A3542">
              <w:rPr>
                <w:color w:val="000000"/>
              </w:rPr>
              <w:t>, котор</w:t>
            </w:r>
            <w:r>
              <w:rPr>
                <w:color w:val="000000"/>
              </w:rPr>
              <w:t>ый</w:t>
            </w:r>
            <w:r w:rsidRPr="001A3542">
              <w:rPr>
                <w:color w:val="000000"/>
              </w:rPr>
              <w:t xml:space="preserve"> является предметом закупки, е</w:t>
            </w:r>
            <w:r>
              <w:rPr>
                <w:color w:val="000000"/>
              </w:rPr>
              <w:t>го</w:t>
            </w:r>
            <w:r w:rsidRPr="001A3542">
              <w:rPr>
                <w:color w:val="000000"/>
              </w:rPr>
              <w:t xml:space="preserve"> количественных и качественных характеристик:</w:t>
            </w:r>
          </w:p>
          <w:p w14:paraId="700EC590" w14:textId="77777777" w:rsidR="007100BB" w:rsidRPr="0071083E" w:rsidRDefault="007100BB" w:rsidP="007100BB">
            <w:pPr>
              <w:ind w:firstLine="46"/>
              <w:jc w:val="both"/>
              <w:rPr>
                <w:color w:val="000000"/>
              </w:rPr>
            </w:pPr>
            <w:r>
              <w:rPr>
                <w:color w:val="000000"/>
              </w:rPr>
              <w:t xml:space="preserve">- </w:t>
            </w:r>
            <w:r w:rsidRPr="001A3542">
              <w:rPr>
                <w:color w:val="000000"/>
              </w:rPr>
              <w:t xml:space="preserve">необходимо согласие участника закупки на </w:t>
            </w:r>
            <w:r>
              <w:rPr>
                <w:color w:val="000000"/>
              </w:rPr>
              <w:t>поставку товара</w:t>
            </w:r>
            <w:r w:rsidRPr="001A3542">
              <w:rPr>
                <w:color w:val="000000"/>
              </w:rPr>
              <w:t xml:space="preserve"> на условиях, предусмотренны</w:t>
            </w:r>
            <w:r w:rsidRPr="00AF3702">
              <w:rPr>
                <w:color w:val="000000"/>
              </w:rPr>
              <w:t>х Приложением № 1 к конкурсной документации;</w:t>
            </w:r>
          </w:p>
          <w:p w14:paraId="01BE1A81" w14:textId="77777777" w:rsidR="007100BB" w:rsidRPr="000805B6" w:rsidRDefault="007100BB" w:rsidP="007100BB">
            <w:pPr>
              <w:ind w:firstLine="46"/>
              <w:jc w:val="both"/>
              <w:rPr>
                <w:color w:val="000000"/>
              </w:rPr>
            </w:pPr>
            <w:r w:rsidRPr="0071083E">
              <w:rPr>
                <w:color w:val="000000"/>
              </w:rPr>
              <w:t xml:space="preserve">- </w:t>
            </w:r>
            <w:r w:rsidRPr="000805B6">
              <w:rPr>
                <w:color w:val="000000"/>
              </w:rPr>
              <w:t xml:space="preserve">указание (декларирование) наименования страны происхождения товаров. Отсутствие в заявке на участие в </w:t>
            </w:r>
            <w:r>
              <w:rPr>
                <w:color w:val="000000"/>
              </w:rPr>
              <w:t>конкурсе</w:t>
            </w:r>
            <w:r w:rsidRPr="000805B6">
              <w:rPr>
                <w:color w:val="000000"/>
              </w:rPr>
              <w:t xml:space="preserve"> в электронной форме указания (декларирования) страны происхождения поставляемого товара не является основанием для отклонения заявки на участие в </w:t>
            </w:r>
            <w:r>
              <w:rPr>
                <w:color w:val="000000"/>
              </w:rPr>
              <w:t>конкурсе</w:t>
            </w:r>
            <w:r w:rsidRPr="000805B6">
              <w:rPr>
                <w:color w:val="000000"/>
              </w:rPr>
              <w:t xml:space="preserve"> в электронной форме, и такая заявка рассматривается как содержащая предложение о поставке иностранных товаров;</w:t>
            </w:r>
            <w:r>
              <w:rPr>
                <w:color w:val="000000"/>
              </w:rPr>
              <w:t xml:space="preserve"> </w:t>
            </w:r>
          </w:p>
          <w:p w14:paraId="750B7DA2" w14:textId="77777777" w:rsidR="007100BB" w:rsidRPr="00DF66C3" w:rsidRDefault="007100BB" w:rsidP="007100BB">
            <w:pPr>
              <w:ind w:firstLine="46"/>
              <w:jc w:val="both"/>
              <w:rPr>
                <w:b/>
                <w:bCs/>
                <w:color w:val="000000"/>
              </w:rPr>
            </w:pPr>
            <w:r w:rsidRPr="0071083E">
              <w:rPr>
                <w:color w:val="000000"/>
              </w:rPr>
              <w:t xml:space="preserve">- </w:t>
            </w:r>
            <w:r w:rsidRPr="000805B6">
              <w:rPr>
                <w:color w:val="000000"/>
              </w:rPr>
              <w:t xml:space="preserve">конкретные показатели товара, соответствующие значениям, установленным в </w:t>
            </w:r>
            <w:r>
              <w:rPr>
                <w:color w:val="000000"/>
              </w:rPr>
              <w:t>конкурсной</w:t>
            </w:r>
            <w:r w:rsidRPr="000805B6">
              <w:rPr>
                <w:color w:val="000000"/>
              </w:rPr>
              <w:t xml:space="preserve"> документации, и указание на товарный знак (при наличии) в соответств</w:t>
            </w:r>
            <w:r>
              <w:rPr>
                <w:color w:val="000000"/>
              </w:rPr>
              <w:t>ии с Приложением № 1 - Техническое</w:t>
            </w:r>
            <w:r w:rsidRPr="00C75ACD">
              <w:rPr>
                <w:color w:val="000000"/>
              </w:rPr>
              <w:t xml:space="preserve"> задани</w:t>
            </w:r>
            <w:r>
              <w:rPr>
                <w:color w:val="000000"/>
              </w:rPr>
              <w:t>е</w:t>
            </w:r>
            <w:r w:rsidRPr="00C75ACD">
              <w:rPr>
                <w:color w:val="000000"/>
              </w:rPr>
              <w:t>. Информация, предусмотренная настоящим абзацем,</w:t>
            </w:r>
            <w:r w:rsidRPr="000805B6">
              <w:rPr>
                <w:color w:val="000000"/>
              </w:rPr>
              <w:t xml:space="preserve"> включается в заявку на участие в </w:t>
            </w:r>
            <w:r>
              <w:rPr>
                <w:color w:val="000000"/>
              </w:rPr>
              <w:t>конкурсе</w:t>
            </w:r>
            <w:r w:rsidRPr="000805B6">
              <w:rPr>
                <w:color w:val="000000"/>
              </w:rPr>
              <w:t xml:space="preserve"> в электронной форме в случае отсутствия в </w:t>
            </w:r>
            <w:r>
              <w:rPr>
                <w:color w:val="000000"/>
              </w:rPr>
              <w:t>конкурсной</w:t>
            </w:r>
            <w:r w:rsidRPr="000805B6">
              <w:rPr>
                <w:color w:val="000000"/>
              </w:rPr>
              <w:t xml:space="preserve">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w:t>
            </w:r>
            <w:r>
              <w:rPr>
                <w:color w:val="000000"/>
              </w:rPr>
              <w:t>конкурсной</w:t>
            </w:r>
            <w:r w:rsidRPr="000805B6">
              <w:rPr>
                <w:color w:val="000000"/>
              </w:rPr>
              <w:t xml:space="preserve"> документации.</w:t>
            </w:r>
          </w:p>
          <w:p w14:paraId="54DFA797" w14:textId="77777777" w:rsidR="007100BB" w:rsidRPr="001A3542" w:rsidRDefault="007100BB" w:rsidP="007100BB">
            <w:pPr>
              <w:jc w:val="both"/>
              <w:rPr>
                <w:b/>
                <w:bCs/>
                <w:color w:val="000000"/>
              </w:rPr>
            </w:pPr>
          </w:p>
          <w:p w14:paraId="232D2074" w14:textId="472B97CA" w:rsidR="007100BB" w:rsidRDefault="007100BB" w:rsidP="00172FB1">
            <w:pPr>
              <w:jc w:val="both"/>
            </w:pPr>
            <w:r w:rsidRPr="001A3542">
              <w:rPr>
                <w:b/>
              </w:rPr>
              <w:t>Вторая часть заявки</w:t>
            </w:r>
            <w:r w:rsidRPr="001A3542">
              <w:t xml:space="preserve"> на участие в конкурсе в электронной форме должна содержать сведения о</w:t>
            </w:r>
            <w:r>
              <w:t>б</w:t>
            </w:r>
            <w:r w:rsidRPr="001A3542">
              <w:t xml:space="preserve"> участнике конкурса, информацию о его соответствии требованиям согласно</w:t>
            </w:r>
            <w:r w:rsidR="00172FB1">
              <w:t xml:space="preserve"> </w:t>
            </w:r>
            <w:r w:rsidRPr="001A3542">
              <w:t>статьи</w:t>
            </w:r>
            <w:r w:rsidR="00172FB1">
              <w:t xml:space="preserve"> </w:t>
            </w:r>
            <w:r w:rsidRPr="001A3542">
              <w:t>13 настоящей документации, в том числе квалификационным (если они установлены в конкурсной документаци</w:t>
            </w:r>
            <w:r>
              <w:t>и)</w:t>
            </w:r>
            <w:r w:rsidRPr="001A3542">
              <w:t xml:space="preserve"> и об ин</w:t>
            </w:r>
            <w:r>
              <w:t>ых условиях исполнения договора.</w:t>
            </w:r>
          </w:p>
          <w:p w14:paraId="1542B864" w14:textId="77777777" w:rsidR="007100BB" w:rsidRPr="001A3542" w:rsidRDefault="007100BB" w:rsidP="007100BB">
            <w:pPr>
              <w:ind w:firstLine="46"/>
              <w:jc w:val="both"/>
            </w:pPr>
            <w:r>
              <w:t>Перечень информации и документов, включаемых в состав заявки:</w:t>
            </w:r>
          </w:p>
          <w:p w14:paraId="487A8886" w14:textId="77777777" w:rsidR="00172FB1" w:rsidRDefault="007100BB" w:rsidP="00172FB1">
            <w:pPr>
              <w:shd w:val="clear" w:color="auto" w:fill="FFFFFF"/>
              <w:tabs>
                <w:tab w:val="left" w:pos="720"/>
              </w:tabs>
              <w:jc w:val="both"/>
              <w:outlineLvl w:val="0"/>
              <w:rPr>
                <w:color w:val="000000"/>
              </w:rPr>
            </w:pPr>
            <w:r w:rsidRPr="001A3542">
              <w:rPr>
                <w:color w:val="000000"/>
              </w:rPr>
              <w:t>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p w14:paraId="4E5A19E2" w14:textId="0B947A52" w:rsidR="007100BB" w:rsidRPr="001A3542" w:rsidRDefault="007100BB" w:rsidP="00172FB1">
            <w:pPr>
              <w:shd w:val="clear" w:color="auto" w:fill="FFFFFF"/>
              <w:tabs>
                <w:tab w:val="left" w:pos="720"/>
              </w:tabs>
              <w:jc w:val="both"/>
              <w:outlineLvl w:val="0"/>
              <w:rPr>
                <w:color w:val="000000"/>
              </w:rPr>
            </w:pPr>
            <w:r w:rsidRPr="001A3542">
              <w:rPr>
                <w:color w:val="000000"/>
              </w:rPr>
              <w:lastRenderedPageBreak/>
              <w:t>2) выписка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подписанная ЭЦП налогового органа, или нотариально заверенную копию такой выписки; копии документов, удостоверяющих личность (для иных физических лиц); копия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719FCF30" w14:textId="77777777" w:rsidR="007100BB" w:rsidRPr="001A3542" w:rsidRDefault="007100BB" w:rsidP="00172FB1">
            <w:pPr>
              <w:shd w:val="clear" w:color="auto" w:fill="FFFFFF"/>
              <w:tabs>
                <w:tab w:val="left" w:pos="720"/>
              </w:tabs>
              <w:jc w:val="both"/>
              <w:outlineLvl w:val="0"/>
              <w:rPr>
                <w:color w:val="000000"/>
              </w:rPr>
            </w:pPr>
            <w:r w:rsidRPr="001A3542">
              <w:rPr>
                <w:color w:val="000000"/>
              </w:rPr>
              <w:t>3) 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Российской Федерации,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1ADC4758" w14:textId="77777777" w:rsidR="007100BB" w:rsidRPr="001A3542" w:rsidRDefault="007100BB" w:rsidP="00172FB1">
            <w:pPr>
              <w:shd w:val="clear" w:color="auto" w:fill="FFFFFF"/>
              <w:tabs>
                <w:tab w:val="left" w:pos="720"/>
              </w:tabs>
              <w:jc w:val="both"/>
              <w:outlineLvl w:val="0"/>
              <w:rPr>
                <w:color w:val="000000"/>
              </w:rPr>
            </w:pPr>
            <w:r w:rsidRPr="001A3542">
              <w:rPr>
                <w:color w:val="000000"/>
              </w:rPr>
              <w:t>4) копия учредительных документов (для юридических лиц);</w:t>
            </w:r>
          </w:p>
          <w:p w14:paraId="0FA9CBD2" w14:textId="77777777" w:rsidR="007100BB" w:rsidRPr="001A3542" w:rsidRDefault="007100BB" w:rsidP="00172FB1">
            <w:pPr>
              <w:shd w:val="clear" w:color="auto" w:fill="FFFFFF"/>
              <w:tabs>
                <w:tab w:val="left" w:pos="720"/>
              </w:tabs>
              <w:jc w:val="both"/>
              <w:outlineLvl w:val="0"/>
              <w:rPr>
                <w:color w:val="000000"/>
              </w:rPr>
            </w:pPr>
            <w:r w:rsidRPr="001A3542">
              <w:rPr>
                <w:color w:val="000000"/>
              </w:rPr>
              <w:t>5)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обеспечения исполнения договора являются крупной сделкой (сделкой, в совершении которой имеется заинтересованность).</w:t>
            </w:r>
          </w:p>
          <w:p w14:paraId="7FFCEA63" w14:textId="77777777" w:rsidR="007100BB" w:rsidRPr="001A3542" w:rsidRDefault="007100BB" w:rsidP="00172FB1">
            <w:pPr>
              <w:shd w:val="clear" w:color="auto" w:fill="FFFFFF"/>
              <w:tabs>
                <w:tab w:val="left" w:pos="720"/>
              </w:tabs>
              <w:jc w:val="both"/>
              <w:outlineLvl w:val="0"/>
              <w:rPr>
                <w:color w:val="000000"/>
                <w:highlight w:val="yellow"/>
              </w:rPr>
            </w:pPr>
            <w:r w:rsidRPr="001A3542">
              <w:rPr>
                <w:color w:val="000000"/>
              </w:rPr>
              <w:t xml:space="preserve">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заявка должна содержать </w:t>
            </w:r>
            <w:r>
              <w:rPr>
                <w:color w:val="000000"/>
              </w:rPr>
              <w:t>письмо (</w:t>
            </w:r>
            <w:r w:rsidRPr="001A3542">
              <w:rPr>
                <w:color w:val="000000"/>
              </w:rPr>
              <w:t>заявление</w:t>
            </w:r>
            <w:r>
              <w:rPr>
                <w:color w:val="000000"/>
              </w:rPr>
              <w:t>)</w:t>
            </w:r>
            <w:r w:rsidRPr="001A3542">
              <w:rPr>
                <w:color w:val="000000"/>
              </w:rPr>
              <w:t xml:space="preserve">, подписанное лицом, полномочия которого подтверждены согласно подпункту 3) пункта </w:t>
            </w:r>
            <w:r>
              <w:rPr>
                <w:color w:val="000000"/>
              </w:rPr>
              <w:lastRenderedPageBreak/>
              <w:t>9.2</w:t>
            </w:r>
            <w:r w:rsidRPr="001A3542">
              <w:t xml:space="preserve"> </w:t>
            </w:r>
            <w:r w:rsidRPr="001A3542">
              <w:rPr>
                <w:color w:val="000000"/>
              </w:rPr>
              <w:t>Информационной карты открытого конкурса в электронной форме, о том, что данные сделки не являются для участника закупки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14:paraId="24B8D386" w14:textId="77777777" w:rsidR="007100BB" w:rsidRPr="001A3542" w:rsidRDefault="007100BB" w:rsidP="002D11E1">
            <w:pPr>
              <w:shd w:val="clear" w:color="auto" w:fill="FFFFFF"/>
              <w:tabs>
                <w:tab w:val="left" w:pos="720"/>
              </w:tabs>
              <w:jc w:val="both"/>
              <w:outlineLvl w:val="0"/>
              <w:rPr>
                <w:color w:val="000000"/>
              </w:rPr>
            </w:pPr>
            <w:r w:rsidRPr="001A3542">
              <w:rPr>
                <w:color w:val="000000"/>
              </w:rPr>
              <w:t>6) копии документов, подтверждающих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color w:val="000000"/>
              </w:rPr>
              <w:t xml:space="preserve"> </w:t>
            </w:r>
            <w:r w:rsidRPr="00C134E7">
              <w:rPr>
                <w:b/>
                <w:color w:val="000000"/>
              </w:rPr>
              <w:t>не требуется</w:t>
            </w:r>
            <w:r>
              <w:rPr>
                <w:color w:val="000000"/>
              </w:rPr>
              <w:t>;</w:t>
            </w:r>
          </w:p>
          <w:p w14:paraId="61978362" w14:textId="77777777" w:rsidR="007100BB" w:rsidRPr="001A3542" w:rsidRDefault="007100BB" w:rsidP="002D11E1">
            <w:pPr>
              <w:shd w:val="clear" w:color="auto" w:fill="FFFFFF"/>
              <w:tabs>
                <w:tab w:val="left" w:pos="720"/>
              </w:tabs>
              <w:jc w:val="both"/>
              <w:outlineLvl w:val="0"/>
              <w:rPr>
                <w:color w:val="000000"/>
              </w:rPr>
            </w:pPr>
            <w:r w:rsidRPr="001A3542">
              <w:rPr>
                <w:color w:val="000000"/>
              </w:rPr>
              <w:t>7) декларация о соответствии участника такого конкурса требованиям, указанным в Стать</w:t>
            </w:r>
            <w:r>
              <w:rPr>
                <w:color w:val="000000"/>
              </w:rPr>
              <w:t xml:space="preserve">е </w:t>
            </w:r>
            <w:r w:rsidRPr="001A3542">
              <w:rPr>
                <w:color w:val="000000"/>
              </w:rPr>
              <w:t>3</w:t>
            </w:r>
            <w:r>
              <w:rPr>
                <w:color w:val="000000"/>
              </w:rPr>
              <w:t xml:space="preserve"> настоящей документации</w:t>
            </w:r>
            <w:r w:rsidRPr="001A3542">
              <w:rPr>
                <w:color w:val="000000"/>
              </w:rPr>
              <w:t>;</w:t>
            </w:r>
          </w:p>
          <w:p w14:paraId="0C98404A" w14:textId="77777777" w:rsidR="007100BB" w:rsidRPr="001A3542" w:rsidRDefault="007100BB" w:rsidP="002D11E1">
            <w:pPr>
              <w:shd w:val="clear" w:color="auto" w:fill="FFFFFF"/>
              <w:tabs>
                <w:tab w:val="left" w:pos="720"/>
              </w:tabs>
              <w:jc w:val="both"/>
              <w:outlineLvl w:val="0"/>
              <w:rPr>
                <w:color w:val="000000"/>
              </w:rPr>
            </w:pPr>
            <w:r w:rsidRPr="001A3542">
              <w:rPr>
                <w:color w:val="000000"/>
              </w:rPr>
              <w:t>8) справка, выданная инспекцией ФНС России, об исполнении налогоплательщиком (плательщиком сборов, налоговым агентом) обязанности по уплате налогов, сборов, пеней, штрафов по форме утвержденной ФНС России</w:t>
            </w:r>
            <w:r>
              <w:rPr>
                <w:color w:val="000000"/>
              </w:rPr>
              <w:t xml:space="preserve"> (по форме</w:t>
            </w:r>
            <w:r w:rsidRPr="00E226C7">
              <w:rPr>
                <w:color w:val="000000"/>
              </w:rPr>
              <w:t xml:space="preserve"> КНД 1120101</w:t>
            </w:r>
            <w:r>
              <w:rPr>
                <w:color w:val="000000"/>
              </w:rPr>
              <w:t>)</w:t>
            </w:r>
            <w:r w:rsidRPr="001A3542">
              <w:rPr>
                <w:color w:val="000000"/>
              </w:rPr>
              <w:t>, датированную не ранее чем за 1 (один) месяц до дня размещения в ЕИС извещения о проведении конкурса;</w:t>
            </w:r>
          </w:p>
          <w:p w14:paraId="47E709C2" w14:textId="2A041D98" w:rsidR="007100BB" w:rsidRPr="00D36DE7" w:rsidRDefault="007100BB" w:rsidP="002D11E1">
            <w:pPr>
              <w:autoSpaceDE w:val="0"/>
              <w:autoSpaceDN w:val="0"/>
              <w:adjustRightInd w:val="0"/>
              <w:jc w:val="both"/>
              <w:rPr>
                <w:bCs/>
              </w:rPr>
            </w:pPr>
            <w:r w:rsidRPr="001A3542">
              <w:rPr>
                <w:bCs/>
              </w:rPr>
              <w:t xml:space="preserve">9) Документы, подтверждающие квалификацию участника и (или) коллектива его сотрудников, если в конкурсной документации указан соответствующий критерий оценки заявок на участие в конкурсе </w:t>
            </w:r>
            <w:r w:rsidRPr="00D36DE7">
              <w:rPr>
                <w:bCs/>
              </w:rPr>
              <w:t>(Приложение №</w:t>
            </w:r>
            <w:r w:rsidR="002D11E1" w:rsidRPr="00D36DE7">
              <w:rPr>
                <w:bCs/>
              </w:rPr>
              <w:t xml:space="preserve"> </w:t>
            </w:r>
            <w:r w:rsidRPr="00D36DE7">
              <w:rPr>
                <w:bCs/>
              </w:rPr>
              <w:t>5 к конкурсной документации:);</w:t>
            </w:r>
          </w:p>
          <w:p w14:paraId="056E3E22" w14:textId="7D4DB10E" w:rsidR="007100BB" w:rsidRPr="00D36DE7" w:rsidRDefault="007100BB" w:rsidP="002D11E1">
            <w:pPr>
              <w:autoSpaceDE w:val="0"/>
              <w:autoSpaceDN w:val="0"/>
              <w:adjustRightInd w:val="0"/>
              <w:jc w:val="both"/>
              <w:rPr>
                <w:bCs/>
              </w:rPr>
            </w:pPr>
            <w:r w:rsidRPr="00D36DE7">
              <w:rPr>
                <w:bCs/>
              </w:rPr>
              <w:t xml:space="preserve">10) Документы, подтверждающие качество товара (работ, услуг) если в конкурсной документации указан соответствующий критерий оценки заявок на участие в конкурсе (Приложение №4 к конкурсной документации: Форма предложения участника закупки по критерию «Качество товара (работ, услуг)») – </w:t>
            </w:r>
            <w:r w:rsidRPr="00D36DE7">
              <w:rPr>
                <w:b/>
                <w:bCs/>
              </w:rPr>
              <w:t>не требуется</w:t>
            </w:r>
            <w:r w:rsidRPr="00D36DE7">
              <w:rPr>
                <w:bCs/>
              </w:rPr>
              <w:t>;</w:t>
            </w:r>
          </w:p>
          <w:p w14:paraId="54FC7ABA" w14:textId="3737E4F2" w:rsidR="00D36DE7" w:rsidRPr="001A3542" w:rsidRDefault="00D36DE7" w:rsidP="002D11E1">
            <w:pPr>
              <w:autoSpaceDE w:val="0"/>
              <w:autoSpaceDN w:val="0"/>
              <w:adjustRightInd w:val="0"/>
              <w:jc w:val="both"/>
              <w:rPr>
                <w:bCs/>
              </w:rPr>
            </w:pPr>
          </w:p>
          <w:p w14:paraId="0C4ABD80" w14:textId="77777777" w:rsidR="009F1970" w:rsidRPr="001A3542" w:rsidRDefault="009F1970" w:rsidP="007100BB">
            <w:pPr>
              <w:shd w:val="clear" w:color="auto" w:fill="FFFFFF"/>
              <w:tabs>
                <w:tab w:val="left" w:pos="720"/>
              </w:tabs>
              <w:ind w:firstLine="46"/>
              <w:jc w:val="both"/>
              <w:outlineLvl w:val="0"/>
              <w:rPr>
                <w:i/>
              </w:rPr>
            </w:pPr>
          </w:p>
          <w:p w14:paraId="7D39CDC5" w14:textId="77777777" w:rsidR="007100BB" w:rsidRPr="001A3542" w:rsidRDefault="007100BB" w:rsidP="002D11E1">
            <w:pPr>
              <w:shd w:val="clear" w:color="auto" w:fill="FFFFFF"/>
              <w:tabs>
                <w:tab w:val="left" w:pos="720"/>
              </w:tabs>
              <w:jc w:val="both"/>
              <w:outlineLvl w:val="0"/>
              <w:rPr>
                <w:i/>
              </w:rPr>
            </w:pPr>
            <w:r w:rsidRPr="001A3542">
              <w:rPr>
                <w:i/>
              </w:rPr>
              <w:t>Отсутствие документов</w:t>
            </w:r>
            <w:r>
              <w:rPr>
                <w:i/>
              </w:rPr>
              <w:t>,</w:t>
            </w:r>
            <w:r w:rsidRPr="001A3542">
              <w:rPr>
                <w:i/>
              </w:rPr>
              <w:t xml:space="preserve"> установленных в подпунктах 9 и 10 пункта 9.2 Информационной карты открытого конкурса в электронной форме не влечет отклонение заявки.</w:t>
            </w:r>
          </w:p>
          <w:p w14:paraId="2D980CDB" w14:textId="77777777" w:rsidR="007100BB" w:rsidRPr="001A3542" w:rsidRDefault="007100BB" w:rsidP="007100BB">
            <w:pPr>
              <w:shd w:val="clear" w:color="auto" w:fill="FFFFFF"/>
              <w:tabs>
                <w:tab w:val="left" w:pos="720"/>
              </w:tabs>
              <w:ind w:firstLine="46"/>
              <w:jc w:val="both"/>
              <w:outlineLvl w:val="0"/>
              <w:rPr>
                <w:i/>
              </w:rPr>
            </w:pPr>
          </w:p>
          <w:p w14:paraId="3D320500" w14:textId="77777777" w:rsidR="007100BB" w:rsidRPr="001A3542" w:rsidRDefault="007100BB" w:rsidP="002D11E1">
            <w:pPr>
              <w:shd w:val="clear" w:color="auto" w:fill="FFFFFF"/>
              <w:tabs>
                <w:tab w:val="left" w:pos="720"/>
              </w:tabs>
              <w:jc w:val="both"/>
              <w:outlineLvl w:val="0"/>
              <w:rPr>
                <w:i/>
              </w:rPr>
            </w:pPr>
            <w:r w:rsidRPr="001A3542">
              <w:rPr>
                <w:i/>
              </w:rPr>
              <w:t>В случае содержания во второй части заявки сведений о ценовом предложении данная заявка подлежит отклонению.</w:t>
            </w:r>
          </w:p>
          <w:p w14:paraId="42F6A9DD" w14:textId="77777777" w:rsidR="007100BB" w:rsidRPr="001A3542" w:rsidRDefault="007100BB" w:rsidP="007100BB">
            <w:pPr>
              <w:ind w:firstLine="46"/>
              <w:jc w:val="both"/>
              <w:rPr>
                <w:b/>
                <w:bCs/>
                <w:color w:val="000000"/>
              </w:rPr>
            </w:pPr>
          </w:p>
          <w:p w14:paraId="0BDF6D76" w14:textId="7AF0276F" w:rsidR="007100BB" w:rsidRPr="001A3542" w:rsidRDefault="007100BB" w:rsidP="002D11E1">
            <w:pPr>
              <w:jc w:val="both"/>
              <w:rPr>
                <w:color w:val="000000"/>
              </w:rPr>
            </w:pPr>
            <w:r w:rsidRPr="001A3542">
              <w:rPr>
                <w:b/>
                <w:color w:val="000000"/>
              </w:rPr>
              <w:t>Ценовое предложение</w:t>
            </w:r>
            <w:r w:rsidRPr="001A3542">
              <w:rPr>
                <w:color w:val="000000"/>
              </w:rPr>
              <w:t xml:space="preserve"> заполняется посредством функционала электронной торговой площадки</w:t>
            </w:r>
            <w:r>
              <w:rPr>
                <w:color w:val="000000"/>
              </w:rPr>
              <w:t xml:space="preserve"> </w:t>
            </w:r>
            <w:r w:rsidRPr="00DB70C3">
              <w:rPr>
                <w:color w:val="000000"/>
              </w:rPr>
              <w:t>и предоставляется в виде отдельного документа – Ценовое предложение (Форма 3)</w:t>
            </w:r>
            <w:r w:rsidRPr="001A3542">
              <w:rPr>
                <w:color w:val="000000"/>
              </w:rPr>
              <w:t>.</w:t>
            </w:r>
          </w:p>
          <w:p w14:paraId="15770A1B" w14:textId="77777777" w:rsidR="007100BB" w:rsidRPr="00C0440F" w:rsidRDefault="007100BB" w:rsidP="007100BB">
            <w:pPr>
              <w:jc w:val="both"/>
              <w:rPr>
                <w:color w:val="000000"/>
              </w:rPr>
            </w:pPr>
          </w:p>
          <w:p w14:paraId="12CB772B" w14:textId="77777777" w:rsidR="007100BB" w:rsidRPr="00C0440F" w:rsidRDefault="007100BB" w:rsidP="007100BB">
            <w:pPr>
              <w:jc w:val="both"/>
              <w:rPr>
                <w:color w:val="000000"/>
              </w:rPr>
            </w:pPr>
            <w:r w:rsidRPr="00C0440F">
              <w:rPr>
                <w:color w:val="000000"/>
              </w:rPr>
              <w:t>Заявка на участие в конкурсе может содержать:</w:t>
            </w:r>
          </w:p>
          <w:p w14:paraId="22A7596E" w14:textId="77777777" w:rsidR="007100BB" w:rsidRPr="00C0440F" w:rsidRDefault="007100BB" w:rsidP="007100BB">
            <w:pPr>
              <w:jc w:val="both"/>
              <w:rPr>
                <w:color w:val="000000"/>
              </w:rPr>
            </w:pPr>
            <w:r w:rsidRPr="00C0440F">
              <w:rPr>
                <w:color w:val="000000"/>
              </w:rPr>
              <w:lastRenderedPageBreak/>
              <w:t>1) дополнительные документы и сведения, необходимые для оценки заявки по критериям, которые установлены в документации о проведении конкурса;</w:t>
            </w:r>
          </w:p>
          <w:p w14:paraId="091E9C44" w14:textId="77777777" w:rsidR="007100BB" w:rsidRPr="00C0440F" w:rsidRDefault="007100BB" w:rsidP="007100BB">
            <w:pPr>
              <w:jc w:val="both"/>
              <w:rPr>
                <w:color w:val="000000"/>
              </w:rPr>
            </w:pPr>
            <w:r w:rsidRPr="00C0440F">
              <w:rPr>
                <w:color w:val="000000"/>
              </w:rPr>
              <w:t>2) эскиз, рисунок, чертеж, фотографию, иное изображение товара, образец (пробу) товара, на поставку которого осуществляется закупка;</w:t>
            </w:r>
          </w:p>
          <w:p w14:paraId="765DA53B" w14:textId="77777777" w:rsidR="001712AE" w:rsidRDefault="007100BB" w:rsidP="002D11E1">
            <w:pPr>
              <w:widowControl w:val="0"/>
              <w:jc w:val="both"/>
              <w:rPr>
                <w:rFonts w:eastAsia="Calibri"/>
              </w:rPr>
            </w:pPr>
            <w:r w:rsidRPr="00C0440F">
              <w:rPr>
                <w:color w:val="000000"/>
              </w:rP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tc>
      </w:tr>
      <w:tr w:rsidR="001712AE" w14:paraId="09523481" w14:textId="77777777" w:rsidTr="004216DC">
        <w:tc>
          <w:tcPr>
            <w:tcW w:w="849" w:type="dxa"/>
            <w:tcBorders>
              <w:top w:val="single" w:sz="4" w:space="0" w:color="000000"/>
              <w:left w:val="single" w:sz="4" w:space="0" w:color="000000"/>
              <w:bottom w:val="single" w:sz="4" w:space="0" w:color="000000"/>
              <w:right w:val="single" w:sz="4" w:space="0" w:color="000000"/>
            </w:tcBorders>
          </w:tcPr>
          <w:p w14:paraId="5C58F257" w14:textId="77777777" w:rsidR="001712AE" w:rsidRDefault="00FA613B">
            <w:pPr>
              <w:widowControl w:val="0"/>
              <w:tabs>
                <w:tab w:val="left" w:pos="743"/>
              </w:tabs>
              <w:jc w:val="both"/>
              <w:rPr>
                <w:rFonts w:eastAsia="Calibri"/>
                <w:bCs/>
              </w:rPr>
            </w:pPr>
            <w:r>
              <w:rPr>
                <w:rFonts w:eastAsia="Calibri"/>
                <w:bCs/>
              </w:rPr>
              <w:lastRenderedPageBreak/>
              <w:t>15.1.</w:t>
            </w:r>
          </w:p>
        </w:tc>
        <w:tc>
          <w:tcPr>
            <w:tcW w:w="3578" w:type="dxa"/>
            <w:tcBorders>
              <w:top w:val="single" w:sz="4" w:space="0" w:color="000000"/>
              <w:left w:val="single" w:sz="4" w:space="0" w:color="000000"/>
              <w:bottom w:val="single" w:sz="4" w:space="0" w:color="000000"/>
              <w:right w:val="single" w:sz="4" w:space="0" w:color="000000"/>
            </w:tcBorders>
          </w:tcPr>
          <w:p w14:paraId="5B55E559" w14:textId="77777777" w:rsidR="001712AE" w:rsidRDefault="00FA613B">
            <w:pPr>
              <w:widowControl w:val="0"/>
              <w:jc w:val="both"/>
              <w:rPr>
                <w:rFonts w:eastAsia="Calibri"/>
                <w:b/>
                <w:bCs/>
              </w:rPr>
            </w:pPr>
            <w:r>
              <w:rPr>
                <w:rFonts w:eastAsia="Calibri"/>
                <w:b/>
                <w:bCs/>
              </w:rPr>
              <w:t>Перечень копий документов, подтверждающих соответствие участника конкурса требованиям, установленным в соответствии с законодательством Российской Федерации к лицам, осуществляющим поставки товаров, выполнение работ и оказание услуг, являющихся объектом закупки.</w:t>
            </w:r>
          </w:p>
          <w:p w14:paraId="5263C4B7" w14:textId="44032B8E" w:rsidR="001712AE" w:rsidRPr="002D11E1" w:rsidRDefault="00FA613B" w:rsidP="002D11E1">
            <w:pPr>
              <w:widowControl w:val="0"/>
              <w:ind w:firstLine="540"/>
              <w:jc w:val="both"/>
              <w:rPr>
                <w:rFonts w:eastAsia="Calibri"/>
                <w:lang w:eastAsia="en-US"/>
              </w:rPr>
            </w:pPr>
            <w:r>
              <w:rPr>
                <w:rFonts w:eastAsia="Calibri"/>
                <w:b/>
                <w:bCs/>
              </w:rPr>
              <w:t>Если в соответствии с законодательством Российской Федерации указанные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участник закупки вправе указать адрес сайта или страницы сайта в информационно-телекоммуникационной сети «Интернет», на которых размещены эти информация и документы</w:t>
            </w:r>
            <w:r>
              <w:rPr>
                <w:rFonts w:eastAsia="Calibri"/>
                <w:lang w:eastAsia="en-US"/>
              </w:rPr>
              <w:t>.</w:t>
            </w:r>
          </w:p>
        </w:tc>
        <w:tc>
          <w:tcPr>
            <w:tcW w:w="5945" w:type="dxa"/>
            <w:tcBorders>
              <w:top w:val="single" w:sz="4" w:space="0" w:color="000000"/>
              <w:left w:val="single" w:sz="4" w:space="0" w:color="000000"/>
              <w:bottom w:val="single" w:sz="4" w:space="0" w:color="000000"/>
              <w:right w:val="single" w:sz="4" w:space="0" w:color="000000"/>
            </w:tcBorders>
          </w:tcPr>
          <w:p w14:paraId="587E88C8" w14:textId="440B33E4" w:rsidR="001712AE" w:rsidRDefault="00FC537B" w:rsidP="00FC537B">
            <w:r w:rsidRPr="00FC537B">
              <w:rPr>
                <w:b/>
                <w:bCs/>
              </w:rPr>
              <w:t>не требуется</w:t>
            </w:r>
            <w:r w:rsidRPr="00FC537B">
              <w:rPr>
                <w:bCs/>
              </w:rPr>
              <w:t>;</w:t>
            </w:r>
          </w:p>
        </w:tc>
      </w:tr>
      <w:tr w:rsidR="001712AE" w14:paraId="42CE7810" w14:textId="77777777" w:rsidTr="004216DC">
        <w:tc>
          <w:tcPr>
            <w:tcW w:w="849" w:type="dxa"/>
            <w:tcBorders>
              <w:top w:val="single" w:sz="4" w:space="0" w:color="000000"/>
              <w:left w:val="single" w:sz="4" w:space="0" w:color="000000"/>
              <w:bottom w:val="single" w:sz="4" w:space="0" w:color="000000"/>
              <w:right w:val="single" w:sz="4" w:space="0" w:color="000000"/>
            </w:tcBorders>
          </w:tcPr>
          <w:p w14:paraId="31B4F628" w14:textId="77777777" w:rsidR="001712AE" w:rsidRDefault="00FA613B">
            <w:pPr>
              <w:widowControl w:val="0"/>
              <w:rPr>
                <w:rFonts w:eastAsia="Calibri"/>
                <w:b/>
                <w:bCs/>
              </w:rPr>
            </w:pPr>
            <w:r>
              <w:rPr>
                <w:rFonts w:eastAsia="Calibri"/>
                <w:bCs/>
              </w:rPr>
              <w:t>15.2.</w:t>
            </w:r>
          </w:p>
        </w:tc>
        <w:tc>
          <w:tcPr>
            <w:tcW w:w="3578" w:type="dxa"/>
            <w:tcBorders>
              <w:top w:val="single" w:sz="4" w:space="0" w:color="000000"/>
              <w:left w:val="single" w:sz="4" w:space="0" w:color="000000"/>
              <w:bottom w:val="single" w:sz="4" w:space="0" w:color="000000"/>
              <w:right w:val="single" w:sz="4" w:space="0" w:color="000000"/>
            </w:tcBorders>
          </w:tcPr>
          <w:p w14:paraId="654F87DB" w14:textId="48AAAEAB" w:rsidR="001712AE" w:rsidRDefault="00FA613B">
            <w:pPr>
              <w:widowControl w:val="0"/>
              <w:jc w:val="both"/>
              <w:rPr>
                <w:rFonts w:eastAsia="Calibri"/>
                <w:b/>
                <w:bCs/>
              </w:rPr>
            </w:pPr>
            <w:r>
              <w:rPr>
                <w:rFonts w:eastAsia="Calibri"/>
                <w:b/>
                <w:bCs/>
              </w:rPr>
              <w:t xml:space="preserve">Перечень документов (копий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w:t>
            </w:r>
            <w:r>
              <w:rPr>
                <w:rFonts w:eastAsia="Calibri"/>
                <w:b/>
                <w:bCs/>
              </w:rPr>
              <w:lastRenderedPageBreak/>
              <w:t>товару, работе или услуге</w:t>
            </w:r>
          </w:p>
        </w:tc>
        <w:tc>
          <w:tcPr>
            <w:tcW w:w="5945" w:type="dxa"/>
            <w:tcBorders>
              <w:top w:val="single" w:sz="4" w:space="0" w:color="000000"/>
              <w:left w:val="single" w:sz="4" w:space="0" w:color="000000"/>
              <w:bottom w:val="single" w:sz="4" w:space="0" w:color="000000"/>
              <w:right w:val="single" w:sz="4" w:space="0" w:color="000000"/>
            </w:tcBorders>
          </w:tcPr>
          <w:p w14:paraId="371BDBDD" w14:textId="68BADC12" w:rsidR="001712AE" w:rsidRDefault="003A6741">
            <w:r w:rsidRPr="003A6741">
              <w:rPr>
                <w:rFonts w:eastAsia="Calibri"/>
                <w:bCs/>
                <w:color w:val="000000"/>
                <w:lang w:eastAsia="zh-CN"/>
              </w:rPr>
              <w:lastRenderedPageBreak/>
              <w:t xml:space="preserve">Не требуется </w:t>
            </w:r>
          </w:p>
        </w:tc>
      </w:tr>
      <w:tr w:rsidR="001712AE" w14:paraId="030566A9" w14:textId="77777777" w:rsidTr="004216DC">
        <w:tc>
          <w:tcPr>
            <w:tcW w:w="849" w:type="dxa"/>
            <w:tcBorders>
              <w:top w:val="single" w:sz="4" w:space="0" w:color="000000"/>
              <w:left w:val="single" w:sz="4" w:space="0" w:color="000000"/>
              <w:bottom w:val="single" w:sz="4" w:space="0" w:color="000000"/>
              <w:right w:val="single" w:sz="4" w:space="0" w:color="000000"/>
            </w:tcBorders>
          </w:tcPr>
          <w:p w14:paraId="05E0E24C" w14:textId="77777777" w:rsidR="001712AE" w:rsidRDefault="00FA613B">
            <w:pPr>
              <w:widowControl w:val="0"/>
              <w:rPr>
                <w:rFonts w:eastAsia="Calibri"/>
                <w:bCs/>
              </w:rPr>
            </w:pPr>
            <w:r>
              <w:rPr>
                <w:rFonts w:eastAsia="Calibri"/>
                <w:bCs/>
              </w:rPr>
              <w:lastRenderedPageBreak/>
              <w:t>15.3</w:t>
            </w:r>
          </w:p>
        </w:tc>
        <w:tc>
          <w:tcPr>
            <w:tcW w:w="3578" w:type="dxa"/>
            <w:tcBorders>
              <w:top w:val="single" w:sz="4" w:space="0" w:color="000000"/>
              <w:left w:val="single" w:sz="4" w:space="0" w:color="000000"/>
              <w:bottom w:val="single" w:sz="4" w:space="0" w:color="000000"/>
              <w:right w:val="single" w:sz="4" w:space="0" w:color="000000"/>
            </w:tcBorders>
          </w:tcPr>
          <w:p w14:paraId="1F5620FA" w14:textId="77777777" w:rsidR="001712AE" w:rsidRDefault="00FA613B">
            <w:pPr>
              <w:widowControl w:val="0"/>
              <w:jc w:val="both"/>
              <w:rPr>
                <w:rFonts w:eastAsia="Calibri"/>
                <w:bCs/>
              </w:rPr>
            </w:pPr>
            <w:r>
              <w:rPr>
                <w:rFonts w:eastAsia="Calibri"/>
                <w:lang w:eastAsia="zh-CN"/>
              </w:rPr>
              <w:t>Перечень документов (копий документов), подтверждающих н</w:t>
            </w:r>
            <w:r>
              <w:t>аличие финансовых, материальных средств, а также иных возможностей (ресурсов), необходимых для обеспечения надлежащего и качественного исполнения договора</w:t>
            </w:r>
          </w:p>
        </w:tc>
        <w:tc>
          <w:tcPr>
            <w:tcW w:w="5945" w:type="dxa"/>
            <w:tcBorders>
              <w:top w:val="single" w:sz="4" w:space="0" w:color="000000"/>
              <w:left w:val="single" w:sz="4" w:space="0" w:color="000000"/>
              <w:bottom w:val="single" w:sz="4" w:space="0" w:color="000000"/>
              <w:right w:val="single" w:sz="4" w:space="0" w:color="000000"/>
            </w:tcBorders>
          </w:tcPr>
          <w:p w14:paraId="463BE678" w14:textId="77777777" w:rsidR="001712AE" w:rsidRDefault="00FA613B">
            <w:pPr>
              <w:widowControl w:val="0"/>
              <w:jc w:val="both"/>
              <w:rPr>
                <w:rFonts w:eastAsia="Calibri"/>
                <w:color w:val="000000"/>
                <w:lang w:eastAsia="zh-CN"/>
              </w:rPr>
            </w:pPr>
            <w:r>
              <w:rPr>
                <w:rFonts w:eastAsia="Calibri"/>
                <w:color w:val="000000"/>
                <w:lang w:eastAsia="zh-CN"/>
              </w:rPr>
              <w:t>Не требуется</w:t>
            </w:r>
          </w:p>
        </w:tc>
      </w:tr>
      <w:tr w:rsidR="001712AE" w14:paraId="41D14B6C" w14:textId="77777777" w:rsidTr="004216DC">
        <w:tc>
          <w:tcPr>
            <w:tcW w:w="849" w:type="dxa"/>
            <w:tcBorders>
              <w:top w:val="single" w:sz="4" w:space="0" w:color="000000"/>
              <w:left w:val="single" w:sz="4" w:space="0" w:color="000000"/>
              <w:bottom w:val="single" w:sz="4" w:space="0" w:color="000000"/>
              <w:right w:val="single" w:sz="4" w:space="0" w:color="000000"/>
            </w:tcBorders>
          </w:tcPr>
          <w:p w14:paraId="01400570" w14:textId="77777777" w:rsidR="001712AE" w:rsidRDefault="00FA613B">
            <w:pPr>
              <w:widowControl w:val="0"/>
              <w:rPr>
                <w:rFonts w:eastAsia="Calibri"/>
                <w:bCs/>
              </w:rPr>
            </w:pPr>
            <w:r>
              <w:rPr>
                <w:rFonts w:eastAsia="Calibri"/>
                <w:bCs/>
              </w:rPr>
              <w:t>15.4</w:t>
            </w:r>
          </w:p>
        </w:tc>
        <w:tc>
          <w:tcPr>
            <w:tcW w:w="3578" w:type="dxa"/>
            <w:tcBorders>
              <w:top w:val="single" w:sz="4" w:space="0" w:color="000000"/>
              <w:left w:val="single" w:sz="4" w:space="0" w:color="000000"/>
              <w:bottom w:val="single" w:sz="4" w:space="0" w:color="000000"/>
              <w:right w:val="single" w:sz="4" w:space="0" w:color="000000"/>
            </w:tcBorders>
          </w:tcPr>
          <w:p w14:paraId="5145747C" w14:textId="56FBA5EB" w:rsidR="001712AE" w:rsidRPr="002D11E1" w:rsidRDefault="00FA613B">
            <w:pPr>
              <w:widowControl w:val="0"/>
              <w:jc w:val="both"/>
            </w:pPr>
            <w:r>
              <w:rPr>
                <w:rFonts w:eastAsia="Calibri"/>
                <w:lang w:eastAsia="zh-CN"/>
              </w:rPr>
              <w:t xml:space="preserve">Перечень документов (копий документов), подтверждающих </w:t>
            </w:r>
            <w:r>
              <w:t>положительную деловую репутацию выполнения работ или оказания услуг</w:t>
            </w:r>
          </w:p>
        </w:tc>
        <w:tc>
          <w:tcPr>
            <w:tcW w:w="5945" w:type="dxa"/>
            <w:tcBorders>
              <w:top w:val="single" w:sz="4" w:space="0" w:color="000000"/>
              <w:left w:val="single" w:sz="4" w:space="0" w:color="000000"/>
              <w:bottom w:val="single" w:sz="4" w:space="0" w:color="000000"/>
              <w:right w:val="single" w:sz="4" w:space="0" w:color="000000"/>
            </w:tcBorders>
          </w:tcPr>
          <w:p w14:paraId="709290FE" w14:textId="77777777" w:rsidR="001712AE" w:rsidRDefault="00FA613B">
            <w:pPr>
              <w:widowControl w:val="0"/>
              <w:jc w:val="both"/>
              <w:rPr>
                <w:rFonts w:eastAsia="Calibri"/>
                <w:color w:val="000000"/>
                <w:lang w:eastAsia="zh-CN"/>
              </w:rPr>
            </w:pPr>
            <w:r>
              <w:rPr>
                <w:rFonts w:eastAsia="Calibri"/>
                <w:color w:val="000000"/>
                <w:lang w:eastAsia="zh-CN"/>
              </w:rPr>
              <w:t>Не требуется</w:t>
            </w:r>
          </w:p>
        </w:tc>
      </w:tr>
      <w:tr w:rsidR="001712AE" w14:paraId="16616205" w14:textId="77777777" w:rsidTr="004216DC">
        <w:tc>
          <w:tcPr>
            <w:tcW w:w="849" w:type="dxa"/>
            <w:tcBorders>
              <w:top w:val="single" w:sz="4" w:space="0" w:color="000000"/>
              <w:left w:val="single" w:sz="4" w:space="0" w:color="000000"/>
              <w:bottom w:val="single" w:sz="4" w:space="0" w:color="000000"/>
              <w:right w:val="single" w:sz="4" w:space="0" w:color="000000"/>
            </w:tcBorders>
          </w:tcPr>
          <w:p w14:paraId="15473E7C" w14:textId="77777777" w:rsidR="001712AE" w:rsidRDefault="00FA613B">
            <w:pPr>
              <w:widowControl w:val="0"/>
              <w:rPr>
                <w:rFonts w:eastAsia="Calibri"/>
                <w:bCs/>
              </w:rPr>
            </w:pPr>
            <w:r>
              <w:rPr>
                <w:rFonts w:eastAsia="Calibri"/>
                <w:bCs/>
              </w:rPr>
              <w:t>15.5</w:t>
            </w:r>
          </w:p>
        </w:tc>
        <w:tc>
          <w:tcPr>
            <w:tcW w:w="3578" w:type="dxa"/>
            <w:tcBorders>
              <w:top w:val="single" w:sz="4" w:space="0" w:color="000000"/>
              <w:left w:val="single" w:sz="4" w:space="0" w:color="000000"/>
              <w:bottom w:val="single" w:sz="4" w:space="0" w:color="000000"/>
              <w:right w:val="single" w:sz="4" w:space="0" w:color="000000"/>
            </w:tcBorders>
          </w:tcPr>
          <w:p w14:paraId="6934E320" w14:textId="5008E5AC" w:rsidR="001712AE" w:rsidRDefault="00FA613B">
            <w:pPr>
              <w:widowControl w:val="0"/>
              <w:jc w:val="both"/>
              <w:rPr>
                <w:rFonts w:eastAsia="Calibri"/>
                <w:bCs/>
              </w:rPr>
            </w:pPr>
            <w:r>
              <w:rPr>
                <w:rFonts w:eastAsia="Calibri"/>
                <w:lang w:eastAsia="zh-CN"/>
              </w:rPr>
              <w:t>Перечень документов (копий документов),</w:t>
            </w:r>
            <w:r w:rsidR="002D11E1">
              <w:rPr>
                <w:rFonts w:eastAsia="Calibri"/>
                <w:lang w:eastAsia="zh-CN"/>
              </w:rPr>
              <w:t xml:space="preserve"> </w:t>
            </w:r>
            <w:r>
              <w:rPr>
                <w:rFonts w:eastAsia="Calibri"/>
                <w:lang w:eastAsia="zh-CN"/>
              </w:rPr>
              <w:t xml:space="preserve">подтверждающих </w:t>
            </w:r>
            <w:r>
              <w:t>наличие опыта выполнения работ или оказания услуг</w:t>
            </w:r>
          </w:p>
        </w:tc>
        <w:tc>
          <w:tcPr>
            <w:tcW w:w="5945" w:type="dxa"/>
            <w:tcBorders>
              <w:top w:val="single" w:sz="4" w:space="0" w:color="000000"/>
              <w:left w:val="single" w:sz="4" w:space="0" w:color="000000"/>
              <w:bottom w:val="single" w:sz="4" w:space="0" w:color="000000"/>
              <w:right w:val="single" w:sz="4" w:space="0" w:color="000000"/>
            </w:tcBorders>
          </w:tcPr>
          <w:p w14:paraId="369BD362" w14:textId="77777777" w:rsidR="00E936AF" w:rsidRDefault="00971D65" w:rsidP="00E936AF">
            <w:pPr>
              <w:widowControl w:val="0"/>
              <w:contextualSpacing/>
              <w:jc w:val="both"/>
              <w:rPr>
                <w:rFonts w:eastAsia="Calibri"/>
                <w:color w:val="000000"/>
                <w:lang w:eastAsia="zh-CN"/>
              </w:rPr>
            </w:pPr>
            <w:r>
              <w:rPr>
                <w:rFonts w:eastAsia="Calibri"/>
                <w:color w:val="000000"/>
                <w:lang w:eastAsia="zh-CN"/>
              </w:rPr>
              <w:t>Т</w:t>
            </w:r>
            <w:r w:rsidR="00FA613B">
              <w:rPr>
                <w:rFonts w:eastAsia="Calibri"/>
                <w:color w:val="000000"/>
                <w:lang w:eastAsia="zh-CN"/>
              </w:rPr>
              <w:t>ребуется</w:t>
            </w:r>
            <w:r>
              <w:rPr>
                <w:rFonts w:eastAsia="Calibri"/>
                <w:color w:val="000000"/>
                <w:lang w:eastAsia="zh-CN"/>
              </w:rPr>
              <w:t xml:space="preserve">. </w:t>
            </w:r>
          </w:p>
          <w:p w14:paraId="2CFA38CA" w14:textId="15DF732F" w:rsidR="001712AE" w:rsidRDefault="00E936AF" w:rsidP="00E936AF">
            <w:pPr>
              <w:widowControl w:val="0"/>
              <w:contextualSpacing/>
              <w:jc w:val="both"/>
              <w:rPr>
                <w:rFonts w:eastAsia="Calibri"/>
                <w:color w:val="000000"/>
                <w:lang w:eastAsia="zh-CN"/>
              </w:rPr>
            </w:pPr>
            <w:r>
              <w:rPr>
                <w:rFonts w:eastAsia="Calibri"/>
                <w:color w:val="000000"/>
                <w:lang w:eastAsia="zh-CN"/>
              </w:rPr>
              <w:t xml:space="preserve">Информация содержится в </w:t>
            </w:r>
            <w:r w:rsidR="00971D65">
              <w:rPr>
                <w:rFonts w:eastAsia="Calibri"/>
                <w:color w:val="000000"/>
                <w:lang w:eastAsia="zh-CN"/>
              </w:rPr>
              <w:t>Приложени</w:t>
            </w:r>
            <w:r>
              <w:rPr>
                <w:rFonts w:eastAsia="Calibri"/>
                <w:color w:val="000000"/>
                <w:lang w:eastAsia="zh-CN"/>
              </w:rPr>
              <w:t>и</w:t>
            </w:r>
            <w:r w:rsidR="00971D65">
              <w:rPr>
                <w:rFonts w:eastAsia="Calibri"/>
                <w:color w:val="000000"/>
                <w:lang w:eastAsia="zh-CN"/>
              </w:rPr>
              <w:t xml:space="preserve"> </w:t>
            </w:r>
            <w:r w:rsidR="002D11E1">
              <w:rPr>
                <w:rFonts w:eastAsia="Calibri"/>
                <w:color w:val="000000"/>
                <w:lang w:eastAsia="zh-CN"/>
              </w:rPr>
              <w:t xml:space="preserve">№ </w:t>
            </w:r>
            <w:r w:rsidR="00971D65">
              <w:rPr>
                <w:rFonts w:eastAsia="Calibri"/>
                <w:color w:val="000000"/>
                <w:lang w:eastAsia="zh-CN"/>
              </w:rPr>
              <w:t>5.</w:t>
            </w:r>
          </w:p>
        </w:tc>
      </w:tr>
      <w:tr w:rsidR="001712AE" w14:paraId="21D73A41" w14:textId="77777777" w:rsidTr="004216DC">
        <w:tc>
          <w:tcPr>
            <w:tcW w:w="849" w:type="dxa"/>
            <w:tcBorders>
              <w:top w:val="single" w:sz="4" w:space="0" w:color="000000"/>
              <w:left w:val="single" w:sz="4" w:space="0" w:color="000000"/>
              <w:bottom w:val="single" w:sz="4" w:space="0" w:color="000000"/>
              <w:right w:val="single" w:sz="4" w:space="0" w:color="000000"/>
            </w:tcBorders>
          </w:tcPr>
          <w:p w14:paraId="30FA1BFB" w14:textId="77777777" w:rsidR="001712AE" w:rsidRDefault="00FA613B">
            <w:pPr>
              <w:widowControl w:val="0"/>
              <w:rPr>
                <w:rFonts w:eastAsia="Calibri"/>
                <w:bCs/>
              </w:rPr>
            </w:pPr>
            <w:r>
              <w:rPr>
                <w:rFonts w:eastAsia="Calibri"/>
                <w:bCs/>
              </w:rPr>
              <w:t>15.6</w:t>
            </w:r>
          </w:p>
        </w:tc>
        <w:tc>
          <w:tcPr>
            <w:tcW w:w="3578" w:type="dxa"/>
            <w:tcBorders>
              <w:top w:val="single" w:sz="4" w:space="0" w:color="000000"/>
              <w:left w:val="single" w:sz="4" w:space="0" w:color="000000"/>
              <w:bottom w:val="single" w:sz="4" w:space="0" w:color="000000"/>
              <w:right w:val="single" w:sz="4" w:space="0" w:color="000000"/>
            </w:tcBorders>
          </w:tcPr>
          <w:p w14:paraId="35D76E55" w14:textId="19BE6F06" w:rsidR="001712AE" w:rsidRDefault="00FA613B" w:rsidP="002D11E1">
            <w:pPr>
              <w:widowControl w:val="0"/>
              <w:tabs>
                <w:tab w:val="left" w:pos="142"/>
                <w:tab w:val="left" w:pos="993"/>
              </w:tabs>
              <w:jc w:val="both"/>
              <w:rPr>
                <w:rFonts w:eastAsia="Calibri"/>
                <w:lang w:eastAsia="zh-CN"/>
              </w:rPr>
            </w:pPr>
            <w:r>
              <w:rPr>
                <w:rFonts w:eastAsia="Calibri"/>
                <w:lang w:eastAsia="zh-CN"/>
              </w:rPr>
              <w:t>Перечень документов</w:t>
            </w:r>
            <w:r w:rsidR="002D11E1">
              <w:rPr>
                <w:rFonts w:eastAsia="Calibri"/>
                <w:lang w:eastAsia="zh-CN"/>
              </w:rPr>
              <w:t xml:space="preserve">, </w:t>
            </w:r>
            <w:r>
              <w:rPr>
                <w:rFonts w:eastAsia="Calibri"/>
                <w:lang w:eastAsia="zh-CN"/>
              </w:rPr>
              <w:t>подтверждающих привлечение к исполнению договора субподрядчиков (соисполнителей) из числа субъектов МСП</w:t>
            </w:r>
          </w:p>
        </w:tc>
        <w:tc>
          <w:tcPr>
            <w:tcW w:w="5945" w:type="dxa"/>
            <w:tcBorders>
              <w:top w:val="single" w:sz="4" w:space="0" w:color="000000"/>
              <w:left w:val="single" w:sz="4" w:space="0" w:color="000000"/>
              <w:bottom w:val="single" w:sz="4" w:space="0" w:color="000000"/>
              <w:right w:val="single" w:sz="4" w:space="0" w:color="000000"/>
            </w:tcBorders>
          </w:tcPr>
          <w:p w14:paraId="24B07DCF" w14:textId="77777777" w:rsidR="001712AE" w:rsidRDefault="00FA613B">
            <w:pPr>
              <w:widowControl w:val="0"/>
              <w:tabs>
                <w:tab w:val="left" w:pos="142"/>
                <w:tab w:val="left" w:pos="993"/>
              </w:tabs>
              <w:jc w:val="both"/>
              <w:rPr>
                <w:b/>
                <w:color w:val="000000"/>
                <w:shd w:val="clear" w:color="auto" w:fill="FFFFFF"/>
              </w:rPr>
            </w:pPr>
            <w:r>
              <w:rPr>
                <w:rFonts w:eastAsia="Calibri"/>
                <w:color w:val="000000"/>
                <w:lang w:eastAsia="zh-CN"/>
              </w:rPr>
              <w:t>Не требуется</w:t>
            </w:r>
          </w:p>
        </w:tc>
      </w:tr>
      <w:tr w:rsidR="001712AE" w14:paraId="11B758F8" w14:textId="77777777" w:rsidTr="004216DC">
        <w:tc>
          <w:tcPr>
            <w:tcW w:w="849" w:type="dxa"/>
            <w:tcBorders>
              <w:top w:val="single" w:sz="4" w:space="0" w:color="000000"/>
              <w:left w:val="single" w:sz="4" w:space="0" w:color="000000"/>
              <w:bottom w:val="single" w:sz="4" w:space="0" w:color="000000"/>
              <w:right w:val="single" w:sz="4" w:space="0" w:color="000000"/>
            </w:tcBorders>
          </w:tcPr>
          <w:p w14:paraId="58E29119" w14:textId="77777777" w:rsidR="001712AE" w:rsidRDefault="00FA613B">
            <w:pPr>
              <w:widowControl w:val="0"/>
              <w:rPr>
                <w:rFonts w:eastAsia="Calibri"/>
                <w:b/>
                <w:bCs/>
              </w:rPr>
            </w:pPr>
            <w:r>
              <w:rPr>
                <w:rFonts w:eastAsia="Calibri"/>
                <w:b/>
                <w:bCs/>
              </w:rPr>
              <w:t>16</w:t>
            </w:r>
          </w:p>
        </w:tc>
        <w:tc>
          <w:tcPr>
            <w:tcW w:w="3578" w:type="dxa"/>
            <w:tcBorders>
              <w:top w:val="single" w:sz="4" w:space="0" w:color="000000"/>
              <w:left w:val="single" w:sz="4" w:space="0" w:color="000000"/>
              <w:bottom w:val="single" w:sz="4" w:space="0" w:color="000000"/>
              <w:right w:val="single" w:sz="4" w:space="0" w:color="000000"/>
            </w:tcBorders>
          </w:tcPr>
          <w:p w14:paraId="06E562D9" w14:textId="77777777" w:rsidR="001712AE" w:rsidRDefault="00FA613B">
            <w:pPr>
              <w:widowControl w:val="0"/>
              <w:jc w:val="both"/>
              <w:rPr>
                <w:rFonts w:eastAsia="Calibri"/>
                <w:bCs/>
              </w:rPr>
            </w:pPr>
            <w:r>
              <w:rPr>
                <w:rFonts w:eastAsia="Calibri"/>
                <w:b/>
                <w:bCs/>
              </w:rPr>
              <w:t>Размер обеспечения заявки на участие</w:t>
            </w:r>
            <w:r>
              <w:rPr>
                <w:rFonts w:eastAsia="Calibri"/>
                <w:bCs/>
              </w:rPr>
              <w:t xml:space="preserve"> в закупке, срок и порядок его предоставления участником закупки</w:t>
            </w:r>
          </w:p>
        </w:tc>
        <w:tc>
          <w:tcPr>
            <w:tcW w:w="5945" w:type="dxa"/>
            <w:tcBorders>
              <w:top w:val="single" w:sz="4" w:space="0" w:color="000000"/>
              <w:left w:val="single" w:sz="4" w:space="0" w:color="000000"/>
              <w:bottom w:val="single" w:sz="4" w:space="0" w:color="000000"/>
              <w:right w:val="single" w:sz="4" w:space="0" w:color="000000"/>
            </w:tcBorders>
          </w:tcPr>
          <w:p w14:paraId="290DCE7D" w14:textId="77777777" w:rsidR="001712AE" w:rsidRDefault="00FA613B">
            <w:r>
              <w:rPr>
                <w:rFonts w:eastAsia="Calibri"/>
                <w:color w:val="000000"/>
                <w:lang w:eastAsia="zh-CN"/>
              </w:rPr>
              <w:t>Не требуется</w:t>
            </w:r>
          </w:p>
        </w:tc>
      </w:tr>
      <w:tr w:rsidR="001712AE" w14:paraId="13904740" w14:textId="77777777" w:rsidTr="004216DC">
        <w:trPr>
          <w:trHeight w:val="699"/>
        </w:trPr>
        <w:tc>
          <w:tcPr>
            <w:tcW w:w="849" w:type="dxa"/>
            <w:tcBorders>
              <w:top w:val="single" w:sz="4" w:space="0" w:color="000000"/>
              <w:left w:val="single" w:sz="4" w:space="0" w:color="000000"/>
              <w:bottom w:val="single" w:sz="4" w:space="0" w:color="000000"/>
              <w:right w:val="single" w:sz="4" w:space="0" w:color="000000"/>
            </w:tcBorders>
          </w:tcPr>
          <w:p w14:paraId="41DCE77A" w14:textId="77777777" w:rsidR="001712AE" w:rsidRDefault="00FA613B">
            <w:pPr>
              <w:widowControl w:val="0"/>
              <w:rPr>
                <w:rFonts w:eastAsia="Calibri"/>
                <w:b/>
                <w:bCs/>
              </w:rPr>
            </w:pPr>
            <w:r>
              <w:rPr>
                <w:rFonts w:eastAsia="Calibri"/>
                <w:b/>
                <w:bCs/>
              </w:rPr>
              <w:t>17</w:t>
            </w:r>
          </w:p>
        </w:tc>
        <w:tc>
          <w:tcPr>
            <w:tcW w:w="3578" w:type="dxa"/>
            <w:tcBorders>
              <w:top w:val="single" w:sz="4" w:space="0" w:color="000000"/>
              <w:left w:val="single" w:sz="4" w:space="0" w:color="000000"/>
              <w:bottom w:val="single" w:sz="4" w:space="0" w:color="000000"/>
              <w:right w:val="single" w:sz="4" w:space="0" w:color="000000"/>
            </w:tcBorders>
          </w:tcPr>
          <w:p w14:paraId="52A914CD" w14:textId="77777777" w:rsidR="001712AE" w:rsidRDefault="00FA613B">
            <w:pPr>
              <w:widowControl w:val="0"/>
              <w:jc w:val="both"/>
              <w:rPr>
                <w:rFonts w:eastAsia="Calibri"/>
                <w:bCs/>
              </w:rPr>
            </w:pPr>
            <w:r>
              <w:rPr>
                <w:b/>
                <w:lang w:eastAsia="zh-CN"/>
              </w:rPr>
              <w:t>Размер обеспечения исполнения договора</w:t>
            </w:r>
            <w:r>
              <w:rPr>
                <w:lang w:eastAsia="zh-CN"/>
              </w:rPr>
              <w:t>, срок и порядок его предоставления, срок и порядок его возврата</w:t>
            </w:r>
          </w:p>
        </w:tc>
        <w:tc>
          <w:tcPr>
            <w:tcW w:w="5945" w:type="dxa"/>
            <w:tcBorders>
              <w:top w:val="single" w:sz="4" w:space="0" w:color="000000"/>
              <w:left w:val="single" w:sz="4" w:space="0" w:color="000000"/>
              <w:bottom w:val="single" w:sz="4" w:space="0" w:color="000000"/>
              <w:right w:val="single" w:sz="4" w:space="0" w:color="000000"/>
            </w:tcBorders>
          </w:tcPr>
          <w:p w14:paraId="3B8FE260" w14:textId="77777777" w:rsidR="001712AE" w:rsidRPr="005132E1" w:rsidRDefault="00FA613B">
            <w:pPr>
              <w:widowControl w:val="0"/>
              <w:jc w:val="both"/>
              <w:rPr>
                <w:b/>
              </w:rPr>
            </w:pPr>
            <w:r>
              <w:rPr>
                <w:b/>
              </w:rPr>
              <w:t xml:space="preserve">Размер обеспечения: </w:t>
            </w:r>
            <w:r w:rsidR="00906963">
              <w:rPr>
                <w:b/>
              </w:rPr>
              <w:t>10</w:t>
            </w:r>
            <w:r>
              <w:rPr>
                <w:b/>
              </w:rPr>
              <w:t>% от начальной (</w:t>
            </w:r>
            <w:r w:rsidRPr="005132E1">
              <w:rPr>
                <w:b/>
              </w:rPr>
              <w:t>максимальной) цены договора.</w:t>
            </w:r>
          </w:p>
          <w:p w14:paraId="19EC57EA" w14:textId="4371EFBB" w:rsidR="001712AE" w:rsidRDefault="00FA613B">
            <w:pPr>
              <w:widowControl w:val="0"/>
              <w:jc w:val="both"/>
              <w:rPr>
                <w:b/>
              </w:rPr>
            </w:pPr>
            <w:r w:rsidRPr="005132E1">
              <w:rPr>
                <w:b/>
              </w:rPr>
              <w:t xml:space="preserve">Сумма обеспечения: </w:t>
            </w:r>
            <w:r w:rsidR="003A6741">
              <w:rPr>
                <w:b/>
              </w:rPr>
              <w:t>1 185 145</w:t>
            </w:r>
            <w:r w:rsidR="005132E1" w:rsidRPr="005132E1">
              <w:rPr>
                <w:b/>
              </w:rPr>
              <w:t xml:space="preserve"> </w:t>
            </w:r>
            <w:r w:rsidR="005A5D0D" w:rsidRPr="005132E1">
              <w:rPr>
                <w:b/>
              </w:rPr>
              <w:t>(</w:t>
            </w:r>
            <w:r w:rsidR="003A6741" w:rsidRPr="003A6741">
              <w:rPr>
                <w:b/>
              </w:rPr>
              <w:t>один миллион сто восемьдесят пять тысяч сто сорок пять</w:t>
            </w:r>
            <w:r w:rsidR="005132E1" w:rsidRPr="005132E1">
              <w:rPr>
                <w:b/>
              </w:rPr>
              <w:t>)</w:t>
            </w:r>
            <w:r w:rsidR="005A5D0D" w:rsidRPr="005132E1">
              <w:rPr>
                <w:b/>
              </w:rPr>
              <w:t xml:space="preserve"> рублей</w:t>
            </w:r>
            <w:r w:rsidR="005A5D0D" w:rsidRPr="005A5D0D">
              <w:rPr>
                <w:b/>
              </w:rPr>
              <w:t xml:space="preserve"> </w:t>
            </w:r>
            <w:r w:rsidR="005132E1">
              <w:rPr>
                <w:b/>
              </w:rPr>
              <w:t>00 копеек.</w:t>
            </w:r>
          </w:p>
          <w:p w14:paraId="1AF57A16" w14:textId="77777777" w:rsidR="001712AE" w:rsidRDefault="001712AE">
            <w:pPr>
              <w:widowControl w:val="0"/>
              <w:jc w:val="both"/>
              <w:rPr>
                <w:b/>
              </w:rPr>
            </w:pPr>
          </w:p>
          <w:p w14:paraId="56595BCF" w14:textId="77777777" w:rsidR="001712AE" w:rsidRDefault="00FA613B" w:rsidP="005A5D0D">
            <w:pPr>
              <w:widowControl w:val="0"/>
              <w:jc w:val="both"/>
              <w:rPr>
                <w:b/>
                <w:shd w:val="clear" w:color="auto" w:fill="FFFFFF"/>
              </w:rPr>
            </w:pPr>
            <w:r>
              <w:rPr>
                <w:b/>
                <w:shd w:val="clear" w:color="auto" w:fill="FFFFFF"/>
              </w:rPr>
              <w:t xml:space="preserve">Обеспечение исполнения договора допускается способами, предусмотренными документацией о закупке. </w:t>
            </w:r>
          </w:p>
          <w:p w14:paraId="3D23E86B" w14:textId="77777777" w:rsidR="001712AE" w:rsidRDefault="00FA613B">
            <w:pPr>
              <w:widowControl w:val="0"/>
              <w:jc w:val="both"/>
              <w:rPr>
                <w:shd w:val="clear" w:color="auto" w:fill="FFFFFF"/>
              </w:rPr>
            </w:pPr>
            <w:r>
              <w:rPr>
                <w:shd w:val="clear" w:color="auto" w:fill="FFFFFF"/>
              </w:rPr>
              <w:t>Обеспечение исполнения договора допускается следующими способами:</w:t>
            </w:r>
          </w:p>
          <w:p w14:paraId="25983102" w14:textId="77777777" w:rsidR="001712AE" w:rsidRDefault="00FA613B">
            <w:pPr>
              <w:widowControl w:val="0"/>
              <w:jc w:val="both"/>
              <w:rPr>
                <w:strike/>
              </w:rPr>
            </w:pPr>
            <w:r>
              <w:t>1.  Путем внесения денежных средств на расчетный счет, указанный в п.20 настоящей документации.</w:t>
            </w:r>
          </w:p>
          <w:p w14:paraId="5A9CCEED" w14:textId="77777777" w:rsidR="001712AE" w:rsidRDefault="001943A5">
            <w:pPr>
              <w:widowControl w:val="0"/>
              <w:jc w:val="both"/>
            </w:pPr>
            <w:r>
              <w:t>2</w:t>
            </w:r>
            <w:r w:rsidR="00FA613B">
              <w:t>. Путем предоставления независимой гарантии</w:t>
            </w:r>
            <w:r>
              <w:t>.</w:t>
            </w:r>
          </w:p>
          <w:p w14:paraId="4CBB3296" w14:textId="77777777" w:rsidR="001712AE" w:rsidRDefault="00FA613B" w:rsidP="002F282D">
            <w:pPr>
              <w:widowControl w:val="0"/>
              <w:jc w:val="both"/>
            </w:pPr>
            <w:r>
              <w:rPr>
                <w:shd w:val="clear" w:color="auto" w:fill="FFFFFF"/>
              </w:rPr>
              <w:t>Способ обеспечения исполнения договора определяется участником закупки, с которым заключается договор, самостоятельно. Срок и порядок предоставления обеспечения исполнения договора - в течение пяти рабочих дней с момента опубликования протокола определения победителя закупки одновременно с подписанным договором.</w:t>
            </w:r>
            <w:r>
              <w:t xml:space="preserve"> </w:t>
            </w:r>
            <w:r>
              <w:rPr>
                <w:shd w:val="clear" w:color="auto" w:fill="FFFFFF"/>
              </w:rPr>
              <w:t xml:space="preserve">Денежные средства, внесенные в качестве обеспечения исполнения договора, возвращаются на счет участника закупки в течение не более чем </w:t>
            </w:r>
            <w:r w:rsidR="001943A5">
              <w:rPr>
                <w:shd w:val="clear" w:color="auto" w:fill="FFFFFF"/>
              </w:rPr>
              <w:t>пятнадца</w:t>
            </w:r>
            <w:r>
              <w:rPr>
                <w:shd w:val="clear" w:color="auto" w:fill="FFFFFF"/>
              </w:rPr>
              <w:t xml:space="preserve">ти рабочих дней с даты получения Заказчиком от поставщика (подрядчика, исполнителя) соответствующего требования и при условии надлежащего исполнения им всех обязательств </w:t>
            </w:r>
            <w:r>
              <w:rPr>
                <w:shd w:val="clear" w:color="auto" w:fill="FFFFFF"/>
              </w:rPr>
              <w:lastRenderedPageBreak/>
              <w:t>по договору.</w:t>
            </w:r>
            <w:r>
              <w:t xml:space="preserve">   </w:t>
            </w:r>
          </w:p>
          <w:p w14:paraId="44909230" w14:textId="77777777" w:rsidR="001712AE" w:rsidRDefault="00FA613B">
            <w:pPr>
              <w:widowControl w:val="0"/>
              <w:ind w:firstLine="567"/>
              <w:jc w:val="both"/>
            </w:pPr>
            <w:r>
              <w:t>Независимая гарантия, предоставляемая в качестве обеспечения исполнения договора должна соответствовать следующим требованиям:</w:t>
            </w:r>
          </w:p>
          <w:p w14:paraId="79451247" w14:textId="77777777" w:rsidR="001712AE" w:rsidRDefault="00FA613B">
            <w:pPr>
              <w:widowControl w:val="0"/>
              <w:tabs>
                <w:tab w:val="left" w:pos="142"/>
                <w:tab w:val="left" w:pos="993"/>
              </w:tabs>
              <w:ind w:firstLine="540"/>
              <w:jc w:val="both"/>
            </w:pPr>
            <w:r>
              <w:t>1) независимая гарантия должна быть выдана гарантом, предусмотренным частью 1 статьи 45 Федерального закона № 44-ФЗ;</w:t>
            </w:r>
          </w:p>
          <w:p w14:paraId="69DB1BA3" w14:textId="77777777" w:rsidR="001712AE" w:rsidRDefault="00FA613B">
            <w:pPr>
              <w:widowControl w:val="0"/>
              <w:tabs>
                <w:tab w:val="left" w:pos="142"/>
                <w:tab w:val="left" w:pos="993"/>
              </w:tabs>
              <w:ind w:firstLine="540"/>
              <w:jc w:val="both"/>
            </w:pPr>
            <w:r>
              <w:t>2) независимая гарантия не может быть отозвана выдавшим ее гарантом;</w:t>
            </w:r>
          </w:p>
          <w:p w14:paraId="15C02125" w14:textId="77777777" w:rsidR="001712AE" w:rsidRDefault="00FA613B">
            <w:pPr>
              <w:widowControl w:val="0"/>
              <w:tabs>
                <w:tab w:val="left" w:pos="142"/>
                <w:tab w:val="left" w:pos="993"/>
              </w:tabs>
              <w:ind w:firstLine="540"/>
              <w:jc w:val="both"/>
            </w:pPr>
            <w:r>
              <w:t>3) независимая гарантия должна содержать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6C4559F" w14:textId="77777777" w:rsidR="001712AE" w:rsidRDefault="00FA613B">
            <w:pPr>
              <w:widowControl w:val="0"/>
              <w:tabs>
                <w:tab w:val="left" w:pos="142"/>
                <w:tab w:val="left" w:pos="993"/>
              </w:tabs>
              <w:ind w:firstLine="540"/>
              <w:jc w:val="both"/>
            </w:pPr>
            <w:r>
              <w:t>4) независимая гарантия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закупки срока исполнения основного обязательства;</w:t>
            </w:r>
          </w:p>
          <w:p w14:paraId="35156BAF" w14:textId="77777777" w:rsidR="001712AE" w:rsidRDefault="00FA613B">
            <w:pPr>
              <w:widowControl w:val="0"/>
              <w:tabs>
                <w:tab w:val="left" w:pos="142"/>
                <w:tab w:val="left" w:pos="993"/>
              </w:tabs>
              <w:ind w:firstLine="540"/>
              <w:jc w:val="both"/>
            </w:pPr>
            <w:r>
              <w:t>5)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11D0F7E3" w14:textId="77777777" w:rsidR="001712AE" w:rsidRDefault="00FA613B">
            <w:pPr>
              <w:widowControl w:val="0"/>
              <w:tabs>
                <w:tab w:val="left" w:pos="142"/>
                <w:tab w:val="left" w:pos="993"/>
              </w:tabs>
              <w:ind w:firstLine="540"/>
              <w:jc w:val="both"/>
            </w:pPr>
            <w:r>
              <w:t>6) должна содержать обязанность гаранта об уплате Заказчику неустойки (пени) за каждый день просрочки в размере 0,1 процента денежной суммы, подлежащей уплате по такой независимой гарантии,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w:t>
            </w:r>
          </w:p>
          <w:p w14:paraId="18C274BE" w14:textId="77777777" w:rsidR="001712AE" w:rsidRDefault="001712AE">
            <w:pPr>
              <w:widowControl w:val="0"/>
              <w:jc w:val="both"/>
              <w:rPr>
                <w:rFonts w:ascii="Calibri" w:hAnsi="Calibri" w:cs="Calibri"/>
              </w:rPr>
            </w:pPr>
          </w:p>
          <w:p w14:paraId="22C5A679" w14:textId="64ABAC97" w:rsidR="001712AE" w:rsidRDefault="00FA613B">
            <w:pPr>
              <w:widowControl w:val="0"/>
              <w:jc w:val="both"/>
            </w:pPr>
            <w:r>
              <w:t>Несоответствие независимой гарантии, предоставленной участником закупки, требованиям, предусмотренным настоящим пунктом документации, является основанием для отказа в принятии ее заказчиком.</w:t>
            </w:r>
          </w:p>
        </w:tc>
      </w:tr>
      <w:tr w:rsidR="001712AE" w14:paraId="19A2C899" w14:textId="77777777" w:rsidTr="004216DC">
        <w:trPr>
          <w:trHeight w:val="699"/>
        </w:trPr>
        <w:tc>
          <w:tcPr>
            <w:tcW w:w="849" w:type="dxa"/>
            <w:tcBorders>
              <w:top w:val="single" w:sz="4" w:space="0" w:color="000000"/>
              <w:left w:val="single" w:sz="4" w:space="0" w:color="000000"/>
              <w:bottom w:val="single" w:sz="4" w:space="0" w:color="000000"/>
              <w:right w:val="single" w:sz="4" w:space="0" w:color="000000"/>
            </w:tcBorders>
          </w:tcPr>
          <w:p w14:paraId="210A2D2E" w14:textId="77777777" w:rsidR="001712AE" w:rsidRDefault="00FA613B">
            <w:pPr>
              <w:widowControl w:val="0"/>
              <w:rPr>
                <w:rFonts w:eastAsia="Calibri"/>
                <w:b/>
                <w:bCs/>
              </w:rPr>
            </w:pPr>
            <w:r>
              <w:rPr>
                <w:rFonts w:eastAsia="Calibri"/>
                <w:b/>
                <w:bCs/>
              </w:rPr>
              <w:lastRenderedPageBreak/>
              <w:t>18</w:t>
            </w:r>
          </w:p>
        </w:tc>
        <w:tc>
          <w:tcPr>
            <w:tcW w:w="3578" w:type="dxa"/>
            <w:tcBorders>
              <w:top w:val="single" w:sz="4" w:space="0" w:color="000000"/>
              <w:left w:val="single" w:sz="4" w:space="0" w:color="000000"/>
              <w:bottom w:val="single" w:sz="4" w:space="0" w:color="000000"/>
              <w:right w:val="single" w:sz="4" w:space="0" w:color="000000"/>
            </w:tcBorders>
          </w:tcPr>
          <w:p w14:paraId="1E7409C4" w14:textId="77777777" w:rsidR="001712AE" w:rsidRDefault="00FA613B">
            <w:pPr>
              <w:widowControl w:val="0"/>
              <w:jc w:val="both"/>
              <w:rPr>
                <w:rFonts w:eastAsia="Calibri"/>
                <w:b/>
                <w:bCs/>
              </w:rPr>
            </w:pPr>
            <w:r>
              <w:rPr>
                <w:b/>
                <w:lang w:eastAsia="zh-CN"/>
              </w:rPr>
              <w:t xml:space="preserve">Применение антидемпинговых мер </w:t>
            </w:r>
            <w:r>
              <w:rPr>
                <w:lang w:eastAsia="zh-CN"/>
              </w:rPr>
              <w:t>(при наличии требования об обеспечении исполнения договора)</w:t>
            </w:r>
          </w:p>
        </w:tc>
        <w:tc>
          <w:tcPr>
            <w:tcW w:w="5945" w:type="dxa"/>
            <w:tcBorders>
              <w:top w:val="single" w:sz="4" w:space="0" w:color="000000"/>
              <w:left w:val="single" w:sz="4" w:space="0" w:color="000000"/>
              <w:bottom w:val="single" w:sz="4" w:space="0" w:color="000000"/>
              <w:right w:val="single" w:sz="4" w:space="0" w:color="000000"/>
            </w:tcBorders>
          </w:tcPr>
          <w:p w14:paraId="64A765B0" w14:textId="77777777" w:rsidR="001712AE" w:rsidRDefault="00FA613B" w:rsidP="005F44FE">
            <w:pPr>
              <w:pStyle w:val="af6"/>
              <w:widowControl w:val="0"/>
              <w:numPr>
                <w:ilvl w:val="0"/>
                <w:numId w:val="7"/>
              </w:numPr>
              <w:tabs>
                <w:tab w:val="left" w:pos="142"/>
                <w:tab w:val="left" w:pos="540"/>
                <w:tab w:val="left" w:pos="900"/>
                <w:tab w:val="left" w:pos="993"/>
                <w:tab w:val="left" w:pos="1701"/>
              </w:tabs>
              <w:ind w:left="0" w:firstLine="0"/>
              <w:jc w:val="both"/>
              <w:rPr>
                <w:lang w:eastAsia="zh-CN"/>
              </w:rPr>
            </w:pPr>
            <w:r>
              <w:rPr>
                <w:lang w:eastAsia="zh-CN"/>
              </w:rPr>
              <w:t xml:space="preserve">Если при проведении закупки начальная (максимальная) цена договора составляет более чем пятнадцать миллионов рублей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 полтора раза размер </w:t>
            </w:r>
            <w:r>
              <w:rPr>
                <w:lang w:eastAsia="zh-CN"/>
              </w:rPr>
              <w:lastRenderedPageBreak/>
              <w:t>обеспечения исполнения договора, указанный в извещении об осуществлении закупки (приглашении принять участие в определении поставщика (исполнителя, подрядчика), но не менее чем десять процентов от начальной (максимальной) цены договора и не менее размера аванса (если договором предусмотрена выплата аванса).</w:t>
            </w:r>
          </w:p>
          <w:p w14:paraId="04F507B4" w14:textId="77777777" w:rsidR="001712AE" w:rsidRDefault="00FA613B" w:rsidP="005F44FE">
            <w:pPr>
              <w:pStyle w:val="af6"/>
              <w:widowControl w:val="0"/>
              <w:numPr>
                <w:ilvl w:val="0"/>
                <w:numId w:val="7"/>
              </w:numPr>
              <w:tabs>
                <w:tab w:val="left" w:pos="142"/>
                <w:tab w:val="left" w:pos="540"/>
                <w:tab w:val="left" w:pos="900"/>
                <w:tab w:val="left" w:pos="993"/>
                <w:tab w:val="left" w:pos="1701"/>
              </w:tabs>
              <w:ind w:left="0" w:firstLine="0"/>
              <w:jc w:val="both"/>
              <w:rPr>
                <w:lang w:eastAsia="zh-CN"/>
              </w:rPr>
            </w:pPr>
            <w:r>
              <w:rPr>
                <w:lang w:eastAsia="zh-CN"/>
              </w:rPr>
              <w:t>Если при проведении закупки начальная (максимальная) цена договора составляет пятнадцать миллионов рублей и менее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только после предоставления таким участником обеспечения исполнения договора в размере, указанном в подпункте 1) настоящего пункта документации, или информации, подтверждающей добросовестность такого участника в соответствии с подпунктом 3) настоящего пункта документации,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закупки, (приглашении принять участие в определении поставщика (исполнителя, подрядчика).</w:t>
            </w:r>
          </w:p>
          <w:p w14:paraId="4735340B" w14:textId="77777777" w:rsidR="001712AE" w:rsidRDefault="00FA613B" w:rsidP="005F44FE">
            <w:pPr>
              <w:pStyle w:val="af6"/>
              <w:widowControl w:val="0"/>
              <w:numPr>
                <w:ilvl w:val="0"/>
                <w:numId w:val="7"/>
              </w:numPr>
              <w:tabs>
                <w:tab w:val="left" w:pos="142"/>
                <w:tab w:val="left" w:pos="540"/>
                <w:tab w:val="left" w:pos="900"/>
                <w:tab w:val="left" w:pos="993"/>
                <w:tab w:val="left" w:pos="1701"/>
              </w:tabs>
              <w:ind w:left="0" w:firstLine="0"/>
              <w:jc w:val="both"/>
              <w:rPr>
                <w:lang w:eastAsia="zh-CN"/>
              </w:rPr>
            </w:pPr>
            <w:r>
              <w:rPr>
                <w:lang w:eastAsia="zh-CN"/>
              </w:rPr>
              <w:t>К информации, подтверждающей добросовестность участника закупки, относится информация, содержащаяся в реестре контрактов, предусмотренном статьей 103 Федерального закона № 44-ФЗ или в реестре договоров, предусмотренном частью 3 статьи 4.1 Федерального закона № 223-ФЗ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двадцать процентов начальной (максимальной) цены договора, указанной в извещении об осуществлении закупки (приглашении принять участие в определении поставщика (исполнителя, подрядчика).</w:t>
            </w:r>
          </w:p>
          <w:p w14:paraId="5F1A77EA" w14:textId="77777777" w:rsidR="001712AE" w:rsidRDefault="00FA613B" w:rsidP="005F44FE">
            <w:pPr>
              <w:pStyle w:val="af6"/>
              <w:widowControl w:val="0"/>
              <w:numPr>
                <w:ilvl w:val="0"/>
                <w:numId w:val="7"/>
              </w:numPr>
              <w:tabs>
                <w:tab w:val="left" w:pos="142"/>
                <w:tab w:val="left" w:pos="540"/>
                <w:tab w:val="left" w:pos="900"/>
                <w:tab w:val="left" w:pos="993"/>
                <w:tab w:val="left" w:pos="1701"/>
              </w:tabs>
              <w:ind w:left="0" w:firstLine="0"/>
              <w:jc w:val="both"/>
              <w:rPr>
                <w:lang w:eastAsia="zh-CN"/>
              </w:rPr>
            </w:pPr>
            <w:r>
              <w:rPr>
                <w:lang w:eastAsia="zh-CN"/>
              </w:rPr>
              <w:t>Информация, предусмотренная подпунктом 3) настоящего пункта документации, предоставляется участником закупки при направлении Заказчику подписанного проекта договора. При невыполнении таким участником, признанным победителем, данного требования или признании Заказчиком информации, предусмотренной указанным пунктом, недостоверной договор с таким участником не заключается и он признается уклонившимся от заключения договора.</w:t>
            </w:r>
          </w:p>
          <w:p w14:paraId="157737C2" w14:textId="77777777" w:rsidR="001712AE" w:rsidRDefault="00FA613B" w:rsidP="005F44FE">
            <w:pPr>
              <w:pStyle w:val="af6"/>
              <w:widowControl w:val="0"/>
              <w:numPr>
                <w:ilvl w:val="0"/>
                <w:numId w:val="7"/>
              </w:numPr>
              <w:tabs>
                <w:tab w:val="left" w:pos="142"/>
                <w:tab w:val="left" w:pos="540"/>
                <w:tab w:val="left" w:pos="900"/>
                <w:tab w:val="left" w:pos="993"/>
                <w:tab w:val="left" w:pos="1701"/>
              </w:tabs>
              <w:ind w:left="0" w:firstLine="0"/>
              <w:jc w:val="both"/>
              <w:rPr>
                <w:lang w:eastAsia="zh-CN"/>
              </w:rPr>
            </w:pPr>
            <w:r>
              <w:rPr>
                <w:lang w:eastAsia="zh-CN"/>
              </w:rPr>
              <w:t xml:space="preserve">Положения об антидемпинговых мерах, </w:t>
            </w:r>
            <w:r>
              <w:rPr>
                <w:lang w:eastAsia="zh-CN"/>
              </w:rPr>
              <w:lastRenderedPageBreak/>
              <w:t>предусмотренные настоящим пунктом документации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перечень жизненно необходимых и важнейших лекарственных препаратов, участником закупки, с которым заключается договор, предложена цена всех закупаемых лекарственных препаратов, сниженная не более чем на двадцать пять процентов относительно их зарегистрированной в соответствии с законодательством об обращении лекарственных средств предельной отпускной цены.</w:t>
            </w:r>
          </w:p>
        </w:tc>
      </w:tr>
      <w:tr w:rsidR="001712AE" w14:paraId="266BD18A" w14:textId="77777777" w:rsidTr="004216DC">
        <w:trPr>
          <w:trHeight w:val="699"/>
        </w:trPr>
        <w:tc>
          <w:tcPr>
            <w:tcW w:w="849" w:type="dxa"/>
            <w:tcBorders>
              <w:top w:val="single" w:sz="4" w:space="0" w:color="000000"/>
              <w:left w:val="single" w:sz="4" w:space="0" w:color="000000"/>
              <w:bottom w:val="single" w:sz="4" w:space="0" w:color="000000"/>
              <w:right w:val="single" w:sz="4" w:space="0" w:color="000000"/>
            </w:tcBorders>
          </w:tcPr>
          <w:p w14:paraId="14F65520" w14:textId="77777777" w:rsidR="001712AE" w:rsidRDefault="00FA613B">
            <w:pPr>
              <w:widowControl w:val="0"/>
              <w:rPr>
                <w:rFonts w:eastAsia="Calibri"/>
                <w:b/>
                <w:bCs/>
              </w:rPr>
            </w:pPr>
            <w:r>
              <w:rPr>
                <w:rFonts w:eastAsia="Calibri"/>
                <w:b/>
                <w:bCs/>
              </w:rPr>
              <w:lastRenderedPageBreak/>
              <w:t>19</w:t>
            </w:r>
          </w:p>
        </w:tc>
        <w:tc>
          <w:tcPr>
            <w:tcW w:w="3578" w:type="dxa"/>
            <w:tcBorders>
              <w:top w:val="single" w:sz="4" w:space="0" w:color="000000"/>
              <w:left w:val="single" w:sz="4" w:space="0" w:color="000000"/>
              <w:bottom w:val="single" w:sz="4" w:space="0" w:color="000000"/>
              <w:right w:val="single" w:sz="4" w:space="0" w:color="000000"/>
            </w:tcBorders>
          </w:tcPr>
          <w:p w14:paraId="492C614D" w14:textId="77777777" w:rsidR="001712AE" w:rsidRDefault="00FA613B">
            <w:pPr>
              <w:widowControl w:val="0"/>
              <w:jc w:val="both"/>
              <w:rPr>
                <w:b/>
              </w:rPr>
            </w:pPr>
            <w:r>
              <w:rPr>
                <w:b/>
                <w:lang w:eastAsia="zh-CN"/>
              </w:rPr>
              <w:t>Реквизиты счета для внесения денежных средств в качестве обеспечения заявки на участие в закупке в виде залога денежных средств (пункт применяется в случае, если в п. 16 настоящей Документации установлен размер обеспечения заявки)</w:t>
            </w:r>
          </w:p>
        </w:tc>
        <w:tc>
          <w:tcPr>
            <w:tcW w:w="5945" w:type="dxa"/>
            <w:tcBorders>
              <w:top w:val="single" w:sz="4" w:space="0" w:color="000000"/>
              <w:left w:val="single" w:sz="4" w:space="0" w:color="000000"/>
              <w:bottom w:val="single" w:sz="4" w:space="0" w:color="000000"/>
              <w:right w:val="single" w:sz="4" w:space="0" w:color="000000"/>
            </w:tcBorders>
          </w:tcPr>
          <w:p w14:paraId="469D950C" w14:textId="33ABCB88" w:rsidR="001712AE" w:rsidRDefault="008F0025" w:rsidP="006613A7">
            <w:pPr>
              <w:pStyle w:val="af6"/>
              <w:widowControl w:val="0"/>
              <w:tabs>
                <w:tab w:val="left" w:pos="142"/>
                <w:tab w:val="left" w:pos="540"/>
                <w:tab w:val="left" w:pos="900"/>
                <w:tab w:val="left" w:pos="993"/>
                <w:tab w:val="left" w:pos="1701"/>
              </w:tabs>
              <w:ind w:left="0"/>
              <w:jc w:val="both"/>
            </w:pPr>
            <w:r>
              <w:rPr>
                <w:rFonts w:eastAsia="Calibri"/>
                <w:color w:val="000000"/>
                <w:lang w:eastAsia="zh-CN"/>
              </w:rPr>
              <w:t xml:space="preserve">Не требуется </w:t>
            </w:r>
          </w:p>
        </w:tc>
      </w:tr>
      <w:tr w:rsidR="001712AE" w14:paraId="340662AC" w14:textId="77777777" w:rsidTr="004216DC">
        <w:trPr>
          <w:trHeight w:val="1543"/>
        </w:trPr>
        <w:tc>
          <w:tcPr>
            <w:tcW w:w="849" w:type="dxa"/>
            <w:tcBorders>
              <w:top w:val="single" w:sz="4" w:space="0" w:color="000000"/>
              <w:left w:val="single" w:sz="4" w:space="0" w:color="000000"/>
              <w:bottom w:val="single" w:sz="4" w:space="0" w:color="000000"/>
              <w:right w:val="single" w:sz="4" w:space="0" w:color="000000"/>
            </w:tcBorders>
          </w:tcPr>
          <w:p w14:paraId="11526F5B" w14:textId="77777777" w:rsidR="001712AE" w:rsidRDefault="00FA613B">
            <w:pPr>
              <w:widowControl w:val="0"/>
              <w:rPr>
                <w:rFonts w:eastAsia="Calibri"/>
                <w:b/>
                <w:bCs/>
              </w:rPr>
            </w:pPr>
            <w:r>
              <w:rPr>
                <w:rFonts w:eastAsia="Calibri"/>
                <w:b/>
                <w:bCs/>
              </w:rPr>
              <w:t>20</w:t>
            </w:r>
          </w:p>
        </w:tc>
        <w:tc>
          <w:tcPr>
            <w:tcW w:w="3578" w:type="dxa"/>
            <w:tcBorders>
              <w:top w:val="single" w:sz="4" w:space="0" w:color="000000"/>
              <w:left w:val="single" w:sz="4" w:space="0" w:color="000000"/>
              <w:bottom w:val="single" w:sz="4" w:space="0" w:color="000000"/>
              <w:right w:val="single" w:sz="4" w:space="0" w:color="000000"/>
            </w:tcBorders>
          </w:tcPr>
          <w:p w14:paraId="2286AFD5" w14:textId="77777777" w:rsidR="001712AE" w:rsidRDefault="00FA613B">
            <w:pPr>
              <w:widowControl w:val="0"/>
              <w:jc w:val="both"/>
              <w:rPr>
                <w:b/>
              </w:rPr>
            </w:pPr>
            <w:r>
              <w:rPr>
                <w:b/>
                <w:lang w:eastAsia="zh-CN"/>
              </w:rPr>
              <w:t>Реквизиты счета для внесения денежных средств в случаях:</w:t>
            </w:r>
          </w:p>
          <w:p w14:paraId="24143394" w14:textId="77777777" w:rsidR="001712AE" w:rsidRDefault="00FA613B">
            <w:pPr>
              <w:widowControl w:val="0"/>
              <w:jc w:val="both"/>
              <w:rPr>
                <w:b/>
              </w:rPr>
            </w:pPr>
            <w:r>
              <w:rPr>
                <w:b/>
                <w:lang w:eastAsia="zh-CN"/>
              </w:rPr>
              <w:t>- обеспечения исполнения договора в виде залога денежных средств</w:t>
            </w:r>
          </w:p>
          <w:p w14:paraId="360B8D42" w14:textId="77777777" w:rsidR="001712AE" w:rsidRDefault="001712AE">
            <w:pPr>
              <w:widowControl w:val="0"/>
              <w:jc w:val="both"/>
              <w:rPr>
                <w:b/>
              </w:rPr>
            </w:pPr>
          </w:p>
        </w:tc>
        <w:tc>
          <w:tcPr>
            <w:tcW w:w="5945" w:type="dxa"/>
            <w:tcBorders>
              <w:top w:val="single" w:sz="4" w:space="0" w:color="000000"/>
              <w:left w:val="single" w:sz="4" w:space="0" w:color="000000"/>
              <w:bottom w:val="single" w:sz="4" w:space="0" w:color="000000"/>
              <w:right w:val="single" w:sz="4" w:space="0" w:color="000000"/>
            </w:tcBorders>
          </w:tcPr>
          <w:p w14:paraId="7436E44E" w14:textId="77777777" w:rsidR="006613A7" w:rsidRPr="006613A7" w:rsidRDefault="006613A7" w:rsidP="006613A7">
            <w:pPr>
              <w:widowControl w:val="0"/>
              <w:tabs>
                <w:tab w:val="left" w:pos="142"/>
                <w:tab w:val="left" w:pos="540"/>
                <w:tab w:val="left" w:pos="900"/>
                <w:tab w:val="left" w:pos="993"/>
                <w:tab w:val="left" w:pos="1701"/>
              </w:tabs>
              <w:jc w:val="both"/>
            </w:pPr>
            <w:r w:rsidRPr="006613A7">
              <w:t>460014, Оренбургская область, г.о. город Оренбург, г. Оренбург, ул. Советская, зд. 6</w:t>
            </w:r>
          </w:p>
          <w:p w14:paraId="78E1818A" w14:textId="77777777" w:rsidR="006613A7" w:rsidRPr="006613A7" w:rsidRDefault="006613A7" w:rsidP="006613A7">
            <w:pPr>
              <w:widowControl w:val="0"/>
              <w:tabs>
                <w:tab w:val="left" w:pos="142"/>
                <w:tab w:val="left" w:pos="540"/>
                <w:tab w:val="left" w:pos="900"/>
                <w:tab w:val="left" w:pos="993"/>
                <w:tab w:val="left" w:pos="1701"/>
              </w:tabs>
              <w:jc w:val="both"/>
            </w:pPr>
            <w:r w:rsidRPr="006613A7">
              <w:t>ОГРН 1035605503878</w:t>
            </w:r>
          </w:p>
          <w:p w14:paraId="7E33790D" w14:textId="77777777" w:rsidR="006613A7" w:rsidRPr="006613A7" w:rsidRDefault="006613A7" w:rsidP="006613A7">
            <w:pPr>
              <w:widowControl w:val="0"/>
              <w:tabs>
                <w:tab w:val="left" w:pos="142"/>
                <w:tab w:val="left" w:pos="540"/>
                <w:tab w:val="left" w:pos="900"/>
                <w:tab w:val="left" w:pos="993"/>
                <w:tab w:val="left" w:pos="1701"/>
              </w:tabs>
              <w:jc w:val="both"/>
            </w:pPr>
            <w:r w:rsidRPr="006613A7">
              <w:t>ИНН 5610042554</w:t>
            </w:r>
          </w:p>
          <w:p w14:paraId="17B7D38C" w14:textId="77777777" w:rsidR="006613A7" w:rsidRPr="006613A7" w:rsidRDefault="006613A7" w:rsidP="006613A7">
            <w:pPr>
              <w:widowControl w:val="0"/>
              <w:tabs>
                <w:tab w:val="left" w:pos="142"/>
                <w:tab w:val="left" w:pos="540"/>
                <w:tab w:val="left" w:pos="900"/>
                <w:tab w:val="left" w:pos="993"/>
                <w:tab w:val="left" w:pos="1701"/>
              </w:tabs>
              <w:jc w:val="both"/>
            </w:pPr>
            <w:r w:rsidRPr="006613A7">
              <w:t xml:space="preserve">КПП 561001001 </w:t>
            </w:r>
          </w:p>
          <w:p w14:paraId="023B6406" w14:textId="77777777" w:rsidR="006613A7" w:rsidRPr="006613A7" w:rsidRDefault="006613A7" w:rsidP="006613A7">
            <w:pPr>
              <w:widowControl w:val="0"/>
              <w:tabs>
                <w:tab w:val="left" w:pos="142"/>
                <w:tab w:val="left" w:pos="540"/>
                <w:tab w:val="left" w:pos="900"/>
                <w:tab w:val="left" w:pos="993"/>
                <w:tab w:val="left" w:pos="1701"/>
              </w:tabs>
              <w:jc w:val="both"/>
            </w:pPr>
            <w:r w:rsidRPr="006613A7">
              <w:t>УФК по Оренбургской области (ФГБОУ ВО ОрГМУ Минздрава России, л/с 20536X30193)</w:t>
            </w:r>
          </w:p>
          <w:p w14:paraId="3B78FC91" w14:textId="063CB5D1" w:rsidR="006613A7" w:rsidRPr="006613A7" w:rsidRDefault="006613A7" w:rsidP="006613A7">
            <w:pPr>
              <w:widowControl w:val="0"/>
              <w:tabs>
                <w:tab w:val="left" w:pos="142"/>
                <w:tab w:val="left" w:pos="540"/>
                <w:tab w:val="left" w:pos="900"/>
                <w:tab w:val="left" w:pos="993"/>
                <w:tab w:val="left" w:pos="1701"/>
              </w:tabs>
              <w:jc w:val="both"/>
            </w:pPr>
            <w:r w:rsidRPr="006613A7">
              <w:t xml:space="preserve">БИК ТОФК </w:t>
            </w:r>
            <w:r w:rsidR="005132E1" w:rsidRPr="005132E1">
              <w:t>015004950</w:t>
            </w:r>
          </w:p>
          <w:p w14:paraId="2B7E1DF9" w14:textId="7CA1EAC9" w:rsidR="006613A7" w:rsidRPr="006613A7" w:rsidRDefault="006613A7" w:rsidP="006613A7">
            <w:pPr>
              <w:widowControl w:val="0"/>
              <w:tabs>
                <w:tab w:val="left" w:pos="142"/>
                <w:tab w:val="left" w:pos="540"/>
                <w:tab w:val="left" w:pos="900"/>
                <w:tab w:val="left" w:pos="993"/>
                <w:tab w:val="left" w:pos="1701"/>
              </w:tabs>
              <w:jc w:val="both"/>
            </w:pPr>
            <w:r w:rsidRPr="006613A7">
              <w:t xml:space="preserve">Банк </w:t>
            </w:r>
            <w:r w:rsidR="006C2665" w:rsidRPr="006C2665">
              <w:t>ОКЦ № 1 СибГУ Банка России//УФК по Новосибирской области, г Новосибирск</w:t>
            </w:r>
          </w:p>
          <w:p w14:paraId="20509507" w14:textId="78232D1B" w:rsidR="006613A7" w:rsidRPr="006613A7" w:rsidRDefault="006613A7" w:rsidP="006613A7">
            <w:pPr>
              <w:widowControl w:val="0"/>
              <w:tabs>
                <w:tab w:val="left" w:pos="142"/>
                <w:tab w:val="left" w:pos="540"/>
                <w:tab w:val="left" w:pos="900"/>
                <w:tab w:val="left" w:pos="993"/>
                <w:tab w:val="left" w:pos="1701"/>
              </w:tabs>
              <w:jc w:val="both"/>
            </w:pPr>
            <w:r w:rsidRPr="006613A7">
              <w:t xml:space="preserve">Единый казначейский счет </w:t>
            </w:r>
            <w:r w:rsidR="006C2665" w:rsidRPr="006C2665">
              <w:t>40102810445370000043</w:t>
            </w:r>
          </w:p>
          <w:p w14:paraId="4E71F087" w14:textId="2770E636" w:rsidR="006613A7" w:rsidRPr="006613A7" w:rsidRDefault="006613A7" w:rsidP="006613A7">
            <w:pPr>
              <w:widowControl w:val="0"/>
              <w:tabs>
                <w:tab w:val="left" w:pos="142"/>
                <w:tab w:val="left" w:pos="540"/>
                <w:tab w:val="left" w:pos="900"/>
                <w:tab w:val="left" w:pos="993"/>
                <w:tab w:val="left" w:pos="1701"/>
              </w:tabs>
              <w:jc w:val="both"/>
            </w:pPr>
            <w:r w:rsidRPr="006613A7">
              <w:t xml:space="preserve">Казначейский счет </w:t>
            </w:r>
            <w:r w:rsidR="006C2665" w:rsidRPr="006C2665">
              <w:t>03214643000000015112</w:t>
            </w:r>
          </w:p>
          <w:p w14:paraId="042553B9" w14:textId="77777777" w:rsidR="006613A7" w:rsidRPr="006613A7" w:rsidRDefault="006613A7" w:rsidP="006613A7">
            <w:pPr>
              <w:widowControl w:val="0"/>
              <w:tabs>
                <w:tab w:val="left" w:pos="142"/>
                <w:tab w:val="left" w:pos="540"/>
                <w:tab w:val="left" w:pos="900"/>
                <w:tab w:val="left" w:pos="993"/>
                <w:tab w:val="left" w:pos="1701"/>
              </w:tabs>
              <w:jc w:val="both"/>
            </w:pPr>
            <w:r w:rsidRPr="006613A7">
              <w:t>Код дохода - 00000000000000000510</w:t>
            </w:r>
          </w:p>
          <w:p w14:paraId="27098A2B" w14:textId="4777EA62" w:rsidR="001712AE" w:rsidRPr="003A6741" w:rsidRDefault="006613A7" w:rsidP="006613A7">
            <w:pPr>
              <w:widowControl w:val="0"/>
              <w:tabs>
                <w:tab w:val="left" w:pos="142"/>
                <w:tab w:val="left" w:pos="540"/>
                <w:tab w:val="left" w:pos="900"/>
                <w:tab w:val="left" w:pos="993"/>
                <w:tab w:val="left" w:pos="1701"/>
              </w:tabs>
              <w:jc w:val="both"/>
              <w:rPr>
                <w:b/>
                <w:bCs/>
              </w:rPr>
            </w:pPr>
            <w:r w:rsidRPr="006613A7">
              <w:t xml:space="preserve">Назначение платежа: обеспечение исполнения договора на </w:t>
            </w:r>
            <w:r w:rsidRPr="003A6741">
              <w:t xml:space="preserve">поставку </w:t>
            </w:r>
            <w:r w:rsidR="003A6741" w:rsidRPr="003A6741">
              <w:rPr>
                <w:bCs/>
              </w:rPr>
              <w:t>компьютерного оборудования для нужд ФГБОУ ВО ОрГМУ Минздрава России</w:t>
            </w:r>
            <w:r w:rsidRPr="003A6741">
              <w:t>.</w:t>
            </w:r>
            <w:r w:rsidRPr="006613A7">
              <w:t xml:space="preserve"> Номер извещения __________.</w:t>
            </w:r>
          </w:p>
        </w:tc>
      </w:tr>
      <w:tr w:rsidR="001712AE" w14:paraId="09110467" w14:textId="77777777" w:rsidTr="004216DC">
        <w:trPr>
          <w:trHeight w:val="937"/>
        </w:trPr>
        <w:tc>
          <w:tcPr>
            <w:tcW w:w="849" w:type="dxa"/>
            <w:tcBorders>
              <w:top w:val="single" w:sz="4" w:space="0" w:color="000000"/>
              <w:left w:val="single" w:sz="4" w:space="0" w:color="000000"/>
              <w:bottom w:val="single" w:sz="4" w:space="0" w:color="000000"/>
              <w:right w:val="single" w:sz="4" w:space="0" w:color="000000"/>
            </w:tcBorders>
          </w:tcPr>
          <w:p w14:paraId="74042C29" w14:textId="77777777" w:rsidR="001712AE" w:rsidRDefault="00FA613B">
            <w:pPr>
              <w:widowControl w:val="0"/>
              <w:rPr>
                <w:rFonts w:eastAsia="Calibri"/>
                <w:b/>
                <w:bCs/>
              </w:rPr>
            </w:pPr>
            <w:r>
              <w:rPr>
                <w:rFonts w:eastAsia="Calibri"/>
                <w:b/>
                <w:bCs/>
              </w:rPr>
              <w:t>20</w:t>
            </w:r>
          </w:p>
        </w:tc>
        <w:tc>
          <w:tcPr>
            <w:tcW w:w="3578" w:type="dxa"/>
            <w:tcBorders>
              <w:top w:val="single" w:sz="4" w:space="0" w:color="000000"/>
              <w:left w:val="single" w:sz="4" w:space="0" w:color="000000"/>
              <w:bottom w:val="single" w:sz="4" w:space="0" w:color="000000"/>
              <w:right w:val="single" w:sz="4" w:space="0" w:color="000000"/>
            </w:tcBorders>
          </w:tcPr>
          <w:p w14:paraId="5F1F0C44" w14:textId="77777777" w:rsidR="001712AE" w:rsidRDefault="00FA613B">
            <w:pPr>
              <w:widowControl w:val="0"/>
              <w:jc w:val="both"/>
              <w:rPr>
                <w:b/>
                <w:bCs/>
                <w:lang w:eastAsia="zh-CN"/>
              </w:rPr>
            </w:pPr>
            <w:r>
              <w:rPr>
                <w:b/>
                <w:bCs/>
                <w:lang w:eastAsia="zh-CN"/>
              </w:rPr>
              <w:t>Критерии оценки и сопоставления заявок</w:t>
            </w:r>
          </w:p>
        </w:tc>
        <w:tc>
          <w:tcPr>
            <w:tcW w:w="5945" w:type="dxa"/>
            <w:tcBorders>
              <w:top w:val="single" w:sz="4" w:space="0" w:color="000000"/>
              <w:left w:val="single" w:sz="4" w:space="0" w:color="000000"/>
              <w:bottom w:val="single" w:sz="4" w:space="0" w:color="000000"/>
              <w:right w:val="single" w:sz="4" w:space="0" w:color="000000"/>
            </w:tcBorders>
          </w:tcPr>
          <w:p w14:paraId="452671C8" w14:textId="77777777" w:rsidR="001712AE" w:rsidRDefault="00FA613B">
            <w:pPr>
              <w:widowControl w:val="0"/>
              <w:tabs>
                <w:tab w:val="left" w:pos="142"/>
                <w:tab w:val="left" w:pos="540"/>
                <w:tab w:val="left" w:pos="900"/>
                <w:tab w:val="left" w:pos="993"/>
                <w:tab w:val="left" w:pos="1701"/>
              </w:tabs>
              <w:jc w:val="both"/>
              <w:rPr>
                <w:rFonts w:eastAsia="Calibri"/>
                <w:lang w:eastAsia="zh-CN"/>
              </w:rPr>
            </w:pPr>
            <w:r>
              <w:rPr>
                <w:rFonts w:eastAsia="Calibri"/>
                <w:lang w:eastAsia="zh-CN"/>
              </w:rPr>
              <w:t>Наименование критерия, величины значимости,</w:t>
            </w:r>
          </w:p>
          <w:p w14:paraId="6EE7E0C4" w14:textId="1A5D8A3E" w:rsidR="001712AE" w:rsidRDefault="00FA613B">
            <w:pPr>
              <w:widowControl w:val="0"/>
              <w:tabs>
                <w:tab w:val="left" w:pos="142"/>
                <w:tab w:val="left" w:pos="540"/>
                <w:tab w:val="left" w:pos="900"/>
                <w:tab w:val="left" w:pos="993"/>
                <w:tab w:val="left" w:pos="1701"/>
              </w:tabs>
              <w:jc w:val="both"/>
              <w:rPr>
                <w:rFonts w:eastAsia="Calibri"/>
                <w:lang w:eastAsia="zh-CN"/>
              </w:rPr>
            </w:pPr>
            <w:r>
              <w:rPr>
                <w:rFonts w:eastAsia="Calibri"/>
                <w:lang w:eastAsia="zh-CN"/>
              </w:rPr>
              <w:t>порядок оценки и сопоставления заявок представлен в Приложении №</w:t>
            </w:r>
            <w:r w:rsidR="00EF36B4">
              <w:rPr>
                <w:rFonts w:eastAsia="Calibri"/>
                <w:lang w:eastAsia="zh-CN"/>
              </w:rPr>
              <w:t xml:space="preserve"> </w:t>
            </w:r>
            <w:r w:rsidR="00DF6F0A">
              <w:rPr>
                <w:rFonts w:eastAsia="Calibri"/>
                <w:lang w:eastAsia="zh-CN"/>
              </w:rPr>
              <w:t>5</w:t>
            </w:r>
            <w:r>
              <w:rPr>
                <w:rFonts w:eastAsia="Calibri"/>
                <w:lang w:eastAsia="zh-CN"/>
              </w:rPr>
              <w:t xml:space="preserve"> к Документации</w:t>
            </w:r>
            <w:r w:rsidR="00EF36B4">
              <w:rPr>
                <w:rFonts w:eastAsia="Calibri"/>
                <w:lang w:eastAsia="zh-CN"/>
              </w:rPr>
              <w:t>.</w:t>
            </w:r>
          </w:p>
          <w:p w14:paraId="2751D2CF" w14:textId="3AE26586" w:rsidR="001712AE" w:rsidRPr="00EF36B4" w:rsidRDefault="00FA613B">
            <w:pPr>
              <w:widowControl w:val="0"/>
              <w:tabs>
                <w:tab w:val="left" w:pos="142"/>
                <w:tab w:val="left" w:pos="540"/>
                <w:tab w:val="left" w:pos="900"/>
                <w:tab w:val="left" w:pos="993"/>
                <w:tab w:val="left" w:pos="1701"/>
              </w:tabs>
              <w:jc w:val="both"/>
            </w:pPr>
            <w:r>
              <w:t>Показатели коллективной заявки, которые могут быть суммированы подлежат суммированию (например, количество исполненных контрактов, количество сотрудников), показатели, которые не могут быть суммированы учитываются по наиболее высокому баллу исходя из представленных в составе коллективной заявки документов участников такой заявки</w:t>
            </w:r>
            <w:r w:rsidR="00EF36B4">
              <w:t>.</w:t>
            </w:r>
          </w:p>
        </w:tc>
      </w:tr>
      <w:tr w:rsidR="001712AE" w14:paraId="7FD87E02" w14:textId="77777777" w:rsidTr="004216DC">
        <w:trPr>
          <w:trHeight w:val="699"/>
        </w:trPr>
        <w:tc>
          <w:tcPr>
            <w:tcW w:w="849" w:type="dxa"/>
            <w:tcBorders>
              <w:top w:val="single" w:sz="4" w:space="0" w:color="000000"/>
              <w:left w:val="single" w:sz="4" w:space="0" w:color="000000"/>
              <w:bottom w:val="single" w:sz="4" w:space="0" w:color="000000"/>
              <w:right w:val="single" w:sz="4" w:space="0" w:color="000000"/>
            </w:tcBorders>
          </w:tcPr>
          <w:p w14:paraId="6CE2958B" w14:textId="77777777" w:rsidR="001712AE" w:rsidRDefault="00FA613B">
            <w:pPr>
              <w:widowControl w:val="0"/>
              <w:rPr>
                <w:rFonts w:eastAsia="Calibri"/>
                <w:b/>
                <w:bCs/>
              </w:rPr>
            </w:pPr>
            <w:r>
              <w:rPr>
                <w:rFonts w:eastAsia="Calibri"/>
                <w:b/>
                <w:bCs/>
              </w:rPr>
              <w:t>21</w:t>
            </w:r>
          </w:p>
        </w:tc>
        <w:tc>
          <w:tcPr>
            <w:tcW w:w="3578" w:type="dxa"/>
            <w:tcBorders>
              <w:top w:val="single" w:sz="4" w:space="0" w:color="000000"/>
              <w:left w:val="single" w:sz="4" w:space="0" w:color="000000"/>
              <w:bottom w:val="single" w:sz="4" w:space="0" w:color="000000"/>
              <w:right w:val="single" w:sz="4" w:space="0" w:color="000000"/>
            </w:tcBorders>
          </w:tcPr>
          <w:p w14:paraId="4B8FE331" w14:textId="77777777" w:rsidR="001712AE" w:rsidRDefault="00FA613B">
            <w:pPr>
              <w:widowControl w:val="0"/>
              <w:jc w:val="both"/>
              <w:rPr>
                <w:b/>
                <w:lang w:eastAsia="zh-CN"/>
              </w:rPr>
            </w:pPr>
            <w:r>
              <w:rPr>
                <w:b/>
                <w:lang w:eastAsia="zh-CN"/>
              </w:rPr>
              <w:t>Сведения о праве Заказчика отказаться</w:t>
            </w:r>
            <w:r>
              <w:rPr>
                <w:lang w:eastAsia="zh-CN"/>
              </w:rPr>
              <w:t xml:space="preserve"> </w:t>
            </w:r>
            <w:r w:rsidRPr="00EF36B4">
              <w:rPr>
                <w:b/>
                <w:bCs/>
                <w:lang w:eastAsia="zh-CN"/>
              </w:rPr>
              <w:t>от проведения закупки</w:t>
            </w:r>
          </w:p>
        </w:tc>
        <w:tc>
          <w:tcPr>
            <w:tcW w:w="5945" w:type="dxa"/>
            <w:tcBorders>
              <w:top w:val="single" w:sz="4" w:space="0" w:color="000000"/>
              <w:left w:val="single" w:sz="4" w:space="0" w:color="000000"/>
              <w:bottom w:val="single" w:sz="4" w:space="0" w:color="000000"/>
              <w:right w:val="single" w:sz="4" w:space="0" w:color="000000"/>
            </w:tcBorders>
          </w:tcPr>
          <w:p w14:paraId="6A0BA5A4" w14:textId="77777777" w:rsidR="001712AE" w:rsidRDefault="00FA613B">
            <w:pPr>
              <w:widowControl w:val="0"/>
              <w:shd w:val="clear" w:color="auto" w:fill="FFFFFF"/>
              <w:tabs>
                <w:tab w:val="left" w:pos="142"/>
                <w:tab w:val="left" w:pos="993"/>
              </w:tabs>
              <w:jc w:val="both"/>
              <w:rPr>
                <w:rFonts w:eastAsia="Calibri"/>
                <w:lang w:eastAsia="zh-CN"/>
              </w:rPr>
            </w:pPr>
            <w:r>
              <w:rPr>
                <w:rFonts w:eastAsia="Calibri"/>
                <w:lang w:eastAsia="en-US"/>
              </w:rPr>
              <w:t xml:space="preserve">Заказчик вправе отменить конкурентную закупку до наступления даты и времени окончания срока подачи заявок на участие в закупке. После наступления даты и времени окончания срока подачи заявок на участие в закупке и до заключения договора Заказчик вправе отменить конкурентную закупку только в случае </w:t>
            </w:r>
            <w:r>
              <w:rPr>
                <w:rFonts w:eastAsia="Calibri"/>
                <w:lang w:eastAsia="en-US"/>
              </w:rPr>
              <w:lastRenderedPageBreak/>
              <w:t xml:space="preserve">возникновения обстоятельств </w:t>
            </w:r>
            <w:hyperlink r:id="rId8" w:tooltip="consultantplus://offline/ref=BEC4DD38C456FD53600624892A7ED1CAF1C29495884BF9B1114DFA0B47D8AD8A21C7AAEC92D689C5s4s0N" w:history="1">
              <w:r>
                <w:rPr>
                  <w:rFonts w:eastAsia="Calibri"/>
                  <w:lang w:eastAsia="en-US"/>
                </w:rPr>
                <w:t>непреодолимой силы</w:t>
              </w:r>
            </w:hyperlink>
            <w:r>
              <w:rPr>
                <w:rFonts w:eastAsia="Calibri"/>
                <w:lang w:eastAsia="en-US"/>
              </w:rPr>
              <w:t xml:space="preserve"> в соответствии с гражданским законодательством Российской Федерации.</w:t>
            </w:r>
          </w:p>
          <w:p w14:paraId="5BDE726C" w14:textId="77777777" w:rsidR="001712AE" w:rsidRDefault="00FA613B">
            <w:pPr>
              <w:widowControl w:val="0"/>
              <w:tabs>
                <w:tab w:val="left" w:pos="142"/>
                <w:tab w:val="left" w:pos="540"/>
                <w:tab w:val="left" w:pos="900"/>
                <w:tab w:val="left" w:pos="993"/>
                <w:tab w:val="left" w:pos="1701"/>
              </w:tabs>
              <w:jc w:val="both"/>
              <w:rPr>
                <w:rFonts w:eastAsia="Calibri"/>
                <w:lang w:eastAsia="zh-CN"/>
              </w:rPr>
            </w:pPr>
            <w:r>
              <w:rPr>
                <w:rFonts w:eastAsia="Calibri"/>
                <w:lang w:eastAsia="en-US"/>
              </w:rPr>
              <w:t xml:space="preserve">Решение об отмене закупки размещается в единой информационной системе в день принятия этого решения. </w:t>
            </w:r>
            <w:r>
              <w:rPr>
                <w:rFonts w:eastAsia="Calibri"/>
                <w:lang w:eastAsia="zh-CN"/>
              </w:rPr>
              <w:t>В случае отмены закупки заявки на участие в закупке, поданные участниками закупки, не возвращаются. При этом Заказчик не несет ответственности перед участниками закупки, в том числе по возмещению затрат, связанных с подготовкой и подачей соответствующих заявок на участие в закупке.</w:t>
            </w:r>
          </w:p>
        </w:tc>
      </w:tr>
      <w:tr w:rsidR="001712AE" w14:paraId="29D9455C" w14:textId="77777777" w:rsidTr="004216DC">
        <w:trPr>
          <w:trHeight w:val="699"/>
        </w:trPr>
        <w:tc>
          <w:tcPr>
            <w:tcW w:w="849" w:type="dxa"/>
            <w:tcBorders>
              <w:top w:val="single" w:sz="4" w:space="0" w:color="000000"/>
              <w:left w:val="single" w:sz="4" w:space="0" w:color="000000"/>
              <w:bottom w:val="single" w:sz="4" w:space="0" w:color="000000"/>
              <w:right w:val="single" w:sz="4" w:space="0" w:color="000000"/>
            </w:tcBorders>
          </w:tcPr>
          <w:p w14:paraId="2F671EB2" w14:textId="77777777" w:rsidR="001712AE" w:rsidRPr="00E936AF" w:rsidRDefault="00FA613B">
            <w:pPr>
              <w:widowControl w:val="0"/>
              <w:rPr>
                <w:rFonts w:eastAsia="Calibri"/>
                <w:b/>
                <w:bCs/>
              </w:rPr>
            </w:pPr>
            <w:r w:rsidRPr="00E936AF">
              <w:rPr>
                <w:rFonts w:eastAsia="Calibri"/>
                <w:b/>
                <w:bCs/>
              </w:rPr>
              <w:lastRenderedPageBreak/>
              <w:t>22</w:t>
            </w:r>
          </w:p>
        </w:tc>
        <w:tc>
          <w:tcPr>
            <w:tcW w:w="3578" w:type="dxa"/>
            <w:tcBorders>
              <w:top w:val="single" w:sz="4" w:space="0" w:color="000000"/>
              <w:left w:val="single" w:sz="4" w:space="0" w:color="000000"/>
              <w:bottom w:val="single" w:sz="4" w:space="0" w:color="000000"/>
              <w:right w:val="single" w:sz="4" w:space="0" w:color="000000"/>
            </w:tcBorders>
          </w:tcPr>
          <w:p w14:paraId="221151D5" w14:textId="77777777" w:rsidR="001712AE" w:rsidRPr="00E936AF" w:rsidRDefault="006F33C3">
            <w:pPr>
              <w:widowControl w:val="0"/>
              <w:jc w:val="both"/>
              <w:rPr>
                <w:b/>
                <w:bCs/>
                <w:lang w:eastAsia="zh-CN"/>
              </w:rPr>
            </w:pPr>
            <w:r w:rsidRPr="00E936AF">
              <w:rPr>
                <w:b/>
                <w:bCs/>
              </w:rPr>
              <w:t>Предоставление национального режима</w:t>
            </w:r>
          </w:p>
        </w:tc>
        <w:tc>
          <w:tcPr>
            <w:tcW w:w="5945" w:type="dxa"/>
            <w:tcBorders>
              <w:top w:val="single" w:sz="4" w:space="0" w:color="000000"/>
              <w:left w:val="single" w:sz="4" w:space="0" w:color="000000"/>
              <w:bottom w:val="single" w:sz="2" w:space="0" w:color="000000"/>
              <w:right w:val="single" w:sz="4" w:space="0" w:color="000000"/>
            </w:tcBorders>
          </w:tcPr>
          <w:p w14:paraId="05A519BE" w14:textId="6F398459" w:rsidR="001712AE" w:rsidRPr="00E936AF" w:rsidRDefault="006F33C3" w:rsidP="00EF36B4">
            <w:pPr>
              <w:widowControl w:val="0"/>
              <w:jc w:val="both"/>
              <w:rPr>
                <w:rFonts w:eastAsia="Calibri"/>
                <w:lang w:eastAsia="en-US"/>
              </w:rPr>
            </w:pPr>
            <w:r w:rsidRPr="00E936AF">
              <w:rPr>
                <w:rFonts w:eastAsia="Calibri"/>
                <w:lang w:eastAsia="en-US"/>
              </w:rPr>
              <w:t>Национальный режим при осуществлении конкурса в электронной форме предоставляется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статьей 3.1-4 Федерального закона №223-ФЗ, разделом 5 главы II Типового положения о закупке.</w:t>
            </w:r>
          </w:p>
        </w:tc>
      </w:tr>
      <w:tr w:rsidR="004216DC" w14:paraId="3D5E81E2" w14:textId="77777777" w:rsidTr="004216DC">
        <w:trPr>
          <w:trHeight w:val="414"/>
        </w:trPr>
        <w:tc>
          <w:tcPr>
            <w:tcW w:w="849" w:type="dxa"/>
            <w:tcBorders>
              <w:top w:val="single" w:sz="4" w:space="0" w:color="000000"/>
              <w:left w:val="single" w:sz="4" w:space="0" w:color="000000"/>
              <w:bottom w:val="single" w:sz="4" w:space="0" w:color="000000"/>
              <w:right w:val="single" w:sz="4" w:space="0" w:color="000000"/>
            </w:tcBorders>
          </w:tcPr>
          <w:p w14:paraId="0F46A684" w14:textId="77777777" w:rsidR="004216DC" w:rsidRPr="00E936AF" w:rsidRDefault="004216DC" w:rsidP="004216DC">
            <w:pPr>
              <w:widowControl w:val="0"/>
              <w:rPr>
                <w:rFonts w:eastAsia="Calibri"/>
                <w:b/>
                <w:bCs/>
              </w:rPr>
            </w:pPr>
            <w:r w:rsidRPr="00E936AF">
              <w:rPr>
                <w:rFonts w:eastAsia="Calibri"/>
                <w:b/>
                <w:bCs/>
              </w:rPr>
              <w:t>22.1</w:t>
            </w:r>
          </w:p>
        </w:tc>
        <w:tc>
          <w:tcPr>
            <w:tcW w:w="3578" w:type="dxa"/>
            <w:tcBorders>
              <w:top w:val="single" w:sz="4" w:space="0" w:color="000000"/>
              <w:left w:val="single" w:sz="4" w:space="0" w:color="000000"/>
              <w:bottom w:val="single" w:sz="4" w:space="0" w:color="000000"/>
              <w:right w:val="single" w:sz="2" w:space="0" w:color="000000"/>
            </w:tcBorders>
          </w:tcPr>
          <w:p w14:paraId="3D2A0E39" w14:textId="6C3B78CB" w:rsidR="004216DC" w:rsidRPr="00E936AF" w:rsidRDefault="004216DC" w:rsidP="004216DC">
            <w:pPr>
              <w:widowControl w:val="0"/>
              <w:jc w:val="both"/>
              <w:rPr>
                <w:b/>
              </w:rPr>
            </w:pPr>
            <w:r w:rsidRPr="00E936AF">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45"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58292432" w14:textId="0C39A6A4" w:rsidR="004216DC" w:rsidRPr="00E936AF" w:rsidRDefault="004216DC" w:rsidP="004216DC">
            <w:pPr>
              <w:jc w:val="both"/>
              <w:rPr>
                <w:szCs w:val="22"/>
              </w:rPr>
            </w:pPr>
            <w:r w:rsidRPr="00E936AF">
              <w:rPr>
                <w:szCs w:val="22"/>
              </w:rPr>
              <w:t>Не применяется. Товар отсутствует в Приложении № 1 постановления Правительства Российской Федерации от 23.12.2024 № 1875.</w:t>
            </w:r>
          </w:p>
        </w:tc>
      </w:tr>
      <w:tr w:rsidR="004216DC" w14:paraId="23E4BCE1" w14:textId="77777777" w:rsidTr="004216DC">
        <w:trPr>
          <w:trHeight w:val="414"/>
        </w:trPr>
        <w:tc>
          <w:tcPr>
            <w:tcW w:w="849" w:type="dxa"/>
            <w:tcBorders>
              <w:top w:val="single" w:sz="4" w:space="0" w:color="000000"/>
              <w:left w:val="single" w:sz="4" w:space="0" w:color="000000"/>
              <w:bottom w:val="single" w:sz="4" w:space="0" w:color="000000"/>
              <w:right w:val="single" w:sz="4" w:space="0" w:color="000000"/>
            </w:tcBorders>
          </w:tcPr>
          <w:p w14:paraId="53E0F30A" w14:textId="17818F4B" w:rsidR="004216DC" w:rsidRPr="00E936AF" w:rsidRDefault="004216DC" w:rsidP="004216DC">
            <w:pPr>
              <w:widowControl w:val="0"/>
              <w:rPr>
                <w:rFonts w:eastAsia="Calibri"/>
                <w:b/>
                <w:bCs/>
              </w:rPr>
            </w:pPr>
            <w:r w:rsidRPr="00E936AF">
              <w:rPr>
                <w:rFonts w:eastAsia="Calibri"/>
                <w:b/>
                <w:bCs/>
              </w:rPr>
              <w:t>22.2</w:t>
            </w:r>
          </w:p>
        </w:tc>
        <w:tc>
          <w:tcPr>
            <w:tcW w:w="3578" w:type="dxa"/>
            <w:tcBorders>
              <w:top w:val="single" w:sz="4" w:space="0" w:color="000000"/>
              <w:left w:val="single" w:sz="4" w:space="0" w:color="000000"/>
              <w:bottom w:val="single" w:sz="4" w:space="0" w:color="000000"/>
              <w:right w:val="single" w:sz="2" w:space="0" w:color="000000"/>
            </w:tcBorders>
          </w:tcPr>
          <w:p w14:paraId="77D8A1E4" w14:textId="32FE029D" w:rsidR="004216DC" w:rsidRPr="00E936AF" w:rsidRDefault="004216DC" w:rsidP="004216DC">
            <w:pPr>
              <w:widowControl w:val="0"/>
              <w:jc w:val="both"/>
              <w:rPr>
                <w:b/>
              </w:rPr>
            </w:pPr>
            <w:r w:rsidRPr="00E936AF">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45"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124A7FBC" w14:textId="59B4B76A" w:rsidR="004216DC" w:rsidRPr="00E936AF" w:rsidRDefault="004216DC" w:rsidP="004216DC">
            <w:pPr>
              <w:widowControl w:val="0"/>
              <w:jc w:val="both"/>
              <w:rPr>
                <w:szCs w:val="22"/>
              </w:rPr>
            </w:pPr>
            <w:r w:rsidRPr="00E936AF">
              <w:rPr>
                <w:b/>
                <w:bCs/>
                <w:szCs w:val="22"/>
              </w:rPr>
              <w:t>Применяется.</w:t>
            </w:r>
            <w:r w:rsidRPr="00E936AF">
              <w:rPr>
                <w:szCs w:val="22"/>
              </w:rPr>
              <w:t xml:space="preserve"> Товар присутствует в Приложении № 2 постановления Правительства Российской Федерации от 23.12.2024 № 1875 (в соответствие с пунктами Приложения № 1 к конкурсной документации «Техническое задание»):</w:t>
            </w:r>
          </w:p>
          <w:p w14:paraId="4F1306E5" w14:textId="0D2C5ECF" w:rsidR="004216DC" w:rsidRDefault="004216DC" w:rsidP="004216DC">
            <w:pPr>
              <w:widowControl w:val="0"/>
              <w:jc w:val="both"/>
              <w:rPr>
                <w:szCs w:val="22"/>
              </w:rPr>
            </w:pPr>
            <w:r w:rsidRPr="00E936AF">
              <w:rPr>
                <w:szCs w:val="22"/>
              </w:rPr>
              <w:t xml:space="preserve">1. ОКПД2: </w:t>
            </w:r>
          </w:p>
          <w:p w14:paraId="30B65DAE" w14:textId="7695633F" w:rsidR="003A6741" w:rsidRPr="003A6741" w:rsidRDefault="003A6741" w:rsidP="003A6741">
            <w:pPr>
              <w:widowControl w:val="0"/>
              <w:jc w:val="both"/>
              <w:rPr>
                <w:szCs w:val="22"/>
              </w:rPr>
            </w:pPr>
            <w:r>
              <w:rPr>
                <w:szCs w:val="22"/>
              </w:rPr>
              <w:t xml:space="preserve">26.20.40.111 </w:t>
            </w:r>
            <w:r w:rsidRPr="003A6741">
              <w:rPr>
                <w:szCs w:val="22"/>
              </w:rPr>
              <w:t>(п. 2</w:t>
            </w:r>
            <w:r>
              <w:rPr>
                <w:szCs w:val="22"/>
              </w:rPr>
              <w:t>05</w:t>
            </w:r>
            <w:r w:rsidRPr="003A6741">
              <w:rPr>
                <w:szCs w:val="22"/>
              </w:rPr>
              <w:t xml:space="preserve"> Приложения № 2 </w:t>
            </w:r>
            <w:r w:rsidRPr="003A6741">
              <w:rPr>
                <w:szCs w:val="22"/>
              </w:rPr>
              <w:br/>
              <w:t>к ПП РФ 1875)</w:t>
            </w:r>
          </w:p>
          <w:p w14:paraId="5F34B4C6" w14:textId="3195E9DE" w:rsidR="003A6741" w:rsidRPr="003A6741" w:rsidRDefault="003A6741" w:rsidP="003A6741">
            <w:pPr>
              <w:widowControl w:val="0"/>
              <w:jc w:val="both"/>
              <w:rPr>
                <w:szCs w:val="22"/>
              </w:rPr>
            </w:pPr>
            <w:r w:rsidRPr="003A6741">
              <w:rPr>
                <w:szCs w:val="22"/>
              </w:rPr>
              <w:t>26.20.16.170 (п. 2</w:t>
            </w:r>
            <w:r w:rsidR="00F34CE6">
              <w:rPr>
                <w:szCs w:val="22"/>
              </w:rPr>
              <w:t>00</w:t>
            </w:r>
            <w:r w:rsidRPr="003A6741">
              <w:rPr>
                <w:szCs w:val="22"/>
              </w:rPr>
              <w:t xml:space="preserve"> Приложения № 2 </w:t>
            </w:r>
            <w:r w:rsidRPr="003A6741">
              <w:rPr>
                <w:szCs w:val="22"/>
              </w:rPr>
              <w:br/>
              <w:t>к ПП РФ 1875)</w:t>
            </w:r>
          </w:p>
          <w:p w14:paraId="04080499" w14:textId="08DE6EF5" w:rsidR="003A6741" w:rsidRPr="003A6741" w:rsidRDefault="003A6741" w:rsidP="003A6741">
            <w:pPr>
              <w:widowControl w:val="0"/>
              <w:jc w:val="both"/>
              <w:rPr>
                <w:szCs w:val="22"/>
              </w:rPr>
            </w:pPr>
            <w:r w:rsidRPr="003A6741">
              <w:rPr>
                <w:szCs w:val="22"/>
              </w:rPr>
              <w:t xml:space="preserve">26.20.16.170 </w:t>
            </w:r>
            <w:r w:rsidR="00F34CE6" w:rsidRPr="00F34CE6">
              <w:rPr>
                <w:szCs w:val="22"/>
              </w:rPr>
              <w:t xml:space="preserve">(п. 200 Приложения № 2 </w:t>
            </w:r>
            <w:r w:rsidR="00F34CE6" w:rsidRPr="00F34CE6">
              <w:rPr>
                <w:szCs w:val="22"/>
              </w:rPr>
              <w:br/>
              <w:t>к ПП РФ 1875)</w:t>
            </w:r>
          </w:p>
          <w:p w14:paraId="42A50DF1" w14:textId="29E39BE3" w:rsidR="003A6741" w:rsidRPr="003A6741" w:rsidRDefault="003A6741" w:rsidP="003A6741">
            <w:pPr>
              <w:widowControl w:val="0"/>
              <w:jc w:val="both"/>
              <w:rPr>
                <w:szCs w:val="22"/>
              </w:rPr>
            </w:pPr>
            <w:r w:rsidRPr="003A6741">
              <w:rPr>
                <w:szCs w:val="22"/>
              </w:rPr>
              <w:t xml:space="preserve">26.20.15.120 </w:t>
            </w:r>
            <w:r w:rsidR="00F34CE6" w:rsidRPr="00F34CE6">
              <w:rPr>
                <w:szCs w:val="22"/>
              </w:rPr>
              <w:t xml:space="preserve">(п. </w:t>
            </w:r>
            <w:r w:rsidR="00F34CE6">
              <w:rPr>
                <w:szCs w:val="22"/>
              </w:rPr>
              <w:t>199</w:t>
            </w:r>
            <w:r w:rsidR="00F34CE6" w:rsidRPr="00F34CE6">
              <w:rPr>
                <w:szCs w:val="22"/>
              </w:rPr>
              <w:t xml:space="preserve"> Приложения № 2 </w:t>
            </w:r>
            <w:r w:rsidR="00F34CE6" w:rsidRPr="00F34CE6">
              <w:rPr>
                <w:szCs w:val="22"/>
              </w:rPr>
              <w:br/>
              <w:t>к ПП РФ 1875)</w:t>
            </w:r>
          </w:p>
          <w:p w14:paraId="51149E68" w14:textId="3A3716E2" w:rsidR="003A6741" w:rsidRPr="003A6741" w:rsidRDefault="003A6741" w:rsidP="003A6741">
            <w:pPr>
              <w:widowControl w:val="0"/>
              <w:jc w:val="both"/>
              <w:rPr>
                <w:szCs w:val="22"/>
              </w:rPr>
            </w:pPr>
            <w:r w:rsidRPr="003A6741">
              <w:rPr>
                <w:szCs w:val="22"/>
              </w:rPr>
              <w:t xml:space="preserve">26.20.16.110 </w:t>
            </w:r>
            <w:r w:rsidR="00F34CE6" w:rsidRPr="00F34CE6">
              <w:rPr>
                <w:szCs w:val="22"/>
              </w:rPr>
              <w:t xml:space="preserve">(п. 200 Приложения № 2 </w:t>
            </w:r>
            <w:r w:rsidR="00F34CE6" w:rsidRPr="00F34CE6">
              <w:rPr>
                <w:szCs w:val="22"/>
              </w:rPr>
              <w:br/>
              <w:t>к ПП РФ 1875)</w:t>
            </w:r>
          </w:p>
          <w:p w14:paraId="1F0DDD0A" w14:textId="63583CFE" w:rsidR="003A6741" w:rsidRPr="003A6741" w:rsidRDefault="003A6741" w:rsidP="003A6741">
            <w:pPr>
              <w:widowControl w:val="0"/>
              <w:jc w:val="both"/>
              <w:rPr>
                <w:szCs w:val="22"/>
              </w:rPr>
            </w:pPr>
            <w:r w:rsidRPr="003A6741">
              <w:rPr>
                <w:szCs w:val="22"/>
              </w:rPr>
              <w:t xml:space="preserve">26.20.16.110 </w:t>
            </w:r>
            <w:r w:rsidR="00F34CE6" w:rsidRPr="00F34CE6">
              <w:rPr>
                <w:szCs w:val="22"/>
              </w:rPr>
              <w:t xml:space="preserve">(п. 200 Приложения № 2 </w:t>
            </w:r>
            <w:r w:rsidR="00F34CE6" w:rsidRPr="00F34CE6">
              <w:rPr>
                <w:szCs w:val="22"/>
              </w:rPr>
              <w:br/>
              <w:t>к ПП РФ 1875)</w:t>
            </w:r>
          </w:p>
          <w:p w14:paraId="118DCA20" w14:textId="36434A4E" w:rsidR="003A6741" w:rsidRPr="00E936AF" w:rsidRDefault="003A6741" w:rsidP="003A6741">
            <w:pPr>
              <w:widowControl w:val="0"/>
              <w:jc w:val="both"/>
              <w:rPr>
                <w:szCs w:val="22"/>
              </w:rPr>
            </w:pPr>
            <w:r w:rsidRPr="003A6741">
              <w:rPr>
                <w:szCs w:val="22"/>
              </w:rPr>
              <w:t xml:space="preserve">26.20.17.110 </w:t>
            </w:r>
            <w:r w:rsidR="00F34CE6" w:rsidRPr="00F34CE6">
              <w:rPr>
                <w:szCs w:val="22"/>
              </w:rPr>
              <w:t>(п. 2</w:t>
            </w:r>
            <w:r w:rsidR="00F34CE6">
              <w:rPr>
                <w:szCs w:val="22"/>
              </w:rPr>
              <w:t>01</w:t>
            </w:r>
            <w:r w:rsidR="00F34CE6" w:rsidRPr="00F34CE6">
              <w:rPr>
                <w:szCs w:val="22"/>
              </w:rPr>
              <w:t xml:space="preserve"> Приложения № 2 </w:t>
            </w:r>
            <w:r w:rsidR="00F34CE6" w:rsidRPr="00F34CE6">
              <w:rPr>
                <w:szCs w:val="22"/>
              </w:rPr>
              <w:br/>
              <w:t>к ПП РФ 1875)</w:t>
            </w:r>
          </w:p>
          <w:p w14:paraId="006BC387" w14:textId="77777777" w:rsidR="004216DC" w:rsidRPr="00E936AF" w:rsidRDefault="004216DC" w:rsidP="004216DC">
            <w:pPr>
              <w:widowControl w:val="0"/>
              <w:jc w:val="both"/>
              <w:rPr>
                <w:b/>
                <w:szCs w:val="22"/>
              </w:rPr>
            </w:pPr>
          </w:p>
          <w:p w14:paraId="4B98B0D9" w14:textId="4DECCAF1" w:rsidR="001908D9" w:rsidRPr="001908D9" w:rsidRDefault="001908D9" w:rsidP="001908D9">
            <w:pPr>
              <w:jc w:val="both"/>
              <w:rPr>
                <w:szCs w:val="22"/>
              </w:rPr>
            </w:pPr>
            <w:r w:rsidRPr="001908D9">
              <w:rPr>
                <w:szCs w:val="22"/>
              </w:rPr>
              <w:t>Документом, подтверждающими страну происхождения товара</w:t>
            </w:r>
            <w:r w:rsidRPr="001908D9">
              <w:rPr>
                <w:b/>
                <w:bCs/>
                <w:szCs w:val="22"/>
              </w:rPr>
              <w:t xml:space="preserve"> Российская Федерация, для позиций 299 Приложении № 2 постановления </w:t>
            </w:r>
            <w:r w:rsidRPr="001908D9">
              <w:rPr>
                <w:b/>
                <w:bCs/>
                <w:szCs w:val="22"/>
              </w:rPr>
              <w:lastRenderedPageBreak/>
              <w:t>Правительства Российской Федерации от 23.12.2024 № 1875 является - номер реестровой записи из реестра российской промышленной продукции</w:t>
            </w:r>
            <w:r w:rsidRPr="001908D9">
              <w:rPr>
                <w:szCs w:val="22"/>
              </w:rPr>
              <w:t xml:space="preserve">, предусмотренного статьей 17.1 Федерального закона «О промышленной политике в Российской Федерации» (далее - реестр российской промышленной продукции), </w:t>
            </w:r>
            <w:r w:rsidRPr="001908D9">
              <w:rPr>
                <w:b/>
                <w:bCs/>
                <w:szCs w:val="22"/>
              </w:rPr>
              <w:t>и справка</w:t>
            </w:r>
            <w:r w:rsidRPr="001908D9">
              <w:rPr>
                <w:szCs w:val="22"/>
              </w:rPr>
              <w:t xml:space="preserve">,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w:t>
            </w:r>
            <w:r w:rsidRPr="001908D9">
              <w:rPr>
                <w:b/>
                <w:bCs/>
                <w:szCs w:val="22"/>
                <w:u w:val="single"/>
              </w:rPr>
              <w:t>или</w:t>
            </w:r>
            <w:r w:rsidRPr="001908D9">
              <w:rPr>
                <w:b/>
                <w:bCs/>
                <w:szCs w:val="22"/>
              </w:rPr>
              <w:t xml:space="preserve"> номер реестровой записи из реестра российской промышленной продукции</w:t>
            </w:r>
            <w:r w:rsidRPr="001908D9">
              <w:rPr>
                <w:szCs w:val="22"/>
              </w:rPr>
              <w:t>, содержащей в том числе:</w:t>
            </w:r>
          </w:p>
          <w:p w14:paraId="4A4A2071" w14:textId="60F148F9" w:rsidR="004216DC" w:rsidRDefault="001908D9" w:rsidP="001908D9">
            <w:pPr>
              <w:jc w:val="both"/>
              <w:rPr>
                <w:szCs w:val="22"/>
              </w:rPr>
            </w:pPr>
            <w:r w:rsidRPr="001908D9">
              <w:rPr>
                <w:szCs w:val="22"/>
              </w:rP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23896BEC" w14:textId="77777777" w:rsidR="001908D9" w:rsidRPr="00E936AF" w:rsidRDefault="001908D9" w:rsidP="001908D9">
            <w:pPr>
              <w:jc w:val="both"/>
              <w:rPr>
                <w:szCs w:val="22"/>
              </w:rPr>
            </w:pPr>
          </w:p>
          <w:p w14:paraId="18CB787A" w14:textId="3AAD13E3" w:rsidR="004216DC" w:rsidRPr="00E936AF" w:rsidRDefault="004216DC" w:rsidP="004216DC">
            <w:pPr>
              <w:jc w:val="both"/>
              <w:rPr>
                <w:szCs w:val="22"/>
              </w:rPr>
            </w:pPr>
            <w:r w:rsidRPr="00E936AF">
              <w:rPr>
                <w:szCs w:val="22"/>
              </w:rPr>
              <w:t xml:space="preserve">Документом, подтверждающими страну происхождения товара из государств - </w:t>
            </w:r>
            <w:r w:rsidRPr="00E936AF">
              <w:rPr>
                <w:b/>
                <w:bCs/>
                <w:szCs w:val="22"/>
              </w:rPr>
              <w:t>членов Евразийского экономического союза (за исключением Российской Федерации), для позиций 198, 206 Приложении № 2 является - номер реестровой записи из евразийского реестра промышленных товаров государств - членов Евразийского экономического союза</w:t>
            </w:r>
            <w:r w:rsidRPr="00E936AF">
              <w:rPr>
                <w:szCs w:val="22"/>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50D9A999" w14:textId="77777777" w:rsidR="004216DC" w:rsidRPr="00E936AF" w:rsidRDefault="004216DC" w:rsidP="004216DC">
            <w:pPr>
              <w:jc w:val="both"/>
              <w:rPr>
                <w:szCs w:val="22"/>
              </w:rPr>
            </w:pPr>
            <w:r w:rsidRPr="00E936AF">
              <w:rPr>
                <w:szCs w:val="22"/>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w:t>
            </w:r>
            <w:r w:rsidRPr="00E936AF">
              <w:rPr>
                <w:szCs w:val="22"/>
              </w:rPr>
              <w:lastRenderedPageBreak/>
              <w:t>количестве баллов), которое составляет или превышает значение, определенное правом Евразийского экономического союза;</w:t>
            </w:r>
          </w:p>
          <w:p w14:paraId="14BD2685" w14:textId="77777777" w:rsidR="004216DC" w:rsidRPr="00E936AF" w:rsidRDefault="004216DC" w:rsidP="004216DC">
            <w:pPr>
              <w:jc w:val="both"/>
              <w:rPr>
                <w:szCs w:val="22"/>
              </w:rPr>
            </w:pPr>
          </w:p>
          <w:p w14:paraId="0B0DADCF" w14:textId="77777777" w:rsidR="004216DC" w:rsidRPr="00E936AF" w:rsidRDefault="004216DC" w:rsidP="004216DC">
            <w:pPr>
              <w:jc w:val="both"/>
              <w:rPr>
                <w:b/>
                <w:bCs/>
                <w:szCs w:val="22"/>
              </w:rPr>
            </w:pPr>
            <w:r w:rsidRPr="00E936AF">
              <w:rPr>
                <w:b/>
                <w:bCs/>
                <w:szCs w:val="22"/>
              </w:rPr>
              <w:t>В случае непредоставления Участником вышеуказанной информации в составе заявки - товар приравнивается к иностранному.</w:t>
            </w:r>
          </w:p>
          <w:p w14:paraId="4CC7B12C" w14:textId="5F78F7B0" w:rsidR="00F51C86" w:rsidRPr="00E936AF" w:rsidRDefault="00F51C86" w:rsidP="004216DC">
            <w:pPr>
              <w:jc w:val="both"/>
              <w:rPr>
                <w:szCs w:val="22"/>
              </w:rPr>
            </w:pPr>
          </w:p>
        </w:tc>
      </w:tr>
      <w:tr w:rsidR="004216DC" w14:paraId="777F61B6" w14:textId="77777777" w:rsidTr="004216DC">
        <w:trPr>
          <w:trHeight w:val="414"/>
        </w:trPr>
        <w:tc>
          <w:tcPr>
            <w:tcW w:w="849" w:type="dxa"/>
            <w:tcBorders>
              <w:top w:val="single" w:sz="4" w:space="0" w:color="000000"/>
              <w:left w:val="single" w:sz="4" w:space="0" w:color="000000"/>
              <w:bottom w:val="single" w:sz="4" w:space="0" w:color="000000"/>
              <w:right w:val="single" w:sz="4" w:space="0" w:color="000000"/>
            </w:tcBorders>
          </w:tcPr>
          <w:p w14:paraId="56651E5D" w14:textId="2DA4C605" w:rsidR="004216DC" w:rsidRPr="00E936AF" w:rsidRDefault="004216DC" w:rsidP="004216DC">
            <w:pPr>
              <w:widowControl w:val="0"/>
              <w:rPr>
                <w:rFonts w:eastAsia="Calibri"/>
                <w:b/>
                <w:bCs/>
              </w:rPr>
            </w:pPr>
            <w:r w:rsidRPr="00E936AF">
              <w:rPr>
                <w:rFonts w:eastAsia="Calibri"/>
                <w:b/>
                <w:bCs/>
              </w:rPr>
              <w:lastRenderedPageBreak/>
              <w:t>22.3</w:t>
            </w:r>
          </w:p>
        </w:tc>
        <w:tc>
          <w:tcPr>
            <w:tcW w:w="3578" w:type="dxa"/>
            <w:tcBorders>
              <w:top w:val="single" w:sz="4" w:space="0" w:color="000000"/>
              <w:left w:val="single" w:sz="4" w:space="0" w:color="000000"/>
              <w:bottom w:val="single" w:sz="4" w:space="0" w:color="000000"/>
              <w:right w:val="single" w:sz="2" w:space="0" w:color="000000"/>
            </w:tcBorders>
          </w:tcPr>
          <w:p w14:paraId="004AC6C8" w14:textId="409607EB" w:rsidR="004216DC" w:rsidRPr="00E936AF" w:rsidRDefault="004216DC" w:rsidP="004216DC">
            <w:pPr>
              <w:widowControl w:val="0"/>
              <w:jc w:val="both"/>
              <w:rPr>
                <w:b/>
              </w:rPr>
            </w:pPr>
            <w:r w:rsidRPr="00E936AF">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45"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4FB896D6" w14:textId="324F820D" w:rsidR="004216DC" w:rsidRPr="00E936AF" w:rsidRDefault="004216DC" w:rsidP="004216DC">
            <w:pPr>
              <w:jc w:val="both"/>
              <w:rPr>
                <w:szCs w:val="22"/>
              </w:rPr>
            </w:pPr>
            <w:r w:rsidRPr="00E936AF">
              <w:rPr>
                <w:szCs w:val="22"/>
              </w:rPr>
              <w:t xml:space="preserve">Не применяется. </w:t>
            </w:r>
          </w:p>
        </w:tc>
      </w:tr>
      <w:tr w:rsidR="00276CFA" w14:paraId="02140936" w14:textId="77777777" w:rsidTr="004216DC">
        <w:trPr>
          <w:trHeight w:val="414"/>
        </w:trPr>
        <w:tc>
          <w:tcPr>
            <w:tcW w:w="849" w:type="dxa"/>
            <w:tcBorders>
              <w:top w:val="single" w:sz="4" w:space="0" w:color="000000"/>
              <w:left w:val="single" w:sz="4" w:space="0" w:color="000000"/>
              <w:bottom w:val="single" w:sz="4" w:space="0" w:color="000000"/>
              <w:right w:val="single" w:sz="4" w:space="0" w:color="000000"/>
            </w:tcBorders>
          </w:tcPr>
          <w:p w14:paraId="3F62B3C6" w14:textId="2FBA4474" w:rsidR="00276CFA" w:rsidRPr="00E936AF" w:rsidRDefault="00276CFA" w:rsidP="004216DC">
            <w:pPr>
              <w:widowControl w:val="0"/>
              <w:rPr>
                <w:rFonts w:eastAsia="Calibri"/>
                <w:b/>
                <w:bCs/>
              </w:rPr>
            </w:pPr>
            <w:r>
              <w:rPr>
                <w:rFonts w:eastAsia="Calibri"/>
                <w:b/>
                <w:bCs/>
              </w:rPr>
              <w:t>23</w:t>
            </w:r>
          </w:p>
        </w:tc>
        <w:tc>
          <w:tcPr>
            <w:tcW w:w="3578" w:type="dxa"/>
            <w:tcBorders>
              <w:top w:val="single" w:sz="4" w:space="0" w:color="000000"/>
              <w:left w:val="single" w:sz="4" w:space="0" w:color="000000"/>
              <w:bottom w:val="single" w:sz="4" w:space="0" w:color="000000"/>
              <w:right w:val="single" w:sz="2" w:space="0" w:color="000000"/>
            </w:tcBorders>
          </w:tcPr>
          <w:p w14:paraId="22F28A75" w14:textId="77777777" w:rsidR="00276CFA" w:rsidRDefault="00276CFA" w:rsidP="00276CFA">
            <w:pPr>
              <w:widowControl w:val="0"/>
              <w:jc w:val="both"/>
            </w:pPr>
            <w:r>
              <w:t>Условия допуска к участию</w:t>
            </w:r>
          </w:p>
          <w:p w14:paraId="48978C52" w14:textId="5524451B" w:rsidR="00276CFA" w:rsidRPr="00E936AF" w:rsidRDefault="00276CFA" w:rsidP="003C7064">
            <w:pPr>
              <w:widowControl w:val="0"/>
              <w:jc w:val="both"/>
            </w:pPr>
            <w:r>
              <w:t xml:space="preserve">и отстранения от участия в </w:t>
            </w:r>
            <w:r w:rsidR="003C7064">
              <w:t>открытом конкурсе в электронной форме</w:t>
            </w:r>
          </w:p>
        </w:tc>
        <w:tc>
          <w:tcPr>
            <w:tcW w:w="5945"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363D2C85" w14:textId="52689EB3" w:rsidR="003C7064" w:rsidRPr="003C7064" w:rsidRDefault="003C7064" w:rsidP="003C7064">
            <w:pPr>
              <w:jc w:val="both"/>
              <w:rPr>
                <w:szCs w:val="22"/>
              </w:rPr>
            </w:pPr>
            <w:r w:rsidRPr="003C7064">
              <w:rPr>
                <w:szCs w:val="22"/>
              </w:rPr>
              <w:t>Комиссия по закупкам отказывает участнику закупки в допуске к участию в процедуре закупки в следующих случаях:</w:t>
            </w:r>
          </w:p>
          <w:p w14:paraId="63E1C0A2" w14:textId="18A1D3CF" w:rsidR="003C7064" w:rsidRPr="003C7064" w:rsidRDefault="003C7064" w:rsidP="003C7064">
            <w:pPr>
              <w:jc w:val="both"/>
              <w:rPr>
                <w:szCs w:val="22"/>
              </w:rPr>
            </w:pPr>
            <w:r w:rsidRPr="003C7064">
              <w:rPr>
                <w:szCs w:val="22"/>
              </w:rPr>
              <w:t>1) выявлено несоответствие участника хотя бы одному из требов</w:t>
            </w:r>
            <w:r w:rsidR="00301AFC">
              <w:rPr>
                <w:szCs w:val="22"/>
              </w:rPr>
              <w:t xml:space="preserve">аний, предусмотренных в пункте 13 </w:t>
            </w:r>
            <w:r w:rsidRPr="003C7064">
              <w:rPr>
                <w:szCs w:val="22"/>
              </w:rPr>
              <w:t>настояще</w:t>
            </w:r>
            <w:r w:rsidR="00301AFC">
              <w:rPr>
                <w:szCs w:val="22"/>
              </w:rPr>
              <w:t>й</w:t>
            </w:r>
            <w:r w:rsidRPr="003C7064">
              <w:rPr>
                <w:szCs w:val="22"/>
              </w:rPr>
              <w:t xml:space="preserve"> </w:t>
            </w:r>
            <w:r w:rsidR="00301AFC">
              <w:rPr>
                <w:szCs w:val="22"/>
              </w:rPr>
              <w:t>Информационной карты</w:t>
            </w:r>
            <w:r w:rsidRPr="003C7064">
              <w:rPr>
                <w:szCs w:val="22"/>
              </w:rPr>
              <w:t>;</w:t>
            </w:r>
          </w:p>
          <w:p w14:paraId="66A7EA48" w14:textId="76DF5C89" w:rsidR="003C7064" w:rsidRPr="003C7064" w:rsidRDefault="003C7064" w:rsidP="003C7064">
            <w:pPr>
              <w:jc w:val="both"/>
              <w:rPr>
                <w:szCs w:val="22"/>
              </w:rPr>
            </w:pPr>
            <w:r w:rsidRPr="003C7064">
              <w:rPr>
                <w:szCs w:val="22"/>
              </w:rPr>
              <w:t>2) участник закупки и (или) его заявка не соответствуют иным требованиям документации о</w:t>
            </w:r>
            <w:r w:rsidR="004C2FCF">
              <w:rPr>
                <w:szCs w:val="22"/>
              </w:rPr>
              <w:t>б</w:t>
            </w:r>
            <w:r w:rsidRPr="003C7064">
              <w:rPr>
                <w:szCs w:val="22"/>
              </w:rPr>
              <w:t xml:space="preserve"> </w:t>
            </w:r>
            <w:r w:rsidR="004C2FCF">
              <w:rPr>
                <w:szCs w:val="22"/>
              </w:rPr>
              <w:t>открытом конкурсе в электронной форме</w:t>
            </w:r>
            <w:r w:rsidRPr="003C7064">
              <w:rPr>
                <w:szCs w:val="22"/>
              </w:rPr>
              <w:t>;</w:t>
            </w:r>
          </w:p>
          <w:p w14:paraId="52D3A76B" w14:textId="5899EDC5" w:rsidR="003C7064" w:rsidRPr="003C7064" w:rsidRDefault="003C7064" w:rsidP="003C7064">
            <w:pPr>
              <w:jc w:val="both"/>
              <w:rPr>
                <w:szCs w:val="22"/>
              </w:rPr>
            </w:pPr>
            <w:r w:rsidRPr="003C7064">
              <w:rPr>
                <w:szCs w:val="22"/>
              </w:rPr>
              <w:t xml:space="preserve">3) участник закупки не представил документы, необходимые для участия в </w:t>
            </w:r>
            <w:r w:rsidR="004C2FCF">
              <w:rPr>
                <w:szCs w:val="22"/>
              </w:rPr>
              <w:t>открытом конкурсе в электронной форме</w:t>
            </w:r>
            <w:r w:rsidRPr="003C7064">
              <w:rPr>
                <w:szCs w:val="22"/>
              </w:rPr>
              <w:t>;</w:t>
            </w:r>
          </w:p>
          <w:p w14:paraId="1CCA96DB" w14:textId="77777777" w:rsidR="003C7064" w:rsidRPr="003C7064" w:rsidRDefault="003C7064" w:rsidP="003C7064">
            <w:pPr>
              <w:jc w:val="both"/>
              <w:rPr>
                <w:szCs w:val="22"/>
              </w:rPr>
            </w:pPr>
            <w:r w:rsidRPr="003C7064">
              <w:rPr>
                <w:szCs w:val="22"/>
              </w:rPr>
              <w:t>4) в представленных документах или в заявке указаны недостоверные сведения об участнике закупки и (или) о товарах, работах, услугах;</w:t>
            </w:r>
          </w:p>
          <w:p w14:paraId="230A0103" w14:textId="2B46803E" w:rsidR="003C7064" w:rsidRPr="003C7064" w:rsidRDefault="003C7064" w:rsidP="003C7064">
            <w:pPr>
              <w:jc w:val="both"/>
              <w:rPr>
                <w:szCs w:val="22"/>
              </w:rPr>
            </w:pPr>
            <w:r w:rsidRPr="003C7064">
              <w:rPr>
                <w:szCs w:val="22"/>
              </w:rPr>
              <w:t>5) участник закупки не предоставил обеспечение заявки на участие в закупке, если такое обеспечение предусмотрено документацией о</w:t>
            </w:r>
            <w:r w:rsidR="004C2FCF">
              <w:rPr>
                <w:szCs w:val="22"/>
              </w:rPr>
              <w:t>б</w:t>
            </w:r>
            <w:r w:rsidRPr="003C7064">
              <w:rPr>
                <w:szCs w:val="22"/>
              </w:rPr>
              <w:t xml:space="preserve"> </w:t>
            </w:r>
            <w:r w:rsidR="004C2FCF">
              <w:rPr>
                <w:szCs w:val="22"/>
              </w:rPr>
              <w:t>открытом конкурсе в электронной форме</w:t>
            </w:r>
            <w:r w:rsidRPr="003C7064">
              <w:rPr>
                <w:szCs w:val="22"/>
              </w:rPr>
              <w:t>;</w:t>
            </w:r>
          </w:p>
          <w:p w14:paraId="51D5A56F" w14:textId="77777777" w:rsidR="003C7064" w:rsidRPr="003C7064" w:rsidRDefault="003C7064" w:rsidP="003C7064">
            <w:pPr>
              <w:jc w:val="both"/>
              <w:rPr>
                <w:szCs w:val="22"/>
              </w:rPr>
            </w:pPr>
            <w:r w:rsidRPr="003C7064">
              <w:rPr>
                <w:szCs w:val="22"/>
              </w:rPr>
              <w:t>6) Правительством Российской Федерации установлен предусмотренный подпунктом «а» пункта 1 части 2 статьи 31-4 Закона № 223-ФЗ запрет закупки товаров (в том числе поставляемых при выполнении закупаемых работ, оказании закупаемых услуг), происходящих из иностранных государств, при этом в заявке участника закупки представлены товары (в том числе поставляемые при выполнении закупаемых работ, оказании закупаемых услуг), происходящие из иностранных государств;</w:t>
            </w:r>
          </w:p>
          <w:p w14:paraId="0C3868E5" w14:textId="77777777" w:rsidR="003C7064" w:rsidRPr="003C7064" w:rsidRDefault="003C7064" w:rsidP="003C7064">
            <w:pPr>
              <w:jc w:val="both"/>
              <w:rPr>
                <w:szCs w:val="22"/>
              </w:rPr>
            </w:pPr>
            <w:r w:rsidRPr="003C7064">
              <w:rPr>
                <w:szCs w:val="22"/>
              </w:rPr>
              <w:t>7) Правительством Российской Федерации установлен предусмотренный подпунктом «а» пункта 1 части 2 статьи 31-4 Закона № 223-ФЗ запрет закупки работ, услуг, соответственно выполняемых, оказываемых иностранными лицами, при этом заявка подана таким лицом;</w:t>
            </w:r>
          </w:p>
          <w:p w14:paraId="6B1CDD4D" w14:textId="77777777" w:rsidR="003C7064" w:rsidRPr="003C7064" w:rsidRDefault="003C7064" w:rsidP="003C7064">
            <w:pPr>
              <w:jc w:val="both"/>
              <w:rPr>
                <w:szCs w:val="22"/>
              </w:rPr>
            </w:pPr>
            <w:r w:rsidRPr="003C7064">
              <w:rPr>
                <w:szCs w:val="22"/>
              </w:rPr>
              <w:t xml:space="preserve">8) Правительством Российской Федерации установлено предусмотренное подпунктом «б» пункта 1 части 2 статьи 31-4 Закона № 223-ФЗ ограничение закупки </w:t>
            </w:r>
            <w:r w:rsidRPr="003C7064">
              <w:rPr>
                <w:szCs w:val="22"/>
              </w:rPr>
              <w:lastRenderedPageBreak/>
              <w:t>товаров (в том числе поставляемых при выполнении закупаемых работ, оказании закупаемых услуг), происходящих из иностранных государств, при этом в заявке участника закупки представлены товары (в том числе поставляемые при выполнении закупаемых работ, оказании закупаемых услуг), происходящие из иностранных государств, и на участие в закупке подана заявка другого участника, признанная по результатам рассмотрения соответствующей требованиям Положения, извещения об осуществлении закупки, документации о закупке и содержащая предложение о поставке товаров российского происхождения;</w:t>
            </w:r>
          </w:p>
          <w:p w14:paraId="4D62B115" w14:textId="77777777" w:rsidR="003C7064" w:rsidRPr="003C7064" w:rsidRDefault="003C7064" w:rsidP="003C7064">
            <w:pPr>
              <w:jc w:val="both"/>
              <w:rPr>
                <w:szCs w:val="22"/>
              </w:rPr>
            </w:pPr>
            <w:r w:rsidRPr="003C7064">
              <w:rPr>
                <w:szCs w:val="22"/>
              </w:rPr>
              <w:t>9) Правительством Российской Федерации установлено предусмотренное подпунктом «б» пункта 1 части 2 статьи 31-4 Закона № 223-ФЗ ограничение закупки работ, услуг, соответственно выполняемых, оказываемых иностранными лицами, при этом в заявке участника закупки содержатся предложения о работах, услугах, соответственно выполняемых, оказываемых иностранными лицами, и на участие в закупке подана заявка другого участника, признанная по результатам рассмотрения соответствующей требованиям Положения, извещения об осуществлении закупки, документации о закупке и содержащая предложение о работах, услугах, соответственно выполняемых, оказываемых российскими лицами;</w:t>
            </w:r>
          </w:p>
          <w:p w14:paraId="5E3051DC" w14:textId="77777777" w:rsidR="003C7064" w:rsidRPr="003C7064" w:rsidRDefault="003C7064" w:rsidP="003C7064">
            <w:pPr>
              <w:jc w:val="both"/>
              <w:rPr>
                <w:szCs w:val="22"/>
              </w:rPr>
            </w:pPr>
            <w:r w:rsidRPr="003C7064">
              <w:rPr>
                <w:szCs w:val="22"/>
              </w:rPr>
              <w:t>10) непредставления информации и документов, определенных в соответствии с пунктом 2 части 2 статьи 31-4 Закона № 223-ФЗ (в случае установления в извещении об осуществлении закупки и (или) документации о закупке запрета закупок товара, происходящего из иностранного государства).</w:t>
            </w:r>
          </w:p>
          <w:p w14:paraId="7D140E62" w14:textId="77777777" w:rsidR="009862CC" w:rsidRDefault="009862CC" w:rsidP="003C7064">
            <w:pPr>
              <w:jc w:val="both"/>
              <w:rPr>
                <w:szCs w:val="22"/>
              </w:rPr>
            </w:pPr>
          </w:p>
          <w:p w14:paraId="7EC15FF3" w14:textId="20B75501" w:rsidR="003C7064" w:rsidRPr="003C7064" w:rsidRDefault="003C7064" w:rsidP="003C7064">
            <w:pPr>
              <w:jc w:val="both"/>
              <w:rPr>
                <w:szCs w:val="22"/>
              </w:rPr>
            </w:pPr>
            <w:r w:rsidRPr="003C7064">
              <w:rPr>
                <w:szCs w:val="22"/>
              </w:rPr>
              <w:t xml:space="preserve">Если выявлен хотя бы один из фактов, указанных в пункте </w:t>
            </w:r>
            <w:r w:rsidR="009862CC">
              <w:rPr>
                <w:szCs w:val="22"/>
              </w:rPr>
              <w:t>23 настоящей Информационной карты</w:t>
            </w:r>
            <w:r w:rsidRPr="003C7064">
              <w:rPr>
                <w:szCs w:val="22"/>
              </w:rPr>
              <w:t>, комиссия по закупкам обязана отстранить участника от процедуры закупки на любом этапе ее проведения до момента заключения договора.</w:t>
            </w:r>
          </w:p>
          <w:p w14:paraId="78EEF403" w14:textId="22B175CD" w:rsidR="00276CFA" w:rsidRPr="00E936AF" w:rsidRDefault="003C7064" w:rsidP="003C7064">
            <w:pPr>
              <w:jc w:val="both"/>
              <w:rPr>
                <w:szCs w:val="22"/>
              </w:rPr>
            </w:pPr>
            <w:r w:rsidRPr="003C7064">
              <w:rPr>
                <w:szCs w:val="22"/>
              </w:rPr>
              <w:t xml:space="preserve">В случае выявления фактов, предусмотренных в пункте </w:t>
            </w:r>
            <w:r w:rsidR="009862CC">
              <w:rPr>
                <w:szCs w:val="22"/>
              </w:rPr>
              <w:t>23</w:t>
            </w:r>
            <w:r w:rsidRPr="003C7064">
              <w:rPr>
                <w:szCs w:val="22"/>
              </w:rPr>
              <w:t xml:space="preserve"> настояще</w:t>
            </w:r>
            <w:r w:rsidR="009862CC">
              <w:rPr>
                <w:szCs w:val="22"/>
              </w:rPr>
              <w:t>й Информационной карты</w:t>
            </w:r>
            <w:r w:rsidRPr="003C7064">
              <w:rPr>
                <w:szCs w:val="22"/>
              </w:rPr>
              <w:t xml:space="preserve">, в момент рассмотрения заявок информация об отказе в допуске участникам отражается в протоколе рассмотрения заявок (итоговом протоколе). При этом указываются основания отказа, факты, послужившие основанием для отказа, и обстоятельства выявления </w:t>
            </w:r>
            <w:r w:rsidR="00BF734F">
              <w:rPr>
                <w:szCs w:val="22"/>
              </w:rPr>
              <w:t>таких фактов.</w:t>
            </w:r>
          </w:p>
        </w:tc>
      </w:tr>
      <w:tr w:rsidR="006D44D2" w14:paraId="4EB0191F" w14:textId="77777777" w:rsidTr="004216DC">
        <w:trPr>
          <w:trHeight w:val="414"/>
        </w:trPr>
        <w:tc>
          <w:tcPr>
            <w:tcW w:w="849" w:type="dxa"/>
            <w:tcBorders>
              <w:top w:val="single" w:sz="4" w:space="0" w:color="000000"/>
              <w:left w:val="single" w:sz="4" w:space="0" w:color="000000"/>
              <w:bottom w:val="single" w:sz="4" w:space="0" w:color="000000"/>
              <w:right w:val="single" w:sz="4" w:space="0" w:color="000000"/>
            </w:tcBorders>
          </w:tcPr>
          <w:p w14:paraId="39B1E80F" w14:textId="7D7F7E46" w:rsidR="006D44D2" w:rsidRDefault="006D44D2" w:rsidP="004216DC">
            <w:pPr>
              <w:widowControl w:val="0"/>
              <w:rPr>
                <w:rFonts w:eastAsia="Calibri"/>
                <w:b/>
                <w:bCs/>
              </w:rPr>
            </w:pPr>
            <w:r>
              <w:rPr>
                <w:rFonts w:eastAsia="Calibri"/>
                <w:b/>
                <w:bCs/>
              </w:rPr>
              <w:lastRenderedPageBreak/>
              <w:t>24</w:t>
            </w:r>
          </w:p>
        </w:tc>
        <w:tc>
          <w:tcPr>
            <w:tcW w:w="3578" w:type="dxa"/>
            <w:tcBorders>
              <w:top w:val="single" w:sz="4" w:space="0" w:color="000000"/>
              <w:left w:val="single" w:sz="4" w:space="0" w:color="000000"/>
              <w:bottom w:val="single" w:sz="4" w:space="0" w:color="000000"/>
              <w:right w:val="single" w:sz="2" w:space="0" w:color="000000"/>
            </w:tcBorders>
          </w:tcPr>
          <w:p w14:paraId="79205C7D" w14:textId="0EE06FAE" w:rsidR="006D44D2" w:rsidRPr="006D44D2" w:rsidRDefault="006D44D2" w:rsidP="00276CFA">
            <w:pPr>
              <w:widowControl w:val="0"/>
              <w:jc w:val="both"/>
              <w:rPr>
                <w:b/>
              </w:rPr>
            </w:pPr>
            <w:r w:rsidRPr="006D44D2">
              <w:rPr>
                <w:b/>
              </w:rPr>
              <w:t>Порядок заключения и исполнения договора</w:t>
            </w:r>
          </w:p>
        </w:tc>
        <w:tc>
          <w:tcPr>
            <w:tcW w:w="5945"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2C416B69" w14:textId="61E291A5" w:rsidR="000C240F" w:rsidRPr="000C240F" w:rsidRDefault="000C240F" w:rsidP="000C240F">
            <w:pPr>
              <w:jc w:val="both"/>
              <w:rPr>
                <w:szCs w:val="22"/>
              </w:rPr>
            </w:pPr>
            <w:r w:rsidRPr="000C240F">
              <w:rPr>
                <w:szCs w:val="22"/>
              </w:rPr>
              <w:t>Договор заключается Заказчиком в п</w:t>
            </w:r>
            <w:r>
              <w:rPr>
                <w:szCs w:val="22"/>
              </w:rPr>
              <w:t xml:space="preserve">орядке, установленном настоящей документацией и </w:t>
            </w:r>
            <w:r w:rsidRPr="000C240F">
              <w:rPr>
                <w:szCs w:val="22"/>
              </w:rPr>
              <w:t>Положением, с учетом норм законодательства Российской Федерации.</w:t>
            </w:r>
          </w:p>
          <w:p w14:paraId="64C25BCE" w14:textId="5D8219B5" w:rsidR="000C240F" w:rsidRPr="000C240F" w:rsidRDefault="000C240F" w:rsidP="000C240F">
            <w:pPr>
              <w:jc w:val="both"/>
              <w:rPr>
                <w:szCs w:val="22"/>
              </w:rPr>
            </w:pPr>
            <w:r w:rsidRPr="000C240F">
              <w:rPr>
                <w:szCs w:val="22"/>
              </w:rPr>
              <w:t xml:space="preserve">Договор по результатам проведения </w:t>
            </w:r>
            <w:r w:rsidR="00FA48DE">
              <w:rPr>
                <w:szCs w:val="22"/>
              </w:rPr>
              <w:t>открытого конкурса в электронной форме</w:t>
            </w:r>
            <w:r w:rsidRPr="000C240F">
              <w:rPr>
                <w:szCs w:val="22"/>
              </w:rPr>
              <w:t xml:space="preserve"> Заказчик заключает не ранее чем через 10 дней и не позднее чем через 20 дней с даты размещения в ЕИС итогового протокола, составленного по результатам закупки, в следующем порядке.</w:t>
            </w:r>
          </w:p>
          <w:p w14:paraId="0F48E4AD" w14:textId="42CB9569" w:rsidR="000C240F" w:rsidRPr="000C240F" w:rsidRDefault="000C240F" w:rsidP="000C240F">
            <w:pPr>
              <w:jc w:val="both"/>
              <w:rPr>
                <w:szCs w:val="22"/>
              </w:rPr>
            </w:pPr>
            <w:r w:rsidRPr="000C240F">
              <w:rPr>
                <w:szCs w:val="22"/>
              </w:rPr>
              <w:lastRenderedPageBreak/>
              <w:t xml:space="preserve">В проект договора, который прилагается к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w:t>
            </w:r>
            <w:r w:rsidR="00AF64AD">
              <w:rPr>
                <w:szCs w:val="22"/>
              </w:rPr>
              <w:t>открытом конкурсе в электронной форме</w:t>
            </w:r>
            <w:r w:rsidRPr="000C240F">
              <w:rPr>
                <w:szCs w:val="22"/>
              </w:rPr>
              <w:t>.</w:t>
            </w:r>
          </w:p>
          <w:p w14:paraId="7A797778" w14:textId="35741143" w:rsidR="000C240F" w:rsidRPr="000C240F" w:rsidRDefault="000C240F" w:rsidP="000C240F">
            <w:pPr>
              <w:jc w:val="both"/>
              <w:rPr>
                <w:szCs w:val="22"/>
              </w:rPr>
            </w:pPr>
            <w:r w:rsidRPr="000C240F">
              <w:rPr>
                <w:szCs w:val="22"/>
              </w:rPr>
              <w:t xml:space="preserve">В течение пяти дней со дня размещения в ЕИС итогового протокола закупки Заказчик </w:t>
            </w:r>
            <w:r w:rsidR="00AF64AD">
              <w:rPr>
                <w:szCs w:val="22"/>
              </w:rPr>
              <w:t>направляет</w:t>
            </w:r>
            <w:r w:rsidRPr="000C240F">
              <w:rPr>
                <w:szCs w:val="22"/>
              </w:rPr>
              <w:t xml:space="preserve"> победителю (единственному участнику) </w:t>
            </w:r>
            <w:r w:rsidR="00AF64AD">
              <w:rPr>
                <w:szCs w:val="22"/>
              </w:rPr>
              <w:t>проект</w:t>
            </w:r>
            <w:r w:rsidRPr="000C240F">
              <w:rPr>
                <w:szCs w:val="22"/>
              </w:rPr>
              <w:t xml:space="preserve"> договора.</w:t>
            </w:r>
          </w:p>
          <w:p w14:paraId="20E92065" w14:textId="7858139A" w:rsidR="000C240F" w:rsidRPr="000C240F" w:rsidRDefault="000C240F" w:rsidP="000C240F">
            <w:pPr>
              <w:jc w:val="both"/>
              <w:rPr>
                <w:szCs w:val="22"/>
              </w:rPr>
            </w:pPr>
            <w:r w:rsidRPr="000C240F">
              <w:rPr>
                <w:szCs w:val="22"/>
              </w:rPr>
              <w:t>Победитель закупки (единственный участник) в течение пяти дней со дня получения проекта договора подписывает.</w:t>
            </w:r>
          </w:p>
          <w:p w14:paraId="6C5B81BC" w14:textId="77777777" w:rsidR="000C240F" w:rsidRPr="000C240F" w:rsidRDefault="000C240F" w:rsidP="000C240F">
            <w:pPr>
              <w:jc w:val="both"/>
              <w:rPr>
                <w:szCs w:val="22"/>
              </w:rPr>
            </w:pPr>
            <w:r w:rsidRPr="000C240F">
              <w:rPr>
                <w:szCs w:val="22"/>
              </w:rPr>
              <w:t xml:space="preserve">Договор по результатам осуществления конкурентной закупки в электронной форме заключается в указанном ранее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Заказчика. </w:t>
            </w:r>
          </w:p>
          <w:p w14:paraId="39FECC8A" w14:textId="481DBD85" w:rsidR="000C240F" w:rsidRPr="000C240F" w:rsidRDefault="000C240F" w:rsidP="000C240F">
            <w:pPr>
              <w:jc w:val="both"/>
              <w:rPr>
                <w:szCs w:val="22"/>
              </w:rPr>
            </w:pPr>
            <w:r w:rsidRPr="000C240F">
              <w:rPr>
                <w:szCs w:val="22"/>
              </w:rPr>
              <w:t>Если участник закупки, с которым заключается договор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Он должен содержать следующие сведения:</w:t>
            </w:r>
          </w:p>
          <w:p w14:paraId="7EF9A71E" w14:textId="77777777" w:rsidR="000C240F" w:rsidRPr="000C240F" w:rsidRDefault="000C240F" w:rsidP="000C240F">
            <w:pPr>
              <w:jc w:val="both"/>
              <w:rPr>
                <w:szCs w:val="22"/>
              </w:rPr>
            </w:pPr>
            <w:r w:rsidRPr="000C240F">
              <w:rPr>
                <w:szCs w:val="22"/>
              </w:rPr>
              <w:t>1) место, дату и время составления протокола;</w:t>
            </w:r>
          </w:p>
          <w:p w14:paraId="4A8D13B2" w14:textId="77777777" w:rsidR="000C240F" w:rsidRPr="000C240F" w:rsidRDefault="000C240F" w:rsidP="000C240F">
            <w:pPr>
              <w:jc w:val="both"/>
              <w:rPr>
                <w:szCs w:val="22"/>
              </w:rPr>
            </w:pPr>
            <w:r w:rsidRPr="000C240F">
              <w:rPr>
                <w:szCs w:val="22"/>
              </w:rPr>
              <w:t>2) наименование предмета закупки и номер закупки;</w:t>
            </w:r>
          </w:p>
          <w:p w14:paraId="21397FCA" w14:textId="77777777" w:rsidR="000C240F" w:rsidRPr="000C240F" w:rsidRDefault="000C240F" w:rsidP="000C240F">
            <w:pPr>
              <w:jc w:val="both"/>
              <w:rPr>
                <w:szCs w:val="22"/>
              </w:rPr>
            </w:pPr>
            <w:r w:rsidRPr="000C240F">
              <w:rPr>
                <w:szCs w:val="22"/>
              </w:rP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14:paraId="35E81FFB" w14:textId="77777777" w:rsidR="000C240F" w:rsidRPr="000C240F" w:rsidRDefault="000C240F" w:rsidP="000C240F">
            <w:pPr>
              <w:jc w:val="both"/>
              <w:rPr>
                <w:szCs w:val="22"/>
              </w:rPr>
            </w:pPr>
            <w:r w:rsidRPr="000C240F">
              <w:rPr>
                <w:szCs w:val="22"/>
              </w:rPr>
              <w:t>Подписанный участником закупки протокол в тот же день направляется Заказчику.</w:t>
            </w:r>
          </w:p>
          <w:p w14:paraId="251FB17C" w14:textId="0C1EA3F9" w:rsidR="000C240F" w:rsidRPr="000C240F" w:rsidRDefault="000C240F" w:rsidP="000C240F">
            <w:pPr>
              <w:jc w:val="both"/>
              <w:rPr>
                <w:szCs w:val="22"/>
              </w:rPr>
            </w:pPr>
            <w:r w:rsidRPr="000C240F">
              <w:rPr>
                <w:szCs w:val="22"/>
              </w:rPr>
              <w:t>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w:t>
            </w:r>
          </w:p>
          <w:p w14:paraId="4BE89898" w14:textId="0E8547D3" w:rsidR="000C240F" w:rsidRPr="000C240F" w:rsidRDefault="000C240F" w:rsidP="000C240F">
            <w:pPr>
              <w:jc w:val="both"/>
              <w:rPr>
                <w:szCs w:val="22"/>
              </w:rPr>
            </w:pPr>
            <w:r w:rsidRPr="000C240F">
              <w:rPr>
                <w:szCs w:val="22"/>
              </w:rPr>
              <w:lastRenderedPageBreak/>
              <w:t>Участник закупки, с которым заключается договор, в течение пяти дней со дня его получения подписывает договор.</w:t>
            </w:r>
          </w:p>
          <w:p w14:paraId="7C16D699" w14:textId="6A5C6525" w:rsidR="000C240F" w:rsidRPr="000C240F" w:rsidRDefault="000C240F" w:rsidP="000C240F">
            <w:pPr>
              <w:jc w:val="both"/>
              <w:rPr>
                <w:szCs w:val="22"/>
              </w:rPr>
            </w:pPr>
            <w:r w:rsidRPr="000C240F">
              <w:rPr>
                <w:szCs w:val="22"/>
              </w:rPr>
              <w:t>Участник закупки признается уклонившимся от заключения договора в случае, когда:</w:t>
            </w:r>
          </w:p>
          <w:p w14:paraId="1333AF89" w14:textId="3B9B6E1B" w:rsidR="000C240F" w:rsidRPr="000C240F" w:rsidRDefault="000C240F" w:rsidP="000C240F">
            <w:pPr>
              <w:jc w:val="both"/>
              <w:rPr>
                <w:szCs w:val="22"/>
              </w:rPr>
            </w:pPr>
            <w:r w:rsidRPr="000C240F">
              <w:rPr>
                <w:szCs w:val="22"/>
              </w:rPr>
              <w:t>1) не представил подписанный договор (отказался от заключения договора) в редакции Заказчика в срок, определенный настоящ</w:t>
            </w:r>
            <w:r w:rsidR="00090246">
              <w:rPr>
                <w:szCs w:val="22"/>
              </w:rPr>
              <w:t>ей документацией и</w:t>
            </w:r>
            <w:r w:rsidRPr="000C240F">
              <w:rPr>
                <w:szCs w:val="22"/>
              </w:rPr>
              <w:t xml:space="preserve"> Положением;</w:t>
            </w:r>
          </w:p>
          <w:p w14:paraId="40E1C94D" w14:textId="77777777" w:rsidR="000C240F" w:rsidRPr="000C240F" w:rsidRDefault="000C240F" w:rsidP="000C240F">
            <w:pPr>
              <w:jc w:val="both"/>
              <w:rPr>
                <w:szCs w:val="22"/>
              </w:rPr>
            </w:pPr>
            <w:r w:rsidRPr="000C240F">
              <w:rPr>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p w14:paraId="30F46118" w14:textId="77777777" w:rsidR="000C240F" w:rsidRPr="000C240F" w:rsidRDefault="000C240F" w:rsidP="000C240F">
            <w:pPr>
              <w:jc w:val="both"/>
              <w:rPr>
                <w:szCs w:val="22"/>
              </w:rPr>
            </w:pPr>
            <w:r w:rsidRPr="000C240F">
              <w:rPr>
                <w:szCs w:val="22"/>
              </w:rPr>
              <w:t>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проектом договора.</w:t>
            </w:r>
          </w:p>
          <w:p w14:paraId="3790F4A6" w14:textId="0DF18879" w:rsidR="000C240F" w:rsidRPr="000C240F" w:rsidRDefault="000C240F" w:rsidP="000C240F">
            <w:pPr>
              <w:jc w:val="both"/>
              <w:rPr>
                <w:szCs w:val="22"/>
              </w:rPr>
            </w:pPr>
            <w:r w:rsidRPr="000C240F">
              <w:rPr>
                <w:szCs w:val="22"/>
              </w:rPr>
              <w:t>В случае, когда участник закупки признан победителем закупки, но отстранен от участия в ней, признан уклонившимся или отказался от заключения договора, договор с участником конкурса, заявке которого присвоен второй номер, заключается в следующем порядке.</w:t>
            </w:r>
          </w:p>
          <w:p w14:paraId="4F066363" w14:textId="2814E4C9" w:rsidR="000C240F" w:rsidRPr="000C240F" w:rsidRDefault="000C240F" w:rsidP="000C240F">
            <w:pPr>
              <w:jc w:val="both"/>
              <w:rPr>
                <w:szCs w:val="22"/>
              </w:rPr>
            </w:pPr>
            <w:r w:rsidRPr="000C240F">
              <w:rPr>
                <w:szCs w:val="22"/>
              </w:rPr>
              <w:t xml:space="preserve">В проект договора, прилагаемый к извещению о проведении закупки и документации, включаются реквизиты участника конкурса, заявке </w:t>
            </w:r>
            <w:r w:rsidR="00EB2968">
              <w:rPr>
                <w:szCs w:val="22"/>
              </w:rPr>
              <w:t>которого присвоен второй номер.</w:t>
            </w:r>
          </w:p>
          <w:p w14:paraId="431FBA10" w14:textId="793C346B" w:rsidR="000C240F" w:rsidRPr="000C240F" w:rsidRDefault="000C240F" w:rsidP="000C240F">
            <w:pPr>
              <w:jc w:val="both"/>
              <w:rPr>
                <w:szCs w:val="22"/>
              </w:rPr>
            </w:pPr>
            <w:r w:rsidRPr="000C240F">
              <w:rPr>
                <w:szCs w:val="22"/>
              </w:rPr>
              <w:t xml:space="preserve">В течение пяти дней со дня размещения в ЕИС протокола об отказе от заключения договора Заказчик </w:t>
            </w:r>
            <w:r w:rsidR="00EB2968">
              <w:rPr>
                <w:szCs w:val="22"/>
              </w:rPr>
              <w:t>направляет (</w:t>
            </w:r>
            <w:r w:rsidRPr="000C240F">
              <w:rPr>
                <w:szCs w:val="22"/>
              </w:rPr>
              <w:t>передает</w:t>
            </w:r>
            <w:r w:rsidR="00EB2968">
              <w:rPr>
                <w:szCs w:val="22"/>
              </w:rPr>
              <w:t>)</w:t>
            </w:r>
            <w:r w:rsidRPr="000C240F">
              <w:rPr>
                <w:szCs w:val="22"/>
              </w:rPr>
              <w:t xml:space="preserve"> участнику конкурса, заявке которого присвоен второй номер, проект договора</w:t>
            </w:r>
            <w:r w:rsidR="00E9309B">
              <w:rPr>
                <w:szCs w:val="22"/>
              </w:rPr>
              <w:t>.</w:t>
            </w:r>
          </w:p>
          <w:p w14:paraId="5382F1BC" w14:textId="77777777" w:rsidR="000C240F" w:rsidRPr="000C240F" w:rsidRDefault="000C240F" w:rsidP="000C240F">
            <w:pPr>
              <w:jc w:val="both"/>
              <w:rPr>
                <w:szCs w:val="22"/>
              </w:rPr>
            </w:pPr>
            <w:r w:rsidRPr="000C240F">
              <w:rPr>
                <w:szCs w:val="22"/>
              </w:rPr>
              <w:t>Договор по результатам осуществления конкурентной закупки в электронной форме заключается в указанном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заказчика.</w:t>
            </w:r>
          </w:p>
          <w:p w14:paraId="69892DD4" w14:textId="774DB25B" w:rsidR="006D44D2" w:rsidRPr="003C7064" w:rsidRDefault="000C240F" w:rsidP="00A03D57">
            <w:pPr>
              <w:jc w:val="both"/>
              <w:rPr>
                <w:szCs w:val="22"/>
              </w:rPr>
            </w:pPr>
            <w:r w:rsidRPr="000C240F">
              <w:rPr>
                <w:szCs w:val="22"/>
              </w:rPr>
              <w:t>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и документацией о закупке.</w:t>
            </w:r>
          </w:p>
        </w:tc>
      </w:tr>
      <w:tr w:rsidR="004216DC" w14:paraId="5FF76A21" w14:textId="77777777" w:rsidTr="004216DC">
        <w:trPr>
          <w:trHeight w:val="414"/>
        </w:trPr>
        <w:tc>
          <w:tcPr>
            <w:tcW w:w="849" w:type="dxa"/>
            <w:tcBorders>
              <w:top w:val="single" w:sz="4" w:space="0" w:color="000000"/>
              <w:left w:val="single" w:sz="4" w:space="0" w:color="000000"/>
              <w:bottom w:val="single" w:sz="4" w:space="0" w:color="000000"/>
              <w:right w:val="single" w:sz="4" w:space="0" w:color="000000"/>
            </w:tcBorders>
          </w:tcPr>
          <w:p w14:paraId="6DA98E45" w14:textId="137F4937" w:rsidR="004216DC" w:rsidRDefault="006D44D2" w:rsidP="004216DC">
            <w:pPr>
              <w:widowControl w:val="0"/>
              <w:rPr>
                <w:rFonts w:eastAsia="Calibri"/>
                <w:b/>
                <w:bCs/>
              </w:rPr>
            </w:pPr>
            <w:r>
              <w:rPr>
                <w:rFonts w:eastAsia="Calibri"/>
                <w:b/>
                <w:bCs/>
              </w:rPr>
              <w:lastRenderedPageBreak/>
              <w:t>25</w:t>
            </w:r>
          </w:p>
        </w:tc>
        <w:tc>
          <w:tcPr>
            <w:tcW w:w="3578" w:type="dxa"/>
            <w:tcBorders>
              <w:top w:val="single" w:sz="4" w:space="0" w:color="000000"/>
              <w:left w:val="single" w:sz="4" w:space="0" w:color="000000"/>
              <w:bottom w:val="single" w:sz="4" w:space="0" w:color="000000"/>
              <w:right w:val="single" w:sz="4" w:space="0" w:color="000000"/>
            </w:tcBorders>
          </w:tcPr>
          <w:p w14:paraId="1CC3DEBC" w14:textId="77777777" w:rsidR="004216DC" w:rsidRDefault="004216DC" w:rsidP="004216DC">
            <w:pPr>
              <w:widowControl w:val="0"/>
              <w:jc w:val="both"/>
              <w:rPr>
                <w:rFonts w:eastAsia="Calibri"/>
                <w:b/>
                <w:bCs/>
              </w:rPr>
            </w:pPr>
            <w:r>
              <w:rPr>
                <w:b/>
                <w:bCs/>
              </w:rPr>
              <w:t>Дополнительные сведения</w:t>
            </w:r>
          </w:p>
        </w:tc>
        <w:tc>
          <w:tcPr>
            <w:tcW w:w="5945" w:type="dxa"/>
            <w:tcBorders>
              <w:top w:val="single" w:sz="2" w:space="0" w:color="000000"/>
              <w:left w:val="single" w:sz="4" w:space="0" w:color="000000"/>
              <w:bottom w:val="single" w:sz="4" w:space="0" w:color="000000"/>
              <w:right w:val="single" w:sz="4" w:space="0" w:color="000000"/>
            </w:tcBorders>
            <w:shd w:val="clear" w:color="FFFFFF" w:fill="FFFFFF" w:themeFill="background1"/>
          </w:tcPr>
          <w:p w14:paraId="21449AE8" w14:textId="77777777" w:rsidR="004216DC" w:rsidRDefault="004216DC" w:rsidP="004216DC">
            <w:pPr>
              <w:widowControl w:val="0"/>
              <w:jc w:val="both"/>
            </w:pPr>
            <w:r>
              <w:t>Не установлены.</w:t>
            </w:r>
          </w:p>
        </w:tc>
      </w:tr>
    </w:tbl>
    <w:p w14:paraId="31AF6881" w14:textId="77777777" w:rsidR="001712AE" w:rsidRDefault="001712AE">
      <w:pPr>
        <w:tabs>
          <w:tab w:val="left" w:pos="1430"/>
          <w:tab w:val="left" w:pos="1560"/>
          <w:tab w:val="left" w:pos="1800"/>
        </w:tabs>
        <w:spacing w:after="120"/>
        <w:jc w:val="both"/>
      </w:pPr>
    </w:p>
    <w:tbl>
      <w:tblPr>
        <w:tblW w:w="11467" w:type="dxa"/>
        <w:tblInd w:w="-709" w:type="dxa"/>
        <w:tblLayout w:type="fixed"/>
        <w:tblCellMar>
          <w:left w:w="105" w:type="dxa"/>
          <w:right w:w="105" w:type="dxa"/>
        </w:tblCellMar>
        <w:tblLook w:val="0000" w:firstRow="0" w:lastRow="0" w:firstColumn="0" w:lastColumn="0" w:noHBand="0" w:noVBand="0"/>
      </w:tblPr>
      <w:tblGrid>
        <w:gridCol w:w="11467"/>
      </w:tblGrid>
      <w:tr w:rsidR="004B76B8" w:rsidRPr="00E20560" w14:paraId="74EEA423" w14:textId="77777777" w:rsidTr="00BF734F">
        <w:tc>
          <w:tcPr>
            <w:tcW w:w="11467" w:type="dxa"/>
          </w:tcPr>
          <w:p w14:paraId="3148E1A6" w14:textId="77777777" w:rsidR="004B76B8" w:rsidRDefault="004B76B8" w:rsidP="00A80A3D">
            <w:pPr>
              <w:jc w:val="both"/>
              <w:rPr>
                <w:color w:val="000000"/>
              </w:rPr>
            </w:pPr>
            <w:r>
              <w:rPr>
                <w:color w:val="000000"/>
              </w:rPr>
              <w:t>Приложения:</w:t>
            </w:r>
          </w:p>
          <w:p w14:paraId="54056D67" w14:textId="77777777" w:rsidR="004B76B8" w:rsidRPr="0070058E" w:rsidRDefault="004B76B8" w:rsidP="00A80A3D">
            <w:pPr>
              <w:jc w:val="both"/>
              <w:rPr>
                <w:color w:val="000000"/>
              </w:rPr>
            </w:pPr>
            <w:r>
              <w:rPr>
                <w:color w:val="000000"/>
              </w:rPr>
              <w:t>Приложение №1. Техническое задание</w:t>
            </w:r>
          </w:p>
          <w:p w14:paraId="6F42E8EC" w14:textId="77777777" w:rsidR="004B76B8" w:rsidRPr="00E20560" w:rsidRDefault="004B76B8" w:rsidP="00A80A3D">
            <w:pPr>
              <w:jc w:val="both"/>
              <w:rPr>
                <w:color w:val="000000"/>
              </w:rPr>
            </w:pPr>
            <w:r>
              <w:rPr>
                <w:color w:val="000000"/>
              </w:rPr>
              <w:lastRenderedPageBreak/>
              <w:t>Приложение №2. Обоснование начальной (максимальной) цены договора</w:t>
            </w:r>
          </w:p>
        </w:tc>
      </w:tr>
      <w:tr w:rsidR="004B76B8" w:rsidRPr="009E285C" w14:paraId="7D2FF8E1" w14:textId="77777777" w:rsidTr="00BF734F">
        <w:tc>
          <w:tcPr>
            <w:tcW w:w="11467" w:type="dxa"/>
          </w:tcPr>
          <w:p w14:paraId="021BBD0B" w14:textId="77777777" w:rsidR="004B76B8" w:rsidRPr="009E285C" w:rsidRDefault="004B76B8" w:rsidP="00A80A3D">
            <w:pPr>
              <w:jc w:val="both"/>
              <w:rPr>
                <w:color w:val="000000"/>
              </w:rPr>
            </w:pPr>
            <w:r>
              <w:rPr>
                <w:color w:val="000000"/>
              </w:rPr>
              <w:lastRenderedPageBreak/>
              <w:t>Приложение №3. Проект договора</w:t>
            </w:r>
          </w:p>
        </w:tc>
      </w:tr>
      <w:tr w:rsidR="004B76B8" w:rsidRPr="009E285C" w14:paraId="6570B993" w14:textId="77777777" w:rsidTr="00BF734F">
        <w:tc>
          <w:tcPr>
            <w:tcW w:w="11467" w:type="dxa"/>
          </w:tcPr>
          <w:p w14:paraId="346BBE30" w14:textId="77777777" w:rsidR="004B76B8" w:rsidRDefault="004B76B8" w:rsidP="00A80A3D">
            <w:r>
              <w:t>Приложение №4. Формы 1 - 4</w:t>
            </w:r>
          </w:p>
          <w:p w14:paraId="246BF7F4" w14:textId="77777777" w:rsidR="004B76B8" w:rsidRDefault="004B76B8" w:rsidP="00A80A3D">
            <w:pPr>
              <w:jc w:val="both"/>
              <w:rPr>
                <w:color w:val="000000"/>
              </w:rPr>
            </w:pPr>
            <w:r>
              <w:rPr>
                <w:color w:val="000000"/>
              </w:rPr>
              <w:t>Приложение №5. Критерии оценки</w:t>
            </w:r>
          </w:p>
          <w:p w14:paraId="5D140E2D" w14:textId="77777777" w:rsidR="004B76B8" w:rsidRPr="009E285C" w:rsidRDefault="004B76B8" w:rsidP="00A80A3D">
            <w:pPr>
              <w:jc w:val="both"/>
              <w:rPr>
                <w:color w:val="000000"/>
              </w:rPr>
            </w:pPr>
          </w:p>
        </w:tc>
      </w:tr>
    </w:tbl>
    <w:p w14:paraId="0B859FF2" w14:textId="77777777" w:rsidR="001712AE" w:rsidRDefault="001712AE" w:rsidP="00F51C86">
      <w:pPr>
        <w:tabs>
          <w:tab w:val="left" w:pos="1430"/>
          <w:tab w:val="left" w:pos="1560"/>
          <w:tab w:val="left" w:pos="1800"/>
        </w:tabs>
        <w:spacing w:after="120"/>
        <w:jc w:val="both"/>
      </w:pPr>
    </w:p>
    <w:sectPr w:rsidR="001712AE">
      <w:pgSz w:w="11906" w:h="16838"/>
      <w:pgMar w:top="567" w:right="851" w:bottom="851" w:left="1418" w:header="0" w:footer="0" w:gutter="0"/>
      <w:cols w:space="1701"/>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915335" w14:textId="77777777" w:rsidR="00C514B2" w:rsidRDefault="00C514B2">
      <w:r>
        <w:separator/>
      </w:r>
    </w:p>
  </w:endnote>
  <w:endnote w:type="continuationSeparator" w:id="0">
    <w:p w14:paraId="3A1EA008" w14:textId="77777777" w:rsidR="00C514B2" w:rsidRDefault="00C51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auto"/>
    <w:pitch w:val="default"/>
  </w:font>
  <w:font w:name="Proxima Nova ExCn Rg">
    <w:altName w:val="Candara"/>
    <w:charset w:val="00"/>
    <w:family w:val="auto"/>
    <w:pitch w:val="default"/>
  </w:font>
  <w:font w:name="PT Astra Serif">
    <w:charset w:val="01"/>
    <w:family w:val="roman"/>
    <w:pitch w:val="default"/>
  </w:font>
  <w:font w:name="Noto Sans Devanagari">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511C73" w14:textId="77777777" w:rsidR="00C514B2" w:rsidRDefault="00C514B2">
      <w:r>
        <w:separator/>
      </w:r>
    </w:p>
  </w:footnote>
  <w:footnote w:type="continuationSeparator" w:id="0">
    <w:p w14:paraId="0CF90533" w14:textId="77777777" w:rsidR="00C514B2" w:rsidRDefault="00C514B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D3B23"/>
    <w:multiLevelType w:val="hybridMultilevel"/>
    <w:tmpl w:val="C47EB46A"/>
    <w:lvl w:ilvl="0" w:tplc="ED46424A">
      <w:start w:val="1"/>
      <w:numFmt w:val="decimal"/>
      <w:lvlText w:val="%1."/>
      <w:lvlJc w:val="left"/>
      <w:pPr>
        <w:tabs>
          <w:tab w:val="num" w:pos="0"/>
        </w:tabs>
        <w:ind w:left="1070" w:hanging="360"/>
      </w:pPr>
      <w:rPr>
        <w:b w:val="0"/>
      </w:rPr>
    </w:lvl>
    <w:lvl w:ilvl="1" w:tplc="947E10FA">
      <w:start w:val="1"/>
      <w:numFmt w:val="bullet"/>
      <w:lvlText w:val="o"/>
      <w:lvlJc w:val="left"/>
      <w:pPr>
        <w:ind w:left="1440" w:hanging="360"/>
      </w:pPr>
      <w:rPr>
        <w:rFonts w:ascii="Courier New" w:eastAsia="Courier New" w:hAnsi="Courier New" w:cs="Courier New" w:hint="default"/>
      </w:rPr>
    </w:lvl>
    <w:lvl w:ilvl="2" w:tplc="82322A08">
      <w:start w:val="1"/>
      <w:numFmt w:val="bullet"/>
      <w:lvlText w:val="§"/>
      <w:lvlJc w:val="left"/>
      <w:pPr>
        <w:ind w:left="2160" w:hanging="360"/>
      </w:pPr>
      <w:rPr>
        <w:rFonts w:ascii="Wingdings" w:eastAsia="Wingdings" w:hAnsi="Wingdings" w:cs="Wingdings" w:hint="default"/>
      </w:rPr>
    </w:lvl>
    <w:lvl w:ilvl="3" w:tplc="BC00CE26">
      <w:start w:val="1"/>
      <w:numFmt w:val="bullet"/>
      <w:lvlText w:val="·"/>
      <w:lvlJc w:val="left"/>
      <w:pPr>
        <w:ind w:left="2880" w:hanging="360"/>
      </w:pPr>
      <w:rPr>
        <w:rFonts w:ascii="Symbol" w:eastAsia="Symbol" w:hAnsi="Symbol" w:cs="Symbol" w:hint="default"/>
      </w:rPr>
    </w:lvl>
    <w:lvl w:ilvl="4" w:tplc="3998CE78">
      <w:start w:val="1"/>
      <w:numFmt w:val="bullet"/>
      <w:lvlText w:val="o"/>
      <w:lvlJc w:val="left"/>
      <w:pPr>
        <w:ind w:left="3600" w:hanging="360"/>
      </w:pPr>
      <w:rPr>
        <w:rFonts w:ascii="Courier New" w:eastAsia="Courier New" w:hAnsi="Courier New" w:cs="Courier New" w:hint="default"/>
      </w:rPr>
    </w:lvl>
    <w:lvl w:ilvl="5" w:tplc="7C6E25AE">
      <w:start w:val="1"/>
      <w:numFmt w:val="bullet"/>
      <w:lvlText w:val="§"/>
      <w:lvlJc w:val="left"/>
      <w:pPr>
        <w:ind w:left="4320" w:hanging="360"/>
      </w:pPr>
      <w:rPr>
        <w:rFonts w:ascii="Wingdings" w:eastAsia="Wingdings" w:hAnsi="Wingdings" w:cs="Wingdings" w:hint="default"/>
      </w:rPr>
    </w:lvl>
    <w:lvl w:ilvl="6" w:tplc="F0C42FB4">
      <w:start w:val="1"/>
      <w:numFmt w:val="bullet"/>
      <w:lvlText w:val="·"/>
      <w:lvlJc w:val="left"/>
      <w:pPr>
        <w:ind w:left="5040" w:hanging="360"/>
      </w:pPr>
      <w:rPr>
        <w:rFonts w:ascii="Symbol" w:eastAsia="Symbol" w:hAnsi="Symbol" w:cs="Symbol" w:hint="default"/>
      </w:rPr>
    </w:lvl>
    <w:lvl w:ilvl="7" w:tplc="91A8669E">
      <w:start w:val="1"/>
      <w:numFmt w:val="bullet"/>
      <w:lvlText w:val="o"/>
      <w:lvlJc w:val="left"/>
      <w:pPr>
        <w:ind w:left="5760" w:hanging="360"/>
      </w:pPr>
      <w:rPr>
        <w:rFonts w:ascii="Courier New" w:eastAsia="Courier New" w:hAnsi="Courier New" w:cs="Courier New" w:hint="default"/>
      </w:rPr>
    </w:lvl>
    <w:lvl w:ilvl="8" w:tplc="23E20B5C">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C0C5A37"/>
    <w:multiLevelType w:val="hybridMultilevel"/>
    <w:tmpl w:val="8320DF96"/>
    <w:lvl w:ilvl="0" w:tplc="1D04728C">
      <w:start w:val="1"/>
      <w:numFmt w:val="decimal"/>
      <w:lvlText w:val="%1."/>
      <w:lvlJc w:val="left"/>
      <w:pPr>
        <w:tabs>
          <w:tab w:val="num" w:pos="0"/>
        </w:tabs>
        <w:ind w:left="720" w:hanging="360"/>
      </w:pPr>
    </w:lvl>
    <w:lvl w:ilvl="1" w:tplc="BD4C8BE4">
      <w:start w:val="1"/>
      <w:numFmt w:val="lowerLetter"/>
      <w:lvlText w:val="%2."/>
      <w:lvlJc w:val="left"/>
      <w:pPr>
        <w:tabs>
          <w:tab w:val="num" w:pos="0"/>
        </w:tabs>
        <w:ind w:left="1440" w:hanging="360"/>
      </w:pPr>
    </w:lvl>
    <w:lvl w:ilvl="2" w:tplc="46E4270A">
      <w:start w:val="1"/>
      <w:numFmt w:val="lowerRoman"/>
      <w:lvlText w:val="%3."/>
      <w:lvlJc w:val="right"/>
      <w:pPr>
        <w:tabs>
          <w:tab w:val="num" w:pos="0"/>
        </w:tabs>
        <w:ind w:left="2160" w:hanging="180"/>
      </w:pPr>
    </w:lvl>
    <w:lvl w:ilvl="3" w:tplc="0FCC76F8">
      <w:start w:val="1"/>
      <w:numFmt w:val="decimal"/>
      <w:lvlText w:val="%4."/>
      <w:lvlJc w:val="left"/>
      <w:pPr>
        <w:tabs>
          <w:tab w:val="num" w:pos="0"/>
        </w:tabs>
        <w:ind w:left="2880" w:hanging="360"/>
      </w:pPr>
    </w:lvl>
    <w:lvl w:ilvl="4" w:tplc="646055C0">
      <w:start w:val="1"/>
      <w:numFmt w:val="lowerLetter"/>
      <w:lvlText w:val="%5."/>
      <w:lvlJc w:val="left"/>
      <w:pPr>
        <w:tabs>
          <w:tab w:val="num" w:pos="0"/>
        </w:tabs>
        <w:ind w:left="3600" w:hanging="360"/>
      </w:pPr>
    </w:lvl>
    <w:lvl w:ilvl="5" w:tplc="11ECEE8A">
      <w:start w:val="1"/>
      <w:numFmt w:val="lowerRoman"/>
      <w:lvlText w:val="%6."/>
      <w:lvlJc w:val="right"/>
      <w:pPr>
        <w:tabs>
          <w:tab w:val="num" w:pos="0"/>
        </w:tabs>
        <w:ind w:left="4320" w:hanging="180"/>
      </w:pPr>
    </w:lvl>
    <w:lvl w:ilvl="6" w:tplc="A8C05268">
      <w:start w:val="1"/>
      <w:numFmt w:val="decimal"/>
      <w:lvlText w:val="%7."/>
      <w:lvlJc w:val="left"/>
      <w:pPr>
        <w:tabs>
          <w:tab w:val="num" w:pos="0"/>
        </w:tabs>
        <w:ind w:left="5040" w:hanging="360"/>
      </w:pPr>
    </w:lvl>
    <w:lvl w:ilvl="7" w:tplc="B9C41118">
      <w:start w:val="1"/>
      <w:numFmt w:val="lowerLetter"/>
      <w:lvlText w:val="%8."/>
      <w:lvlJc w:val="left"/>
      <w:pPr>
        <w:tabs>
          <w:tab w:val="num" w:pos="0"/>
        </w:tabs>
        <w:ind w:left="5760" w:hanging="360"/>
      </w:pPr>
    </w:lvl>
    <w:lvl w:ilvl="8" w:tplc="073E4DC6">
      <w:start w:val="1"/>
      <w:numFmt w:val="lowerRoman"/>
      <w:lvlText w:val="%9."/>
      <w:lvlJc w:val="right"/>
      <w:pPr>
        <w:tabs>
          <w:tab w:val="num" w:pos="0"/>
        </w:tabs>
        <w:ind w:left="6480" w:hanging="180"/>
      </w:pPr>
    </w:lvl>
  </w:abstractNum>
  <w:abstractNum w:abstractNumId="2" w15:restartNumberingAfterBreak="0">
    <w:nsid w:val="11830811"/>
    <w:multiLevelType w:val="hybridMultilevel"/>
    <w:tmpl w:val="3CAAB7BE"/>
    <w:lvl w:ilvl="0" w:tplc="A43C39F6">
      <w:start w:val="1"/>
      <w:numFmt w:val="decimal"/>
      <w:lvlText w:val="%1."/>
      <w:lvlJc w:val="left"/>
      <w:pPr>
        <w:tabs>
          <w:tab w:val="num" w:pos="928"/>
        </w:tabs>
        <w:ind w:left="928" w:hanging="360"/>
      </w:pPr>
      <w:rPr>
        <w:rFonts w:cs="Times New Roman"/>
        <w:b/>
        <w:i w:val="0"/>
        <w:color w:val="000000"/>
        <w:sz w:val="20"/>
        <w:szCs w:val="20"/>
      </w:rPr>
    </w:lvl>
    <w:lvl w:ilvl="1" w:tplc="DAE2CFAA">
      <w:start w:val="1"/>
      <w:numFmt w:val="bullet"/>
      <w:lvlText w:val="o"/>
      <w:lvlJc w:val="left"/>
      <w:pPr>
        <w:ind w:left="1440" w:hanging="360"/>
      </w:pPr>
      <w:rPr>
        <w:rFonts w:ascii="Courier New" w:eastAsia="Courier New" w:hAnsi="Courier New" w:cs="Courier New" w:hint="default"/>
      </w:rPr>
    </w:lvl>
    <w:lvl w:ilvl="2" w:tplc="5D922090">
      <w:start w:val="1"/>
      <w:numFmt w:val="bullet"/>
      <w:lvlText w:val="§"/>
      <w:lvlJc w:val="left"/>
      <w:pPr>
        <w:ind w:left="2160" w:hanging="360"/>
      </w:pPr>
      <w:rPr>
        <w:rFonts w:ascii="Wingdings" w:eastAsia="Wingdings" w:hAnsi="Wingdings" w:cs="Wingdings" w:hint="default"/>
      </w:rPr>
    </w:lvl>
    <w:lvl w:ilvl="3" w:tplc="B3B0EC36">
      <w:start w:val="1"/>
      <w:numFmt w:val="bullet"/>
      <w:lvlText w:val="·"/>
      <w:lvlJc w:val="left"/>
      <w:pPr>
        <w:ind w:left="2880" w:hanging="360"/>
      </w:pPr>
      <w:rPr>
        <w:rFonts w:ascii="Symbol" w:eastAsia="Symbol" w:hAnsi="Symbol" w:cs="Symbol" w:hint="default"/>
      </w:rPr>
    </w:lvl>
    <w:lvl w:ilvl="4" w:tplc="7A9E9272">
      <w:start w:val="1"/>
      <w:numFmt w:val="bullet"/>
      <w:lvlText w:val="o"/>
      <w:lvlJc w:val="left"/>
      <w:pPr>
        <w:ind w:left="3600" w:hanging="360"/>
      </w:pPr>
      <w:rPr>
        <w:rFonts w:ascii="Courier New" w:eastAsia="Courier New" w:hAnsi="Courier New" w:cs="Courier New" w:hint="default"/>
      </w:rPr>
    </w:lvl>
    <w:lvl w:ilvl="5" w:tplc="88721750">
      <w:start w:val="1"/>
      <w:numFmt w:val="bullet"/>
      <w:lvlText w:val="§"/>
      <w:lvlJc w:val="left"/>
      <w:pPr>
        <w:ind w:left="4320" w:hanging="360"/>
      </w:pPr>
      <w:rPr>
        <w:rFonts w:ascii="Wingdings" w:eastAsia="Wingdings" w:hAnsi="Wingdings" w:cs="Wingdings" w:hint="default"/>
      </w:rPr>
    </w:lvl>
    <w:lvl w:ilvl="6" w:tplc="9FC2602E">
      <w:start w:val="1"/>
      <w:numFmt w:val="bullet"/>
      <w:lvlText w:val="·"/>
      <w:lvlJc w:val="left"/>
      <w:pPr>
        <w:ind w:left="5040" w:hanging="360"/>
      </w:pPr>
      <w:rPr>
        <w:rFonts w:ascii="Symbol" w:eastAsia="Symbol" w:hAnsi="Symbol" w:cs="Symbol" w:hint="default"/>
      </w:rPr>
    </w:lvl>
    <w:lvl w:ilvl="7" w:tplc="5284E1E0">
      <w:start w:val="1"/>
      <w:numFmt w:val="bullet"/>
      <w:lvlText w:val="o"/>
      <w:lvlJc w:val="left"/>
      <w:pPr>
        <w:ind w:left="5760" w:hanging="360"/>
      </w:pPr>
      <w:rPr>
        <w:rFonts w:ascii="Courier New" w:eastAsia="Courier New" w:hAnsi="Courier New" w:cs="Courier New" w:hint="default"/>
      </w:rPr>
    </w:lvl>
    <w:lvl w:ilvl="8" w:tplc="DB6EB388">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17815367"/>
    <w:multiLevelType w:val="hybridMultilevel"/>
    <w:tmpl w:val="E026B7C6"/>
    <w:lvl w:ilvl="0" w:tplc="CBD43462">
      <w:start w:val="1"/>
      <w:numFmt w:val="bullet"/>
      <w:lvlText w:val="–"/>
      <w:lvlJc w:val="left"/>
      <w:pPr>
        <w:tabs>
          <w:tab w:val="num" w:pos="0"/>
        </w:tabs>
        <w:ind w:left="1249" w:hanging="360"/>
      </w:pPr>
      <w:rPr>
        <w:rFonts w:ascii="Arial" w:hAnsi="Arial" w:cs="Arial" w:hint="default"/>
      </w:rPr>
    </w:lvl>
    <w:lvl w:ilvl="1" w:tplc="E078FD02">
      <w:start w:val="1"/>
      <w:numFmt w:val="bullet"/>
      <w:lvlText w:val="o"/>
      <w:lvlJc w:val="left"/>
      <w:pPr>
        <w:tabs>
          <w:tab w:val="num" w:pos="0"/>
        </w:tabs>
        <w:ind w:left="1969" w:hanging="360"/>
      </w:pPr>
      <w:rPr>
        <w:rFonts w:ascii="Courier New" w:hAnsi="Courier New" w:cs="Courier New" w:hint="default"/>
      </w:rPr>
    </w:lvl>
    <w:lvl w:ilvl="2" w:tplc="FD741616">
      <w:start w:val="1"/>
      <w:numFmt w:val="bullet"/>
      <w:lvlText w:val="§"/>
      <w:lvlJc w:val="left"/>
      <w:pPr>
        <w:tabs>
          <w:tab w:val="num" w:pos="0"/>
        </w:tabs>
        <w:ind w:left="2689" w:hanging="360"/>
      </w:pPr>
      <w:rPr>
        <w:rFonts w:ascii="Wingdings" w:hAnsi="Wingdings" w:cs="Wingdings" w:hint="default"/>
      </w:rPr>
    </w:lvl>
    <w:lvl w:ilvl="3" w:tplc="B6B844A8">
      <w:start w:val="1"/>
      <w:numFmt w:val="bullet"/>
      <w:lvlText w:val="·"/>
      <w:lvlJc w:val="left"/>
      <w:pPr>
        <w:tabs>
          <w:tab w:val="num" w:pos="0"/>
        </w:tabs>
        <w:ind w:left="3409" w:hanging="360"/>
      </w:pPr>
      <w:rPr>
        <w:rFonts w:ascii="Symbol" w:hAnsi="Symbol" w:cs="Symbol" w:hint="default"/>
      </w:rPr>
    </w:lvl>
    <w:lvl w:ilvl="4" w:tplc="31A4AFD0">
      <w:start w:val="1"/>
      <w:numFmt w:val="bullet"/>
      <w:lvlText w:val="o"/>
      <w:lvlJc w:val="left"/>
      <w:pPr>
        <w:tabs>
          <w:tab w:val="num" w:pos="0"/>
        </w:tabs>
        <w:ind w:left="4129" w:hanging="360"/>
      </w:pPr>
      <w:rPr>
        <w:rFonts w:ascii="Courier New" w:hAnsi="Courier New" w:cs="Courier New" w:hint="default"/>
      </w:rPr>
    </w:lvl>
    <w:lvl w:ilvl="5" w:tplc="67604784">
      <w:start w:val="1"/>
      <w:numFmt w:val="bullet"/>
      <w:lvlText w:val="§"/>
      <w:lvlJc w:val="left"/>
      <w:pPr>
        <w:tabs>
          <w:tab w:val="num" w:pos="0"/>
        </w:tabs>
        <w:ind w:left="4849" w:hanging="360"/>
      </w:pPr>
      <w:rPr>
        <w:rFonts w:ascii="Wingdings" w:hAnsi="Wingdings" w:cs="Wingdings" w:hint="default"/>
      </w:rPr>
    </w:lvl>
    <w:lvl w:ilvl="6" w:tplc="06C27FCE">
      <w:start w:val="1"/>
      <w:numFmt w:val="bullet"/>
      <w:lvlText w:val="·"/>
      <w:lvlJc w:val="left"/>
      <w:pPr>
        <w:tabs>
          <w:tab w:val="num" w:pos="0"/>
        </w:tabs>
        <w:ind w:left="5569" w:hanging="360"/>
      </w:pPr>
      <w:rPr>
        <w:rFonts w:ascii="Symbol" w:hAnsi="Symbol" w:cs="Symbol" w:hint="default"/>
      </w:rPr>
    </w:lvl>
    <w:lvl w:ilvl="7" w:tplc="7108B39A">
      <w:start w:val="1"/>
      <w:numFmt w:val="bullet"/>
      <w:lvlText w:val="o"/>
      <w:lvlJc w:val="left"/>
      <w:pPr>
        <w:tabs>
          <w:tab w:val="num" w:pos="0"/>
        </w:tabs>
        <w:ind w:left="6289" w:hanging="360"/>
      </w:pPr>
      <w:rPr>
        <w:rFonts w:ascii="Courier New" w:hAnsi="Courier New" w:cs="Courier New" w:hint="default"/>
      </w:rPr>
    </w:lvl>
    <w:lvl w:ilvl="8" w:tplc="CFE2C4D2">
      <w:start w:val="1"/>
      <w:numFmt w:val="bullet"/>
      <w:lvlText w:val="§"/>
      <w:lvlJc w:val="left"/>
      <w:pPr>
        <w:tabs>
          <w:tab w:val="num" w:pos="0"/>
        </w:tabs>
        <w:ind w:left="7009" w:hanging="360"/>
      </w:pPr>
      <w:rPr>
        <w:rFonts w:ascii="Wingdings" w:hAnsi="Wingdings" w:cs="Wingdings" w:hint="default"/>
      </w:rPr>
    </w:lvl>
  </w:abstractNum>
  <w:abstractNum w:abstractNumId="4" w15:restartNumberingAfterBreak="0">
    <w:nsid w:val="17AB3BB1"/>
    <w:multiLevelType w:val="hybridMultilevel"/>
    <w:tmpl w:val="74DA37EA"/>
    <w:lvl w:ilvl="0" w:tplc="9104C86E">
      <w:start w:val="1"/>
      <w:numFmt w:val="bullet"/>
      <w:lvlText w:val="–"/>
      <w:lvlJc w:val="left"/>
      <w:pPr>
        <w:tabs>
          <w:tab w:val="num" w:pos="0"/>
        </w:tabs>
        <w:ind w:left="1249" w:hanging="360"/>
      </w:pPr>
      <w:rPr>
        <w:rFonts w:ascii="Arial" w:hAnsi="Arial" w:cs="Arial" w:hint="default"/>
      </w:rPr>
    </w:lvl>
    <w:lvl w:ilvl="1" w:tplc="C1E033F4">
      <w:start w:val="1"/>
      <w:numFmt w:val="bullet"/>
      <w:lvlText w:val="o"/>
      <w:lvlJc w:val="left"/>
      <w:pPr>
        <w:tabs>
          <w:tab w:val="num" w:pos="0"/>
        </w:tabs>
        <w:ind w:left="1969" w:hanging="360"/>
      </w:pPr>
      <w:rPr>
        <w:rFonts w:ascii="Courier New" w:hAnsi="Courier New" w:cs="Courier New" w:hint="default"/>
      </w:rPr>
    </w:lvl>
    <w:lvl w:ilvl="2" w:tplc="77E0280A">
      <w:start w:val="1"/>
      <w:numFmt w:val="bullet"/>
      <w:lvlText w:val="§"/>
      <w:lvlJc w:val="left"/>
      <w:pPr>
        <w:tabs>
          <w:tab w:val="num" w:pos="0"/>
        </w:tabs>
        <w:ind w:left="2689" w:hanging="360"/>
      </w:pPr>
      <w:rPr>
        <w:rFonts w:ascii="Wingdings" w:hAnsi="Wingdings" w:cs="Wingdings" w:hint="default"/>
      </w:rPr>
    </w:lvl>
    <w:lvl w:ilvl="3" w:tplc="88887042">
      <w:start w:val="1"/>
      <w:numFmt w:val="bullet"/>
      <w:lvlText w:val="·"/>
      <w:lvlJc w:val="left"/>
      <w:pPr>
        <w:tabs>
          <w:tab w:val="num" w:pos="0"/>
        </w:tabs>
        <w:ind w:left="3409" w:hanging="360"/>
      </w:pPr>
      <w:rPr>
        <w:rFonts w:ascii="Symbol" w:hAnsi="Symbol" w:cs="Symbol" w:hint="default"/>
      </w:rPr>
    </w:lvl>
    <w:lvl w:ilvl="4" w:tplc="FBBACF40">
      <w:start w:val="1"/>
      <w:numFmt w:val="bullet"/>
      <w:lvlText w:val="o"/>
      <w:lvlJc w:val="left"/>
      <w:pPr>
        <w:tabs>
          <w:tab w:val="num" w:pos="0"/>
        </w:tabs>
        <w:ind w:left="4129" w:hanging="360"/>
      </w:pPr>
      <w:rPr>
        <w:rFonts w:ascii="Courier New" w:hAnsi="Courier New" w:cs="Courier New" w:hint="default"/>
      </w:rPr>
    </w:lvl>
    <w:lvl w:ilvl="5" w:tplc="8A102C0C">
      <w:start w:val="1"/>
      <w:numFmt w:val="bullet"/>
      <w:lvlText w:val="§"/>
      <w:lvlJc w:val="left"/>
      <w:pPr>
        <w:tabs>
          <w:tab w:val="num" w:pos="0"/>
        </w:tabs>
        <w:ind w:left="4849" w:hanging="360"/>
      </w:pPr>
      <w:rPr>
        <w:rFonts w:ascii="Wingdings" w:hAnsi="Wingdings" w:cs="Wingdings" w:hint="default"/>
      </w:rPr>
    </w:lvl>
    <w:lvl w:ilvl="6" w:tplc="260AA970">
      <w:start w:val="1"/>
      <w:numFmt w:val="bullet"/>
      <w:lvlText w:val="·"/>
      <w:lvlJc w:val="left"/>
      <w:pPr>
        <w:tabs>
          <w:tab w:val="num" w:pos="0"/>
        </w:tabs>
        <w:ind w:left="5569" w:hanging="360"/>
      </w:pPr>
      <w:rPr>
        <w:rFonts w:ascii="Symbol" w:hAnsi="Symbol" w:cs="Symbol" w:hint="default"/>
      </w:rPr>
    </w:lvl>
    <w:lvl w:ilvl="7" w:tplc="B9E4DAC8">
      <w:start w:val="1"/>
      <w:numFmt w:val="bullet"/>
      <w:lvlText w:val="o"/>
      <w:lvlJc w:val="left"/>
      <w:pPr>
        <w:tabs>
          <w:tab w:val="num" w:pos="0"/>
        </w:tabs>
        <w:ind w:left="6289" w:hanging="360"/>
      </w:pPr>
      <w:rPr>
        <w:rFonts w:ascii="Courier New" w:hAnsi="Courier New" w:cs="Courier New" w:hint="default"/>
      </w:rPr>
    </w:lvl>
    <w:lvl w:ilvl="8" w:tplc="A3769226">
      <w:start w:val="1"/>
      <w:numFmt w:val="bullet"/>
      <w:lvlText w:val="§"/>
      <w:lvlJc w:val="left"/>
      <w:pPr>
        <w:tabs>
          <w:tab w:val="num" w:pos="0"/>
        </w:tabs>
        <w:ind w:left="7009" w:hanging="360"/>
      </w:pPr>
      <w:rPr>
        <w:rFonts w:ascii="Wingdings" w:hAnsi="Wingdings" w:cs="Wingdings" w:hint="default"/>
      </w:rPr>
    </w:lvl>
  </w:abstractNum>
  <w:abstractNum w:abstractNumId="5" w15:restartNumberingAfterBreak="0">
    <w:nsid w:val="1CE94607"/>
    <w:multiLevelType w:val="hybridMultilevel"/>
    <w:tmpl w:val="6C14B260"/>
    <w:lvl w:ilvl="0" w:tplc="9BD6D892">
      <w:start w:val="1"/>
      <w:numFmt w:val="bullet"/>
      <w:lvlText w:val=""/>
      <w:lvlJc w:val="left"/>
      <w:pPr>
        <w:tabs>
          <w:tab w:val="num" w:pos="6396"/>
        </w:tabs>
        <w:ind w:left="6396" w:hanging="360"/>
      </w:pPr>
      <w:rPr>
        <w:rFonts w:ascii="Symbol" w:hAnsi="Symbol" w:cs="Symbol"/>
      </w:rPr>
    </w:lvl>
    <w:lvl w:ilvl="1" w:tplc="052CAB48">
      <w:start w:val="1"/>
      <w:numFmt w:val="bullet"/>
      <w:lvlText w:val="o"/>
      <w:lvlJc w:val="left"/>
      <w:pPr>
        <w:ind w:left="1440" w:hanging="360"/>
      </w:pPr>
      <w:rPr>
        <w:rFonts w:ascii="Courier New" w:eastAsia="Courier New" w:hAnsi="Courier New" w:cs="Courier New" w:hint="default"/>
      </w:rPr>
    </w:lvl>
    <w:lvl w:ilvl="2" w:tplc="9C0E49F4">
      <w:start w:val="1"/>
      <w:numFmt w:val="bullet"/>
      <w:lvlText w:val="§"/>
      <w:lvlJc w:val="left"/>
      <w:pPr>
        <w:ind w:left="2160" w:hanging="360"/>
      </w:pPr>
      <w:rPr>
        <w:rFonts w:ascii="Wingdings" w:eastAsia="Wingdings" w:hAnsi="Wingdings" w:cs="Wingdings" w:hint="default"/>
      </w:rPr>
    </w:lvl>
    <w:lvl w:ilvl="3" w:tplc="98F6AC96">
      <w:start w:val="1"/>
      <w:numFmt w:val="bullet"/>
      <w:lvlText w:val="·"/>
      <w:lvlJc w:val="left"/>
      <w:pPr>
        <w:ind w:left="2880" w:hanging="360"/>
      </w:pPr>
      <w:rPr>
        <w:rFonts w:ascii="Symbol" w:eastAsia="Symbol" w:hAnsi="Symbol" w:cs="Symbol" w:hint="default"/>
      </w:rPr>
    </w:lvl>
    <w:lvl w:ilvl="4" w:tplc="618E16A4">
      <w:start w:val="1"/>
      <w:numFmt w:val="bullet"/>
      <w:lvlText w:val="o"/>
      <w:lvlJc w:val="left"/>
      <w:pPr>
        <w:ind w:left="3600" w:hanging="360"/>
      </w:pPr>
      <w:rPr>
        <w:rFonts w:ascii="Courier New" w:eastAsia="Courier New" w:hAnsi="Courier New" w:cs="Courier New" w:hint="default"/>
      </w:rPr>
    </w:lvl>
    <w:lvl w:ilvl="5" w:tplc="02E8E95C">
      <w:start w:val="1"/>
      <w:numFmt w:val="bullet"/>
      <w:lvlText w:val="§"/>
      <w:lvlJc w:val="left"/>
      <w:pPr>
        <w:ind w:left="4320" w:hanging="360"/>
      </w:pPr>
      <w:rPr>
        <w:rFonts w:ascii="Wingdings" w:eastAsia="Wingdings" w:hAnsi="Wingdings" w:cs="Wingdings" w:hint="default"/>
      </w:rPr>
    </w:lvl>
    <w:lvl w:ilvl="6" w:tplc="FCC8432C">
      <w:start w:val="1"/>
      <w:numFmt w:val="bullet"/>
      <w:lvlText w:val="·"/>
      <w:lvlJc w:val="left"/>
      <w:pPr>
        <w:ind w:left="5040" w:hanging="360"/>
      </w:pPr>
      <w:rPr>
        <w:rFonts w:ascii="Symbol" w:eastAsia="Symbol" w:hAnsi="Symbol" w:cs="Symbol" w:hint="default"/>
      </w:rPr>
    </w:lvl>
    <w:lvl w:ilvl="7" w:tplc="39D40014">
      <w:start w:val="1"/>
      <w:numFmt w:val="bullet"/>
      <w:lvlText w:val="o"/>
      <w:lvlJc w:val="left"/>
      <w:pPr>
        <w:ind w:left="5760" w:hanging="360"/>
      </w:pPr>
      <w:rPr>
        <w:rFonts w:ascii="Courier New" w:eastAsia="Courier New" w:hAnsi="Courier New" w:cs="Courier New" w:hint="default"/>
      </w:rPr>
    </w:lvl>
    <w:lvl w:ilvl="8" w:tplc="4C1C5D94">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213479D6"/>
    <w:multiLevelType w:val="hybridMultilevel"/>
    <w:tmpl w:val="C2DAB0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955031"/>
    <w:multiLevelType w:val="multilevel"/>
    <w:tmpl w:val="506E153C"/>
    <w:lvl w:ilvl="0">
      <w:start w:val="1"/>
      <w:numFmt w:val="decimal"/>
      <w:lvlText w:val="%1."/>
      <w:lvlJc w:val="left"/>
      <w:pPr>
        <w:tabs>
          <w:tab w:val="num" w:pos="0"/>
        </w:tabs>
        <w:ind w:left="1134" w:hanging="1134"/>
      </w:pPr>
    </w:lvl>
    <w:lvl w:ilvl="1">
      <w:start w:val="1"/>
      <w:numFmt w:val="decimal"/>
      <w:lvlText w:val="%1.%2"/>
      <w:lvlJc w:val="left"/>
      <w:pPr>
        <w:tabs>
          <w:tab w:val="num" w:pos="0"/>
        </w:tabs>
        <w:ind w:left="2269" w:hanging="1134"/>
      </w:pPr>
    </w:lvl>
    <w:lvl w:ilvl="2">
      <w:start w:val="1"/>
      <w:numFmt w:val="decimal"/>
      <w:lvlText w:val="%1.%2.%3"/>
      <w:lvlJc w:val="left"/>
      <w:pPr>
        <w:tabs>
          <w:tab w:val="num" w:pos="0"/>
        </w:tabs>
        <w:ind w:left="1134" w:hanging="1134"/>
      </w:pPr>
      <w:rPr>
        <w:b w:val="0"/>
      </w:rPr>
    </w:lvl>
    <w:lvl w:ilvl="3">
      <w:start w:val="1"/>
      <w:numFmt w:val="decimal"/>
      <w:pStyle w:val="5"/>
      <w:lvlText w:val="(%4)"/>
      <w:lvlJc w:val="left"/>
      <w:pPr>
        <w:tabs>
          <w:tab w:val="num" w:pos="0"/>
        </w:tabs>
        <w:ind w:left="1985" w:hanging="851"/>
      </w:pPr>
      <w:rPr>
        <w:b w:val="0"/>
        <w:i w:val="0"/>
      </w:rPr>
    </w:lvl>
    <w:lvl w:ilvl="4">
      <w:start w:val="1"/>
      <w:numFmt w:val="russianLower"/>
      <w:pStyle w:val="2"/>
      <w:lvlText w:val="(%5)"/>
      <w:lvlJc w:val="left"/>
      <w:pPr>
        <w:tabs>
          <w:tab w:val="num" w:pos="0"/>
        </w:tabs>
        <w:ind w:left="2977" w:hanging="850"/>
      </w:pPr>
    </w:lvl>
    <w:lvl w:ilvl="5">
      <w:start w:val="1"/>
      <w:numFmt w:val="bullet"/>
      <w:pStyle w:val="3"/>
      <w:lvlText w:val=""/>
      <w:lvlJc w:val="left"/>
      <w:pPr>
        <w:tabs>
          <w:tab w:val="num" w:pos="0"/>
        </w:tabs>
        <w:ind w:left="1134" w:hanging="1134"/>
      </w:pPr>
      <w:rPr>
        <w:rFonts w:ascii="Symbol" w:hAnsi="Symbol" w:cs="Symbol" w:hint="default"/>
        <w:b w:val="0"/>
        <w:bCs w:val="0"/>
        <w:i w:val="0"/>
        <w:iCs w:val="0"/>
        <w:caps w:val="0"/>
        <w:smallCaps w:val="0"/>
        <w:strike w:val="0"/>
        <w:vanish w:val="0"/>
        <w:color w:val="000000"/>
        <w:spacing w:val="0"/>
        <w:position w:val="0"/>
        <w:sz w:val="22"/>
        <w:u w:val="none"/>
        <w:vertAlign w:val="baseline"/>
      </w:rPr>
    </w:lvl>
    <w:lvl w:ilvl="6">
      <w:start w:val="1"/>
      <w:numFmt w:val="none"/>
      <w:suff w:val="nothing"/>
      <w:lvlText w:val=""/>
      <w:lvlJc w:val="left"/>
      <w:pPr>
        <w:tabs>
          <w:tab w:val="num" w:pos="0"/>
        </w:tabs>
        <w:ind w:left="1134" w:hanging="1134"/>
      </w:pPr>
    </w:lvl>
    <w:lvl w:ilvl="7">
      <w:start w:val="1"/>
      <w:numFmt w:val="none"/>
      <w:suff w:val="nothing"/>
      <w:lvlText w:val=""/>
      <w:lvlJc w:val="left"/>
      <w:pPr>
        <w:tabs>
          <w:tab w:val="num" w:pos="0"/>
        </w:tabs>
        <w:ind w:left="1134" w:hanging="1134"/>
      </w:pPr>
    </w:lvl>
    <w:lvl w:ilvl="8">
      <w:start w:val="1"/>
      <w:numFmt w:val="none"/>
      <w:suff w:val="nothing"/>
      <w:lvlText w:val=""/>
      <w:lvlJc w:val="left"/>
      <w:pPr>
        <w:tabs>
          <w:tab w:val="num" w:pos="0"/>
        </w:tabs>
        <w:ind w:left="1134" w:hanging="1134"/>
      </w:pPr>
    </w:lvl>
  </w:abstractNum>
  <w:abstractNum w:abstractNumId="8" w15:restartNumberingAfterBreak="0">
    <w:nsid w:val="25514BB2"/>
    <w:multiLevelType w:val="hybridMultilevel"/>
    <w:tmpl w:val="6100CAC2"/>
    <w:lvl w:ilvl="0" w:tplc="0DDABDC0">
      <w:start w:val="1"/>
      <w:numFmt w:val="decimal"/>
      <w:lvlText w:val="%1."/>
      <w:lvlJc w:val="left"/>
      <w:pPr>
        <w:ind w:left="720" w:hanging="360"/>
      </w:pPr>
      <w:rPr>
        <w:rFonts w:hint="default"/>
      </w:rPr>
    </w:lvl>
    <w:lvl w:ilvl="1" w:tplc="EF16E504">
      <w:start w:val="1"/>
      <w:numFmt w:val="lowerLetter"/>
      <w:lvlText w:val="%2."/>
      <w:lvlJc w:val="left"/>
      <w:pPr>
        <w:ind w:left="1440" w:hanging="360"/>
      </w:pPr>
    </w:lvl>
    <w:lvl w:ilvl="2" w:tplc="54629EC2">
      <w:start w:val="1"/>
      <w:numFmt w:val="lowerRoman"/>
      <w:lvlText w:val="%3."/>
      <w:lvlJc w:val="right"/>
      <w:pPr>
        <w:ind w:left="2160" w:hanging="180"/>
      </w:pPr>
    </w:lvl>
    <w:lvl w:ilvl="3" w:tplc="0DB2C144">
      <w:start w:val="1"/>
      <w:numFmt w:val="decimal"/>
      <w:lvlText w:val="%4."/>
      <w:lvlJc w:val="left"/>
      <w:pPr>
        <w:ind w:left="2880" w:hanging="360"/>
      </w:pPr>
    </w:lvl>
    <w:lvl w:ilvl="4" w:tplc="027A840A">
      <w:start w:val="1"/>
      <w:numFmt w:val="lowerLetter"/>
      <w:lvlText w:val="%5."/>
      <w:lvlJc w:val="left"/>
      <w:pPr>
        <w:ind w:left="3600" w:hanging="360"/>
      </w:pPr>
    </w:lvl>
    <w:lvl w:ilvl="5" w:tplc="0988F374">
      <w:start w:val="1"/>
      <w:numFmt w:val="lowerRoman"/>
      <w:lvlText w:val="%6."/>
      <w:lvlJc w:val="right"/>
      <w:pPr>
        <w:ind w:left="4320" w:hanging="180"/>
      </w:pPr>
    </w:lvl>
    <w:lvl w:ilvl="6" w:tplc="47B8B1D0">
      <w:start w:val="1"/>
      <w:numFmt w:val="decimal"/>
      <w:lvlText w:val="%7."/>
      <w:lvlJc w:val="left"/>
      <w:pPr>
        <w:ind w:left="5040" w:hanging="360"/>
      </w:pPr>
    </w:lvl>
    <w:lvl w:ilvl="7" w:tplc="E4D07BD4">
      <w:start w:val="1"/>
      <w:numFmt w:val="lowerLetter"/>
      <w:lvlText w:val="%8."/>
      <w:lvlJc w:val="left"/>
      <w:pPr>
        <w:ind w:left="5760" w:hanging="360"/>
      </w:pPr>
    </w:lvl>
    <w:lvl w:ilvl="8" w:tplc="E6669A8C">
      <w:start w:val="1"/>
      <w:numFmt w:val="lowerRoman"/>
      <w:lvlText w:val="%9."/>
      <w:lvlJc w:val="right"/>
      <w:pPr>
        <w:ind w:left="6480" w:hanging="180"/>
      </w:pPr>
    </w:lvl>
  </w:abstractNum>
  <w:abstractNum w:abstractNumId="9" w15:restartNumberingAfterBreak="0">
    <w:nsid w:val="32B87F3C"/>
    <w:multiLevelType w:val="hybridMultilevel"/>
    <w:tmpl w:val="EBB63B6E"/>
    <w:lvl w:ilvl="0" w:tplc="5DE6CBFA">
      <w:start w:val="1"/>
      <w:numFmt w:val="none"/>
      <w:suff w:val="nothing"/>
      <w:lvlText w:val=""/>
      <w:lvlJc w:val="left"/>
      <w:pPr>
        <w:tabs>
          <w:tab w:val="num" w:pos="0"/>
        </w:tabs>
        <w:ind w:left="0" w:firstLine="0"/>
      </w:pPr>
    </w:lvl>
    <w:lvl w:ilvl="1" w:tplc="D4DC9466">
      <w:start w:val="1"/>
      <w:numFmt w:val="none"/>
      <w:suff w:val="nothing"/>
      <w:lvlText w:val=""/>
      <w:lvlJc w:val="left"/>
      <w:pPr>
        <w:tabs>
          <w:tab w:val="num" w:pos="0"/>
        </w:tabs>
        <w:ind w:left="0" w:firstLine="0"/>
      </w:pPr>
    </w:lvl>
    <w:lvl w:ilvl="2" w:tplc="6FB4E296">
      <w:start w:val="1"/>
      <w:numFmt w:val="none"/>
      <w:suff w:val="nothing"/>
      <w:lvlText w:val=""/>
      <w:lvlJc w:val="left"/>
      <w:pPr>
        <w:tabs>
          <w:tab w:val="num" w:pos="0"/>
        </w:tabs>
        <w:ind w:left="0" w:firstLine="0"/>
      </w:pPr>
    </w:lvl>
    <w:lvl w:ilvl="3" w:tplc="304E8CB4">
      <w:start w:val="1"/>
      <w:numFmt w:val="none"/>
      <w:suff w:val="nothing"/>
      <w:lvlText w:val=""/>
      <w:lvlJc w:val="left"/>
      <w:pPr>
        <w:tabs>
          <w:tab w:val="num" w:pos="0"/>
        </w:tabs>
        <w:ind w:left="0" w:firstLine="0"/>
      </w:pPr>
    </w:lvl>
    <w:lvl w:ilvl="4" w:tplc="51408960">
      <w:start w:val="1"/>
      <w:numFmt w:val="none"/>
      <w:suff w:val="nothing"/>
      <w:lvlText w:val=""/>
      <w:lvlJc w:val="left"/>
      <w:pPr>
        <w:tabs>
          <w:tab w:val="num" w:pos="0"/>
        </w:tabs>
        <w:ind w:left="0" w:firstLine="0"/>
      </w:pPr>
    </w:lvl>
    <w:lvl w:ilvl="5" w:tplc="9B3019C0">
      <w:start w:val="1"/>
      <w:numFmt w:val="none"/>
      <w:suff w:val="nothing"/>
      <w:lvlText w:val=""/>
      <w:lvlJc w:val="left"/>
      <w:pPr>
        <w:tabs>
          <w:tab w:val="num" w:pos="0"/>
        </w:tabs>
        <w:ind w:left="0" w:firstLine="0"/>
      </w:pPr>
    </w:lvl>
    <w:lvl w:ilvl="6" w:tplc="2A601E0A">
      <w:start w:val="1"/>
      <w:numFmt w:val="none"/>
      <w:suff w:val="nothing"/>
      <w:lvlText w:val=""/>
      <w:lvlJc w:val="left"/>
      <w:pPr>
        <w:tabs>
          <w:tab w:val="num" w:pos="0"/>
        </w:tabs>
        <w:ind w:left="0" w:firstLine="0"/>
      </w:pPr>
    </w:lvl>
    <w:lvl w:ilvl="7" w:tplc="A76EC8EA">
      <w:start w:val="1"/>
      <w:numFmt w:val="none"/>
      <w:suff w:val="nothing"/>
      <w:lvlText w:val=""/>
      <w:lvlJc w:val="left"/>
      <w:pPr>
        <w:tabs>
          <w:tab w:val="num" w:pos="0"/>
        </w:tabs>
        <w:ind w:left="0" w:firstLine="0"/>
      </w:pPr>
    </w:lvl>
    <w:lvl w:ilvl="8" w:tplc="3B929B6C">
      <w:start w:val="1"/>
      <w:numFmt w:val="none"/>
      <w:suff w:val="nothing"/>
      <w:lvlText w:val=""/>
      <w:lvlJc w:val="left"/>
      <w:pPr>
        <w:tabs>
          <w:tab w:val="num" w:pos="0"/>
        </w:tabs>
        <w:ind w:left="0" w:firstLine="0"/>
      </w:pPr>
    </w:lvl>
  </w:abstractNum>
  <w:abstractNum w:abstractNumId="10" w15:restartNumberingAfterBreak="0">
    <w:nsid w:val="34753C48"/>
    <w:multiLevelType w:val="hybridMultilevel"/>
    <w:tmpl w:val="8FE26F2A"/>
    <w:lvl w:ilvl="0" w:tplc="1610B216">
      <w:start w:val="1"/>
      <w:numFmt w:val="bullet"/>
      <w:lvlText w:val="–"/>
      <w:lvlJc w:val="left"/>
      <w:pPr>
        <w:ind w:left="1249" w:hanging="360"/>
      </w:pPr>
      <w:rPr>
        <w:rFonts w:ascii="Arial" w:eastAsia="Arial" w:hAnsi="Arial" w:cs="Arial" w:hint="default"/>
      </w:rPr>
    </w:lvl>
    <w:lvl w:ilvl="1" w:tplc="7E70270E">
      <w:start w:val="1"/>
      <w:numFmt w:val="bullet"/>
      <w:lvlText w:val="o"/>
      <w:lvlJc w:val="left"/>
      <w:pPr>
        <w:ind w:left="1969" w:hanging="360"/>
      </w:pPr>
      <w:rPr>
        <w:rFonts w:ascii="Courier New" w:eastAsia="Courier New" w:hAnsi="Courier New" w:cs="Courier New" w:hint="default"/>
      </w:rPr>
    </w:lvl>
    <w:lvl w:ilvl="2" w:tplc="B6881084">
      <w:start w:val="1"/>
      <w:numFmt w:val="bullet"/>
      <w:lvlText w:val="§"/>
      <w:lvlJc w:val="left"/>
      <w:pPr>
        <w:ind w:left="2689" w:hanging="360"/>
      </w:pPr>
      <w:rPr>
        <w:rFonts w:ascii="Wingdings" w:eastAsia="Wingdings" w:hAnsi="Wingdings" w:cs="Wingdings" w:hint="default"/>
      </w:rPr>
    </w:lvl>
    <w:lvl w:ilvl="3" w:tplc="D5EEB9B6">
      <w:start w:val="1"/>
      <w:numFmt w:val="bullet"/>
      <w:lvlText w:val="·"/>
      <w:lvlJc w:val="left"/>
      <w:pPr>
        <w:ind w:left="3409" w:hanging="360"/>
      </w:pPr>
      <w:rPr>
        <w:rFonts w:ascii="Symbol" w:eastAsia="Symbol" w:hAnsi="Symbol" w:cs="Symbol" w:hint="default"/>
      </w:rPr>
    </w:lvl>
    <w:lvl w:ilvl="4" w:tplc="FC8663B6">
      <w:start w:val="1"/>
      <w:numFmt w:val="bullet"/>
      <w:lvlText w:val="o"/>
      <w:lvlJc w:val="left"/>
      <w:pPr>
        <w:ind w:left="4129" w:hanging="360"/>
      </w:pPr>
      <w:rPr>
        <w:rFonts w:ascii="Courier New" w:eastAsia="Courier New" w:hAnsi="Courier New" w:cs="Courier New" w:hint="default"/>
      </w:rPr>
    </w:lvl>
    <w:lvl w:ilvl="5" w:tplc="C59473EA">
      <w:start w:val="1"/>
      <w:numFmt w:val="bullet"/>
      <w:lvlText w:val="§"/>
      <w:lvlJc w:val="left"/>
      <w:pPr>
        <w:ind w:left="4849" w:hanging="360"/>
      </w:pPr>
      <w:rPr>
        <w:rFonts w:ascii="Wingdings" w:eastAsia="Wingdings" w:hAnsi="Wingdings" w:cs="Wingdings" w:hint="default"/>
      </w:rPr>
    </w:lvl>
    <w:lvl w:ilvl="6" w:tplc="72C68C46">
      <w:start w:val="1"/>
      <w:numFmt w:val="bullet"/>
      <w:lvlText w:val="·"/>
      <w:lvlJc w:val="left"/>
      <w:pPr>
        <w:ind w:left="5569" w:hanging="360"/>
      </w:pPr>
      <w:rPr>
        <w:rFonts w:ascii="Symbol" w:eastAsia="Symbol" w:hAnsi="Symbol" w:cs="Symbol" w:hint="default"/>
      </w:rPr>
    </w:lvl>
    <w:lvl w:ilvl="7" w:tplc="0026158C">
      <w:start w:val="1"/>
      <w:numFmt w:val="bullet"/>
      <w:lvlText w:val="o"/>
      <w:lvlJc w:val="left"/>
      <w:pPr>
        <w:ind w:left="6289" w:hanging="360"/>
      </w:pPr>
      <w:rPr>
        <w:rFonts w:ascii="Courier New" w:eastAsia="Courier New" w:hAnsi="Courier New" w:cs="Courier New" w:hint="default"/>
      </w:rPr>
    </w:lvl>
    <w:lvl w:ilvl="8" w:tplc="1436DD1C">
      <w:start w:val="1"/>
      <w:numFmt w:val="bullet"/>
      <w:lvlText w:val="§"/>
      <w:lvlJc w:val="left"/>
      <w:pPr>
        <w:ind w:left="7009" w:hanging="360"/>
      </w:pPr>
      <w:rPr>
        <w:rFonts w:ascii="Wingdings" w:eastAsia="Wingdings" w:hAnsi="Wingdings" w:cs="Wingdings" w:hint="default"/>
      </w:rPr>
    </w:lvl>
  </w:abstractNum>
  <w:abstractNum w:abstractNumId="11" w15:restartNumberingAfterBreak="0">
    <w:nsid w:val="39B93CB8"/>
    <w:multiLevelType w:val="hybridMultilevel"/>
    <w:tmpl w:val="434648DC"/>
    <w:lvl w:ilvl="0" w:tplc="941C8A4A">
      <w:start w:val="1"/>
      <w:numFmt w:val="decimal"/>
      <w:lvlText w:val="%1)"/>
      <w:lvlJc w:val="left"/>
      <w:pPr>
        <w:tabs>
          <w:tab w:val="num" w:pos="0"/>
        </w:tabs>
        <w:ind w:left="681" w:hanging="480"/>
      </w:pPr>
      <w:rPr>
        <w:b/>
      </w:rPr>
    </w:lvl>
    <w:lvl w:ilvl="1" w:tplc="9FF020EC">
      <w:start w:val="1"/>
      <w:numFmt w:val="bullet"/>
      <w:lvlText w:val="o"/>
      <w:lvlJc w:val="left"/>
      <w:pPr>
        <w:ind w:left="1440" w:hanging="360"/>
      </w:pPr>
      <w:rPr>
        <w:rFonts w:ascii="Courier New" w:eastAsia="Courier New" w:hAnsi="Courier New" w:cs="Courier New" w:hint="default"/>
      </w:rPr>
    </w:lvl>
    <w:lvl w:ilvl="2" w:tplc="71C07430">
      <w:start w:val="1"/>
      <w:numFmt w:val="bullet"/>
      <w:lvlText w:val="§"/>
      <w:lvlJc w:val="left"/>
      <w:pPr>
        <w:ind w:left="2160" w:hanging="360"/>
      </w:pPr>
      <w:rPr>
        <w:rFonts w:ascii="Wingdings" w:eastAsia="Wingdings" w:hAnsi="Wingdings" w:cs="Wingdings" w:hint="default"/>
      </w:rPr>
    </w:lvl>
    <w:lvl w:ilvl="3" w:tplc="C9B48256">
      <w:start w:val="1"/>
      <w:numFmt w:val="bullet"/>
      <w:lvlText w:val="·"/>
      <w:lvlJc w:val="left"/>
      <w:pPr>
        <w:ind w:left="2880" w:hanging="360"/>
      </w:pPr>
      <w:rPr>
        <w:rFonts w:ascii="Symbol" w:eastAsia="Symbol" w:hAnsi="Symbol" w:cs="Symbol" w:hint="default"/>
      </w:rPr>
    </w:lvl>
    <w:lvl w:ilvl="4" w:tplc="9F7014EE">
      <w:start w:val="1"/>
      <w:numFmt w:val="bullet"/>
      <w:lvlText w:val="o"/>
      <w:lvlJc w:val="left"/>
      <w:pPr>
        <w:ind w:left="3600" w:hanging="360"/>
      </w:pPr>
      <w:rPr>
        <w:rFonts w:ascii="Courier New" w:eastAsia="Courier New" w:hAnsi="Courier New" w:cs="Courier New" w:hint="default"/>
      </w:rPr>
    </w:lvl>
    <w:lvl w:ilvl="5" w:tplc="31D8AFF6">
      <w:start w:val="1"/>
      <w:numFmt w:val="bullet"/>
      <w:lvlText w:val="§"/>
      <w:lvlJc w:val="left"/>
      <w:pPr>
        <w:ind w:left="4320" w:hanging="360"/>
      </w:pPr>
      <w:rPr>
        <w:rFonts w:ascii="Wingdings" w:eastAsia="Wingdings" w:hAnsi="Wingdings" w:cs="Wingdings" w:hint="default"/>
      </w:rPr>
    </w:lvl>
    <w:lvl w:ilvl="6" w:tplc="F5A8E61E">
      <w:start w:val="1"/>
      <w:numFmt w:val="bullet"/>
      <w:lvlText w:val="·"/>
      <w:lvlJc w:val="left"/>
      <w:pPr>
        <w:ind w:left="5040" w:hanging="360"/>
      </w:pPr>
      <w:rPr>
        <w:rFonts w:ascii="Symbol" w:eastAsia="Symbol" w:hAnsi="Symbol" w:cs="Symbol" w:hint="default"/>
      </w:rPr>
    </w:lvl>
    <w:lvl w:ilvl="7" w:tplc="99525320">
      <w:start w:val="1"/>
      <w:numFmt w:val="bullet"/>
      <w:lvlText w:val="o"/>
      <w:lvlJc w:val="left"/>
      <w:pPr>
        <w:ind w:left="5760" w:hanging="360"/>
      </w:pPr>
      <w:rPr>
        <w:rFonts w:ascii="Courier New" w:eastAsia="Courier New" w:hAnsi="Courier New" w:cs="Courier New" w:hint="default"/>
      </w:rPr>
    </w:lvl>
    <w:lvl w:ilvl="8" w:tplc="4A8C521E">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39BD5753"/>
    <w:multiLevelType w:val="hybridMultilevel"/>
    <w:tmpl w:val="B6E64184"/>
    <w:lvl w:ilvl="0" w:tplc="B1A2290C">
      <w:start w:val="1"/>
      <w:numFmt w:val="decimal"/>
      <w:lvlText w:val="%1)"/>
      <w:lvlJc w:val="left"/>
      <w:pPr>
        <w:tabs>
          <w:tab w:val="num" w:pos="0"/>
        </w:tabs>
        <w:ind w:left="681" w:hanging="480"/>
      </w:pPr>
      <w:rPr>
        <w:b/>
      </w:rPr>
    </w:lvl>
    <w:lvl w:ilvl="1" w:tplc="0BB0A6E6">
      <w:start w:val="1"/>
      <w:numFmt w:val="lowerLetter"/>
      <w:lvlText w:val="%2."/>
      <w:lvlJc w:val="left"/>
      <w:pPr>
        <w:tabs>
          <w:tab w:val="num" w:pos="0"/>
        </w:tabs>
        <w:ind w:left="1281" w:hanging="360"/>
      </w:pPr>
    </w:lvl>
    <w:lvl w:ilvl="2" w:tplc="79E84768">
      <w:start w:val="1"/>
      <w:numFmt w:val="lowerRoman"/>
      <w:lvlText w:val="%3."/>
      <w:lvlJc w:val="right"/>
      <w:pPr>
        <w:tabs>
          <w:tab w:val="num" w:pos="0"/>
        </w:tabs>
        <w:ind w:left="2001" w:hanging="180"/>
      </w:pPr>
    </w:lvl>
    <w:lvl w:ilvl="3" w:tplc="F0E407C0">
      <w:start w:val="1"/>
      <w:numFmt w:val="decimal"/>
      <w:lvlText w:val="%4."/>
      <w:lvlJc w:val="left"/>
      <w:pPr>
        <w:tabs>
          <w:tab w:val="num" w:pos="0"/>
        </w:tabs>
        <w:ind w:left="2721" w:hanging="360"/>
      </w:pPr>
    </w:lvl>
    <w:lvl w:ilvl="4" w:tplc="90466288">
      <w:start w:val="1"/>
      <w:numFmt w:val="lowerLetter"/>
      <w:lvlText w:val="%5."/>
      <w:lvlJc w:val="left"/>
      <w:pPr>
        <w:tabs>
          <w:tab w:val="num" w:pos="0"/>
        </w:tabs>
        <w:ind w:left="3441" w:hanging="360"/>
      </w:pPr>
    </w:lvl>
    <w:lvl w:ilvl="5" w:tplc="788025DC">
      <w:start w:val="1"/>
      <w:numFmt w:val="lowerRoman"/>
      <w:lvlText w:val="%6."/>
      <w:lvlJc w:val="right"/>
      <w:pPr>
        <w:tabs>
          <w:tab w:val="num" w:pos="0"/>
        </w:tabs>
        <w:ind w:left="4161" w:hanging="180"/>
      </w:pPr>
    </w:lvl>
    <w:lvl w:ilvl="6" w:tplc="B734EC30">
      <w:start w:val="1"/>
      <w:numFmt w:val="decimal"/>
      <w:lvlText w:val="%7."/>
      <w:lvlJc w:val="left"/>
      <w:pPr>
        <w:tabs>
          <w:tab w:val="num" w:pos="0"/>
        </w:tabs>
        <w:ind w:left="4881" w:hanging="360"/>
      </w:pPr>
    </w:lvl>
    <w:lvl w:ilvl="7" w:tplc="A0D8F9A2">
      <w:start w:val="1"/>
      <w:numFmt w:val="lowerLetter"/>
      <w:lvlText w:val="%8."/>
      <w:lvlJc w:val="left"/>
      <w:pPr>
        <w:tabs>
          <w:tab w:val="num" w:pos="0"/>
        </w:tabs>
        <w:ind w:left="5601" w:hanging="360"/>
      </w:pPr>
    </w:lvl>
    <w:lvl w:ilvl="8" w:tplc="44166D10">
      <w:start w:val="1"/>
      <w:numFmt w:val="lowerRoman"/>
      <w:lvlText w:val="%9."/>
      <w:lvlJc w:val="right"/>
      <w:pPr>
        <w:tabs>
          <w:tab w:val="num" w:pos="0"/>
        </w:tabs>
        <w:ind w:left="6321" w:hanging="180"/>
      </w:pPr>
    </w:lvl>
  </w:abstractNum>
  <w:abstractNum w:abstractNumId="13" w15:restartNumberingAfterBreak="0">
    <w:nsid w:val="3C151FA9"/>
    <w:multiLevelType w:val="hybridMultilevel"/>
    <w:tmpl w:val="7EF85F58"/>
    <w:lvl w:ilvl="0" w:tplc="171AC6D4">
      <w:start w:val="1"/>
      <w:numFmt w:val="decimal"/>
      <w:lvlText w:val="%1."/>
      <w:lvlJc w:val="left"/>
      <w:pPr>
        <w:tabs>
          <w:tab w:val="num" w:pos="0"/>
        </w:tabs>
        <w:ind w:left="1070" w:hanging="360"/>
      </w:pPr>
    </w:lvl>
    <w:lvl w:ilvl="1" w:tplc="5B9CD29A">
      <w:start w:val="1"/>
      <w:numFmt w:val="lowerLetter"/>
      <w:lvlText w:val="%2."/>
      <w:lvlJc w:val="left"/>
      <w:pPr>
        <w:tabs>
          <w:tab w:val="num" w:pos="0"/>
        </w:tabs>
        <w:ind w:left="2150" w:hanging="360"/>
      </w:pPr>
    </w:lvl>
    <w:lvl w:ilvl="2" w:tplc="EBBAE812">
      <w:start w:val="1"/>
      <w:numFmt w:val="lowerRoman"/>
      <w:lvlText w:val="%3."/>
      <w:lvlJc w:val="right"/>
      <w:pPr>
        <w:tabs>
          <w:tab w:val="num" w:pos="0"/>
        </w:tabs>
        <w:ind w:left="2870" w:hanging="180"/>
      </w:pPr>
    </w:lvl>
    <w:lvl w:ilvl="3" w:tplc="77543EEA">
      <w:start w:val="1"/>
      <w:numFmt w:val="decimal"/>
      <w:lvlText w:val="%4."/>
      <w:lvlJc w:val="left"/>
      <w:pPr>
        <w:tabs>
          <w:tab w:val="num" w:pos="0"/>
        </w:tabs>
        <w:ind w:left="3590" w:hanging="360"/>
      </w:pPr>
    </w:lvl>
    <w:lvl w:ilvl="4" w:tplc="1EB4237E">
      <w:start w:val="1"/>
      <w:numFmt w:val="lowerLetter"/>
      <w:lvlText w:val="%5."/>
      <w:lvlJc w:val="left"/>
      <w:pPr>
        <w:tabs>
          <w:tab w:val="num" w:pos="0"/>
        </w:tabs>
        <w:ind w:left="4310" w:hanging="360"/>
      </w:pPr>
    </w:lvl>
    <w:lvl w:ilvl="5" w:tplc="FF086F6C">
      <w:start w:val="1"/>
      <w:numFmt w:val="lowerRoman"/>
      <w:lvlText w:val="%6."/>
      <w:lvlJc w:val="right"/>
      <w:pPr>
        <w:tabs>
          <w:tab w:val="num" w:pos="0"/>
        </w:tabs>
        <w:ind w:left="5030" w:hanging="180"/>
      </w:pPr>
    </w:lvl>
    <w:lvl w:ilvl="6" w:tplc="EF484CFA">
      <w:start w:val="1"/>
      <w:numFmt w:val="decimal"/>
      <w:lvlText w:val="%7."/>
      <w:lvlJc w:val="left"/>
      <w:pPr>
        <w:tabs>
          <w:tab w:val="num" w:pos="0"/>
        </w:tabs>
        <w:ind w:left="5750" w:hanging="360"/>
      </w:pPr>
    </w:lvl>
    <w:lvl w:ilvl="7" w:tplc="91C6BC7C">
      <w:start w:val="1"/>
      <w:numFmt w:val="lowerLetter"/>
      <w:lvlText w:val="%8."/>
      <w:lvlJc w:val="left"/>
      <w:pPr>
        <w:tabs>
          <w:tab w:val="num" w:pos="0"/>
        </w:tabs>
        <w:ind w:left="6470" w:hanging="360"/>
      </w:pPr>
    </w:lvl>
    <w:lvl w:ilvl="8" w:tplc="71FAFB6A">
      <w:start w:val="1"/>
      <w:numFmt w:val="lowerRoman"/>
      <w:lvlText w:val="%9."/>
      <w:lvlJc w:val="right"/>
      <w:pPr>
        <w:tabs>
          <w:tab w:val="num" w:pos="0"/>
        </w:tabs>
        <w:ind w:left="7190" w:hanging="180"/>
      </w:pPr>
    </w:lvl>
  </w:abstractNum>
  <w:abstractNum w:abstractNumId="14" w15:restartNumberingAfterBreak="0">
    <w:nsid w:val="43736519"/>
    <w:multiLevelType w:val="hybridMultilevel"/>
    <w:tmpl w:val="8CF4D938"/>
    <w:lvl w:ilvl="0" w:tplc="C1428640">
      <w:start w:val="1"/>
      <w:numFmt w:val="decimal"/>
      <w:lvlText w:val="%1)"/>
      <w:lvlJc w:val="left"/>
      <w:pPr>
        <w:tabs>
          <w:tab w:val="num" w:pos="0"/>
        </w:tabs>
        <w:ind w:left="360" w:hanging="360"/>
      </w:pPr>
    </w:lvl>
    <w:lvl w:ilvl="1" w:tplc="C4EE5F10">
      <w:start w:val="1"/>
      <w:numFmt w:val="lowerLetter"/>
      <w:lvlText w:val="%2."/>
      <w:lvlJc w:val="left"/>
      <w:pPr>
        <w:tabs>
          <w:tab w:val="num" w:pos="0"/>
        </w:tabs>
        <w:ind w:left="1080" w:hanging="360"/>
      </w:pPr>
    </w:lvl>
    <w:lvl w:ilvl="2" w:tplc="3CAE56AA">
      <w:start w:val="1"/>
      <w:numFmt w:val="lowerRoman"/>
      <w:lvlText w:val="%3."/>
      <w:lvlJc w:val="right"/>
      <w:pPr>
        <w:tabs>
          <w:tab w:val="num" w:pos="0"/>
        </w:tabs>
        <w:ind w:left="1800" w:hanging="180"/>
      </w:pPr>
    </w:lvl>
    <w:lvl w:ilvl="3" w:tplc="2586C80A">
      <w:start w:val="1"/>
      <w:numFmt w:val="decimal"/>
      <w:lvlText w:val="%4."/>
      <w:lvlJc w:val="left"/>
      <w:pPr>
        <w:tabs>
          <w:tab w:val="num" w:pos="0"/>
        </w:tabs>
        <w:ind w:left="2520" w:hanging="360"/>
      </w:pPr>
    </w:lvl>
    <w:lvl w:ilvl="4" w:tplc="AA18F530">
      <w:start w:val="1"/>
      <w:numFmt w:val="lowerLetter"/>
      <w:lvlText w:val="%5."/>
      <w:lvlJc w:val="left"/>
      <w:pPr>
        <w:tabs>
          <w:tab w:val="num" w:pos="0"/>
        </w:tabs>
        <w:ind w:left="3240" w:hanging="360"/>
      </w:pPr>
    </w:lvl>
    <w:lvl w:ilvl="5" w:tplc="E36AEE7C">
      <w:start w:val="1"/>
      <w:numFmt w:val="lowerRoman"/>
      <w:lvlText w:val="%6."/>
      <w:lvlJc w:val="right"/>
      <w:pPr>
        <w:tabs>
          <w:tab w:val="num" w:pos="0"/>
        </w:tabs>
        <w:ind w:left="3960" w:hanging="180"/>
      </w:pPr>
    </w:lvl>
    <w:lvl w:ilvl="6" w:tplc="D2D81FAA">
      <w:start w:val="1"/>
      <w:numFmt w:val="decimal"/>
      <w:lvlText w:val="%7."/>
      <w:lvlJc w:val="left"/>
      <w:pPr>
        <w:tabs>
          <w:tab w:val="num" w:pos="0"/>
        </w:tabs>
        <w:ind w:left="4680" w:hanging="360"/>
      </w:pPr>
    </w:lvl>
    <w:lvl w:ilvl="7" w:tplc="1DFCB47C">
      <w:start w:val="1"/>
      <w:numFmt w:val="lowerLetter"/>
      <w:lvlText w:val="%8."/>
      <w:lvlJc w:val="left"/>
      <w:pPr>
        <w:tabs>
          <w:tab w:val="num" w:pos="0"/>
        </w:tabs>
        <w:ind w:left="5400" w:hanging="360"/>
      </w:pPr>
    </w:lvl>
    <w:lvl w:ilvl="8" w:tplc="AB9E70DE">
      <w:start w:val="1"/>
      <w:numFmt w:val="lowerRoman"/>
      <w:lvlText w:val="%9."/>
      <w:lvlJc w:val="right"/>
      <w:pPr>
        <w:tabs>
          <w:tab w:val="num" w:pos="0"/>
        </w:tabs>
        <w:ind w:left="6120" w:hanging="180"/>
      </w:pPr>
    </w:lvl>
  </w:abstractNum>
  <w:abstractNum w:abstractNumId="15" w15:restartNumberingAfterBreak="0">
    <w:nsid w:val="4EB81D27"/>
    <w:multiLevelType w:val="hybridMultilevel"/>
    <w:tmpl w:val="1F928F98"/>
    <w:lvl w:ilvl="0" w:tplc="2BC23580">
      <w:start w:val="1"/>
      <w:numFmt w:val="bullet"/>
      <w:pStyle w:val="a"/>
      <w:lvlText w:val=""/>
      <w:lvlJc w:val="left"/>
      <w:pPr>
        <w:tabs>
          <w:tab w:val="num" w:pos="360"/>
        </w:tabs>
        <w:ind w:left="360" w:hanging="360"/>
      </w:pPr>
      <w:rPr>
        <w:rFonts w:ascii="Symbol" w:hAnsi="Symbol" w:cs="Symbol" w:hint="default"/>
      </w:rPr>
    </w:lvl>
    <w:lvl w:ilvl="1" w:tplc="FAF2B4C8">
      <w:start w:val="1"/>
      <w:numFmt w:val="decimal"/>
      <w:lvlText w:val="%2."/>
      <w:lvlJc w:val="left"/>
      <w:pPr>
        <w:tabs>
          <w:tab w:val="num" w:pos="1080"/>
        </w:tabs>
        <w:ind w:left="1080" w:hanging="360"/>
      </w:pPr>
    </w:lvl>
    <w:lvl w:ilvl="2" w:tplc="D49850B6">
      <w:start w:val="1"/>
      <w:numFmt w:val="decimal"/>
      <w:lvlText w:val="%3."/>
      <w:lvlJc w:val="left"/>
      <w:pPr>
        <w:tabs>
          <w:tab w:val="num" w:pos="1440"/>
        </w:tabs>
        <w:ind w:left="1440" w:hanging="360"/>
      </w:pPr>
    </w:lvl>
    <w:lvl w:ilvl="3" w:tplc="CE867B72">
      <w:start w:val="1"/>
      <w:numFmt w:val="decimal"/>
      <w:lvlText w:val="%4."/>
      <w:lvlJc w:val="left"/>
      <w:pPr>
        <w:tabs>
          <w:tab w:val="num" w:pos="1800"/>
        </w:tabs>
        <w:ind w:left="1800" w:hanging="360"/>
      </w:pPr>
    </w:lvl>
    <w:lvl w:ilvl="4" w:tplc="37F87C2A">
      <w:start w:val="1"/>
      <w:numFmt w:val="decimal"/>
      <w:lvlText w:val="%5."/>
      <w:lvlJc w:val="left"/>
      <w:pPr>
        <w:tabs>
          <w:tab w:val="num" w:pos="2160"/>
        </w:tabs>
        <w:ind w:left="2160" w:hanging="360"/>
      </w:pPr>
    </w:lvl>
    <w:lvl w:ilvl="5" w:tplc="C2720638">
      <w:start w:val="1"/>
      <w:numFmt w:val="decimal"/>
      <w:lvlText w:val="%6."/>
      <w:lvlJc w:val="left"/>
      <w:pPr>
        <w:tabs>
          <w:tab w:val="num" w:pos="2520"/>
        </w:tabs>
        <w:ind w:left="2520" w:hanging="360"/>
      </w:pPr>
    </w:lvl>
    <w:lvl w:ilvl="6" w:tplc="DD163126">
      <w:start w:val="1"/>
      <w:numFmt w:val="decimal"/>
      <w:lvlText w:val="%7."/>
      <w:lvlJc w:val="left"/>
      <w:pPr>
        <w:tabs>
          <w:tab w:val="num" w:pos="2880"/>
        </w:tabs>
        <w:ind w:left="2880" w:hanging="360"/>
      </w:pPr>
    </w:lvl>
    <w:lvl w:ilvl="7" w:tplc="C71E5F3E">
      <w:start w:val="1"/>
      <w:numFmt w:val="decimal"/>
      <w:lvlText w:val="%8."/>
      <w:lvlJc w:val="left"/>
      <w:pPr>
        <w:tabs>
          <w:tab w:val="num" w:pos="3240"/>
        </w:tabs>
        <w:ind w:left="3240" w:hanging="360"/>
      </w:pPr>
    </w:lvl>
    <w:lvl w:ilvl="8" w:tplc="2440EC78">
      <w:start w:val="1"/>
      <w:numFmt w:val="decimal"/>
      <w:lvlText w:val="%9."/>
      <w:lvlJc w:val="left"/>
      <w:pPr>
        <w:tabs>
          <w:tab w:val="num" w:pos="3600"/>
        </w:tabs>
        <w:ind w:left="3600" w:hanging="360"/>
      </w:pPr>
    </w:lvl>
  </w:abstractNum>
  <w:abstractNum w:abstractNumId="16" w15:restartNumberingAfterBreak="0">
    <w:nsid w:val="65193E7E"/>
    <w:multiLevelType w:val="hybridMultilevel"/>
    <w:tmpl w:val="69BEF88A"/>
    <w:lvl w:ilvl="0" w:tplc="6CC05BB8">
      <w:start w:val="1"/>
      <w:numFmt w:val="decimal"/>
      <w:pStyle w:val="a0"/>
      <w:lvlText w:val="%1."/>
      <w:lvlJc w:val="left"/>
      <w:pPr>
        <w:tabs>
          <w:tab w:val="num" w:pos="360"/>
        </w:tabs>
        <w:ind w:left="360" w:hanging="360"/>
      </w:pPr>
    </w:lvl>
    <w:lvl w:ilvl="1" w:tplc="1CB6F692">
      <w:start w:val="1"/>
      <w:numFmt w:val="decimal"/>
      <w:lvlText w:val="%2."/>
      <w:lvlJc w:val="left"/>
      <w:pPr>
        <w:tabs>
          <w:tab w:val="num" w:pos="1080"/>
        </w:tabs>
        <w:ind w:left="1080" w:hanging="360"/>
      </w:pPr>
    </w:lvl>
    <w:lvl w:ilvl="2" w:tplc="D624B338">
      <w:start w:val="1"/>
      <w:numFmt w:val="decimal"/>
      <w:lvlText w:val="%3."/>
      <w:lvlJc w:val="left"/>
      <w:pPr>
        <w:tabs>
          <w:tab w:val="num" w:pos="1440"/>
        </w:tabs>
        <w:ind w:left="1440" w:hanging="360"/>
      </w:pPr>
    </w:lvl>
    <w:lvl w:ilvl="3" w:tplc="EE803D14">
      <w:start w:val="1"/>
      <w:numFmt w:val="decimal"/>
      <w:lvlText w:val="%4."/>
      <w:lvlJc w:val="left"/>
      <w:pPr>
        <w:tabs>
          <w:tab w:val="num" w:pos="1800"/>
        </w:tabs>
        <w:ind w:left="1800" w:hanging="360"/>
      </w:pPr>
    </w:lvl>
    <w:lvl w:ilvl="4" w:tplc="A3D83EFC">
      <w:start w:val="1"/>
      <w:numFmt w:val="decimal"/>
      <w:lvlText w:val="%5."/>
      <w:lvlJc w:val="left"/>
      <w:pPr>
        <w:tabs>
          <w:tab w:val="num" w:pos="2160"/>
        </w:tabs>
        <w:ind w:left="2160" w:hanging="360"/>
      </w:pPr>
    </w:lvl>
    <w:lvl w:ilvl="5" w:tplc="DEC84572">
      <w:start w:val="1"/>
      <w:numFmt w:val="decimal"/>
      <w:lvlText w:val="%6."/>
      <w:lvlJc w:val="left"/>
      <w:pPr>
        <w:tabs>
          <w:tab w:val="num" w:pos="2520"/>
        </w:tabs>
        <w:ind w:left="2520" w:hanging="360"/>
      </w:pPr>
    </w:lvl>
    <w:lvl w:ilvl="6" w:tplc="A03EFD46">
      <w:start w:val="1"/>
      <w:numFmt w:val="decimal"/>
      <w:lvlText w:val="%7."/>
      <w:lvlJc w:val="left"/>
      <w:pPr>
        <w:tabs>
          <w:tab w:val="num" w:pos="2880"/>
        </w:tabs>
        <w:ind w:left="2880" w:hanging="360"/>
      </w:pPr>
    </w:lvl>
    <w:lvl w:ilvl="7" w:tplc="2C644EE4">
      <w:start w:val="1"/>
      <w:numFmt w:val="decimal"/>
      <w:lvlText w:val="%8."/>
      <w:lvlJc w:val="left"/>
      <w:pPr>
        <w:tabs>
          <w:tab w:val="num" w:pos="3240"/>
        </w:tabs>
        <w:ind w:left="3240" w:hanging="360"/>
      </w:pPr>
    </w:lvl>
    <w:lvl w:ilvl="8" w:tplc="0F8CBF7C">
      <w:start w:val="1"/>
      <w:numFmt w:val="decimal"/>
      <w:lvlText w:val="%9."/>
      <w:lvlJc w:val="left"/>
      <w:pPr>
        <w:tabs>
          <w:tab w:val="num" w:pos="3600"/>
        </w:tabs>
        <w:ind w:left="3600" w:hanging="360"/>
      </w:pPr>
    </w:lvl>
  </w:abstractNum>
  <w:abstractNum w:abstractNumId="17" w15:restartNumberingAfterBreak="0">
    <w:nsid w:val="6ECE2AE5"/>
    <w:multiLevelType w:val="hybridMultilevel"/>
    <w:tmpl w:val="984C2894"/>
    <w:lvl w:ilvl="0" w:tplc="20B07F82">
      <w:start w:val="1"/>
      <w:numFmt w:val="decimal"/>
      <w:pStyle w:val="ListNum"/>
      <w:lvlText w:val="%1."/>
      <w:lvlJc w:val="left"/>
      <w:pPr>
        <w:tabs>
          <w:tab w:val="num" w:pos="928"/>
        </w:tabs>
        <w:ind w:left="928" w:hanging="360"/>
      </w:pPr>
      <w:rPr>
        <w:rFonts w:cs="Times New Roman"/>
        <w:b/>
        <w:i w:val="0"/>
        <w:color w:val="auto"/>
        <w:sz w:val="20"/>
        <w:szCs w:val="20"/>
      </w:rPr>
    </w:lvl>
    <w:lvl w:ilvl="1" w:tplc="FB208580">
      <w:start w:val="1"/>
      <w:numFmt w:val="none"/>
      <w:suff w:val="nothing"/>
      <w:lvlText w:val=""/>
      <w:lvlJc w:val="left"/>
      <w:pPr>
        <w:tabs>
          <w:tab w:val="num" w:pos="77"/>
        </w:tabs>
        <w:ind w:left="0" w:firstLine="0"/>
      </w:pPr>
      <w:rPr>
        <w:rFonts w:cs="Times New Roman"/>
      </w:rPr>
    </w:lvl>
    <w:lvl w:ilvl="2" w:tplc="0ED420E2">
      <w:start w:val="1"/>
      <w:numFmt w:val="none"/>
      <w:suff w:val="nothing"/>
      <w:lvlText w:val=""/>
      <w:lvlJc w:val="left"/>
      <w:pPr>
        <w:tabs>
          <w:tab w:val="num" w:pos="77"/>
        </w:tabs>
        <w:ind w:left="0" w:firstLine="0"/>
      </w:pPr>
      <w:rPr>
        <w:rFonts w:cs="Times New Roman"/>
      </w:rPr>
    </w:lvl>
    <w:lvl w:ilvl="3" w:tplc="C0E82548">
      <w:start w:val="1"/>
      <w:numFmt w:val="none"/>
      <w:suff w:val="nothing"/>
      <w:lvlText w:val=""/>
      <w:lvlJc w:val="left"/>
      <w:pPr>
        <w:tabs>
          <w:tab w:val="num" w:pos="77"/>
        </w:tabs>
        <w:ind w:left="0" w:firstLine="0"/>
      </w:pPr>
      <w:rPr>
        <w:rFonts w:cs="Times New Roman"/>
      </w:rPr>
    </w:lvl>
    <w:lvl w:ilvl="4" w:tplc="BD2E0F74">
      <w:start w:val="1"/>
      <w:numFmt w:val="none"/>
      <w:suff w:val="nothing"/>
      <w:lvlText w:val=""/>
      <w:lvlJc w:val="left"/>
      <w:pPr>
        <w:tabs>
          <w:tab w:val="num" w:pos="77"/>
        </w:tabs>
        <w:ind w:left="0" w:firstLine="0"/>
      </w:pPr>
      <w:rPr>
        <w:rFonts w:cs="Times New Roman"/>
      </w:rPr>
    </w:lvl>
    <w:lvl w:ilvl="5" w:tplc="4014BF36">
      <w:start w:val="1"/>
      <w:numFmt w:val="none"/>
      <w:suff w:val="nothing"/>
      <w:lvlText w:val=""/>
      <w:lvlJc w:val="left"/>
      <w:pPr>
        <w:tabs>
          <w:tab w:val="num" w:pos="77"/>
        </w:tabs>
        <w:ind w:left="0" w:firstLine="0"/>
      </w:pPr>
      <w:rPr>
        <w:rFonts w:cs="Times New Roman"/>
      </w:rPr>
    </w:lvl>
    <w:lvl w:ilvl="6" w:tplc="EDBAA254">
      <w:start w:val="1"/>
      <w:numFmt w:val="none"/>
      <w:suff w:val="nothing"/>
      <w:lvlText w:val=""/>
      <w:lvlJc w:val="left"/>
      <w:pPr>
        <w:tabs>
          <w:tab w:val="num" w:pos="77"/>
        </w:tabs>
        <w:ind w:left="0" w:firstLine="0"/>
      </w:pPr>
      <w:rPr>
        <w:rFonts w:cs="Times New Roman"/>
      </w:rPr>
    </w:lvl>
    <w:lvl w:ilvl="7" w:tplc="03B82D62">
      <w:start w:val="1"/>
      <w:numFmt w:val="none"/>
      <w:suff w:val="nothing"/>
      <w:lvlText w:val=""/>
      <w:lvlJc w:val="left"/>
      <w:pPr>
        <w:tabs>
          <w:tab w:val="num" w:pos="77"/>
        </w:tabs>
        <w:ind w:left="0" w:firstLine="0"/>
      </w:pPr>
      <w:rPr>
        <w:rFonts w:cs="Times New Roman"/>
      </w:rPr>
    </w:lvl>
    <w:lvl w:ilvl="8" w:tplc="4CDE583C">
      <w:start w:val="1"/>
      <w:numFmt w:val="none"/>
      <w:suff w:val="nothing"/>
      <w:lvlText w:val=""/>
      <w:lvlJc w:val="left"/>
      <w:pPr>
        <w:tabs>
          <w:tab w:val="num" w:pos="77"/>
        </w:tabs>
        <w:ind w:left="0" w:firstLine="0"/>
      </w:pPr>
      <w:rPr>
        <w:rFonts w:cs="Times New Roman"/>
      </w:rPr>
    </w:lvl>
  </w:abstractNum>
  <w:abstractNum w:abstractNumId="18" w15:restartNumberingAfterBreak="0">
    <w:nsid w:val="6F4A2E17"/>
    <w:multiLevelType w:val="hybridMultilevel"/>
    <w:tmpl w:val="B6FC5FFA"/>
    <w:lvl w:ilvl="0" w:tplc="562C6172">
      <w:start w:val="1"/>
      <w:numFmt w:val="decimal"/>
      <w:suff w:val="nothing"/>
      <w:lvlText w:val=""/>
      <w:lvlJc w:val="left"/>
      <w:pPr>
        <w:tabs>
          <w:tab w:val="num" w:pos="0"/>
        </w:tabs>
        <w:ind w:left="0" w:firstLine="0"/>
      </w:pPr>
    </w:lvl>
    <w:lvl w:ilvl="1" w:tplc="D2E4FE88">
      <w:start w:val="1"/>
      <w:numFmt w:val="decimal"/>
      <w:suff w:val="nothing"/>
      <w:lvlText w:val=""/>
      <w:lvlJc w:val="left"/>
      <w:pPr>
        <w:tabs>
          <w:tab w:val="num" w:pos="0"/>
        </w:tabs>
        <w:ind w:left="0" w:firstLine="0"/>
      </w:pPr>
    </w:lvl>
    <w:lvl w:ilvl="2" w:tplc="6446473A">
      <w:start w:val="1"/>
      <w:numFmt w:val="decimal"/>
      <w:suff w:val="nothing"/>
      <w:lvlText w:val=""/>
      <w:lvlJc w:val="left"/>
      <w:pPr>
        <w:tabs>
          <w:tab w:val="num" w:pos="0"/>
        </w:tabs>
        <w:ind w:left="0" w:firstLine="0"/>
      </w:pPr>
    </w:lvl>
    <w:lvl w:ilvl="3" w:tplc="FFBA31C2">
      <w:start w:val="1"/>
      <w:numFmt w:val="decimal"/>
      <w:suff w:val="nothing"/>
      <w:lvlText w:val=""/>
      <w:lvlJc w:val="left"/>
      <w:pPr>
        <w:tabs>
          <w:tab w:val="num" w:pos="0"/>
        </w:tabs>
        <w:ind w:left="0" w:firstLine="0"/>
      </w:pPr>
    </w:lvl>
    <w:lvl w:ilvl="4" w:tplc="2D3EF6B8">
      <w:start w:val="1"/>
      <w:numFmt w:val="decimal"/>
      <w:suff w:val="nothing"/>
      <w:lvlText w:val=""/>
      <w:lvlJc w:val="left"/>
      <w:pPr>
        <w:tabs>
          <w:tab w:val="num" w:pos="0"/>
        </w:tabs>
        <w:ind w:left="0" w:firstLine="0"/>
      </w:pPr>
    </w:lvl>
    <w:lvl w:ilvl="5" w:tplc="BA1EAC4E">
      <w:start w:val="1"/>
      <w:numFmt w:val="decimal"/>
      <w:suff w:val="nothing"/>
      <w:lvlText w:val=""/>
      <w:lvlJc w:val="left"/>
      <w:pPr>
        <w:tabs>
          <w:tab w:val="num" w:pos="0"/>
        </w:tabs>
        <w:ind w:left="0" w:firstLine="0"/>
      </w:pPr>
    </w:lvl>
    <w:lvl w:ilvl="6" w:tplc="9E9C71FC">
      <w:start w:val="1"/>
      <w:numFmt w:val="decimal"/>
      <w:suff w:val="nothing"/>
      <w:lvlText w:val=""/>
      <w:lvlJc w:val="left"/>
      <w:pPr>
        <w:tabs>
          <w:tab w:val="num" w:pos="0"/>
        </w:tabs>
        <w:ind w:left="0" w:firstLine="0"/>
      </w:pPr>
    </w:lvl>
    <w:lvl w:ilvl="7" w:tplc="65669988">
      <w:start w:val="1"/>
      <w:numFmt w:val="decimal"/>
      <w:suff w:val="nothing"/>
      <w:lvlText w:val=""/>
      <w:lvlJc w:val="left"/>
      <w:pPr>
        <w:tabs>
          <w:tab w:val="num" w:pos="0"/>
        </w:tabs>
        <w:ind w:left="0" w:firstLine="0"/>
      </w:pPr>
    </w:lvl>
    <w:lvl w:ilvl="8" w:tplc="78EC98B0">
      <w:start w:val="1"/>
      <w:numFmt w:val="decimal"/>
      <w:suff w:val="nothing"/>
      <w:lvlText w:val=""/>
      <w:lvlJc w:val="left"/>
      <w:pPr>
        <w:tabs>
          <w:tab w:val="num" w:pos="0"/>
        </w:tabs>
        <w:ind w:left="0" w:firstLine="0"/>
      </w:pPr>
    </w:lvl>
  </w:abstractNum>
  <w:num w:numId="1">
    <w:abstractNumId w:val="17"/>
  </w:num>
  <w:num w:numId="2">
    <w:abstractNumId w:val="15"/>
  </w:num>
  <w:num w:numId="3">
    <w:abstractNumId w:val="16"/>
  </w:num>
  <w:num w:numId="4">
    <w:abstractNumId w:val="12"/>
  </w:num>
  <w:num w:numId="5">
    <w:abstractNumId w:val="7"/>
  </w:num>
  <w:num w:numId="6">
    <w:abstractNumId w:val="13"/>
  </w:num>
  <w:num w:numId="7">
    <w:abstractNumId w:val="14"/>
  </w:num>
  <w:num w:numId="8">
    <w:abstractNumId w:val="1"/>
  </w:num>
  <w:num w:numId="9">
    <w:abstractNumId w:val="9"/>
  </w:num>
  <w:num w:numId="10">
    <w:abstractNumId w:val="18"/>
  </w:num>
  <w:num w:numId="11">
    <w:abstractNumId w:val="5"/>
  </w:num>
  <w:num w:numId="12">
    <w:abstractNumId w:val="0"/>
  </w:num>
  <w:num w:numId="13">
    <w:abstractNumId w:val="2"/>
  </w:num>
  <w:num w:numId="14">
    <w:abstractNumId w:val="11"/>
  </w:num>
  <w:num w:numId="15">
    <w:abstractNumId w:val="10"/>
  </w:num>
  <w:num w:numId="16">
    <w:abstractNumId w:val="3"/>
  </w:num>
  <w:num w:numId="17">
    <w:abstractNumId w:val="4"/>
  </w:num>
  <w:num w:numId="18">
    <w:abstractNumId w:val="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2AE"/>
    <w:rsid w:val="000447DA"/>
    <w:rsid w:val="00063078"/>
    <w:rsid w:val="00090246"/>
    <w:rsid w:val="000C240F"/>
    <w:rsid w:val="000C52D5"/>
    <w:rsid w:val="00104BD5"/>
    <w:rsid w:val="00136FC7"/>
    <w:rsid w:val="001712AE"/>
    <w:rsid w:val="00172FB1"/>
    <w:rsid w:val="001908D9"/>
    <w:rsid w:val="001943A5"/>
    <w:rsid w:val="00225D0F"/>
    <w:rsid w:val="002411CE"/>
    <w:rsid w:val="002531BC"/>
    <w:rsid w:val="002637EB"/>
    <w:rsid w:val="00272DF7"/>
    <w:rsid w:val="00276CFA"/>
    <w:rsid w:val="00293F2E"/>
    <w:rsid w:val="002D11E1"/>
    <w:rsid w:val="002F282D"/>
    <w:rsid w:val="002F6A0E"/>
    <w:rsid w:val="00301AFC"/>
    <w:rsid w:val="00304E3A"/>
    <w:rsid w:val="00311EBD"/>
    <w:rsid w:val="00380389"/>
    <w:rsid w:val="003810E9"/>
    <w:rsid w:val="003A6741"/>
    <w:rsid w:val="003B1D1C"/>
    <w:rsid w:val="003C7064"/>
    <w:rsid w:val="003D6685"/>
    <w:rsid w:val="003F6B54"/>
    <w:rsid w:val="0040217A"/>
    <w:rsid w:val="004216DC"/>
    <w:rsid w:val="00423A30"/>
    <w:rsid w:val="00425672"/>
    <w:rsid w:val="00457F8B"/>
    <w:rsid w:val="004A1E48"/>
    <w:rsid w:val="004B76B8"/>
    <w:rsid w:val="004C2FCF"/>
    <w:rsid w:val="004D1AA3"/>
    <w:rsid w:val="005132E1"/>
    <w:rsid w:val="005457FA"/>
    <w:rsid w:val="005968C5"/>
    <w:rsid w:val="005A2A7C"/>
    <w:rsid w:val="005A5D0D"/>
    <w:rsid w:val="005E708B"/>
    <w:rsid w:val="005F44FE"/>
    <w:rsid w:val="00624313"/>
    <w:rsid w:val="00635FBD"/>
    <w:rsid w:val="006613A7"/>
    <w:rsid w:val="00684980"/>
    <w:rsid w:val="00685A8C"/>
    <w:rsid w:val="00695CD3"/>
    <w:rsid w:val="006A20A8"/>
    <w:rsid w:val="006A48C7"/>
    <w:rsid w:val="006C2665"/>
    <w:rsid w:val="006D44D2"/>
    <w:rsid w:val="006E5DF7"/>
    <w:rsid w:val="006F0E21"/>
    <w:rsid w:val="006F33C3"/>
    <w:rsid w:val="00702E21"/>
    <w:rsid w:val="00704B94"/>
    <w:rsid w:val="00706C79"/>
    <w:rsid w:val="007100BB"/>
    <w:rsid w:val="007A096C"/>
    <w:rsid w:val="007E0507"/>
    <w:rsid w:val="007F5932"/>
    <w:rsid w:val="00802E4B"/>
    <w:rsid w:val="008442C0"/>
    <w:rsid w:val="00847111"/>
    <w:rsid w:val="00865AF5"/>
    <w:rsid w:val="00870713"/>
    <w:rsid w:val="00895C51"/>
    <w:rsid w:val="008E60AC"/>
    <w:rsid w:val="008F0025"/>
    <w:rsid w:val="00906963"/>
    <w:rsid w:val="00906A7A"/>
    <w:rsid w:val="00926252"/>
    <w:rsid w:val="009322B4"/>
    <w:rsid w:val="00950DC4"/>
    <w:rsid w:val="00971D65"/>
    <w:rsid w:val="009862CC"/>
    <w:rsid w:val="00987BF4"/>
    <w:rsid w:val="009A3428"/>
    <w:rsid w:val="009F1970"/>
    <w:rsid w:val="00A03D57"/>
    <w:rsid w:val="00A11D17"/>
    <w:rsid w:val="00A40AD5"/>
    <w:rsid w:val="00A44CDA"/>
    <w:rsid w:val="00AF64AD"/>
    <w:rsid w:val="00BF734F"/>
    <w:rsid w:val="00C15EB7"/>
    <w:rsid w:val="00C357DF"/>
    <w:rsid w:val="00C40A2B"/>
    <w:rsid w:val="00C45F12"/>
    <w:rsid w:val="00C47AF4"/>
    <w:rsid w:val="00C514B2"/>
    <w:rsid w:val="00C52BCC"/>
    <w:rsid w:val="00C55C1E"/>
    <w:rsid w:val="00C57A02"/>
    <w:rsid w:val="00C71A52"/>
    <w:rsid w:val="00C804F0"/>
    <w:rsid w:val="00C824B7"/>
    <w:rsid w:val="00C82DA2"/>
    <w:rsid w:val="00CE7F92"/>
    <w:rsid w:val="00D1676B"/>
    <w:rsid w:val="00D26E61"/>
    <w:rsid w:val="00D36DE7"/>
    <w:rsid w:val="00D423A1"/>
    <w:rsid w:val="00D924D9"/>
    <w:rsid w:val="00DE4F8C"/>
    <w:rsid w:val="00DF6F0A"/>
    <w:rsid w:val="00E528AF"/>
    <w:rsid w:val="00E77342"/>
    <w:rsid w:val="00E8048F"/>
    <w:rsid w:val="00E9309B"/>
    <w:rsid w:val="00E936AF"/>
    <w:rsid w:val="00EA17BF"/>
    <w:rsid w:val="00EB2968"/>
    <w:rsid w:val="00ED6CF9"/>
    <w:rsid w:val="00EF36B4"/>
    <w:rsid w:val="00F00AB9"/>
    <w:rsid w:val="00F34CE6"/>
    <w:rsid w:val="00F4089C"/>
    <w:rsid w:val="00F51C86"/>
    <w:rsid w:val="00F53559"/>
    <w:rsid w:val="00FA48DE"/>
    <w:rsid w:val="00FA613B"/>
    <w:rsid w:val="00FC537B"/>
    <w:rsid w:val="00FE1B4E"/>
    <w:rsid w:val="00FE21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50DBF"/>
  <w15:docId w15:val="{A0A46AE6-2981-486F-9E5B-A7AB3F213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Pr>
      <w:rFonts w:ascii="Times New Roman" w:eastAsia="Times New Roman" w:hAnsi="Times New Roman" w:cs="Times New Roman"/>
      <w:sz w:val="24"/>
      <w:szCs w:val="24"/>
      <w:lang w:eastAsia="ru-RU"/>
    </w:rPr>
  </w:style>
  <w:style w:type="paragraph" w:styleId="1">
    <w:name w:val="heading 1"/>
    <w:basedOn w:val="a1"/>
    <w:next w:val="a1"/>
    <w:link w:val="10"/>
    <w:qFormat/>
    <w:pPr>
      <w:keepNext/>
      <w:jc w:val="right"/>
      <w:outlineLvl w:val="0"/>
    </w:pPr>
    <w:rPr>
      <w:iCs/>
    </w:rPr>
  </w:style>
  <w:style w:type="paragraph" w:styleId="20">
    <w:name w:val="heading 2"/>
    <w:basedOn w:val="a1"/>
    <w:next w:val="-3"/>
    <w:link w:val="21"/>
    <w:qFormat/>
    <w:pPr>
      <w:keepNext/>
      <w:tabs>
        <w:tab w:val="left" w:pos="1701"/>
      </w:tabs>
      <w:spacing w:before="360" w:after="120"/>
      <w:ind w:firstLine="567"/>
      <w:outlineLvl w:val="1"/>
    </w:pPr>
    <w:rPr>
      <w:b/>
      <w:bCs/>
      <w:szCs w:val="32"/>
    </w:rPr>
  </w:style>
  <w:style w:type="paragraph" w:styleId="30">
    <w:name w:val="heading 3"/>
    <w:basedOn w:val="a1"/>
    <w:next w:val="a1"/>
    <w:link w:val="31"/>
    <w:unhideWhenUsed/>
    <w:qFormat/>
    <w:pPr>
      <w:keepNext/>
      <w:spacing w:before="240" w:after="60"/>
      <w:outlineLvl w:val="2"/>
    </w:pPr>
    <w:rPr>
      <w:rFonts w:ascii="Cambria" w:hAnsi="Cambria"/>
      <w:b/>
      <w:bCs/>
      <w:sz w:val="26"/>
      <w:szCs w:val="26"/>
    </w:rPr>
  </w:style>
  <w:style w:type="paragraph" w:styleId="4">
    <w:name w:val="heading 4"/>
    <w:basedOn w:val="a1"/>
    <w:next w:val="a1"/>
    <w:link w:val="40"/>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0">
    <w:name w:val="heading 5"/>
    <w:basedOn w:val="a1"/>
    <w:next w:val="a1"/>
    <w:link w:val="51"/>
    <w:uiPriority w:val="9"/>
    <w:unhideWhenUsed/>
    <w:qFormat/>
    <w:pPr>
      <w:keepNext/>
      <w:keepLines/>
      <w:spacing w:before="320" w:after="200"/>
      <w:outlineLvl w:val="4"/>
    </w:pPr>
    <w:rPr>
      <w:rFonts w:ascii="Arial" w:eastAsia="Arial" w:hAnsi="Arial" w:cs="Arial"/>
      <w:b/>
      <w:bCs/>
    </w:rPr>
  </w:style>
  <w:style w:type="paragraph" w:styleId="6">
    <w:name w:val="heading 6"/>
    <w:basedOn w:val="a1"/>
    <w:next w:val="a1"/>
    <w:link w:val="60"/>
    <w:uiPriority w:val="9"/>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1"/>
    <w:next w:val="a1"/>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1"/>
    <w:next w:val="a1"/>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5Char">
    <w:name w:val="Heading 5 Char"/>
    <w:basedOn w:val="a2"/>
    <w:uiPriority w:val="9"/>
    <w:rPr>
      <w:rFonts w:ascii="Arial" w:eastAsia="Arial" w:hAnsi="Arial" w:cs="Arial"/>
      <w:b/>
      <w:bCs/>
      <w:sz w:val="24"/>
      <w:szCs w:val="24"/>
    </w:rPr>
  </w:style>
  <w:style w:type="character" w:customStyle="1" w:styleId="Heading7Char">
    <w:name w:val="Heading 7 Char"/>
    <w:basedOn w:val="a2"/>
    <w:uiPriority w:val="9"/>
    <w:rPr>
      <w:rFonts w:ascii="Arial" w:eastAsia="Arial" w:hAnsi="Arial" w:cs="Arial"/>
      <w:b/>
      <w:bCs/>
      <w:i/>
      <w:iCs/>
      <w:sz w:val="22"/>
      <w:szCs w:val="22"/>
    </w:rPr>
  </w:style>
  <w:style w:type="character" w:customStyle="1" w:styleId="Heading8Char">
    <w:name w:val="Heading 8 Char"/>
    <w:basedOn w:val="a2"/>
    <w:uiPriority w:val="9"/>
    <w:rPr>
      <w:rFonts w:ascii="Arial" w:eastAsia="Arial" w:hAnsi="Arial" w:cs="Arial"/>
      <w:i/>
      <w:iCs/>
      <w:sz w:val="22"/>
      <w:szCs w:val="22"/>
    </w:rPr>
  </w:style>
  <w:style w:type="character" w:customStyle="1" w:styleId="Heading9Char">
    <w:name w:val="Heading 9 Char"/>
    <w:basedOn w:val="a2"/>
    <w:uiPriority w:val="9"/>
    <w:rPr>
      <w:rFonts w:ascii="Arial" w:eastAsia="Arial" w:hAnsi="Arial" w:cs="Arial"/>
      <w:i/>
      <w:iCs/>
      <w:sz w:val="21"/>
      <w:szCs w:val="21"/>
    </w:rPr>
  </w:style>
  <w:style w:type="character" w:customStyle="1" w:styleId="TitleChar">
    <w:name w:val="Title Char"/>
    <w:basedOn w:val="a2"/>
    <w:uiPriority w:val="10"/>
    <w:rPr>
      <w:sz w:val="48"/>
      <w:szCs w:val="48"/>
    </w:rPr>
  </w:style>
  <w:style w:type="character" w:customStyle="1" w:styleId="SubtitleChar">
    <w:name w:val="Subtitle Char"/>
    <w:basedOn w:val="a2"/>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2"/>
    <w:uiPriority w:val="99"/>
  </w:style>
  <w:style w:type="character" w:customStyle="1" w:styleId="FooterChar">
    <w:name w:val="Footer Char"/>
    <w:basedOn w:val="a2"/>
    <w:uiPriority w:val="99"/>
  </w:style>
  <w:style w:type="character" w:customStyle="1" w:styleId="CaptionChar">
    <w:name w:val="Caption Char"/>
    <w:basedOn w:val="a2"/>
    <w:uiPriority w:val="35"/>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2"/>
    <w:uiPriority w:val="9"/>
    <w:rPr>
      <w:rFonts w:ascii="Arial" w:eastAsia="Arial" w:hAnsi="Arial" w:cs="Arial"/>
      <w:sz w:val="40"/>
      <w:szCs w:val="40"/>
    </w:rPr>
  </w:style>
  <w:style w:type="character" w:customStyle="1" w:styleId="Heading2Char">
    <w:name w:val="Heading 2 Char"/>
    <w:basedOn w:val="a2"/>
    <w:uiPriority w:val="9"/>
    <w:rPr>
      <w:rFonts w:ascii="Arial" w:eastAsia="Arial" w:hAnsi="Arial" w:cs="Arial"/>
      <w:sz w:val="34"/>
    </w:rPr>
  </w:style>
  <w:style w:type="character" w:customStyle="1" w:styleId="Heading3Char">
    <w:name w:val="Heading 3 Char"/>
    <w:basedOn w:val="a2"/>
    <w:uiPriority w:val="9"/>
    <w:rPr>
      <w:rFonts w:ascii="Arial" w:eastAsia="Arial" w:hAnsi="Arial" w:cs="Arial"/>
      <w:sz w:val="30"/>
      <w:szCs w:val="30"/>
    </w:rPr>
  </w:style>
  <w:style w:type="character" w:customStyle="1" w:styleId="Heading4Char">
    <w:name w:val="Heading 4 Char"/>
    <w:basedOn w:val="a2"/>
    <w:uiPriority w:val="9"/>
    <w:rPr>
      <w:rFonts w:ascii="Arial" w:eastAsia="Arial" w:hAnsi="Arial" w:cs="Arial"/>
      <w:b/>
      <w:bCs/>
      <w:sz w:val="26"/>
      <w:szCs w:val="26"/>
    </w:rPr>
  </w:style>
  <w:style w:type="character" w:customStyle="1" w:styleId="51">
    <w:name w:val="Заголовок 5 Знак"/>
    <w:basedOn w:val="a2"/>
    <w:link w:val="50"/>
    <w:uiPriority w:val="9"/>
    <w:rPr>
      <w:rFonts w:ascii="Arial" w:eastAsia="Arial" w:hAnsi="Arial" w:cs="Arial"/>
      <w:b/>
      <w:bCs/>
      <w:sz w:val="24"/>
      <w:szCs w:val="24"/>
    </w:rPr>
  </w:style>
  <w:style w:type="character" w:customStyle="1" w:styleId="Heading6Char">
    <w:name w:val="Heading 6 Char"/>
    <w:basedOn w:val="a2"/>
    <w:uiPriority w:val="9"/>
    <w:rPr>
      <w:rFonts w:ascii="Arial" w:eastAsia="Arial" w:hAnsi="Arial" w:cs="Arial"/>
      <w:b/>
      <w:bCs/>
      <w:sz w:val="22"/>
      <w:szCs w:val="22"/>
    </w:rPr>
  </w:style>
  <w:style w:type="character" w:customStyle="1" w:styleId="70">
    <w:name w:val="Заголовок 7 Знак"/>
    <w:basedOn w:val="a2"/>
    <w:link w:val="7"/>
    <w:uiPriority w:val="9"/>
    <w:rPr>
      <w:rFonts w:ascii="Arial" w:eastAsia="Arial" w:hAnsi="Arial" w:cs="Arial"/>
      <w:b/>
      <w:bCs/>
      <w:i/>
      <w:iCs/>
      <w:sz w:val="22"/>
      <w:szCs w:val="22"/>
    </w:rPr>
  </w:style>
  <w:style w:type="character" w:customStyle="1" w:styleId="80">
    <w:name w:val="Заголовок 8 Знак"/>
    <w:basedOn w:val="a2"/>
    <w:link w:val="8"/>
    <w:uiPriority w:val="9"/>
    <w:rPr>
      <w:rFonts w:ascii="Arial" w:eastAsia="Arial" w:hAnsi="Arial" w:cs="Arial"/>
      <w:i/>
      <w:iCs/>
      <w:sz w:val="22"/>
      <w:szCs w:val="22"/>
    </w:rPr>
  </w:style>
  <w:style w:type="character" w:customStyle="1" w:styleId="90">
    <w:name w:val="Заголовок 9 Знак"/>
    <w:basedOn w:val="a2"/>
    <w:link w:val="9"/>
    <w:uiPriority w:val="9"/>
    <w:rPr>
      <w:rFonts w:ascii="Arial" w:eastAsia="Arial" w:hAnsi="Arial" w:cs="Arial"/>
      <w:i/>
      <w:iCs/>
      <w:sz w:val="21"/>
      <w:szCs w:val="21"/>
    </w:rPr>
  </w:style>
  <w:style w:type="character" w:customStyle="1" w:styleId="11">
    <w:name w:val="Заголовок Знак1"/>
    <w:basedOn w:val="a2"/>
    <w:link w:val="a5"/>
    <w:uiPriority w:val="10"/>
    <w:rPr>
      <w:sz w:val="48"/>
      <w:szCs w:val="48"/>
    </w:rPr>
  </w:style>
  <w:style w:type="character" w:customStyle="1" w:styleId="12">
    <w:name w:val="Подзаголовок Знак1"/>
    <w:basedOn w:val="a2"/>
    <w:link w:val="a6"/>
    <w:rPr>
      <w:sz w:val="24"/>
      <w:szCs w:val="24"/>
    </w:rPr>
  </w:style>
  <w:style w:type="paragraph" w:styleId="22">
    <w:name w:val="Quote"/>
    <w:basedOn w:val="a1"/>
    <w:next w:val="a1"/>
    <w:link w:val="23"/>
    <w:uiPriority w:val="29"/>
    <w:qFormat/>
    <w:pPr>
      <w:ind w:left="720" w:right="720"/>
    </w:pPr>
    <w:rPr>
      <w:i/>
    </w:rPr>
  </w:style>
  <w:style w:type="character" w:customStyle="1" w:styleId="23">
    <w:name w:val="Цитата 2 Знак"/>
    <w:link w:val="22"/>
    <w:uiPriority w:val="29"/>
    <w:rPr>
      <w:i/>
    </w:rPr>
  </w:style>
  <w:style w:type="paragraph" w:styleId="a7">
    <w:name w:val="Intense Quote"/>
    <w:basedOn w:val="a1"/>
    <w:next w:val="a1"/>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13">
    <w:name w:val="Верхний колонтитул Знак1"/>
    <w:basedOn w:val="a2"/>
    <w:link w:val="a9"/>
  </w:style>
  <w:style w:type="character" w:customStyle="1" w:styleId="14">
    <w:name w:val="Нижний колонтитул Знак1"/>
    <w:basedOn w:val="a2"/>
    <w:link w:val="aa"/>
  </w:style>
  <w:style w:type="character" w:customStyle="1" w:styleId="ab">
    <w:name w:val="Название объекта Знак"/>
    <w:basedOn w:val="a2"/>
    <w:link w:val="ac"/>
    <w:uiPriority w:val="35"/>
    <w:rPr>
      <w:b/>
      <w:bCs/>
      <w:color w:val="4F81BD" w:themeColor="accent1"/>
      <w:sz w:val="18"/>
      <w:szCs w:val="18"/>
    </w:rPr>
  </w:style>
  <w:style w:type="table" w:customStyle="1" w:styleId="TableGridLight">
    <w:name w:val="Table Grid Light"/>
    <w:basedOn w:val="a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5">
    <w:name w:val="Plain Table 1"/>
    <w:basedOn w:val="a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3"/>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3"/>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3"/>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3"/>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3"/>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3"/>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3"/>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3"/>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3"/>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3"/>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basedOn w:val="a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3"/>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3"/>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3"/>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3"/>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3"/>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3"/>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3"/>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3"/>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3"/>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3"/>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3"/>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3"/>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3"/>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3"/>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3"/>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3"/>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3"/>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3"/>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3"/>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3"/>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3"/>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3"/>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3"/>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3"/>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3"/>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3"/>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3"/>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3"/>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3"/>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basedOn w:val="a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3"/>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3"/>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3"/>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3"/>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3"/>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3"/>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3"/>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3"/>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3"/>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3"/>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3"/>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3"/>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3"/>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3"/>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3"/>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3"/>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3"/>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3"/>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3"/>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3"/>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3"/>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3"/>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3"/>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3"/>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3"/>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3"/>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3"/>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3"/>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3"/>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3"/>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3"/>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3"/>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3"/>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3"/>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3"/>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3"/>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6">
    <w:name w:val="Текст сноски Знак1"/>
    <w:link w:val="ad"/>
    <w:uiPriority w:val="99"/>
    <w:rPr>
      <w:sz w:val="18"/>
    </w:rPr>
  </w:style>
  <w:style w:type="paragraph" w:styleId="ae">
    <w:name w:val="endnote text"/>
    <w:basedOn w:val="a1"/>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2"/>
    <w:uiPriority w:val="99"/>
    <w:semiHidden/>
    <w:unhideWhenUsed/>
    <w:rPr>
      <w:vertAlign w:val="superscript"/>
    </w:rPr>
  </w:style>
  <w:style w:type="paragraph" w:styleId="17">
    <w:name w:val="toc 1"/>
    <w:basedOn w:val="a1"/>
    <w:next w:val="a1"/>
    <w:unhideWhenUsed/>
    <w:pPr>
      <w:spacing w:after="57"/>
    </w:pPr>
  </w:style>
  <w:style w:type="paragraph" w:styleId="42">
    <w:name w:val="toc 4"/>
    <w:basedOn w:val="a1"/>
    <w:next w:val="a1"/>
    <w:uiPriority w:val="39"/>
    <w:unhideWhenUsed/>
    <w:pPr>
      <w:spacing w:after="57"/>
      <w:ind w:left="850"/>
    </w:pPr>
  </w:style>
  <w:style w:type="paragraph" w:styleId="53">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f1">
    <w:name w:val="TOC Heading"/>
    <w:uiPriority w:val="39"/>
    <w:unhideWhenUsed/>
  </w:style>
  <w:style w:type="paragraph" w:styleId="af2">
    <w:name w:val="table of figures"/>
    <w:basedOn w:val="a1"/>
    <w:next w:val="a1"/>
    <w:uiPriority w:val="99"/>
    <w:unhideWhenUsed/>
  </w:style>
  <w:style w:type="character" w:customStyle="1" w:styleId="10">
    <w:name w:val="Заголовок 1 Знак"/>
    <w:basedOn w:val="a2"/>
    <w:link w:val="1"/>
    <w:qFormat/>
    <w:rPr>
      <w:rFonts w:ascii="Times New Roman" w:eastAsia="Times New Roman" w:hAnsi="Times New Roman" w:cs="Times New Roman"/>
      <w:iCs/>
      <w:sz w:val="24"/>
      <w:szCs w:val="24"/>
    </w:rPr>
  </w:style>
  <w:style w:type="character" w:customStyle="1" w:styleId="21">
    <w:name w:val="Заголовок 2 Знак"/>
    <w:basedOn w:val="a2"/>
    <w:link w:val="20"/>
    <w:qFormat/>
    <w:rPr>
      <w:rFonts w:ascii="Times New Roman" w:eastAsia="Times New Roman" w:hAnsi="Times New Roman" w:cs="Times New Roman"/>
      <w:b/>
      <w:bCs/>
      <w:sz w:val="24"/>
      <w:szCs w:val="32"/>
      <w:lang w:eastAsia="ru-RU"/>
    </w:rPr>
  </w:style>
  <w:style w:type="character" w:customStyle="1" w:styleId="31">
    <w:name w:val="Заголовок 3 Знак"/>
    <w:basedOn w:val="a2"/>
    <w:link w:val="30"/>
    <w:qFormat/>
    <w:rPr>
      <w:rFonts w:ascii="Cambria" w:eastAsia="Times New Roman" w:hAnsi="Cambria" w:cs="Times New Roman"/>
      <w:b/>
      <w:bCs/>
      <w:sz w:val="26"/>
      <w:szCs w:val="26"/>
    </w:rPr>
  </w:style>
  <w:style w:type="character" w:styleId="af3">
    <w:name w:val="Hyperlink"/>
    <w:uiPriority w:val="99"/>
    <w:rPr>
      <w:color w:val="0000FF"/>
      <w:u w:val="single"/>
    </w:rPr>
  </w:style>
  <w:style w:type="character" w:customStyle="1" w:styleId="18">
    <w:name w:val="Пункт Знак1"/>
    <w:link w:val="af4"/>
    <w:qFormat/>
    <w:rPr>
      <w:rFonts w:ascii="Times New Roman" w:eastAsia="Times New Roman" w:hAnsi="Times New Roman" w:cs="Times New Roman"/>
      <w:sz w:val="28"/>
      <w:szCs w:val="28"/>
      <w:lang w:eastAsia="ru-RU"/>
    </w:rPr>
  </w:style>
  <w:style w:type="character" w:customStyle="1" w:styleId="af5">
    <w:name w:val="Абзац списка Знак"/>
    <w:link w:val="af6"/>
    <w:qFormat/>
    <w:rPr>
      <w:rFonts w:ascii="Times New Roman" w:eastAsia="Times New Roman" w:hAnsi="Times New Roman" w:cs="Times New Roman"/>
      <w:sz w:val="24"/>
      <w:szCs w:val="24"/>
      <w:lang w:eastAsia="ru-RU"/>
    </w:rPr>
  </w:style>
  <w:style w:type="character" w:customStyle="1" w:styleId="af7">
    <w:name w:val="Обычный (веб) Знак"/>
    <w:link w:val="af8"/>
    <w:qFormat/>
    <w:rPr>
      <w:rFonts w:ascii="Times New Roman" w:eastAsia="Times New Roman" w:hAnsi="Times New Roman" w:cs="Times New Roman"/>
      <w:sz w:val="24"/>
      <w:szCs w:val="24"/>
    </w:rPr>
  </w:style>
  <w:style w:type="character" w:customStyle="1" w:styleId="25">
    <w:name w:val="Основной текст с отступом 2 Знак"/>
    <w:basedOn w:val="a2"/>
    <w:link w:val="26"/>
    <w:qFormat/>
    <w:rPr>
      <w:rFonts w:ascii="Times New Roman" w:eastAsia="Times New Roman" w:hAnsi="Times New Roman" w:cs="Times New Roman"/>
      <w:sz w:val="20"/>
      <w:szCs w:val="20"/>
      <w:lang w:eastAsia="ru-RU"/>
    </w:rPr>
  </w:style>
  <w:style w:type="character" w:customStyle="1" w:styleId="33">
    <w:name w:val="Основной текст с отступом 3 Знак"/>
    <w:basedOn w:val="a2"/>
    <w:link w:val="34"/>
    <w:qFormat/>
    <w:rPr>
      <w:rFonts w:ascii="Times New Roman" w:eastAsia="Times New Roman" w:hAnsi="Times New Roman" w:cs="Times New Roman"/>
      <w:sz w:val="16"/>
      <w:szCs w:val="16"/>
      <w:lang w:eastAsia="ru-RU"/>
    </w:rPr>
  </w:style>
  <w:style w:type="character" w:customStyle="1" w:styleId="af9">
    <w:name w:val="Основной текст Знак"/>
    <w:basedOn w:val="a2"/>
    <w:link w:val="afa"/>
    <w:qFormat/>
    <w:rPr>
      <w:rFonts w:ascii="Times New Roman" w:eastAsia="Times New Roman" w:hAnsi="Times New Roman" w:cs="Times New Roman"/>
      <w:sz w:val="24"/>
      <w:szCs w:val="24"/>
      <w:lang w:eastAsia="ru-RU"/>
    </w:rPr>
  </w:style>
  <w:style w:type="character" w:customStyle="1" w:styleId="afb">
    <w:name w:val="Подподпункт Знак"/>
    <w:link w:val="afc"/>
    <w:qFormat/>
    <w:rPr>
      <w:rFonts w:ascii="Times New Roman" w:eastAsia="Times New Roman" w:hAnsi="Times New Roman" w:cs="Times New Roman"/>
      <w:bCs/>
      <w:lang w:eastAsia="ru-RU"/>
    </w:rPr>
  </w:style>
  <w:style w:type="character" w:customStyle="1" w:styleId="19">
    <w:name w:val="Ариал Знак1"/>
    <w:link w:val="afd"/>
    <w:qFormat/>
    <w:rPr>
      <w:rFonts w:ascii="Arial" w:eastAsia="Times New Roman" w:hAnsi="Arial" w:cs="Arial"/>
      <w:sz w:val="24"/>
      <w:szCs w:val="24"/>
      <w:lang w:eastAsia="ru-RU"/>
    </w:rPr>
  </w:style>
  <w:style w:type="character" w:customStyle="1" w:styleId="afe">
    <w:name w:val="Ариал Таблица Знак"/>
    <w:link w:val="aff"/>
    <w:qFormat/>
    <w:rPr>
      <w:rFonts w:ascii="Arial" w:eastAsia="Times New Roman" w:hAnsi="Arial" w:cs="Arial"/>
      <w:sz w:val="24"/>
      <w:szCs w:val="20"/>
      <w:lang w:eastAsia="ru-RU"/>
    </w:rPr>
  </w:style>
  <w:style w:type="character" w:customStyle="1" w:styleId="ConsPlusNormal">
    <w:name w:val="ConsPlusNormal Знак"/>
    <w:link w:val="ConsPlusNormal0"/>
    <w:qFormat/>
    <w:rPr>
      <w:rFonts w:ascii="Arial" w:eastAsia="Times New Roman" w:hAnsi="Arial" w:cs="Times New Roman"/>
      <w:sz w:val="20"/>
      <w:szCs w:val="20"/>
      <w:lang w:eastAsia="ru-RU"/>
    </w:rPr>
  </w:style>
  <w:style w:type="character" w:customStyle="1" w:styleId="aff0">
    <w:name w:val="Верхний колонтитул Знак"/>
    <w:basedOn w:val="a2"/>
    <w:qFormat/>
    <w:rPr>
      <w:rFonts w:ascii="Times New Roman" w:eastAsia="Times New Roman" w:hAnsi="Times New Roman" w:cs="Times New Roman"/>
      <w:sz w:val="24"/>
      <w:szCs w:val="24"/>
    </w:rPr>
  </w:style>
  <w:style w:type="character" w:customStyle="1" w:styleId="aff1">
    <w:name w:val="Стиль Знак"/>
    <w:link w:val="aff2"/>
    <w:qFormat/>
    <w:rPr>
      <w:rFonts w:ascii="Times New Roman" w:hAnsi="Times New Roman" w:cs="Times New Roman"/>
      <w:b/>
      <w:sz w:val="20"/>
      <w:szCs w:val="20"/>
      <w:lang w:eastAsia="ru-RU"/>
    </w:rPr>
  </w:style>
  <w:style w:type="character" w:customStyle="1" w:styleId="databind">
    <w:name w:val="databind"/>
    <w:qFormat/>
    <w:rPr>
      <w:i/>
      <w:iCs/>
      <w:color w:val="777777"/>
    </w:rPr>
  </w:style>
  <w:style w:type="character" w:customStyle="1" w:styleId="aff3">
    <w:name w:val="Нижний колонтитул Знак"/>
    <w:basedOn w:val="a2"/>
    <w:qFormat/>
    <w:rPr>
      <w:rFonts w:ascii="Times New Roman" w:eastAsia="Times New Roman" w:hAnsi="Times New Roman" w:cs="Times New Roman"/>
      <w:sz w:val="24"/>
      <w:szCs w:val="24"/>
      <w:lang w:eastAsia="ru-RU"/>
    </w:rPr>
  </w:style>
  <w:style w:type="character" w:customStyle="1" w:styleId="aff4">
    <w:name w:val="Подзаголовок Знак"/>
    <w:basedOn w:val="a2"/>
    <w:qFormat/>
    <w:rPr>
      <w:rFonts w:ascii="Arial" w:eastAsia="Times New Roman" w:hAnsi="Arial" w:cs="Arial"/>
      <w:sz w:val="24"/>
      <w:szCs w:val="24"/>
      <w:lang w:eastAsia="ru-RU"/>
    </w:rPr>
  </w:style>
  <w:style w:type="character" w:customStyle="1" w:styleId="apple-style-span">
    <w:name w:val="apple-style-span"/>
    <w:qFormat/>
  </w:style>
  <w:style w:type="character" w:customStyle="1" w:styleId="aff5">
    <w:name w:val="Текст выноски Знак"/>
    <w:basedOn w:val="a2"/>
    <w:link w:val="aff6"/>
    <w:qFormat/>
    <w:rPr>
      <w:rFonts w:ascii="Tahoma" w:eastAsia="Times New Roman" w:hAnsi="Tahoma" w:cs="Tahoma"/>
      <w:sz w:val="16"/>
      <w:szCs w:val="16"/>
      <w:lang w:eastAsia="ru-RU"/>
    </w:rPr>
  </w:style>
  <w:style w:type="character" w:customStyle="1" w:styleId="aff7">
    <w:name w:val="Текст Знак"/>
    <w:basedOn w:val="a2"/>
    <w:link w:val="aff8"/>
    <w:qFormat/>
    <w:rPr>
      <w:rFonts w:ascii="Courier New" w:eastAsia="Times New Roman" w:hAnsi="Courier New" w:cs="Times New Roman"/>
      <w:sz w:val="20"/>
      <w:szCs w:val="20"/>
      <w:lang w:eastAsia="ru-RU"/>
    </w:rPr>
  </w:style>
  <w:style w:type="character" w:customStyle="1" w:styleId="FontStyle24">
    <w:name w:val="Font Style24"/>
    <w:qFormat/>
    <w:rPr>
      <w:rFonts w:ascii="Times New Roman" w:hAnsi="Times New Roman" w:cs="Times New Roman"/>
      <w:color w:val="000000"/>
      <w:sz w:val="20"/>
      <w:szCs w:val="20"/>
    </w:rPr>
  </w:style>
  <w:style w:type="character" w:customStyle="1" w:styleId="txt-data-item1">
    <w:name w:val="txt-data-item1"/>
    <w:basedOn w:val="a2"/>
    <w:qFormat/>
    <w:rPr>
      <w:strike w:val="0"/>
      <w:color w:val="222222"/>
      <w:u w:val="none"/>
    </w:rPr>
  </w:style>
  <w:style w:type="character" w:customStyle="1" w:styleId="FontStyle12">
    <w:name w:val="Font Style12"/>
    <w:qFormat/>
    <w:rPr>
      <w:rFonts w:ascii="Times New Roman" w:hAnsi="Times New Roman" w:cs="Times New Roman"/>
      <w:b/>
      <w:bCs/>
      <w:sz w:val="26"/>
      <w:szCs w:val="26"/>
    </w:rPr>
  </w:style>
  <w:style w:type="character" w:customStyle="1" w:styleId="FontStyle13">
    <w:name w:val="Font Style13"/>
    <w:qFormat/>
    <w:rPr>
      <w:rFonts w:ascii="Times New Roman" w:hAnsi="Times New Roman" w:cs="Times New Roman"/>
      <w:color w:val="000000"/>
      <w:sz w:val="22"/>
      <w:szCs w:val="22"/>
    </w:rPr>
  </w:style>
  <w:style w:type="character" w:styleId="aff9">
    <w:name w:val="Strong"/>
    <w:basedOn w:val="a2"/>
    <w:uiPriority w:val="22"/>
    <w:qFormat/>
    <w:rPr>
      <w:b/>
      <w:bCs/>
    </w:rPr>
  </w:style>
  <w:style w:type="character" w:styleId="affa">
    <w:name w:val="Emphasis"/>
    <w:basedOn w:val="a2"/>
    <w:uiPriority w:val="20"/>
    <w:qFormat/>
    <w:rPr>
      <w:i/>
      <w:iCs/>
    </w:rPr>
  </w:style>
  <w:style w:type="character" w:styleId="affb">
    <w:name w:val="annotation reference"/>
    <w:basedOn w:val="a2"/>
    <w:unhideWhenUsed/>
    <w:qFormat/>
    <w:rPr>
      <w:sz w:val="16"/>
      <w:szCs w:val="16"/>
    </w:rPr>
  </w:style>
  <w:style w:type="character" w:customStyle="1" w:styleId="affc">
    <w:name w:val="Текст примечания Знак"/>
    <w:basedOn w:val="a2"/>
    <w:link w:val="affd"/>
    <w:qFormat/>
    <w:rPr>
      <w:rFonts w:ascii="Times New Roman" w:eastAsia="Times New Roman" w:hAnsi="Times New Roman" w:cs="Times New Roman"/>
      <w:sz w:val="20"/>
      <w:szCs w:val="20"/>
      <w:lang w:eastAsia="ru-RU"/>
    </w:rPr>
  </w:style>
  <w:style w:type="character" w:customStyle="1" w:styleId="affe">
    <w:name w:val="Тема примечания Знак"/>
    <w:basedOn w:val="affc"/>
    <w:link w:val="afff"/>
    <w:qFormat/>
    <w:rPr>
      <w:rFonts w:ascii="Times New Roman" w:eastAsia="Times New Roman" w:hAnsi="Times New Roman" w:cs="Times New Roman"/>
      <w:b/>
      <w:bCs/>
      <w:sz w:val="20"/>
      <w:szCs w:val="20"/>
      <w:lang w:eastAsia="ru-RU"/>
    </w:rPr>
  </w:style>
  <w:style w:type="character" w:customStyle="1" w:styleId="afff0">
    <w:name w:val="Заголовок Знак"/>
    <w:basedOn w:val="a2"/>
    <w:qFormat/>
    <w:rPr>
      <w:rFonts w:ascii="Times New Roman" w:eastAsia="Times New Roman" w:hAnsi="Times New Roman" w:cs="Times New Roman"/>
      <w:b/>
      <w:spacing w:val="5"/>
      <w:sz w:val="28"/>
      <w:szCs w:val="52"/>
      <w:lang w:eastAsia="ru-RU"/>
    </w:rPr>
  </w:style>
  <w:style w:type="character" w:customStyle="1" w:styleId="Arial8">
    <w:name w:val="Стиль (латиница) Arial 8 пт Синий"/>
    <w:qFormat/>
    <w:rPr>
      <w:rFonts w:ascii="Times New Roman" w:hAnsi="Times New Roman" w:cs="Times New Roman"/>
      <w:color w:val="0000FF"/>
      <w:sz w:val="24"/>
    </w:rPr>
  </w:style>
  <w:style w:type="character" w:customStyle="1" w:styleId="afff1">
    <w:name w:val="Основной текст с отступом Знак"/>
    <w:basedOn w:val="a2"/>
    <w:link w:val="afff2"/>
    <w:qFormat/>
    <w:rPr>
      <w:rFonts w:ascii="Times New Roman" w:eastAsia="Times New Roman" w:hAnsi="Times New Roman" w:cs="Times New Roman"/>
      <w:sz w:val="24"/>
      <w:szCs w:val="24"/>
      <w:lang w:eastAsia="ru-RU"/>
    </w:rPr>
  </w:style>
  <w:style w:type="character" w:customStyle="1" w:styleId="FontStyle15">
    <w:name w:val="Font Style15"/>
    <w:basedOn w:val="a2"/>
    <w:qFormat/>
    <w:rPr>
      <w:rFonts w:ascii="Times New Roman" w:hAnsi="Times New Roman" w:cs="Times New Roman"/>
      <w:sz w:val="20"/>
      <w:szCs w:val="20"/>
    </w:rPr>
  </w:style>
  <w:style w:type="character" w:customStyle="1" w:styleId="ty-product-featurelabel">
    <w:name w:val="ty-product-feature__label"/>
    <w:basedOn w:val="a2"/>
    <w:qFormat/>
  </w:style>
  <w:style w:type="character" w:customStyle="1" w:styleId="afff3">
    <w:name w:val="Текст сноски Знак"/>
    <w:basedOn w:val="a2"/>
    <w:qFormat/>
    <w:rPr>
      <w:rFonts w:ascii="Times New Roman" w:eastAsia="Times New Roman" w:hAnsi="Times New Roman" w:cs="Times New Roman"/>
      <w:sz w:val="20"/>
      <w:szCs w:val="20"/>
      <w:lang w:eastAsia="ru-RU"/>
    </w:rPr>
  </w:style>
  <w:style w:type="character" w:customStyle="1" w:styleId="afff4">
    <w:name w:val="Символ сноски"/>
    <w:basedOn w:val="a2"/>
    <w:qFormat/>
    <w:rPr>
      <w:vertAlign w:val="superscript"/>
    </w:rPr>
  </w:style>
  <w:style w:type="character" w:styleId="afff5">
    <w:name w:val="footnote reference"/>
    <w:uiPriority w:val="99"/>
    <w:rPr>
      <w:vertAlign w:val="superscript"/>
    </w:rPr>
  </w:style>
  <w:style w:type="character" w:customStyle="1" w:styleId="blk3">
    <w:name w:val="blk3"/>
    <w:qFormat/>
    <w:rPr>
      <w:vanish w:val="0"/>
    </w:rPr>
  </w:style>
  <w:style w:type="character" w:customStyle="1" w:styleId="40">
    <w:name w:val="Заголовок 4 Знак"/>
    <w:basedOn w:val="a2"/>
    <w:link w:val="4"/>
    <w:qFormat/>
    <w:rPr>
      <w:rFonts w:asciiTheme="majorHAnsi" w:eastAsiaTheme="majorEastAsia" w:hAnsiTheme="majorHAnsi" w:cstheme="majorBidi"/>
      <w:b/>
      <w:bCs/>
      <w:i/>
      <w:iCs/>
      <w:color w:val="4F81BD" w:themeColor="accent1"/>
      <w:sz w:val="24"/>
      <w:szCs w:val="24"/>
      <w:lang w:eastAsia="ru-RU"/>
    </w:rPr>
  </w:style>
  <w:style w:type="character" w:customStyle="1" w:styleId="fontstyle01">
    <w:name w:val="fontstyle01"/>
    <w:qFormat/>
    <w:rPr>
      <w:rFonts w:ascii="TimesNewRomanPSMT" w:hAnsi="TimesNewRomanPSMT"/>
      <w:b w:val="0"/>
      <w:bCs w:val="0"/>
      <w:i w:val="0"/>
      <w:iCs w:val="0"/>
      <w:color w:val="000000"/>
      <w:sz w:val="24"/>
      <w:szCs w:val="24"/>
    </w:rPr>
  </w:style>
  <w:style w:type="character" w:customStyle="1" w:styleId="FontStyle41">
    <w:name w:val="Font Style41"/>
    <w:uiPriority w:val="99"/>
    <w:qFormat/>
    <w:rPr>
      <w:rFonts w:ascii="Times New Roman" w:hAnsi="Times New Roman"/>
      <w:color w:val="000000"/>
      <w:sz w:val="26"/>
    </w:rPr>
  </w:style>
  <w:style w:type="character" w:customStyle="1" w:styleId="FontStyle40">
    <w:name w:val="Font Style40"/>
    <w:uiPriority w:val="99"/>
    <w:qFormat/>
    <w:rPr>
      <w:rFonts w:ascii="Times New Roman" w:hAnsi="Times New Roman" w:cs="Times New Roman"/>
      <w:b/>
      <w:bCs/>
      <w:i/>
      <w:iCs/>
      <w:sz w:val="22"/>
      <w:szCs w:val="22"/>
    </w:rPr>
  </w:style>
  <w:style w:type="character" w:customStyle="1" w:styleId="FontStyle39">
    <w:name w:val="Font Style39"/>
    <w:uiPriority w:val="99"/>
    <w:qFormat/>
    <w:rPr>
      <w:rFonts w:ascii="Times New Roman" w:hAnsi="Times New Roman" w:cs="Times New Roman"/>
      <w:sz w:val="22"/>
      <w:szCs w:val="22"/>
    </w:rPr>
  </w:style>
  <w:style w:type="character" w:customStyle="1" w:styleId="markedcontent">
    <w:name w:val="markedcontent"/>
    <w:basedOn w:val="a2"/>
    <w:qFormat/>
  </w:style>
  <w:style w:type="character" w:customStyle="1" w:styleId="afff6">
    <w:name w:val="[Ростех] Простой текст (Без уровня) Знак"/>
    <w:link w:val="afff7"/>
    <w:uiPriority w:val="99"/>
    <w:qFormat/>
    <w:rPr>
      <w:rFonts w:ascii="Proxima Nova ExCn Rg" w:eastAsia="Times New Roman" w:hAnsi="Proxima Nova ExCn Rg" w:cs="Times New Roman"/>
      <w:sz w:val="28"/>
      <w:szCs w:val="28"/>
      <w:lang w:eastAsia="ru-RU"/>
    </w:rPr>
  </w:style>
  <w:style w:type="character" w:customStyle="1" w:styleId="54">
    <w:name w:val="[Ростех] Текст Подпункта (Уровень 5) Знак"/>
    <w:link w:val="5"/>
    <w:uiPriority w:val="99"/>
    <w:qFormat/>
    <w:rPr>
      <w:rFonts w:ascii="Proxima Nova ExCn Rg" w:eastAsia="Times New Roman" w:hAnsi="Proxima Nova ExCn Rg" w:cs="Times New Roman"/>
      <w:sz w:val="28"/>
      <w:szCs w:val="28"/>
      <w:lang w:eastAsia="ru-RU"/>
    </w:rPr>
  </w:style>
  <w:style w:type="character" w:customStyle="1" w:styleId="ListParagraphChar">
    <w:name w:val="List Paragraph Char"/>
    <w:qFormat/>
    <w:rPr>
      <w:sz w:val="24"/>
      <w:lang w:val="ru-RU" w:eastAsia="ru-RU" w:bidi="ar-SA"/>
    </w:rPr>
  </w:style>
  <w:style w:type="character" w:customStyle="1" w:styleId="60">
    <w:name w:val="Заголовок 6 Знак"/>
    <w:basedOn w:val="a2"/>
    <w:link w:val="6"/>
    <w:uiPriority w:val="9"/>
    <w:qFormat/>
    <w:rPr>
      <w:rFonts w:asciiTheme="majorHAnsi" w:eastAsiaTheme="majorEastAsia" w:hAnsiTheme="majorHAnsi" w:cstheme="majorBidi"/>
      <w:i/>
      <w:iCs/>
      <w:color w:val="243F60" w:themeColor="accent1" w:themeShade="7F"/>
      <w:sz w:val="24"/>
      <w:szCs w:val="24"/>
      <w:lang w:eastAsia="ru-RU"/>
    </w:rPr>
  </w:style>
  <w:style w:type="paragraph" w:styleId="a5">
    <w:name w:val="Title"/>
    <w:basedOn w:val="a1"/>
    <w:next w:val="afa"/>
    <w:link w:val="11"/>
    <w:qFormat/>
    <w:pPr>
      <w:keepNext/>
      <w:keepLines/>
      <w:spacing w:before="120" w:after="300"/>
      <w:contextualSpacing/>
      <w:jc w:val="center"/>
      <w:outlineLvl w:val="0"/>
    </w:pPr>
    <w:rPr>
      <w:b/>
      <w:spacing w:val="5"/>
      <w:sz w:val="28"/>
      <w:szCs w:val="52"/>
    </w:rPr>
  </w:style>
  <w:style w:type="paragraph" w:styleId="afa">
    <w:name w:val="Body Text"/>
    <w:basedOn w:val="a1"/>
    <w:link w:val="af9"/>
    <w:pPr>
      <w:spacing w:after="120"/>
    </w:pPr>
  </w:style>
  <w:style w:type="paragraph" w:styleId="afff8">
    <w:name w:val="List"/>
    <w:basedOn w:val="afa"/>
    <w:rPr>
      <w:rFonts w:ascii="PT Astra Serif" w:hAnsi="PT Astra Serif" w:cs="Noto Sans Devanagari"/>
    </w:rPr>
  </w:style>
  <w:style w:type="paragraph" w:styleId="ac">
    <w:name w:val="caption"/>
    <w:basedOn w:val="a1"/>
    <w:link w:val="ab"/>
    <w:uiPriority w:val="35"/>
    <w:qFormat/>
    <w:pPr>
      <w:suppressLineNumbers/>
      <w:spacing w:before="120" w:after="120"/>
    </w:pPr>
    <w:rPr>
      <w:rFonts w:ascii="PT Astra Serif" w:hAnsi="PT Astra Serif" w:cs="Noto Sans Devanagari"/>
      <w:i/>
      <w:iCs/>
    </w:rPr>
  </w:style>
  <w:style w:type="paragraph" w:styleId="afff9">
    <w:name w:val="index heading"/>
    <w:basedOn w:val="a1"/>
    <w:qFormat/>
    <w:pPr>
      <w:suppressLineNumbers/>
    </w:pPr>
    <w:rPr>
      <w:rFonts w:ascii="PT Astra Serif" w:hAnsi="PT Astra Serif" w:cs="Noto Sans Devanagari"/>
    </w:rPr>
  </w:style>
  <w:style w:type="paragraph" w:customStyle="1" w:styleId="-3">
    <w:name w:val="Пункт-3"/>
    <w:basedOn w:val="a1"/>
    <w:qFormat/>
    <w:pPr>
      <w:tabs>
        <w:tab w:val="left" w:pos="1702"/>
      </w:tabs>
      <w:spacing w:line="288" w:lineRule="auto"/>
      <w:ind w:left="1" w:firstLine="567"/>
      <w:jc w:val="both"/>
    </w:pPr>
  </w:style>
  <w:style w:type="paragraph" w:styleId="27">
    <w:name w:val="toc 2"/>
    <w:basedOn w:val="a1"/>
    <w:next w:val="a1"/>
    <w:pPr>
      <w:tabs>
        <w:tab w:val="left" w:pos="0"/>
        <w:tab w:val="right" w:pos="9923"/>
      </w:tabs>
      <w:ind w:right="74"/>
    </w:pPr>
    <w:rPr>
      <w:rFonts w:ascii="Arial" w:hAnsi="Arial" w:cs="Arial"/>
      <w:b/>
      <w:bCs/>
      <w:sz w:val="18"/>
      <w:szCs w:val="20"/>
    </w:rPr>
  </w:style>
  <w:style w:type="paragraph" w:customStyle="1" w:styleId="af4">
    <w:name w:val="Пункт"/>
    <w:basedOn w:val="a1"/>
    <w:link w:val="18"/>
    <w:qFormat/>
    <w:pPr>
      <w:spacing w:line="360" w:lineRule="auto"/>
      <w:jc w:val="both"/>
    </w:pPr>
    <w:rPr>
      <w:sz w:val="28"/>
      <w:szCs w:val="28"/>
    </w:rPr>
  </w:style>
  <w:style w:type="paragraph" w:styleId="af6">
    <w:name w:val="List Paragraph"/>
    <w:basedOn w:val="a1"/>
    <w:link w:val="af5"/>
    <w:uiPriority w:val="34"/>
    <w:qFormat/>
    <w:pPr>
      <w:ind w:left="720"/>
      <w:contextualSpacing/>
    </w:pPr>
  </w:style>
  <w:style w:type="paragraph" w:styleId="af8">
    <w:name w:val="Normal (Web)"/>
    <w:basedOn w:val="a1"/>
    <w:link w:val="af7"/>
    <w:qFormat/>
    <w:pPr>
      <w:spacing w:beforeAutospacing="1" w:afterAutospacing="1"/>
    </w:pPr>
  </w:style>
  <w:style w:type="paragraph" w:styleId="afffa">
    <w:name w:val="List Continue"/>
    <w:basedOn w:val="a1"/>
    <w:qFormat/>
    <w:pPr>
      <w:spacing w:after="120"/>
      <w:ind w:left="283"/>
    </w:pPr>
  </w:style>
  <w:style w:type="paragraph" w:customStyle="1" w:styleId="55">
    <w:name w:val="Стиль5"/>
    <w:basedOn w:val="a1"/>
    <w:qFormat/>
    <w:pPr>
      <w:spacing w:line="360" w:lineRule="auto"/>
      <w:jc w:val="both"/>
    </w:pPr>
    <w:rPr>
      <w:bCs/>
      <w:sz w:val="22"/>
      <w:szCs w:val="22"/>
    </w:rPr>
  </w:style>
  <w:style w:type="paragraph" w:customStyle="1" w:styleId="-41">
    <w:name w:val="Пункт-4"/>
    <w:basedOn w:val="a1"/>
    <w:qFormat/>
    <w:pPr>
      <w:tabs>
        <w:tab w:val="left" w:pos="1418"/>
      </w:tabs>
      <w:spacing w:line="288" w:lineRule="auto"/>
      <w:ind w:left="-283" w:firstLine="567"/>
      <w:jc w:val="both"/>
    </w:pPr>
    <w:rPr>
      <w:sz w:val="28"/>
    </w:rPr>
  </w:style>
  <w:style w:type="paragraph" w:customStyle="1" w:styleId="-51">
    <w:name w:val="Пункт-5"/>
    <w:basedOn w:val="a1"/>
    <w:qFormat/>
    <w:pPr>
      <w:tabs>
        <w:tab w:val="left" w:pos="1701"/>
      </w:tabs>
      <w:spacing w:line="288" w:lineRule="auto"/>
      <w:ind w:firstLine="567"/>
      <w:jc w:val="both"/>
    </w:pPr>
    <w:rPr>
      <w:sz w:val="28"/>
    </w:rPr>
  </w:style>
  <w:style w:type="paragraph" w:customStyle="1" w:styleId="-61">
    <w:name w:val="Пункт-6"/>
    <w:basedOn w:val="a1"/>
    <w:qFormat/>
    <w:pPr>
      <w:tabs>
        <w:tab w:val="left" w:pos="2269"/>
      </w:tabs>
      <w:spacing w:line="288" w:lineRule="auto"/>
      <w:ind w:left="568" w:firstLine="567"/>
      <w:jc w:val="both"/>
    </w:pPr>
    <w:rPr>
      <w:sz w:val="28"/>
    </w:rPr>
  </w:style>
  <w:style w:type="paragraph" w:customStyle="1" w:styleId="-71">
    <w:name w:val="Пункт-7"/>
    <w:basedOn w:val="a1"/>
    <w:qFormat/>
    <w:pPr>
      <w:tabs>
        <w:tab w:val="left" w:pos="1701"/>
      </w:tabs>
      <w:spacing w:line="288" w:lineRule="auto"/>
      <w:ind w:firstLine="567"/>
      <w:jc w:val="both"/>
    </w:pPr>
    <w:rPr>
      <w:sz w:val="28"/>
    </w:rPr>
  </w:style>
  <w:style w:type="paragraph" w:styleId="26">
    <w:name w:val="Body Text Indent 2"/>
    <w:basedOn w:val="a1"/>
    <w:link w:val="25"/>
    <w:qFormat/>
    <w:pPr>
      <w:spacing w:after="120" w:line="480" w:lineRule="auto"/>
      <w:ind w:left="283"/>
    </w:pPr>
    <w:rPr>
      <w:sz w:val="20"/>
      <w:szCs w:val="20"/>
    </w:rPr>
  </w:style>
  <w:style w:type="paragraph" w:customStyle="1" w:styleId="35">
    <w:name w:val="3"/>
    <w:basedOn w:val="a1"/>
    <w:qFormat/>
    <w:pPr>
      <w:jc w:val="both"/>
    </w:pPr>
  </w:style>
  <w:style w:type="paragraph" w:customStyle="1" w:styleId="02statia2">
    <w:name w:val="02statia2"/>
    <w:basedOn w:val="a1"/>
    <w:qFormat/>
    <w:pPr>
      <w:spacing w:before="120" w:line="320" w:lineRule="atLeast"/>
      <w:ind w:left="2020" w:hanging="880"/>
      <w:jc w:val="both"/>
    </w:pPr>
    <w:rPr>
      <w:rFonts w:ascii="GaramondNarrowC" w:hAnsi="GaramondNarrowC"/>
      <w:color w:val="000000"/>
      <w:sz w:val="21"/>
      <w:szCs w:val="21"/>
    </w:rPr>
  </w:style>
  <w:style w:type="paragraph" w:styleId="34">
    <w:name w:val="Body Text Indent 3"/>
    <w:basedOn w:val="a1"/>
    <w:link w:val="33"/>
    <w:unhideWhenUsed/>
    <w:qFormat/>
    <w:pPr>
      <w:spacing w:after="120"/>
      <w:ind w:left="283"/>
    </w:pPr>
    <w:rPr>
      <w:sz w:val="16"/>
      <w:szCs w:val="16"/>
    </w:rPr>
  </w:style>
  <w:style w:type="paragraph" w:styleId="36">
    <w:name w:val="toc 3"/>
    <w:basedOn w:val="a1"/>
    <w:next w:val="a1"/>
    <w:unhideWhenUsed/>
    <w:pPr>
      <w:spacing w:after="100"/>
      <w:ind w:left="480"/>
    </w:pPr>
  </w:style>
  <w:style w:type="paragraph" w:customStyle="1" w:styleId="afffb">
    <w:name w:val="Таблица шапка"/>
    <w:basedOn w:val="a1"/>
    <w:qFormat/>
    <w:pPr>
      <w:keepNext/>
      <w:spacing w:before="40" w:after="40"/>
      <w:ind w:left="57" w:right="57"/>
    </w:pPr>
    <w:rPr>
      <w:sz w:val="22"/>
      <w:szCs w:val="20"/>
    </w:rPr>
  </w:style>
  <w:style w:type="paragraph" w:customStyle="1" w:styleId="afffc">
    <w:name w:val="Таблица текст"/>
    <w:basedOn w:val="a1"/>
    <w:qFormat/>
    <w:pPr>
      <w:spacing w:before="40" w:after="40"/>
      <w:ind w:left="57" w:right="57"/>
    </w:pPr>
    <w:rPr>
      <w:szCs w:val="20"/>
    </w:rPr>
  </w:style>
  <w:style w:type="paragraph" w:customStyle="1" w:styleId="Times12">
    <w:name w:val="Times 12"/>
    <w:basedOn w:val="a1"/>
    <w:qFormat/>
    <w:pPr>
      <w:ind w:firstLine="567"/>
      <w:jc w:val="both"/>
    </w:pPr>
    <w:rPr>
      <w:bCs/>
      <w:szCs w:val="22"/>
    </w:rPr>
  </w:style>
  <w:style w:type="paragraph" w:customStyle="1" w:styleId="afc">
    <w:name w:val="Подподпункт"/>
    <w:basedOn w:val="a1"/>
    <w:link w:val="afb"/>
    <w:qFormat/>
    <w:pPr>
      <w:tabs>
        <w:tab w:val="left" w:pos="1134"/>
      </w:tabs>
      <w:spacing w:line="360" w:lineRule="auto"/>
      <w:ind w:firstLine="567"/>
      <w:jc w:val="both"/>
    </w:pPr>
    <w:rPr>
      <w:bCs/>
      <w:sz w:val="22"/>
      <w:szCs w:val="22"/>
    </w:rPr>
  </w:style>
  <w:style w:type="paragraph" w:customStyle="1" w:styleId="afd">
    <w:name w:val="Ариал"/>
    <w:basedOn w:val="a1"/>
    <w:link w:val="19"/>
    <w:qFormat/>
    <w:pPr>
      <w:spacing w:before="120" w:after="120" w:line="360" w:lineRule="auto"/>
      <w:ind w:firstLine="851"/>
      <w:jc w:val="both"/>
    </w:pPr>
    <w:rPr>
      <w:rFonts w:ascii="Arial" w:hAnsi="Arial" w:cs="Arial"/>
    </w:rPr>
  </w:style>
  <w:style w:type="paragraph" w:customStyle="1" w:styleId="afffd">
    <w:name w:val="Пункт б/н"/>
    <w:basedOn w:val="a1"/>
    <w:qFormat/>
    <w:pPr>
      <w:tabs>
        <w:tab w:val="left" w:pos="1134"/>
      </w:tabs>
      <w:spacing w:line="360" w:lineRule="auto"/>
      <w:ind w:firstLine="567"/>
      <w:jc w:val="both"/>
    </w:pPr>
    <w:rPr>
      <w:bCs/>
      <w:sz w:val="22"/>
      <w:szCs w:val="22"/>
    </w:rPr>
  </w:style>
  <w:style w:type="paragraph" w:customStyle="1" w:styleId="aff">
    <w:name w:val="Ариал Таблица"/>
    <w:basedOn w:val="afd"/>
    <w:link w:val="afe"/>
    <w:qFormat/>
    <w:pPr>
      <w:widowControl w:val="0"/>
      <w:spacing w:before="0" w:after="0" w:line="240" w:lineRule="auto"/>
      <w:ind w:firstLine="0"/>
    </w:pPr>
    <w:rPr>
      <w:szCs w:val="20"/>
    </w:rPr>
  </w:style>
  <w:style w:type="paragraph" w:customStyle="1" w:styleId="37">
    <w:name w:val="Стиль3 Знак"/>
    <w:basedOn w:val="26"/>
    <w:qFormat/>
    <w:pPr>
      <w:widowControl w:val="0"/>
      <w:tabs>
        <w:tab w:val="left" w:pos="227"/>
      </w:tabs>
      <w:spacing w:after="0" w:line="240" w:lineRule="auto"/>
      <w:ind w:left="0"/>
      <w:jc w:val="both"/>
    </w:pPr>
    <w:rPr>
      <w:sz w:val="24"/>
    </w:rPr>
  </w:style>
  <w:style w:type="paragraph" w:customStyle="1" w:styleId="ConsPlusNormal0">
    <w:name w:val="ConsPlusNormal"/>
    <w:link w:val="ConsPlusNormal"/>
    <w:qFormat/>
    <w:pPr>
      <w:ind w:firstLine="720"/>
    </w:pPr>
    <w:rPr>
      <w:rFonts w:ascii="Arial" w:eastAsia="Times New Roman" w:hAnsi="Arial" w:cs="Times New Roman"/>
      <w:sz w:val="20"/>
      <w:szCs w:val="20"/>
      <w:lang w:eastAsia="ru-RU"/>
    </w:rPr>
  </w:style>
  <w:style w:type="paragraph" w:customStyle="1" w:styleId="afffe">
    <w:name w:val="Колонтитул"/>
    <w:basedOn w:val="a1"/>
    <w:qFormat/>
  </w:style>
  <w:style w:type="paragraph" w:styleId="a9">
    <w:name w:val="header"/>
    <w:basedOn w:val="a1"/>
    <w:link w:val="13"/>
    <w:pPr>
      <w:tabs>
        <w:tab w:val="center" w:pos="4677"/>
        <w:tab w:val="right" w:pos="9355"/>
      </w:tabs>
      <w:spacing w:after="32"/>
    </w:pPr>
  </w:style>
  <w:style w:type="paragraph" w:customStyle="1" w:styleId="aff2">
    <w:name w:val="Стиль"/>
    <w:link w:val="aff1"/>
    <w:qFormat/>
    <w:pPr>
      <w:widowControl w:val="0"/>
      <w:spacing w:before="120" w:after="120"/>
      <w:ind w:left="426" w:hanging="426"/>
      <w:jc w:val="center"/>
    </w:pPr>
    <w:rPr>
      <w:rFonts w:ascii="Times New Roman" w:hAnsi="Times New Roman" w:cs="Times New Roman"/>
      <w:b/>
      <w:sz w:val="20"/>
      <w:szCs w:val="20"/>
      <w:lang w:eastAsia="ru-RU"/>
    </w:rPr>
  </w:style>
  <w:style w:type="paragraph" w:customStyle="1" w:styleId="paragraph">
    <w:name w:val="paragraph"/>
    <w:basedOn w:val="a1"/>
    <w:qFormat/>
    <w:pPr>
      <w:ind w:firstLine="567"/>
    </w:pPr>
  </w:style>
  <w:style w:type="paragraph" w:styleId="aa">
    <w:name w:val="footer"/>
    <w:basedOn w:val="a1"/>
    <w:link w:val="14"/>
    <w:unhideWhenUsed/>
    <w:pPr>
      <w:tabs>
        <w:tab w:val="center" w:pos="4677"/>
        <w:tab w:val="right" w:pos="9355"/>
      </w:tabs>
    </w:pPr>
  </w:style>
  <w:style w:type="paragraph" w:styleId="a6">
    <w:name w:val="Subtitle"/>
    <w:basedOn w:val="a1"/>
    <w:link w:val="12"/>
    <w:qFormat/>
    <w:pPr>
      <w:spacing w:after="60"/>
      <w:jc w:val="center"/>
      <w:outlineLvl w:val="1"/>
    </w:pPr>
    <w:rPr>
      <w:rFonts w:ascii="Arial" w:hAnsi="Arial" w:cs="Arial"/>
    </w:rPr>
  </w:style>
  <w:style w:type="paragraph" w:styleId="affff">
    <w:name w:val="No Spacing"/>
    <w:qFormat/>
    <w:rPr>
      <w:rFonts w:cs="Times New Roman"/>
    </w:rPr>
  </w:style>
  <w:style w:type="paragraph" w:styleId="aff6">
    <w:name w:val="Balloon Text"/>
    <w:basedOn w:val="a1"/>
    <w:link w:val="aff5"/>
    <w:unhideWhenUsed/>
    <w:qFormat/>
    <w:rPr>
      <w:rFonts w:ascii="Tahoma" w:hAnsi="Tahoma" w:cs="Tahoma"/>
      <w:sz w:val="16"/>
      <w:szCs w:val="16"/>
    </w:rPr>
  </w:style>
  <w:style w:type="paragraph" w:styleId="aff8">
    <w:name w:val="Plain Text"/>
    <w:basedOn w:val="a1"/>
    <w:link w:val="aff7"/>
    <w:qFormat/>
    <w:rPr>
      <w:rFonts w:ascii="Courier New" w:hAnsi="Courier New"/>
      <w:sz w:val="20"/>
      <w:szCs w:val="20"/>
    </w:rPr>
  </w:style>
  <w:style w:type="paragraph" w:customStyle="1" w:styleId="western">
    <w:name w:val="western"/>
    <w:basedOn w:val="a1"/>
    <w:qFormat/>
    <w:pPr>
      <w:spacing w:beforeAutospacing="1" w:afterAutospacing="1"/>
    </w:pPr>
  </w:style>
  <w:style w:type="paragraph" w:customStyle="1" w:styleId="38">
    <w:name w:val="Пункт_3"/>
    <w:basedOn w:val="a1"/>
    <w:qFormat/>
    <w:pPr>
      <w:ind w:left="2302" w:hanging="360"/>
      <w:jc w:val="both"/>
    </w:pPr>
    <w:rPr>
      <w:sz w:val="28"/>
      <w:szCs w:val="28"/>
    </w:rPr>
  </w:style>
  <w:style w:type="paragraph" w:styleId="affd">
    <w:name w:val="annotation text"/>
    <w:basedOn w:val="a1"/>
    <w:link w:val="affc"/>
    <w:unhideWhenUsed/>
    <w:qFormat/>
    <w:rPr>
      <w:sz w:val="20"/>
      <w:szCs w:val="20"/>
    </w:rPr>
  </w:style>
  <w:style w:type="paragraph" w:styleId="afff">
    <w:name w:val="annotation subject"/>
    <w:basedOn w:val="affd"/>
    <w:next w:val="affd"/>
    <w:link w:val="affe"/>
    <w:unhideWhenUsed/>
    <w:qFormat/>
    <w:rPr>
      <w:b/>
      <w:bCs/>
    </w:rPr>
  </w:style>
  <w:style w:type="paragraph" w:customStyle="1" w:styleId="Normalunindented">
    <w:name w:val="Normal unindented"/>
    <w:qFormat/>
    <w:pPr>
      <w:spacing w:before="120" w:after="120" w:line="276" w:lineRule="auto"/>
      <w:jc w:val="both"/>
    </w:pPr>
    <w:rPr>
      <w:rFonts w:ascii="Times New Roman" w:eastAsia="Times New Roman" w:hAnsi="Times New Roman" w:cs="Times New Roman"/>
      <w:lang w:eastAsia="ru-RU"/>
    </w:rPr>
  </w:style>
  <w:style w:type="paragraph" w:customStyle="1" w:styleId="ConsPlusNonformat">
    <w:name w:val="ConsPlusNonformat"/>
    <w:qFormat/>
    <w:pPr>
      <w:widowControl w:val="0"/>
    </w:pPr>
    <w:rPr>
      <w:rFonts w:ascii="Courier New" w:eastAsiaTheme="minorEastAsia" w:hAnsi="Courier New" w:cs="Courier New"/>
      <w:sz w:val="20"/>
      <w:szCs w:val="20"/>
      <w:lang w:eastAsia="ru-RU"/>
    </w:rPr>
  </w:style>
  <w:style w:type="paragraph" w:customStyle="1" w:styleId="ConsNonformat">
    <w:name w:val="ConsNonformat"/>
    <w:qFormat/>
    <w:pPr>
      <w:widowControl w:val="0"/>
    </w:pPr>
    <w:rPr>
      <w:rFonts w:ascii="Courier New" w:eastAsia="Times New Roman" w:hAnsi="Courier New" w:cs="Times New Roman"/>
      <w:sz w:val="20"/>
      <w:szCs w:val="20"/>
      <w:lang w:eastAsia="ru-RU"/>
    </w:rPr>
  </w:style>
  <w:style w:type="paragraph" w:customStyle="1" w:styleId="TextNormal">
    <w:name w:val="Text Normal"/>
    <w:basedOn w:val="a1"/>
    <w:qFormat/>
    <w:pPr>
      <w:widowControl w:val="0"/>
      <w:tabs>
        <w:tab w:val="left" w:pos="0"/>
      </w:tabs>
      <w:spacing w:after="120"/>
      <w:ind w:left="850" w:right="-1" w:hanging="283"/>
      <w:jc w:val="both"/>
    </w:pPr>
    <w:rPr>
      <w:rFonts w:ascii="Arial" w:hAnsi="Arial" w:cs="Arial"/>
      <w:sz w:val="22"/>
      <w:szCs w:val="22"/>
    </w:rPr>
  </w:style>
  <w:style w:type="paragraph" w:styleId="afff2">
    <w:name w:val="Body Text Indent"/>
    <w:basedOn w:val="a1"/>
    <w:link w:val="afff1"/>
    <w:pPr>
      <w:spacing w:after="120"/>
      <w:ind w:left="283"/>
    </w:pPr>
  </w:style>
  <w:style w:type="paragraph" w:styleId="ad">
    <w:name w:val="footnote text"/>
    <w:basedOn w:val="a1"/>
    <w:link w:val="16"/>
    <w:uiPriority w:val="99"/>
    <w:rPr>
      <w:sz w:val="20"/>
      <w:szCs w:val="20"/>
    </w:rPr>
  </w:style>
  <w:style w:type="paragraph" w:customStyle="1" w:styleId="ListNum">
    <w:name w:val="ListNum"/>
    <w:basedOn w:val="a1"/>
    <w:qFormat/>
    <w:pPr>
      <w:numPr>
        <w:numId w:val="1"/>
      </w:numPr>
      <w:tabs>
        <w:tab w:val="left" w:pos="284"/>
      </w:tabs>
      <w:spacing w:before="60"/>
      <w:jc w:val="both"/>
    </w:pPr>
    <w:rPr>
      <w:sz w:val="22"/>
    </w:rPr>
  </w:style>
  <w:style w:type="paragraph" w:styleId="a">
    <w:name w:val="List Bullet"/>
    <w:basedOn w:val="a1"/>
    <w:unhideWhenUsed/>
    <w:qFormat/>
    <w:pPr>
      <w:numPr>
        <w:numId w:val="2"/>
      </w:numPr>
      <w:contextualSpacing/>
    </w:pPr>
  </w:style>
  <w:style w:type="paragraph" w:styleId="a0">
    <w:name w:val="List Number"/>
    <w:basedOn w:val="a1"/>
    <w:uiPriority w:val="99"/>
    <w:semiHidden/>
    <w:unhideWhenUsed/>
    <w:qFormat/>
    <w:pPr>
      <w:numPr>
        <w:numId w:val="3"/>
      </w:numPr>
      <w:contextualSpacing/>
    </w:pPr>
  </w:style>
  <w:style w:type="paragraph" w:customStyle="1" w:styleId="2-11">
    <w:name w:val="содержание2-11"/>
    <w:basedOn w:val="a1"/>
    <w:qFormat/>
    <w:pPr>
      <w:spacing w:after="60"/>
      <w:ind w:firstLine="709"/>
      <w:jc w:val="both"/>
    </w:pPr>
  </w:style>
  <w:style w:type="paragraph" w:customStyle="1" w:styleId="Style7">
    <w:name w:val="Style7"/>
    <w:basedOn w:val="a1"/>
    <w:uiPriority w:val="99"/>
    <w:qFormat/>
    <w:pPr>
      <w:widowControl w:val="0"/>
      <w:spacing w:line="256" w:lineRule="exact"/>
      <w:ind w:firstLine="526"/>
    </w:pPr>
  </w:style>
  <w:style w:type="paragraph" w:customStyle="1" w:styleId="Style14">
    <w:name w:val="Style14"/>
    <w:basedOn w:val="a1"/>
    <w:uiPriority w:val="99"/>
    <w:qFormat/>
    <w:pPr>
      <w:widowControl w:val="0"/>
      <w:ind w:firstLine="709"/>
      <w:jc w:val="both"/>
    </w:pPr>
  </w:style>
  <w:style w:type="paragraph" w:customStyle="1" w:styleId="Style12">
    <w:name w:val="Style12"/>
    <w:basedOn w:val="a1"/>
    <w:uiPriority w:val="99"/>
    <w:qFormat/>
    <w:pPr>
      <w:widowControl w:val="0"/>
      <w:spacing w:line="254" w:lineRule="exact"/>
      <w:ind w:firstLine="709"/>
      <w:jc w:val="center"/>
    </w:pPr>
    <w:rPr>
      <w:rFonts w:ascii="Arial" w:hAnsi="Arial" w:cs="Arial"/>
    </w:rPr>
  </w:style>
  <w:style w:type="paragraph" w:customStyle="1" w:styleId="s1">
    <w:name w:val="s_1"/>
    <w:basedOn w:val="a1"/>
    <w:uiPriority w:val="99"/>
    <w:qFormat/>
    <w:pPr>
      <w:spacing w:beforeAutospacing="1" w:afterAutospacing="1"/>
    </w:pPr>
  </w:style>
  <w:style w:type="paragraph" w:customStyle="1" w:styleId="3">
    <w:name w:val="[Ростех] Наименование Подраздела (Уровень 3)"/>
    <w:uiPriority w:val="99"/>
    <w:qFormat/>
    <w:pPr>
      <w:keepNext/>
      <w:keepLines/>
      <w:numPr>
        <w:ilvl w:val="5"/>
        <w:numId w:val="5"/>
      </w:numPr>
      <w:spacing w:before="240"/>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pPr>
      <w:keepNext/>
      <w:keepLines/>
      <w:numPr>
        <w:ilvl w:val="4"/>
        <w:numId w:val="5"/>
      </w:numPr>
      <w:spacing w:before="240"/>
      <w:ind w:left="1134" w:hanging="1134"/>
      <w:jc w:val="center"/>
      <w:outlineLvl w:val="1"/>
    </w:pPr>
    <w:rPr>
      <w:rFonts w:ascii="Proxima Nova ExCn Rg" w:eastAsia="Times New Roman" w:hAnsi="Proxima Nova ExCn Rg" w:cs="Times New Roman"/>
      <w:b/>
      <w:sz w:val="28"/>
      <w:szCs w:val="28"/>
      <w:lang w:eastAsia="ru-RU"/>
    </w:rPr>
  </w:style>
  <w:style w:type="paragraph" w:customStyle="1" w:styleId="afff7">
    <w:name w:val="[Ростех] Простой текст (Без уровня)"/>
    <w:link w:val="afff6"/>
    <w:uiPriority w:val="99"/>
    <w:qFormat/>
    <w:pPr>
      <w:spacing w:before="120"/>
      <w:ind w:left="1134" w:hanging="1134"/>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link w:val="54"/>
    <w:uiPriority w:val="99"/>
    <w:qFormat/>
    <w:pPr>
      <w:numPr>
        <w:ilvl w:val="3"/>
        <w:numId w:val="5"/>
      </w:numPr>
      <w:spacing w:before="120"/>
      <w:jc w:val="both"/>
      <w:outlineLvl w:val="4"/>
    </w:pPr>
    <w:rPr>
      <w:rFonts w:ascii="Proxima Nova ExCn Rg" w:eastAsia="Times New Roman" w:hAnsi="Proxima Nova ExCn Rg" w:cs="Times New Roman"/>
      <w:sz w:val="28"/>
      <w:szCs w:val="28"/>
      <w:lang w:eastAsia="ru-RU"/>
    </w:rPr>
  </w:style>
  <w:style w:type="paragraph" w:customStyle="1" w:styleId="affff0">
    <w:name w:val="САГ_Табличный_по ширине"/>
    <w:basedOn w:val="a1"/>
    <w:uiPriority w:val="99"/>
    <w:qFormat/>
    <w:pPr>
      <w:spacing w:after="160" w:line="252" w:lineRule="auto"/>
      <w:jc w:val="both"/>
    </w:pPr>
    <w:rPr>
      <w:rFonts w:ascii="Calibri" w:eastAsia="Calibri" w:hAnsi="Calibri"/>
      <w:sz w:val="22"/>
      <w:szCs w:val="22"/>
      <w:lang w:eastAsia="en-US"/>
    </w:rPr>
  </w:style>
  <w:style w:type="paragraph" w:customStyle="1" w:styleId="affff1">
    <w:name w:val="САГ_Табличный_заголовки"/>
    <w:basedOn w:val="a1"/>
    <w:uiPriority w:val="99"/>
    <w:qFormat/>
    <w:pPr>
      <w:keepNext/>
      <w:keepLines/>
      <w:jc w:val="center"/>
    </w:pPr>
    <w:rPr>
      <w:b/>
      <w:sz w:val="22"/>
      <w:szCs w:val="22"/>
    </w:rPr>
  </w:style>
  <w:style w:type="paragraph" w:customStyle="1" w:styleId="Style1">
    <w:name w:val="Style1"/>
    <w:qFormat/>
    <w:pPr>
      <w:widowControl w:val="0"/>
    </w:pPr>
    <w:rPr>
      <w:rFonts w:eastAsia="Times New Roman" w:cs="Calibri"/>
      <w:szCs w:val="20"/>
      <w:lang w:eastAsia="ru-RU"/>
    </w:rPr>
  </w:style>
  <w:style w:type="paragraph" w:customStyle="1" w:styleId="ConsNormal">
    <w:name w:val="ConsNormal"/>
    <w:uiPriority w:val="99"/>
    <w:qFormat/>
    <w:pPr>
      <w:ind w:right="19772" w:firstLine="720"/>
    </w:pPr>
    <w:rPr>
      <w:rFonts w:ascii="Arial" w:eastAsia="Times New Roman" w:hAnsi="Arial" w:cs="Arial"/>
      <w:sz w:val="20"/>
      <w:szCs w:val="20"/>
      <w:lang w:eastAsia="ru-RU"/>
    </w:rPr>
  </w:style>
  <w:style w:type="paragraph" w:customStyle="1" w:styleId="aligncenter">
    <w:name w:val="align_center"/>
    <w:basedOn w:val="a1"/>
    <w:qFormat/>
    <w:pPr>
      <w:spacing w:beforeAutospacing="1" w:afterAutospacing="1"/>
    </w:pPr>
  </w:style>
  <w:style w:type="numbering" w:customStyle="1" w:styleId="1a">
    <w:name w:val="Нет списка1"/>
    <w:uiPriority w:val="99"/>
    <w:semiHidden/>
    <w:unhideWhenUsed/>
    <w:qFormat/>
  </w:style>
  <w:style w:type="table" w:styleId="affff2">
    <w:name w:val="Table Grid"/>
    <w:basedOn w:val="a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b">
    <w:name w:val="Сетка таблицы1"/>
    <w:basedOn w:val="a3"/>
    <w:uiPriority w:val="5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
    <w:name w:val="Сетка таблицы2"/>
    <w:basedOn w:val="a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
    <w:name w:val="Сетка таблицы3"/>
    <w:basedOn w:val="a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3"/>
    <w:uiPriority w:val="5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
    <w:name w:val="Сетка таблицы211"/>
    <w:basedOn w:val="a3"/>
    <w:uiPriority w:val="59"/>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
    <w:name w:val="Сетка таблицы311"/>
    <w:basedOn w:val="a3"/>
    <w:uiPriority w:val="59"/>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13"/>
    <w:basedOn w:val="a3"/>
    <w:rPr>
      <w:sz w:val="24"/>
      <w:szCs w:val="24"/>
      <w:lang w:eastAsia="ru-RU"/>
    </w:rPr>
    <w:tblPr>
      <w:tblStyleRowBandSize w:val="1"/>
      <w:tblStyleColBandSize w:val="1"/>
      <w:tblCellMar>
        <w:left w:w="115" w:type="dxa"/>
        <w:right w:w="115" w:type="dxa"/>
      </w:tblCellMar>
    </w:tblPr>
  </w:style>
  <w:style w:type="table" w:customStyle="1" w:styleId="120">
    <w:name w:val="12"/>
    <w:basedOn w:val="a3"/>
    <w:rPr>
      <w:sz w:val="24"/>
      <w:szCs w:val="24"/>
      <w:lang w:eastAsia="ru-RU"/>
    </w:rPr>
    <w:tblPr>
      <w:tblStyleRowBandSize w:val="1"/>
      <w:tblStyleColBandSize w:val="1"/>
      <w:tblCellMar>
        <w:left w:w="115" w:type="dxa"/>
        <w:right w:w="115" w:type="dxa"/>
      </w:tblCellMar>
    </w:tblPr>
  </w:style>
  <w:style w:type="character" w:customStyle="1" w:styleId="-">
    <w:name w:val="Интернет-ссылка"/>
    <w:rPr>
      <w:color w:val="0000FF"/>
      <w:u w:val="single"/>
    </w:rPr>
  </w:style>
  <w:style w:type="paragraph" w:customStyle="1" w:styleId="1c">
    <w:name w:val="Обычный (веб)1"/>
    <w:next w:val="western"/>
    <w:pPr>
      <w:pBdr>
        <w:top w:val="none" w:sz="4" w:space="0" w:color="000000"/>
        <w:left w:val="none" w:sz="4" w:space="0" w:color="000000"/>
        <w:bottom w:val="none" w:sz="4" w:space="0" w:color="000000"/>
        <w:right w:val="none" w:sz="4" w:space="0" w:color="000000"/>
        <w:between w:val="none" w:sz="4" w:space="0" w:color="000000"/>
      </w:pBdr>
      <w:spacing w:before="280" w:after="280"/>
    </w:pPr>
    <w:rPr>
      <w:rFonts w:ascii="Times New Roman" w:eastAsia="Times New Roman" w:hAnsi="Times New Roman" w:cs="Times New Roman"/>
      <w:sz w:val="24"/>
      <w:szCs w:val="24"/>
      <w:lang w:val="en-US" w:eastAsia="zh-CN"/>
    </w:rPr>
  </w:style>
  <w:style w:type="character" w:customStyle="1" w:styleId="1d">
    <w:name w:val="Гиперссылка1"/>
    <w:uiPriority w:val="99"/>
    <w:unhideWhenUsed/>
    <w:qFormat/>
    <w:rPr>
      <w:color w:val="0000FF"/>
      <w:u w:val="single"/>
    </w:rPr>
  </w:style>
  <w:style w:type="character" w:customStyle="1" w:styleId="111">
    <w:name w:val="Заголовок 1 Знак1"/>
    <w:rPr>
      <w:iCs/>
      <w:sz w:val="24"/>
      <w:szCs w:val="24"/>
      <w:lang w:val="en-US" w:eastAsia="zh-CN"/>
    </w:rPr>
  </w:style>
  <w:style w:type="character" w:customStyle="1" w:styleId="212">
    <w:name w:val="Заголовок 2 Знак1"/>
    <w:rPr>
      <w:b/>
      <w:bCs/>
      <w:sz w:val="24"/>
      <w:szCs w:val="32"/>
      <w:lang w:val="en-US" w:eastAsia="zh-CN"/>
    </w:rPr>
  </w:style>
  <w:style w:type="character" w:customStyle="1" w:styleId="312">
    <w:name w:val="Заголовок 3 Знак1"/>
    <w:rPr>
      <w:rFonts w:ascii="Cambria" w:hAnsi="Cambria" w:cs="Cambria"/>
      <w:b/>
      <w:bCs/>
      <w:sz w:val="26"/>
      <w:szCs w:val="26"/>
      <w:lang w:val="en-US" w:eastAsia="zh-CN"/>
    </w:rPr>
  </w:style>
  <w:style w:type="character" w:customStyle="1" w:styleId="410">
    <w:name w:val="Заголовок 4 Знак1"/>
    <w:rPr>
      <w:rFonts w:ascii="Cambria" w:hAnsi="Cambria" w:cs="Cambria"/>
      <w:b/>
      <w:bCs/>
      <w:i/>
      <w:iCs/>
      <w:color w:val="4F81BD"/>
      <w:sz w:val="24"/>
      <w:szCs w:val="24"/>
      <w:lang w:val="en-US" w:eastAsia="zh-CN"/>
    </w:rPr>
  </w:style>
  <w:style w:type="character" w:customStyle="1" w:styleId="WW8Num2z0">
    <w:name w:val="WW8Num2z0"/>
    <w:rPr>
      <w:rFonts w:ascii="Symbol" w:hAnsi="Symbol" w:cs="Symbol"/>
    </w:rPr>
  </w:style>
  <w:style w:type="character" w:customStyle="1" w:styleId="WW8Num3z0">
    <w:name w:val="WW8Num3z0"/>
    <w:rPr>
      <w:b w:val="0"/>
    </w:rPr>
  </w:style>
  <w:style w:type="character" w:customStyle="1" w:styleId="WW8Num4z0">
    <w:name w:val="WW8Num4z0"/>
    <w:rPr>
      <w:rFonts w:cs="Times New Roman"/>
      <w:b/>
      <w:i w:val="0"/>
      <w:color w:val="000000"/>
      <w:sz w:val="20"/>
      <w:szCs w:val="20"/>
    </w:rPr>
  </w:style>
  <w:style w:type="character" w:customStyle="1" w:styleId="WW8Num5z0">
    <w:name w:val="WW8Num5z0"/>
    <w:rPr>
      <w:b/>
    </w:rPr>
  </w:style>
  <w:style w:type="character" w:customStyle="1" w:styleId="WW8Num1z0">
    <w:name w:val="WW8Num1z0"/>
    <w:rPr>
      <w:rFonts w:ascii="Symbol" w:hAnsi="Symbol" w:cs="Symbol"/>
    </w:rPr>
  </w:style>
  <w:style w:type="character" w:customStyle="1" w:styleId="WW8Num3z2">
    <w:name w:val="WW8Num3z2"/>
  </w:style>
  <w:style w:type="character" w:customStyle="1" w:styleId="WW8Num4z1">
    <w:name w:val="WW8Num4z1"/>
    <w:link w:val="610"/>
  </w:style>
  <w:style w:type="character" w:customStyle="1" w:styleId="WW8Num6z0">
    <w:name w:val="WW8Num6z0"/>
  </w:style>
  <w:style w:type="character" w:customStyle="1" w:styleId="WW8Num6z2">
    <w:name w:val="WW8Num6z2"/>
    <w:rPr>
      <w:b w:val="0"/>
    </w:rPr>
  </w:style>
  <w:style w:type="character" w:customStyle="1" w:styleId="WW8Num7z0">
    <w:name w:val="WW8Num7z0"/>
    <w:rPr>
      <w:rFonts w:ascii="Times New Roman" w:hAnsi="Times New Roman" w:cs="Times New Roman"/>
    </w:rPr>
  </w:style>
  <w:style w:type="character" w:customStyle="1" w:styleId="WW8Num7z1">
    <w:name w:val="WW8Num7z1"/>
    <w:rPr>
      <w:rFonts w:cs="Times New Roman"/>
    </w:rPr>
  </w:style>
  <w:style w:type="character" w:customStyle="1" w:styleId="WW8Num8z0">
    <w:name w:val="WW8Num8z0"/>
    <w:rPr>
      <w:rFonts w:cs="Times New Roman"/>
      <w:b/>
      <w:i w:val="0"/>
      <w:color w:val="000000"/>
      <w:sz w:val="20"/>
      <w:szCs w:val="20"/>
    </w:rPr>
  </w:style>
  <w:style w:type="character" w:customStyle="1" w:styleId="WW8Num8z1">
    <w:name w:val="WW8Num8z1"/>
    <w:rPr>
      <w:rFonts w:cs="Times New Roman"/>
    </w:rPr>
  </w:style>
  <w:style w:type="character" w:customStyle="1" w:styleId="WW8Num9z1">
    <w:name w:val="WW8Num9z1"/>
    <w:rPr>
      <w:b w:val="0"/>
      <w:i w:val="0"/>
      <w:sz w:val="28"/>
      <w:szCs w:val="28"/>
    </w:rPr>
  </w:style>
  <w:style w:type="character" w:customStyle="1" w:styleId="WW8Num9z2">
    <w:name w:val="WW8Num9z2"/>
    <w:rPr>
      <w:rFonts w:ascii="Times New Roman" w:hAnsi="Times New Roman" w:cs="Times New Roman"/>
      <w:b w:val="0"/>
      <w:i w:val="0"/>
      <w:sz w:val="28"/>
      <w:szCs w:val="28"/>
    </w:rPr>
  </w:style>
  <w:style w:type="character" w:customStyle="1" w:styleId="WW8Num9z3">
    <w:name w:val="WW8Num9z3"/>
    <w:rPr>
      <w:sz w:val="28"/>
      <w:szCs w:val="28"/>
    </w:rPr>
  </w:style>
  <w:style w:type="character" w:customStyle="1" w:styleId="WW8Num10z0">
    <w:name w:val="WW8Num10z0"/>
    <w:rPr>
      <w:b/>
    </w:rPr>
  </w:style>
  <w:style w:type="character" w:customStyle="1" w:styleId="WW8Num11z0">
    <w:name w:val="WW8Num11z0"/>
    <w:rPr>
      <w:rFonts w:ascii="Times New Roman" w:eastAsia="Times New Roman" w:hAnsi="Times New Roman" w:cs="Times New Roman"/>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3z0">
    <w:name w:val="WW8Num13z0"/>
    <w:rPr>
      <w:b/>
      <w:i w:val="0"/>
      <w:color w:val="000000"/>
    </w:rPr>
  </w:style>
  <w:style w:type="character" w:customStyle="1" w:styleId="WW8Num14z0">
    <w:name w:val="WW8Num14z0"/>
  </w:style>
  <w:style w:type="character" w:customStyle="1" w:styleId="WW8Num16z0">
    <w:name w:val="WW8Num16z0"/>
    <w:rPr>
      <w:b/>
      <w:sz w:val="24"/>
    </w:rPr>
  </w:style>
  <w:style w:type="character" w:customStyle="1" w:styleId="WW8Num17z0">
    <w:name w:val="WW8Num17z0"/>
  </w:style>
  <w:style w:type="character" w:customStyle="1" w:styleId="WW8Num17z2">
    <w:name w:val="WW8Num17z2"/>
    <w:rPr>
      <w:rFonts w:ascii="Times New Roman" w:eastAsia="Times New Roman" w:hAnsi="Times New Roman" w:cs="Times New Roman"/>
    </w:rPr>
  </w:style>
  <w:style w:type="character" w:customStyle="1" w:styleId="WW8Num19z0">
    <w:name w:val="WW8Num19z0"/>
    <w:rPr>
      <w:rFonts w:ascii="Times New Roman" w:hAnsi="Times New Roman" w:cs="Times New Roman"/>
      <w:b/>
      <w:sz w:val="22"/>
    </w:rPr>
  </w:style>
  <w:style w:type="character" w:customStyle="1" w:styleId="WW8Num19z1">
    <w:name w:val="WW8Num19z1"/>
  </w:style>
  <w:style w:type="character" w:customStyle="1" w:styleId="WW8Num20z0">
    <w:name w:val="WW8Num20z0"/>
    <w:rPr>
      <w:sz w:val="22"/>
    </w:rPr>
  </w:style>
  <w:style w:type="character" w:customStyle="1" w:styleId="WW8Num21z0">
    <w:name w:val="WW8Num21z0"/>
    <w:rPr>
      <w:b/>
    </w:rPr>
  </w:style>
  <w:style w:type="character" w:customStyle="1" w:styleId="affff3">
    <w:name w:val="Сильный акцент"/>
    <w:rPr>
      <w:b/>
      <w:bCs/>
    </w:rPr>
  </w:style>
  <w:style w:type="character" w:customStyle="1" w:styleId="affff4">
    <w:name w:val="Акцент"/>
    <w:rPr>
      <w:i/>
      <w:iCs/>
    </w:rPr>
  </w:style>
  <w:style w:type="character" w:customStyle="1" w:styleId="affff5">
    <w:name w:val="Название Знак"/>
    <w:rPr>
      <w:rFonts w:ascii="Times New Roman" w:eastAsia="Times New Roman" w:hAnsi="Times New Roman" w:cs="Times New Roman"/>
      <w:b/>
      <w:spacing w:val="5"/>
      <w:sz w:val="28"/>
      <w:szCs w:val="52"/>
    </w:rPr>
  </w:style>
  <w:style w:type="character" w:customStyle="1" w:styleId="1e">
    <w:name w:val="Основной текст Знак1"/>
    <w:basedOn w:val="a2"/>
    <w:rPr>
      <w:sz w:val="24"/>
      <w:szCs w:val="24"/>
      <w:lang w:val="en-US" w:eastAsia="zh-CN"/>
    </w:rPr>
  </w:style>
  <w:style w:type="paragraph" w:customStyle="1" w:styleId="affff6">
    <w:name w:val="Название"/>
    <w:basedOn w:val="a1"/>
    <w:pPr>
      <w:suppressLineNumbers/>
      <w:spacing w:before="120" w:after="120"/>
    </w:pPr>
    <w:rPr>
      <w:rFonts w:ascii="PT Astra Serif" w:hAnsi="PT Astra Serif" w:cs="Noto Sans Devanagari"/>
      <w:i/>
      <w:iCs/>
      <w:lang w:eastAsia="zh-CN"/>
    </w:rPr>
  </w:style>
  <w:style w:type="paragraph" w:styleId="1f">
    <w:name w:val="index 1"/>
    <w:basedOn w:val="a1"/>
    <w:next w:val="a1"/>
    <w:uiPriority w:val="99"/>
    <w:semiHidden/>
    <w:unhideWhenUsed/>
    <w:pPr>
      <w:ind w:left="240" w:hanging="240"/>
    </w:pPr>
    <w:rPr>
      <w:lang w:eastAsia="zh-CN"/>
    </w:rPr>
  </w:style>
  <w:style w:type="character" w:customStyle="1" w:styleId="213">
    <w:name w:val="Основной текст с отступом 2 Знак1"/>
    <w:basedOn w:val="a2"/>
    <w:rPr>
      <w:lang w:val="en-US" w:eastAsia="zh-CN"/>
    </w:rPr>
  </w:style>
  <w:style w:type="character" w:customStyle="1" w:styleId="313">
    <w:name w:val="Основной текст с отступом 3 Знак1"/>
    <w:basedOn w:val="a2"/>
    <w:rPr>
      <w:sz w:val="16"/>
      <w:szCs w:val="16"/>
      <w:lang w:val="en-US" w:eastAsia="zh-CN"/>
    </w:rPr>
  </w:style>
  <w:style w:type="character" w:customStyle="1" w:styleId="1f0">
    <w:name w:val="Текст выноски Знак1"/>
    <w:basedOn w:val="a2"/>
    <w:rPr>
      <w:rFonts w:ascii="Tahoma" w:hAnsi="Tahoma" w:cs="Tahoma"/>
      <w:sz w:val="16"/>
      <w:szCs w:val="16"/>
      <w:lang w:val="en-US" w:eastAsia="zh-CN"/>
    </w:rPr>
  </w:style>
  <w:style w:type="character" w:customStyle="1" w:styleId="1f1">
    <w:name w:val="Текст Знак1"/>
    <w:basedOn w:val="a2"/>
    <w:rPr>
      <w:rFonts w:ascii="Courier New" w:hAnsi="Courier New" w:cs="Courier New"/>
      <w:lang w:val="en-US" w:eastAsia="zh-CN"/>
    </w:rPr>
  </w:style>
  <w:style w:type="character" w:customStyle="1" w:styleId="1f2">
    <w:name w:val="Текст примечания Знак1"/>
    <w:basedOn w:val="a2"/>
    <w:rPr>
      <w:lang w:val="en-US" w:eastAsia="zh-CN"/>
    </w:rPr>
  </w:style>
  <w:style w:type="character" w:customStyle="1" w:styleId="1f3">
    <w:name w:val="Тема примечания Знак1"/>
    <w:basedOn w:val="1f2"/>
    <w:rPr>
      <w:b/>
      <w:bCs/>
      <w:lang w:val="en-US" w:eastAsia="zh-CN"/>
    </w:rPr>
  </w:style>
  <w:style w:type="character" w:customStyle="1" w:styleId="1f4">
    <w:name w:val="Основной текст с отступом Знак1"/>
    <w:basedOn w:val="a2"/>
    <w:rPr>
      <w:sz w:val="24"/>
      <w:szCs w:val="24"/>
      <w:lang w:val="en-US" w:eastAsia="zh-CN"/>
    </w:rPr>
  </w:style>
  <w:style w:type="paragraph" w:customStyle="1" w:styleId="affff7">
    <w:name w:val="Сноска"/>
    <w:basedOn w:val="a1"/>
    <w:rPr>
      <w:sz w:val="20"/>
      <w:szCs w:val="20"/>
      <w:lang w:val="en-US" w:eastAsia="zh-CN"/>
    </w:rPr>
  </w:style>
  <w:style w:type="paragraph" w:customStyle="1" w:styleId="affff8">
    <w:name w:val="Стиль По центру"/>
    <w:basedOn w:val="a1"/>
    <w:pPr>
      <w:jc w:val="both"/>
    </w:pPr>
    <w:rPr>
      <w:szCs w:val="20"/>
      <w:lang w:eastAsia="zh-CN"/>
    </w:rPr>
  </w:style>
  <w:style w:type="paragraph" w:customStyle="1" w:styleId="affff9">
    <w:name w:val="Содержимое таблицы"/>
    <w:basedOn w:val="a1"/>
    <w:pPr>
      <w:widowControl w:val="0"/>
      <w:suppressLineNumbers/>
    </w:pPr>
    <w:rPr>
      <w:lang w:eastAsia="zh-CN"/>
    </w:rPr>
  </w:style>
  <w:style w:type="paragraph" w:customStyle="1" w:styleId="affffa">
    <w:name w:val="Заголовок таблицы"/>
    <w:basedOn w:val="affff9"/>
    <w:pPr>
      <w:jc w:val="center"/>
    </w:pPr>
    <w:rPr>
      <w:b/>
      <w:bCs/>
    </w:rPr>
  </w:style>
  <w:style w:type="character" w:customStyle="1" w:styleId="29">
    <w:name w:val="Гиперссылка2"/>
    <w:uiPriority w:val="99"/>
    <w:unhideWhenUsed/>
    <w:qFormat/>
    <w:rPr>
      <w:color w:val="0000FF"/>
      <w:u w:val="single"/>
    </w:rPr>
  </w:style>
  <w:style w:type="paragraph" w:customStyle="1" w:styleId="610">
    <w:name w:val="Заголовок 61"/>
    <w:link w:val="WW8Num4z1"/>
    <w:uiPriority w:val="9"/>
    <w:semiHidden/>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5"/>
    </w:pPr>
    <w:rPr>
      <w:rFonts w:asciiTheme="majorHAnsi" w:eastAsiaTheme="majorEastAsia" w:hAnsiTheme="majorHAnsi" w:cstheme="majorBidi"/>
      <w:i/>
      <w:iCs/>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5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EC4DD38C456FD53600624892A7ED1CAF1C29495884BF9B1114DFA0B47D8AD8A21C7AAEC92D689C5s4s0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1B07C-0025-447C-B3AB-1235829AC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24</Pages>
  <Words>7875</Words>
  <Characters>44890</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enka60</dc:creator>
  <dc:description/>
  <cp:lastModifiedBy>Неронова Ольга Александровна</cp:lastModifiedBy>
  <cp:revision>26</cp:revision>
  <dcterms:created xsi:type="dcterms:W3CDTF">2026-04-01T10:14:00Z</dcterms:created>
  <dcterms:modified xsi:type="dcterms:W3CDTF">2026-09-18T10:43:00Z</dcterms:modified>
  <dc:language>ru-RU</dc:language>
</cp:coreProperties>
</file>