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232" w:rsidRPr="003C4C0C" w:rsidRDefault="00E95232" w:rsidP="00E95232">
      <w:pPr>
        <w:pStyle w:val="afb"/>
        <w:ind w:firstLine="5954"/>
        <w:rPr>
          <w:b/>
          <w:sz w:val="24"/>
          <w:szCs w:val="24"/>
        </w:rPr>
      </w:pPr>
      <w:r w:rsidRPr="003C4C0C">
        <w:rPr>
          <w:b/>
          <w:sz w:val="24"/>
          <w:szCs w:val="24"/>
        </w:rPr>
        <w:t>УТВЕРЖДАЮ:</w:t>
      </w:r>
    </w:p>
    <w:p w:rsidR="00E95232" w:rsidRPr="003C4C0C" w:rsidRDefault="00E95232" w:rsidP="00E95232">
      <w:pPr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 xml:space="preserve">Заместитель Генерального директора –      </w:t>
      </w:r>
    </w:p>
    <w:p w:rsidR="00E95232" w:rsidRPr="003C4C0C" w:rsidRDefault="00E95232" w:rsidP="00E95232">
      <w:pPr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>Главный инженер</w:t>
      </w:r>
    </w:p>
    <w:p w:rsidR="00E95232" w:rsidRPr="003C4C0C" w:rsidRDefault="00E95232" w:rsidP="00E95232">
      <w:pPr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>ООО «</w:t>
      </w:r>
      <w:proofErr w:type="spellStart"/>
      <w:r w:rsidRPr="003C4C0C">
        <w:rPr>
          <w:sz w:val="24"/>
          <w:szCs w:val="24"/>
        </w:rPr>
        <w:t>Севастопольэнерго</w:t>
      </w:r>
      <w:proofErr w:type="spellEnd"/>
      <w:r w:rsidRPr="003C4C0C">
        <w:rPr>
          <w:sz w:val="24"/>
          <w:szCs w:val="24"/>
        </w:rPr>
        <w:t>»</w:t>
      </w:r>
    </w:p>
    <w:p w:rsidR="00E95232" w:rsidRPr="003C4C0C" w:rsidRDefault="00E95232" w:rsidP="00E95232">
      <w:pPr>
        <w:spacing w:before="120" w:after="120"/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 xml:space="preserve"> _____________ В.М. Матвеев</w:t>
      </w:r>
    </w:p>
    <w:p w:rsidR="00E95232" w:rsidRPr="003C4C0C" w:rsidRDefault="00E95232" w:rsidP="00E95232">
      <w:pPr>
        <w:pStyle w:val="220"/>
        <w:ind w:firstLine="5954"/>
        <w:jc w:val="left"/>
        <w:rPr>
          <w:b w:val="0"/>
          <w:sz w:val="24"/>
          <w:szCs w:val="24"/>
        </w:rPr>
      </w:pPr>
      <w:r w:rsidRPr="003C4C0C">
        <w:rPr>
          <w:b w:val="0"/>
          <w:sz w:val="24"/>
          <w:szCs w:val="24"/>
        </w:rPr>
        <w:t>«____»___________</w:t>
      </w:r>
      <w:r w:rsidR="00920090" w:rsidRPr="003C4C0C">
        <w:rPr>
          <w:b w:val="0"/>
          <w:sz w:val="24"/>
          <w:szCs w:val="24"/>
        </w:rPr>
        <w:t>_________</w:t>
      </w:r>
      <w:r w:rsidRPr="003C4C0C">
        <w:rPr>
          <w:b w:val="0"/>
          <w:sz w:val="24"/>
          <w:szCs w:val="24"/>
        </w:rPr>
        <w:t xml:space="preserve">2026 г. </w:t>
      </w:r>
    </w:p>
    <w:p w:rsidR="0082315F" w:rsidRPr="00204E71" w:rsidRDefault="0082315F">
      <w:pPr>
        <w:pStyle w:val="210"/>
        <w:spacing w:after="120"/>
        <w:rPr>
          <w:sz w:val="24"/>
          <w:szCs w:val="24"/>
        </w:rPr>
      </w:pPr>
    </w:p>
    <w:p w:rsidR="0082315F" w:rsidRPr="00204E71" w:rsidRDefault="00B91E12">
      <w:pPr>
        <w:pStyle w:val="210"/>
        <w:spacing w:after="120"/>
        <w:rPr>
          <w:sz w:val="24"/>
          <w:szCs w:val="24"/>
        </w:rPr>
      </w:pPr>
      <w:r w:rsidRPr="00204E71">
        <w:rPr>
          <w:sz w:val="24"/>
          <w:szCs w:val="24"/>
        </w:rPr>
        <w:t xml:space="preserve">ТЕХНИЧЕСКОЕ ЗАДАНИЕ </w:t>
      </w:r>
    </w:p>
    <w:p w:rsidR="004A6214" w:rsidRPr="00204E71" w:rsidRDefault="00920090" w:rsidP="004A6214">
      <w:pPr>
        <w:tabs>
          <w:tab w:val="left" w:pos="1320"/>
        </w:tabs>
        <w:jc w:val="center"/>
        <w:rPr>
          <w:b/>
          <w:sz w:val="26"/>
          <w:szCs w:val="26"/>
        </w:rPr>
      </w:pPr>
      <w:r w:rsidRPr="00204E71">
        <w:rPr>
          <w:b/>
          <w:sz w:val="26"/>
          <w:szCs w:val="26"/>
        </w:rPr>
        <w:t xml:space="preserve">на </w:t>
      </w:r>
      <w:r w:rsidR="004A6214" w:rsidRPr="00204E71">
        <w:rPr>
          <w:b/>
          <w:sz w:val="26"/>
          <w:szCs w:val="26"/>
        </w:rPr>
        <w:t>«</w:t>
      </w:r>
      <w:r w:rsidR="000253E6" w:rsidRPr="00204E71">
        <w:rPr>
          <w:b/>
          <w:sz w:val="26"/>
          <w:szCs w:val="26"/>
        </w:rPr>
        <w:t>Поставку</w:t>
      </w:r>
      <w:r w:rsidR="004A6214" w:rsidRPr="00204E71">
        <w:rPr>
          <w:b/>
          <w:sz w:val="26"/>
          <w:szCs w:val="26"/>
        </w:rPr>
        <w:t xml:space="preserve"> мобильной модульной подстанции 110/</w:t>
      </w:r>
      <w:r w:rsidR="00EE0777" w:rsidRPr="00204E71">
        <w:rPr>
          <w:b/>
          <w:sz w:val="26"/>
          <w:szCs w:val="26"/>
        </w:rPr>
        <w:t>10(6)</w:t>
      </w:r>
      <w:r w:rsidR="000253E6" w:rsidRPr="00204E71">
        <w:rPr>
          <w:b/>
          <w:sz w:val="26"/>
          <w:szCs w:val="26"/>
        </w:rPr>
        <w:t>/</w:t>
      </w:r>
      <w:r w:rsidR="004A6214" w:rsidRPr="00204E71">
        <w:rPr>
          <w:b/>
          <w:sz w:val="26"/>
          <w:szCs w:val="26"/>
        </w:rPr>
        <w:t>10(6) кВ с мощностью силового трансформатора 25 МВА»</w:t>
      </w:r>
    </w:p>
    <w:p w:rsidR="00F65BEE" w:rsidRPr="00204E71" w:rsidRDefault="00F65BEE" w:rsidP="00F65BEE">
      <w:pPr>
        <w:spacing w:line="360" w:lineRule="auto"/>
        <w:rPr>
          <w:b/>
          <w:sz w:val="24"/>
          <w:szCs w:val="24"/>
        </w:rPr>
      </w:pPr>
      <w:r w:rsidRPr="00204E71">
        <w:rPr>
          <w:b/>
          <w:sz w:val="24"/>
          <w:szCs w:val="24"/>
        </w:rPr>
        <w:t xml:space="preserve">1.      Общие положения. </w:t>
      </w:r>
    </w:p>
    <w:p w:rsidR="00F65BEE" w:rsidRPr="00204E71" w:rsidRDefault="00F65BEE" w:rsidP="00F65BEE">
      <w:pPr>
        <w:spacing w:line="360" w:lineRule="auto"/>
        <w:rPr>
          <w:sz w:val="24"/>
          <w:szCs w:val="24"/>
        </w:rPr>
      </w:pPr>
      <w:r w:rsidRPr="00204E71">
        <w:rPr>
          <w:sz w:val="24"/>
          <w:szCs w:val="24"/>
        </w:rPr>
        <w:t>1.1    Заказчик: ООО «СЕВАСТОПОЛЬЭНЕРГО».</w:t>
      </w:r>
    </w:p>
    <w:p w:rsidR="00F65BEE" w:rsidRPr="00204E71" w:rsidRDefault="00F65BEE" w:rsidP="00F65BEE">
      <w:pPr>
        <w:spacing w:line="360" w:lineRule="auto"/>
        <w:rPr>
          <w:sz w:val="24"/>
          <w:szCs w:val="24"/>
        </w:rPr>
      </w:pPr>
      <w:proofErr w:type="gramStart"/>
      <w:r w:rsidRPr="00204E71">
        <w:rPr>
          <w:sz w:val="24"/>
          <w:szCs w:val="24"/>
        </w:rPr>
        <w:t>1.2    Предмет закупки: поставка мобильной модульной подстанции 110/</w:t>
      </w:r>
      <w:r w:rsidR="000506F3" w:rsidRPr="00204E71">
        <w:rPr>
          <w:sz w:val="24"/>
          <w:szCs w:val="24"/>
        </w:rPr>
        <w:t>10(6</w:t>
      </w:r>
      <w:r w:rsidRPr="00204E71">
        <w:rPr>
          <w:sz w:val="24"/>
          <w:szCs w:val="24"/>
        </w:rPr>
        <w:t>/10(6) кВ с силовым трансформатором мощностью 25 МВА.</w:t>
      </w:r>
      <w:proofErr w:type="gramEnd"/>
    </w:p>
    <w:p w:rsidR="00F65BEE" w:rsidRPr="00204E71" w:rsidRDefault="00F65BEE" w:rsidP="00F65BEE">
      <w:pPr>
        <w:spacing w:line="360" w:lineRule="auto"/>
        <w:rPr>
          <w:sz w:val="24"/>
          <w:szCs w:val="24"/>
        </w:rPr>
      </w:pPr>
      <w:r w:rsidRPr="00204E71">
        <w:rPr>
          <w:sz w:val="24"/>
          <w:szCs w:val="24"/>
        </w:rPr>
        <w:t xml:space="preserve">1.3    Начальная (максимальная) цена закупки составляет </w:t>
      </w:r>
      <w:r w:rsidR="00920090" w:rsidRPr="00204E71">
        <w:rPr>
          <w:b/>
          <w:sz w:val="24"/>
          <w:szCs w:val="24"/>
        </w:rPr>
        <w:t xml:space="preserve"> 270 166 666,66 </w:t>
      </w:r>
      <w:r w:rsidRPr="00204E71">
        <w:rPr>
          <w:b/>
          <w:sz w:val="24"/>
          <w:szCs w:val="24"/>
        </w:rPr>
        <w:t xml:space="preserve"> </w:t>
      </w:r>
      <w:r w:rsidRPr="00204E71">
        <w:rPr>
          <w:sz w:val="24"/>
          <w:szCs w:val="24"/>
        </w:rPr>
        <w:t>рублей.</w:t>
      </w:r>
    </w:p>
    <w:p w:rsidR="00F65BEE" w:rsidRPr="00204E71" w:rsidRDefault="00F65BEE" w:rsidP="00F65BEE">
      <w:pPr>
        <w:spacing w:line="360" w:lineRule="auto"/>
        <w:rPr>
          <w:b/>
          <w:sz w:val="24"/>
          <w:szCs w:val="24"/>
        </w:rPr>
      </w:pPr>
      <w:r w:rsidRPr="00204E71">
        <w:rPr>
          <w:b/>
          <w:sz w:val="24"/>
          <w:szCs w:val="24"/>
        </w:rPr>
        <w:t xml:space="preserve">2.      Место, срок и условия поставки Продукции. </w:t>
      </w:r>
    </w:p>
    <w:p w:rsidR="00F65BEE" w:rsidRPr="00204E71" w:rsidRDefault="00F65BEE" w:rsidP="00F65BEE">
      <w:pPr>
        <w:spacing w:line="360" w:lineRule="auto"/>
        <w:rPr>
          <w:sz w:val="24"/>
          <w:szCs w:val="24"/>
        </w:rPr>
      </w:pPr>
      <w:r w:rsidRPr="00204E71">
        <w:rPr>
          <w:sz w:val="24"/>
          <w:szCs w:val="24"/>
        </w:rPr>
        <w:t xml:space="preserve">2.1    Место поставки: РФ, </w:t>
      </w:r>
      <w:smartTag w:uri="urn:schemas-microsoft-com:office:smarttags" w:element="metricconverter">
        <w:smartTagPr>
          <w:attr w:name="ProductID" w:val="299040 г"/>
        </w:smartTagPr>
        <w:r w:rsidRPr="00204E71">
          <w:rPr>
            <w:sz w:val="24"/>
            <w:szCs w:val="24"/>
          </w:rPr>
          <w:t>299040 г</w:t>
        </w:r>
      </w:smartTag>
      <w:r w:rsidRPr="00204E71">
        <w:rPr>
          <w:sz w:val="24"/>
          <w:szCs w:val="24"/>
        </w:rPr>
        <w:t xml:space="preserve">. Севастополь, </w:t>
      </w:r>
      <w:r w:rsidR="00920090" w:rsidRPr="00204E71">
        <w:rPr>
          <w:sz w:val="24"/>
          <w:szCs w:val="24"/>
        </w:rPr>
        <w:t>по адресу, указанному в Заявке.</w:t>
      </w:r>
    </w:p>
    <w:p w:rsidR="00F65BEE" w:rsidRPr="00204E71" w:rsidRDefault="00F65BEE" w:rsidP="00F65BEE">
      <w:pPr>
        <w:spacing w:line="276" w:lineRule="auto"/>
        <w:rPr>
          <w:sz w:val="24"/>
          <w:szCs w:val="24"/>
        </w:rPr>
      </w:pPr>
      <w:r w:rsidRPr="00204E71">
        <w:rPr>
          <w:sz w:val="24"/>
          <w:szCs w:val="24"/>
        </w:rPr>
        <w:t xml:space="preserve">2.2    Поставка Товара осуществляется силами Поставщика до места поставки. Возникновение дополнительных расходов в процессе доставки Товара на склад Заказчика, не включенных в стоимость Товара, является риском Поставщика и не подлежат оплате Заказчиком. </w:t>
      </w:r>
      <w:bookmarkStart w:id="0" w:name="_GoBack"/>
      <w:bookmarkEnd w:id="0"/>
      <w:r w:rsidRPr="00204E71">
        <w:rPr>
          <w:sz w:val="24"/>
          <w:szCs w:val="24"/>
        </w:rPr>
        <w:t>Поставщик должен обеспечить поставку и разгрузку оборудования и других изделий, связанных с оборудованием.</w:t>
      </w:r>
    </w:p>
    <w:p w:rsidR="00F65BEE" w:rsidRPr="00204E71" w:rsidRDefault="00F65BEE" w:rsidP="00F65BEE">
      <w:pPr>
        <w:spacing w:line="276" w:lineRule="auto"/>
        <w:rPr>
          <w:sz w:val="24"/>
          <w:szCs w:val="24"/>
        </w:rPr>
      </w:pPr>
      <w:r w:rsidRPr="00204E71">
        <w:rPr>
          <w:sz w:val="24"/>
          <w:szCs w:val="24"/>
        </w:rPr>
        <w:t>2.3  Срок поставки Товара:</w:t>
      </w:r>
      <w:r w:rsidR="00920090" w:rsidRPr="00204E71">
        <w:rPr>
          <w:sz w:val="24"/>
          <w:szCs w:val="24"/>
        </w:rPr>
        <w:t xml:space="preserve"> </w:t>
      </w:r>
      <w:r w:rsidRPr="00204E71">
        <w:rPr>
          <w:sz w:val="24"/>
          <w:szCs w:val="24"/>
        </w:rPr>
        <w:t>в рабочие дни с понедельника по четверг c 9-00 до 11-30, с 13-00 до 15-00, в пятницу c 9-00 до 11-30, с 13-00 до 14-00 часов (местного времени Заказчика).</w:t>
      </w:r>
    </w:p>
    <w:p w:rsidR="00F65BEE" w:rsidRPr="00204E71" w:rsidRDefault="00F65BEE">
      <w:pPr>
        <w:spacing w:line="276" w:lineRule="auto"/>
        <w:jc w:val="both"/>
        <w:rPr>
          <w:sz w:val="24"/>
          <w:szCs w:val="24"/>
        </w:rPr>
      </w:pPr>
    </w:p>
    <w:p w:rsidR="00F65BEE" w:rsidRPr="003C4C0C" w:rsidRDefault="00F65BEE" w:rsidP="003C4C0C">
      <w:pPr>
        <w:keepNext/>
        <w:spacing w:line="276" w:lineRule="auto"/>
        <w:outlineLvl w:val="0"/>
        <w:rPr>
          <w:b/>
          <w:color w:val="000000"/>
          <w:sz w:val="24"/>
          <w:szCs w:val="24"/>
        </w:rPr>
      </w:pPr>
      <w:r w:rsidRPr="003C4C0C">
        <w:rPr>
          <w:b/>
          <w:color w:val="000000"/>
          <w:sz w:val="24"/>
          <w:szCs w:val="24"/>
        </w:rPr>
        <w:t>3. Перечень поставляемой Продукции и требования.</w:t>
      </w:r>
    </w:p>
    <w:p w:rsidR="00F65BEE" w:rsidRPr="003C4C0C" w:rsidRDefault="00F65BEE" w:rsidP="003C4C0C">
      <w:pPr>
        <w:keepNext/>
        <w:spacing w:line="276" w:lineRule="auto"/>
        <w:outlineLvl w:val="0"/>
        <w:rPr>
          <w:b/>
          <w:color w:val="000000"/>
          <w:sz w:val="24"/>
          <w:szCs w:val="24"/>
        </w:rPr>
      </w:pPr>
      <w:r w:rsidRPr="003C4C0C">
        <w:rPr>
          <w:b/>
          <w:color w:val="000000"/>
          <w:sz w:val="24"/>
          <w:szCs w:val="24"/>
        </w:rPr>
        <w:t>3.1. Перечень:</w:t>
      </w:r>
    </w:p>
    <w:tbl>
      <w:tblPr>
        <w:tblStyle w:val="af5"/>
        <w:tblW w:w="0" w:type="auto"/>
        <w:tblLook w:val="04A0"/>
      </w:tblPr>
      <w:tblGrid>
        <w:gridCol w:w="533"/>
        <w:gridCol w:w="4769"/>
        <w:gridCol w:w="997"/>
        <w:gridCol w:w="1953"/>
        <w:gridCol w:w="2452"/>
      </w:tblGrid>
      <w:tr w:rsidR="00F65BEE" w:rsidRPr="00204E71" w:rsidTr="00F65BEE">
        <w:tc>
          <w:tcPr>
            <w:tcW w:w="534" w:type="dxa"/>
            <w:vAlign w:val="center"/>
          </w:tcPr>
          <w:p w:rsidR="00F65BEE" w:rsidRPr="00204E71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№</w:t>
            </w:r>
          </w:p>
          <w:p w:rsidR="00F65BEE" w:rsidRPr="00204E71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п\</w:t>
            </w:r>
            <w:proofErr w:type="gramStart"/>
            <w:r w:rsidRPr="00204E71">
              <w:rPr>
                <w:b/>
                <w:sz w:val="22"/>
                <w:szCs w:val="22"/>
              </w:rPr>
              <w:t>п</w:t>
            </w:r>
            <w:proofErr w:type="gramEnd"/>
          </w:p>
        </w:tc>
        <w:tc>
          <w:tcPr>
            <w:tcW w:w="7229" w:type="dxa"/>
            <w:vAlign w:val="center"/>
          </w:tcPr>
          <w:p w:rsidR="00F65BEE" w:rsidRPr="00204E71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247" w:type="dxa"/>
            <w:vAlign w:val="center"/>
          </w:tcPr>
          <w:p w:rsidR="00F65BEE" w:rsidRPr="00204E71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04E71">
              <w:rPr>
                <w:b/>
                <w:bCs/>
                <w:sz w:val="22"/>
                <w:szCs w:val="22"/>
                <w:lang w:val="en-US"/>
              </w:rPr>
              <w:t>Кол-во</w:t>
            </w:r>
            <w:proofErr w:type="spellEnd"/>
          </w:p>
        </w:tc>
        <w:tc>
          <w:tcPr>
            <w:tcW w:w="3004" w:type="dxa"/>
            <w:vAlign w:val="center"/>
          </w:tcPr>
          <w:p w:rsidR="00F65BEE" w:rsidRPr="00204E71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3004" w:type="dxa"/>
            <w:vAlign w:val="center"/>
          </w:tcPr>
          <w:p w:rsidR="00F65BEE" w:rsidRPr="00204E71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Страна происхождения Товара</w:t>
            </w:r>
          </w:p>
        </w:tc>
      </w:tr>
      <w:tr w:rsidR="00F65BEE" w:rsidRPr="00204E71" w:rsidTr="006E202A">
        <w:trPr>
          <w:trHeight w:val="549"/>
        </w:trPr>
        <w:tc>
          <w:tcPr>
            <w:tcW w:w="534" w:type="dxa"/>
          </w:tcPr>
          <w:p w:rsidR="00F65BEE" w:rsidRPr="00204E71" w:rsidRDefault="00F65BEE" w:rsidP="00F65BEE">
            <w:r w:rsidRPr="00204E71">
              <w:t>1</w:t>
            </w:r>
          </w:p>
        </w:tc>
        <w:tc>
          <w:tcPr>
            <w:tcW w:w="7229" w:type="dxa"/>
          </w:tcPr>
          <w:p w:rsidR="00F65BEE" w:rsidRPr="00204E71" w:rsidRDefault="00F65BEE" w:rsidP="00F65BEE">
            <w:r w:rsidRPr="00204E71">
              <w:rPr>
                <w:b/>
                <w:bCs/>
              </w:rPr>
              <w:t>Мобильная модульная подстанция 110/</w:t>
            </w:r>
            <w:r w:rsidR="000506F3" w:rsidRPr="00204E71">
              <w:rPr>
                <w:b/>
                <w:bCs/>
              </w:rPr>
              <w:t xml:space="preserve">10(6)/ </w:t>
            </w:r>
            <w:r w:rsidRPr="00204E71">
              <w:rPr>
                <w:b/>
                <w:bCs/>
              </w:rPr>
              <w:t xml:space="preserve">10(6) кВ </w:t>
            </w:r>
            <w:r w:rsidRPr="00204E71">
              <w:rPr>
                <w:b/>
              </w:rPr>
              <w:t>мощностью 25 МВА</w:t>
            </w:r>
          </w:p>
        </w:tc>
        <w:tc>
          <w:tcPr>
            <w:tcW w:w="1247" w:type="dxa"/>
          </w:tcPr>
          <w:p w:rsidR="00F65BEE" w:rsidRPr="00204E71" w:rsidRDefault="00997807" w:rsidP="00F65BEE">
            <w:pPr>
              <w:jc w:val="center"/>
            </w:pPr>
            <w:r w:rsidRPr="00204E71">
              <w:t>1</w:t>
            </w:r>
          </w:p>
        </w:tc>
        <w:tc>
          <w:tcPr>
            <w:tcW w:w="3004" w:type="dxa"/>
          </w:tcPr>
          <w:p w:rsidR="00F65BEE" w:rsidRPr="00204E71" w:rsidRDefault="00F65BEE" w:rsidP="00F65BEE">
            <w:pPr>
              <w:jc w:val="center"/>
            </w:pPr>
            <w:r w:rsidRPr="00204E71">
              <w:t>Шт.</w:t>
            </w:r>
          </w:p>
        </w:tc>
        <w:tc>
          <w:tcPr>
            <w:tcW w:w="3004" w:type="dxa"/>
          </w:tcPr>
          <w:p w:rsidR="00F65BEE" w:rsidRPr="00204E71" w:rsidRDefault="00F65BEE" w:rsidP="00F65BEE"/>
        </w:tc>
      </w:tr>
    </w:tbl>
    <w:p w:rsidR="00F65BEE" w:rsidRPr="00204E71" w:rsidRDefault="00F65BEE" w:rsidP="00F65BEE"/>
    <w:p w:rsidR="0082315F" w:rsidRPr="00204E71" w:rsidRDefault="00F65BEE" w:rsidP="00F65BEE">
      <w:pPr>
        <w:keepNext/>
        <w:spacing w:line="276" w:lineRule="auto"/>
        <w:outlineLvl w:val="0"/>
        <w:rPr>
          <w:b/>
          <w:color w:val="000000"/>
          <w:sz w:val="24"/>
          <w:szCs w:val="24"/>
        </w:rPr>
      </w:pPr>
      <w:bookmarkStart w:id="1" w:name="_Toc502064873"/>
      <w:bookmarkStart w:id="2" w:name="_Toc133035749"/>
      <w:bookmarkStart w:id="3" w:name="_Toc99167375"/>
      <w:r w:rsidRPr="00204E71">
        <w:rPr>
          <w:sz w:val="24"/>
          <w:szCs w:val="24"/>
        </w:rPr>
        <w:t xml:space="preserve">3.2 </w:t>
      </w:r>
      <w:r w:rsidR="00B91E12" w:rsidRPr="00204E71">
        <w:rPr>
          <w:b/>
          <w:color w:val="000000"/>
          <w:sz w:val="24"/>
          <w:szCs w:val="24"/>
        </w:rPr>
        <w:t>Состав и объем поставки основного электротехнического оборудования</w:t>
      </w:r>
      <w:bookmarkEnd w:id="1"/>
      <w:bookmarkEnd w:id="2"/>
      <w:bookmarkEnd w:id="3"/>
      <w:r w:rsidR="003C4C0C">
        <w:rPr>
          <w:b/>
          <w:color w:val="000000"/>
          <w:sz w:val="24"/>
          <w:szCs w:val="24"/>
        </w:rPr>
        <w:t>:</w:t>
      </w:r>
    </w:p>
    <w:p w:rsidR="0082315F" w:rsidRPr="00204E71" w:rsidRDefault="00C8057A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Должна быть обеспечена установка </w:t>
      </w:r>
      <w:r w:rsidR="00F65BEE" w:rsidRPr="00204E71">
        <w:rPr>
          <w:sz w:val="24"/>
          <w:szCs w:val="24"/>
        </w:rPr>
        <w:t xml:space="preserve">мобильной модульной подстанции (далее – </w:t>
      </w:r>
      <w:r w:rsidRPr="00204E71">
        <w:rPr>
          <w:sz w:val="24"/>
          <w:szCs w:val="24"/>
        </w:rPr>
        <w:t>ММПС</w:t>
      </w:r>
      <w:r w:rsidR="00F65BEE" w:rsidRPr="00204E71">
        <w:rPr>
          <w:sz w:val="24"/>
          <w:szCs w:val="24"/>
        </w:rPr>
        <w:t>)</w:t>
      </w:r>
      <w:r w:rsidRPr="00204E71">
        <w:rPr>
          <w:sz w:val="24"/>
          <w:szCs w:val="24"/>
        </w:rPr>
        <w:t xml:space="preserve"> 25МВА класса напряжения 110/10(6)</w:t>
      </w:r>
      <w:r w:rsidR="000506F3" w:rsidRPr="00204E71">
        <w:rPr>
          <w:sz w:val="24"/>
          <w:szCs w:val="24"/>
        </w:rPr>
        <w:t>/10(6)</w:t>
      </w:r>
      <w:r w:rsidRPr="00204E71">
        <w:rPr>
          <w:sz w:val="24"/>
          <w:szCs w:val="24"/>
        </w:rPr>
        <w:t xml:space="preserve">кВ </w:t>
      </w:r>
      <w:r w:rsidR="00F65BEE" w:rsidRPr="00204E71">
        <w:rPr>
          <w:sz w:val="24"/>
          <w:szCs w:val="24"/>
        </w:rPr>
        <w:t>включая: поставку</w:t>
      </w:r>
      <w:r w:rsidR="00B91E12" w:rsidRPr="00204E71">
        <w:rPr>
          <w:sz w:val="24"/>
          <w:szCs w:val="24"/>
        </w:rPr>
        <w:t xml:space="preserve"> оборудования (в соответствии с </w:t>
      </w:r>
      <w:r w:rsidR="00113624" w:rsidRPr="00204E71">
        <w:rPr>
          <w:sz w:val="24"/>
          <w:szCs w:val="24"/>
        </w:rPr>
        <w:t>пунктом 2.3 настоящего ТЗ</w:t>
      </w:r>
      <w:r w:rsidR="00B91E12" w:rsidRPr="00204E71">
        <w:rPr>
          <w:sz w:val="24"/>
          <w:szCs w:val="24"/>
        </w:rPr>
        <w:t>);</w:t>
      </w:r>
    </w:p>
    <w:p w:rsidR="0082315F" w:rsidRPr="00204E71" w:rsidRDefault="00B91E12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первичную наладку и испытания на заводе изготовителе;</w:t>
      </w:r>
    </w:p>
    <w:p w:rsidR="0082315F" w:rsidRPr="00204E71" w:rsidRDefault="00B91E12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поставку эксплуатационной документации;</w:t>
      </w:r>
    </w:p>
    <w:p w:rsidR="0082315F" w:rsidRPr="00204E71" w:rsidRDefault="00B91E12">
      <w:pPr>
        <w:numPr>
          <w:ilvl w:val="0"/>
          <w:numId w:val="41"/>
        </w:numPr>
        <w:tabs>
          <w:tab w:val="left" w:pos="0"/>
          <w:tab w:val="left" w:pos="72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гарантийное сервисное обслуживание (гарантийные обязательства фирмы изготовителя на </w:t>
      </w:r>
      <w:proofErr w:type="gramStart"/>
      <w:r w:rsidRPr="00204E71">
        <w:rPr>
          <w:sz w:val="24"/>
          <w:szCs w:val="24"/>
        </w:rPr>
        <w:t>поставляемую</w:t>
      </w:r>
      <w:proofErr w:type="gramEnd"/>
      <w:r w:rsidRPr="00204E71">
        <w:rPr>
          <w:sz w:val="24"/>
          <w:szCs w:val="24"/>
        </w:rPr>
        <w:t xml:space="preserve"> ММПС - не менее 5 лет).</w:t>
      </w:r>
    </w:p>
    <w:p w:rsidR="0082315F" w:rsidRPr="003C4C0C" w:rsidRDefault="00B91E12" w:rsidP="003C4C0C">
      <w:pPr>
        <w:pStyle w:val="af9"/>
        <w:numPr>
          <w:ilvl w:val="1"/>
          <w:numId w:val="64"/>
        </w:numPr>
        <w:spacing w:line="276" w:lineRule="auto"/>
        <w:jc w:val="both"/>
        <w:rPr>
          <w:sz w:val="24"/>
          <w:szCs w:val="24"/>
        </w:rPr>
      </w:pPr>
      <w:r w:rsidRPr="003C4C0C">
        <w:rPr>
          <w:sz w:val="24"/>
          <w:szCs w:val="24"/>
        </w:rPr>
        <w:t xml:space="preserve">Частичное выполнение поставки не допускается. </w:t>
      </w:r>
    </w:p>
    <w:p w:rsidR="0082315F" w:rsidRPr="003C4C0C" w:rsidRDefault="00B91E12" w:rsidP="003C4C0C">
      <w:pPr>
        <w:pStyle w:val="af9"/>
        <w:numPr>
          <w:ilvl w:val="1"/>
          <w:numId w:val="64"/>
        </w:numPr>
        <w:spacing w:line="276" w:lineRule="auto"/>
        <w:jc w:val="both"/>
        <w:rPr>
          <w:sz w:val="24"/>
          <w:szCs w:val="24"/>
        </w:rPr>
      </w:pPr>
      <w:r w:rsidRPr="003C4C0C">
        <w:rPr>
          <w:sz w:val="24"/>
          <w:szCs w:val="24"/>
        </w:rPr>
        <w:t xml:space="preserve">ММПС должна поставляться в полной заводской готовности, в транспортном положении. Перевод из транспортного положения в </w:t>
      </w:r>
      <w:proofErr w:type="gramStart"/>
      <w:r w:rsidRPr="003C4C0C">
        <w:rPr>
          <w:sz w:val="24"/>
          <w:szCs w:val="24"/>
        </w:rPr>
        <w:t>рабочее</w:t>
      </w:r>
      <w:proofErr w:type="gramEnd"/>
      <w:r w:rsidRPr="003C4C0C">
        <w:rPr>
          <w:sz w:val="24"/>
          <w:szCs w:val="24"/>
        </w:rPr>
        <w:t xml:space="preserve"> и ее ввод в работу выполняется с привлечением шеф-инженера завода-изготовителя.</w:t>
      </w:r>
    </w:p>
    <w:p w:rsidR="003C4C0C" w:rsidRDefault="00B91E12" w:rsidP="003C4C0C">
      <w:pPr>
        <w:pStyle w:val="af9"/>
        <w:numPr>
          <w:ilvl w:val="1"/>
          <w:numId w:val="64"/>
        </w:numPr>
        <w:spacing w:line="276" w:lineRule="auto"/>
        <w:jc w:val="both"/>
        <w:rPr>
          <w:sz w:val="24"/>
          <w:szCs w:val="24"/>
        </w:rPr>
      </w:pPr>
      <w:r w:rsidRPr="003C4C0C">
        <w:rPr>
          <w:sz w:val="24"/>
          <w:szCs w:val="24"/>
        </w:rPr>
        <w:t xml:space="preserve">Продукция должна быть новой, ранее не использованной. </w:t>
      </w:r>
      <w:r w:rsidR="002119CE" w:rsidRPr="003C4C0C">
        <w:rPr>
          <w:sz w:val="24"/>
          <w:szCs w:val="24"/>
        </w:rPr>
        <w:t>Дата производства</w:t>
      </w:r>
      <w:r w:rsidRPr="003C4C0C">
        <w:rPr>
          <w:sz w:val="24"/>
          <w:szCs w:val="24"/>
        </w:rPr>
        <w:t>, нала</w:t>
      </w:r>
      <w:r w:rsidR="002119CE" w:rsidRPr="003C4C0C">
        <w:rPr>
          <w:sz w:val="24"/>
          <w:szCs w:val="24"/>
        </w:rPr>
        <w:t>дки</w:t>
      </w:r>
      <w:r w:rsidRPr="003C4C0C">
        <w:rPr>
          <w:sz w:val="24"/>
          <w:szCs w:val="24"/>
        </w:rPr>
        <w:t xml:space="preserve"> и испытан</w:t>
      </w:r>
      <w:r w:rsidR="002119CE" w:rsidRPr="003C4C0C">
        <w:rPr>
          <w:sz w:val="24"/>
          <w:szCs w:val="24"/>
        </w:rPr>
        <w:t>ий</w:t>
      </w:r>
      <w:r w:rsidRPr="003C4C0C">
        <w:rPr>
          <w:sz w:val="24"/>
          <w:szCs w:val="24"/>
        </w:rPr>
        <w:t xml:space="preserve"> </w:t>
      </w:r>
      <w:r w:rsidR="002119CE" w:rsidRPr="003C4C0C">
        <w:rPr>
          <w:sz w:val="24"/>
          <w:szCs w:val="24"/>
        </w:rPr>
        <w:t>продукции на заводе-</w:t>
      </w:r>
      <w:r w:rsidRPr="003C4C0C">
        <w:rPr>
          <w:sz w:val="24"/>
          <w:szCs w:val="24"/>
        </w:rPr>
        <w:t>изготовителе должна быть не ранее 01.01.2026 и не позднее 01.12.2026г.</w:t>
      </w:r>
    </w:p>
    <w:p w:rsidR="003C4C0C" w:rsidRPr="003C4C0C" w:rsidRDefault="00B91E12" w:rsidP="003C4C0C">
      <w:pPr>
        <w:pStyle w:val="af9"/>
        <w:numPr>
          <w:ilvl w:val="1"/>
          <w:numId w:val="64"/>
        </w:numPr>
        <w:spacing w:line="276" w:lineRule="auto"/>
        <w:jc w:val="both"/>
        <w:rPr>
          <w:sz w:val="24"/>
          <w:szCs w:val="24"/>
        </w:rPr>
      </w:pPr>
      <w:r w:rsidRPr="003C4C0C">
        <w:rPr>
          <w:color w:val="000000"/>
          <w:sz w:val="24"/>
          <w:szCs w:val="24"/>
        </w:rPr>
        <w:lastRenderedPageBreak/>
        <w:t>Силовой трансформатор, ячейка РУ 110кВ, ячейки КРУ 10(6)кВ должны быть произведены на территории Российской Федерации и иметь соответствующий сертификат происхождения.</w:t>
      </w:r>
      <w:r w:rsidR="003C4C0C">
        <w:rPr>
          <w:color w:val="000000"/>
          <w:sz w:val="24"/>
          <w:szCs w:val="24"/>
        </w:rPr>
        <w:t xml:space="preserve"> </w:t>
      </w:r>
    </w:p>
    <w:p w:rsidR="0082315F" w:rsidRPr="003C4C0C" w:rsidRDefault="00B91E12" w:rsidP="003C4C0C">
      <w:pPr>
        <w:pStyle w:val="af9"/>
        <w:numPr>
          <w:ilvl w:val="1"/>
          <w:numId w:val="64"/>
        </w:numPr>
        <w:spacing w:line="276" w:lineRule="auto"/>
        <w:jc w:val="both"/>
        <w:rPr>
          <w:sz w:val="24"/>
          <w:szCs w:val="24"/>
        </w:rPr>
      </w:pPr>
      <w:r w:rsidRPr="003C4C0C">
        <w:rPr>
          <w:color w:val="000000"/>
          <w:sz w:val="24"/>
          <w:szCs w:val="24"/>
        </w:rPr>
        <w:t xml:space="preserve">Должна быть обеспечена поставка полуприцепа (1 или 2 шт.), на которых будет располагаться ММПС 25 МВА в полном снаряжении, необходимом для ввода её в эксплуатацию </w:t>
      </w:r>
      <w:proofErr w:type="gramStart"/>
      <w:r w:rsidRPr="003C4C0C">
        <w:rPr>
          <w:color w:val="000000"/>
          <w:sz w:val="24"/>
          <w:szCs w:val="24"/>
        </w:rPr>
        <w:t>согласно</w:t>
      </w:r>
      <w:proofErr w:type="gramEnd"/>
      <w:r w:rsidRPr="003C4C0C">
        <w:rPr>
          <w:color w:val="000000"/>
          <w:sz w:val="24"/>
          <w:szCs w:val="24"/>
        </w:rPr>
        <w:t xml:space="preserve"> действующих нормативных документов РФ.</w:t>
      </w:r>
    </w:p>
    <w:p w:rsidR="0082315F" w:rsidRPr="00204E71" w:rsidRDefault="0082315F">
      <w:pPr>
        <w:pStyle w:val="af9"/>
        <w:ind w:left="1353"/>
        <w:jc w:val="both"/>
        <w:rPr>
          <w:sz w:val="24"/>
          <w:szCs w:val="24"/>
        </w:rPr>
      </w:pPr>
    </w:p>
    <w:p w:rsidR="00F65BEE" w:rsidRPr="00204E71" w:rsidRDefault="00F65BEE">
      <w:pPr>
        <w:pStyle w:val="af9"/>
        <w:ind w:left="1353"/>
        <w:jc w:val="both"/>
        <w:rPr>
          <w:sz w:val="24"/>
          <w:szCs w:val="24"/>
        </w:rPr>
      </w:pPr>
    </w:p>
    <w:p w:rsidR="00F65BEE" w:rsidRPr="003C4C0C" w:rsidRDefault="00F65BEE" w:rsidP="003C4C0C">
      <w:pPr>
        <w:keepNext/>
        <w:spacing w:line="276" w:lineRule="auto"/>
        <w:outlineLvl w:val="0"/>
        <w:rPr>
          <w:b/>
          <w:color w:val="000000"/>
          <w:sz w:val="24"/>
          <w:szCs w:val="24"/>
        </w:rPr>
      </w:pPr>
      <w:r w:rsidRPr="003C4C0C">
        <w:rPr>
          <w:b/>
          <w:color w:val="000000"/>
          <w:sz w:val="24"/>
          <w:szCs w:val="24"/>
        </w:rPr>
        <w:t>4. Технические требования к ММПС 110/</w:t>
      </w:r>
      <w:r w:rsidR="00282C5B" w:rsidRPr="003C4C0C">
        <w:rPr>
          <w:b/>
          <w:color w:val="000000"/>
          <w:sz w:val="24"/>
          <w:szCs w:val="24"/>
        </w:rPr>
        <w:t xml:space="preserve">10(6) </w:t>
      </w:r>
      <w:r w:rsidRPr="003C4C0C">
        <w:rPr>
          <w:b/>
          <w:color w:val="000000"/>
          <w:sz w:val="24"/>
          <w:szCs w:val="24"/>
        </w:rPr>
        <w:t>/10(6) кВ мощностью 25 МВА:</w:t>
      </w:r>
    </w:p>
    <w:p w:rsidR="0082315F" w:rsidRPr="004B5B1B" w:rsidRDefault="003C4C0C" w:rsidP="003C4C0C">
      <w:pPr>
        <w:keepNext/>
        <w:spacing w:line="276" w:lineRule="auto"/>
        <w:outlineLvl w:val="0"/>
        <w:rPr>
          <w:b/>
          <w:color w:val="000000"/>
        </w:rPr>
      </w:pPr>
      <w:r w:rsidRPr="004B5B1B">
        <w:rPr>
          <w:b/>
          <w:color w:val="000000"/>
        </w:rPr>
        <w:t>4.1. Перечень:</w:t>
      </w:r>
    </w:p>
    <w:tbl>
      <w:tblPr>
        <w:tblW w:w="10349" w:type="dxa"/>
        <w:tblInd w:w="-289" w:type="dxa"/>
        <w:tblLayout w:type="fixed"/>
        <w:tblLook w:val="04A0"/>
      </w:tblPr>
      <w:tblGrid>
        <w:gridCol w:w="849"/>
        <w:gridCol w:w="2837"/>
        <w:gridCol w:w="4253"/>
        <w:gridCol w:w="1134"/>
        <w:gridCol w:w="1276"/>
      </w:tblGrid>
      <w:tr w:rsidR="0082315F" w:rsidRPr="00204E71">
        <w:trPr>
          <w:trHeight w:val="100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 xml:space="preserve">№ </w:t>
            </w:r>
          </w:p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proofErr w:type="gramStart"/>
            <w:r w:rsidRPr="00204E71">
              <w:rPr>
                <w:color w:val="000000"/>
              </w:rPr>
              <w:t>п</w:t>
            </w:r>
            <w:proofErr w:type="gramEnd"/>
            <w:r w:rsidRPr="00204E71">
              <w:rPr>
                <w:color w:val="000000"/>
              </w:rPr>
              <w:t>/п</w:t>
            </w: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 xml:space="preserve">Наименование оборудования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 xml:space="preserve">Технические характеристики (описание)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Количество</w:t>
            </w:r>
          </w:p>
        </w:tc>
      </w:tr>
      <w:tr w:rsidR="0082315F" w:rsidRPr="00204E71">
        <w:trPr>
          <w:trHeight w:val="240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color w:val="000000"/>
              </w:rPr>
            </w:pPr>
            <w:r w:rsidRPr="00204E71">
              <w:rPr>
                <w:b/>
                <w:color w:val="000000"/>
              </w:rPr>
              <w:t>1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color w:val="000000"/>
              </w:rPr>
            </w:pPr>
            <w:r w:rsidRPr="00204E71">
              <w:rPr>
                <w:b/>
                <w:color w:val="000000"/>
              </w:rPr>
              <w:t>2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ind w:left="430" w:hanging="430"/>
              <w:jc w:val="center"/>
              <w:rPr>
                <w:b/>
                <w:color w:val="000000"/>
              </w:rPr>
            </w:pPr>
            <w:r w:rsidRPr="00204E71">
              <w:rPr>
                <w:b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color w:val="000000"/>
              </w:rPr>
            </w:pPr>
            <w:r w:rsidRPr="00204E71">
              <w:rPr>
                <w:b/>
                <w:color w:val="000000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color w:val="000000"/>
              </w:rPr>
            </w:pPr>
            <w:r w:rsidRPr="00204E71">
              <w:rPr>
                <w:b/>
                <w:color w:val="000000"/>
              </w:rPr>
              <w:t>7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</w:pPr>
            <w:r w:rsidRPr="00204E71">
              <w:rPr>
                <w:color w:val="000000"/>
              </w:rPr>
              <w:t>ММПС в составе: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tabs>
                <w:tab w:val="left" w:pos="426"/>
              </w:tabs>
              <w:jc w:val="both"/>
            </w:pPr>
            <w:r w:rsidRPr="00204E71">
              <w:rPr>
                <w:rFonts w:eastAsia="Calibri"/>
                <w:lang w:bidi="ru-RU"/>
              </w:rPr>
              <w:t>Мобильная модульная подстанция 110/</w:t>
            </w:r>
            <w:r w:rsidR="000506F3" w:rsidRPr="00204E71">
              <w:rPr>
                <w:rFonts w:eastAsia="Calibri"/>
                <w:lang w:bidi="ru-RU"/>
              </w:rPr>
              <w:t>10(6)</w:t>
            </w:r>
            <w:r w:rsidR="00F65BEE" w:rsidRPr="00204E71">
              <w:rPr>
                <w:rFonts w:eastAsia="Calibri"/>
                <w:lang w:bidi="ru-RU"/>
              </w:rPr>
              <w:t>/</w:t>
            </w:r>
            <w:r w:rsidRPr="00204E71">
              <w:rPr>
                <w:rFonts w:eastAsia="Calibri"/>
                <w:lang w:bidi="ru-RU"/>
              </w:rPr>
              <w:t>10(6)кВ (25МВА)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</w:pPr>
            <w:proofErr w:type="spellStart"/>
            <w:r w:rsidRPr="00204E71">
              <w:rPr>
                <w:color w:val="000000"/>
              </w:rPr>
              <w:t>Компл</w:t>
            </w:r>
            <w:proofErr w:type="spellEnd"/>
            <w:r w:rsidRPr="00204E71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Модуль ВН + СТ</w:t>
            </w:r>
            <w:proofErr w:type="gramStart"/>
            <w:r w:rsidRPr="00204E71">
              <w:rPr>
                <w:color w:val="000000"/>
              </w:rPr>
              <w:t>1</w:t>
            </w:r>
            <w:proofErr w:type="gramEnd"/>
            <w:r w:rsidRPr="00204E71">
              <w:rPr>
                <w:color w:val="000000"/>
              </w:rPr>
              <w:t xml:space="preserve"> (силового трансформатора) в составе: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</w:pPr>
            <w:proofErr w:type="spellStart"/>
            <w:r w:rsidRPr="00204E71">
              <w:rPr>
                <w:color w:val="000000"/>
              </w:rPr>
              <w:t>Компл</w:t>
            </w:r>
            <w:proofErr w:type="spellEnd"/>
            <w:r w:rsidRPr="00204E71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1.1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Силовой трансформатор 110кВ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sz w:val="22"/>
                <w:szCs w:val="22"/>
              </w:rPr>
            </w:pPr>
            <w:r w:rsidRPr="00204E71">
              <w:rPr>
                <w:color w:val="000000"/>
              </w:rPr>
              <w:t xml:space="preserve">Трансформатор силовой масляный </w:t>
            </w:r>
            <w:r w:rsidR="00F65BEE" w:rsidRPr="00204E71">
              <w:rPr>
                <w:color w:val="000000"/>
              </w:rPr>
              <w:t>ТДТН</w:t>
            </w:r>
            <w:r w:rsidRPr="00204E71">
              <w:rPr>
                <w:color w:val="000000"/>
              </w:rPr>
              <w:t xml:space="preserve">, </w:t>
            </w:r>
            <w:proofErr w:type="spellStart"/>
            <w:r w:rsidR="00BC4532" w:rsidRPr="00204E71">
              <w:rPr>
                <w:color w:val="000000"/>
              </w:rPr>
              <w:t>трехобмоточный</w:t>
            </w:r>
            <w:proofErr w:type="spellEnd"/>
            <w:r w:rsidR="00BC4532" w:rsidRPr="00204E71">
              <w:rPr>
                <w:color w:val="000000"/>
              </w:rPr>
              <w:t xml:space="preserve"> </w:t>
            </w:r>
            <w:r w:rsidRPr="00204E71">
              <w:rPr>
                <w:sz w:val="22"/>
                <w:szCs w:val="22"/>
              </w:rPr>
              <w:t>110/</w:t>
            </w:r>
            <w:r w:rsidR="000506F3" w:rsidRPr="00204E71">
              <w:rPr>
                <w:sz w:val="22"/>
                <w:szCs w:val="22"/>
              </w:rPr>
              <w:t>10(6)</w:t>
            </w:r>
            <w:r w:rsidR="00BC4532" w:rsidRPr="00204E71">
              <w:rPr>
                <w:sz w:val="22"/>
                <w:szCs w:val="22"/>
              </w:rPr>
              <w:t>/</w:t>
            </w:r>
            <w:r w:rsidRPr="00204E71">
              <w:rPr>
                <w:sz w:val="22"/>
                <w:szCs w:val="22"/>
              </w:rPr>
              <w:t>10(6) кВ 25 МВА;</w:t>
            </w:r>
          </w:p>
          <w:p w:rsidR="00955FE8" w:rsidRPr="00204E71" w:rsidRDefault="00B91E12" w:rsidP="00AC1D3C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–обмотка НН</w:t>
            </w:r>
            <w:r w:rsidR="005C6387" w:rsidRPr="00204E71">
              <w:rPr>
                <w:sz w:val="22"/>
                <w:szCs w:val="22"/>
              </w:rPr>
              <w:t xml:space="preserve"> с возможностью работы в одном из режимов </w:t>
            </w:r>
            <w:r w:rsidRPr="00204E71">
              <w:rPr>
                <w:sz w:val="22"/>
                <w:szCs w:val="22"/>
              </w:rPr>
              <w:t>6 (6,3) кВ или 10 (10,5 кВ)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1.2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tabs>
                <w:tab w:val="left" w:pos="1134"/>
              </w:tabs>
              <w:rPr>
                <w:color w:val="000000"/>
              </w:rPr>
            </w:pPr>
            <w:r w:rsidRPr="00204E71">
              <w:rPr>
                <w:color w:val="000000"/>
              </w:rPr>
              <w:t xml:space="preserve">Ячейка 110кВ воздушного подключения высокой заводской готовности с </w:t>
            </w:r>
            <w:proofErr w:type="spellStart"/>
            <w:r w:rsidRPr="00204E71">
              <w:rPr>
                <w:color w:val="000000"/>
              </w:rPr>
              <w:t>элегазовой</w:t>
            </w:r>
            <w:proofErr w:type="spellEnd"/>
            <w:r w:rsidRPr="00204E71">
              <w:rPr>
                <w:color w:val="000000"/>
              </w:rPr>
              <w:t xml:space="preserve"> изоляцией в составе: выключатель, трансформаторы тока и напряжения, разъединители с заземляющими ножами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Схема подключения - 3Н-Блок (линия-трансформатор) с выключателем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1.3</w:t>
            </w:r>
          </w:p>
          <w:p w:rsidR="0082315F" w:rsidRPr="00204E71" w:rsidRDefault="0082315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Ограничитель перенапряжения 110кВ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Ограничитель перенапряжения 110кВ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3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1.4</w:t>
            </w:r>
          </w:p>
          <w:p w:rsidR="0082315F" w:rsidRPr="00204E71" w:rsidRDefault="0082315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204E71">
              <w:rPr>
                <w:color w:val="000000"/>
              </w:rPr>
              <w:t>Заземлитель</w:t>
            </w:r>
            <w:proofErr w:type="spellEnd"/>
            <w:r w:rsidRPr="00204E71">
              <w:rPr>
                <w:color w:val="000000"/>
              </w:rPr>
              <w:t xml:space="preserve"> </w:t>
            </w:r>
            <w:proofErr w:type="spellStart"/>
            <w:r w:rsidRPr="00204E71">
              <w:rPr>
                <w:color w:val="000000"/>
              </w:rPr>
              <w:t>нейтрали</w:t>
            </w:r>
            <w:proofErr w:type="spellEnd"/>
            <w:r w:rsidRPr="00204E71">
              <w:rPr>
                <w:color w:val="000000"/>
              </w:rPr>
              <w:t xml:space="preserve"> 110кВ с ОПН 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204E71">
              <w:rPr>
                <w:color w:val="000000"/>
              </w:rPr>
              <w:t>Заземлитель</w:t>
            </w:r>
            <w:proofErr w:type="spellEnd"/>
            <w:r w:rsidRPr="00204E71">
              <w:rPr>
                <w:color w:val="000000"/>
              </w:rPr>
              <w:t xml:space="preserve"> </w:t>
            </w:r>
            <w:proofErr w:type="spellStart"/>
            <w:r w:rsidRPr="00204E71">
              <w:rPr>
                <w:color w:val="000000"/>
              </w:rPr>
              <w:t>нейтрали</w:t>
            </w:r>
            <w:proofErr w:type="spellEnd"/>
            <w:r w:rsidRPr="00204E71">
              <w:rPr>
                <w:color w:val="000000"/>
              </w:rPr>
              <w:t xml:space="preserve"> 110кВ, с ручным приводом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2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Блок-модуль ЗРУ 10</w:t>
            </w:r>
            <w:r w:rsidR="00BC4532" w:rsidRPr="00204E71">
              <w:rPr>
                <w:color w:val="000000"/>
              </w:rPr>
              <w:t xml:space="preserve"> </w:t>
            </w:r>
            <w:r w:rsidRPr="00204E71">
              <w:rPr>
                <w:color w:val="000000"/>
              </w:rPr>
              <w:t xml:space="preserve">кВ (совмещенного с ОПУ), в контейнере </w:t>
            </w:r>
            <w:proofErr w:type="gramStart"/>
            <w:r w:rsidRPr="00204E71">
              <w:rPr>
                <w:color w:val="000000"/>
              </w:rPr>
              <w:t>высокой</w:t>
            </w:r>
            <w:proofErr w:type="gramEnd"/>
          </w:p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заводской готовности, в составе: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2315F" w:rsidRPr="00204E71">
        <w:trPr>
          <w:trHeight w:val="801"/>
        </w:trPr>
        <w:tc>
          <w:tcPr>
            <w:tcW w:w="8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2.1</w:t>
            </w:r>
          </w:p>
        </w:tc>
        <w:tc>
          <w:tcPr>
            <w:tcW w:w="2837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 xml:space="preserve">РУ </w:t>
            </w:r>
            <w:r w:rsidR="00BC4532" w:rsidRPr="00204E71">
              <w:rPr>
                <w:color w:val="000000"/>
              </w:rPr>
              <w:t>10</w:t>
            </w:r>
            <w:r w:rsidRPr="00204E71">
              <w:rPr>
                <w:color w:val="000000"/>
              </w:rPr>
              <w:t xml:space="preserve"> 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2.1.1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Ячейка вводная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 xml:space="preserve">Ячейка вводная с вакуумным выключателем 10 кВ, номинальный ток </w:t>
            </w:r>
            <w:r w:rsidR="00CB7EE9" w:rsidRPr="00204E71">
              <w:rPr>
                <w:color w:val="000000"/>
              </w:rPr>
              <w:t>3150</w:t>
            </w:r>
            <w:r w:rsidRPr="00204E71">
              <w:rPr>
                <w:color w:val="000000"/>
              </w:rPr>
              <w:t>А, трансформатором тока 0,5S/0,5/10P/10P, ОПН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EE5401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2.1.5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Ячейка ТСН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 xml:space="preserve">Ячейка трансформатора собственных нужд НН-0,4кВ с коммутационным аппаратом и защитой ПКТ. </w:t>
            </w:r>
          </w:p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 xml:space="preserve">ТСН должен иметь класс напряжения 6кВ и 10кВ. Ошиновка ВН должна подходить к вводам обоих классов напряжения.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2.1.6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Ячейка с трансформатором напряжения (ТН)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 xml:space="preserve">Ячейка с трансформатором напряжения </w:t>
            </w:r>
          </w:p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6/√3/ 0,1/√3/0,1/3 кВ; 0,5/0,5/3Р и ОПНп-6/680/12 УХЛ</w:t>
            </w:r>
            <w:proofErr w:type="gramStart"/>
            <w:r w:rsidRPr="00204E71">
              <w:rPr>
                <w:color w:val="000000"/>
              </w:rPr>
              <w:t>1</w:t>
            </w:r>
            <w:proofErr w:type="gramEnd"/>
          </w:p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Конструкция ячейки должна обеспечить замену ТН-6кВ с ОПН-6кВ на ТН-10кВ с ОПН-10кВ вручную, без применения специальной оснастки. Ошиновка ТН-6кВ должна подходить к ТН-10кВ</w:t>
            </w:r>
          </w:p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 xml:space="preserve">ТН-6кВ должен быть установлен, а ТН-10кВ </w:t>
            </w:r>
            <w:r w:rsidRPr="00204E71">
              <w:rPr>
                <w:color w:val="000000"/>
              </w:rPr>
              <w:lastRenderedPageBreak/>
              <w:t>(10/6 кВ, 10/√3/ 0,1/√3/0,1/3 кВ; 0,5/0,5/3Р) и ОПНп-10/680/12 УХЛ</w:t>
            </w:r>
            <w:proofErr w:type="gramStart"/>
            <w:r w:rsidRPr="00204E71">
              <w:rPr>
                <w:color w:val="000000"/>
              </w:rPr>
              <w:t>1</w:t>
            </w:r>
            <w:proofErr w:type="gramEnd"/>
          </w:p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 xml:space="preserve">находиться в </w:t>
            </w:r>
            <w:proofErr w:type="spellStart"/>
            <w:r w:rsidRPr="00204E71">
              <w:rPr>
                <w:color w:val="000000"/>
              </w:rPr>
              <w:t>ЗИПе</w:t>
            </w:r>
            <w:proofErr w:type="spellEnd"/>
            <w:r w:rsidRPr="00204E71">
              <w:rPr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5321B1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3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lastRenderedPageBreak/>
              <w:t>2.2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Трансформатор СН-6 (10)кВ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 xml:space="preserve">40 </w:t>
            </w:r>
            <w:proofErr w:type="spellStart"/>
            <w:r w:rsidRPr="00204E71">
              <w:rPr>
                <w:color w:val="000000"/>
              </w:rPr>
              <w:t>кВА</w:t>
            </w:r>
            <w:proofErr w:type="spellEnd"/>
            <w:r w:rsidRPr="00204E71">
              <w:rPr>
                <w:color w:val="000000"/>
              </w:rPr>
              <w:t>, 6(10)/0,4, ПБВ 2±2,5%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419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</w:pPr>
            <w:r w:rsidRPr="00204E71">
              <w:t>2.3.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 xml:space="preserve">ОПУ в составе: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82315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</w:pPr>
            <w:r w:rsidRPr="00204E71">
              <w:t>2.3.1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СОПТ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pStyle w:val="aff9"/>
              <w:spacing w:after="0"/>
              <w:rPr>
                <w:rFonts w:ascii="Times New Roman" w:hAnsi="Times New Roman" w:cs="Times New Roman"/>
              </w:rPr>
            </w:pPr>
            <w:r w:rsidRPr="00204E71">
              <w:rPr>
                <w:rFonts w:ascii="Times New Roman" w:eastAsia="Times New Roman" w:hAnsi="Times New Roman" w:cs="Times New Roman"/>
                <w:lang w:eastAsia="ru-RU"/>
              </w:rPr>
              <w:t xml:space="preserve">Система оперативного постоянного тока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</w:pPr>
            <w:r w:rsidRPr="00204E71">
              <w:t>2.3.2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ЩС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pStyle w:val="aff9"/>
              <w:spacing w:after="0"/>
              <w:rPr>
                <w:rFonts w:ascii="Times New Roman" w:hAnsi="Times New Roman" w:cs="Times New Roman"/>
              </w:rPr>
            </w:pPr>
            <w:r w:rsidRPr="00204E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Щит собственных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</w:pPr>
            <w:r w:rsidRPr="00204E71">
              <w:t>2.3.3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ШЗТ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9"/>
              <w:spacing w:after="0"/>
              <w:rPr>
                <w:rFonts w:ascii="Times New Roman" w:hAnsi="Times New Roman" w:cs="Times New Roman"/>
              </w:rPr>
            </w:pPr>
            <w:r w:rsidRPr="00204E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основных, резервных защит трансформатора, АУВ ВН, автоматики РПН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</w:pPr>
            <w:r w:rsidRPr="00204E71">
              <w:t>2.3.4</w:t>
            </w:r>
          </w:p>
        </w:tc>
        <w:tc>
          <w:tcPr>
            <w:tcW w:w="2837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ШЦС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9"/>
              <w:spacing w:after="0"/>
              <w:rPr>
                <w:rFonts w:ascii="Times New Roman" w:hAnsi="Times New Roman" w:cs="Times New Roman"/>
              </w:rPr>
            </w:pPr>
            <w:r w:rsidRPr="00204E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центральной сигнализации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</w:pPr>
            <w:r w:rsidRPr="00204E71">
              <w:t>2.3.5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proofErr w:type="gramStart"/>
            <w:r w:rsidRPr="00204E71">
              <w:rPr>
                <w:color w:val="000000"/>
              </w:rPr>
              <w:t>ШТ</w:t>
            </w:r>
            <w:proofErr w:type="gram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pStyle w:val="aff9"/>
              <w:spacing w:after="0"/>
              <w:rPr>
                <w:rFonts w:ascii="Times New Roman" w:hAnsi="Times New Roman" w:cs="Times New Roman"/>
              </w:rPr>
            </w:pPr>
            <w:r w:rsidRPr="00204E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телемеханики и учета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  <w:tr w:rsidR="0082315F" w:rsidRPr="00204E71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</w:pPr>
            <w:r w:rsidRPr="00204E71">
              <w:t xml:space="preserve">3.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</w:rPr>
            </w:pPr>
            <w:r w:rsidRPr="00204E71">
              <w:rPr>
                <w:color w:val="000000"/>
              </w:rPr>
              <w:t>Кабель</w:t>
            </w:r>
            <w:r w:rsidR="00EB4C55" w:rsidRPr="00204E71">
              <w:rPr>
                <w:color w:val="000000"/>
              </w:rPr>
              <w:t>н</w:t>
            </w:r>
            <w:r w:rsidR="00BC4532" w:rsidRPr="00204E71">
              <w:rPr>
                <w:color w:val="000000"/>
              </w:rPr>
              <w:t>ая</w:t>
            </w:r>
            <w:r w:rsidR="00EB4C55" w:rsidRPr="00204E71">
              <w:rPr>
                <w:color w:val="000000"/>
              </w:rPr>
              <w:t xml:space="preserve"> лини</w:t>
            </w:r>
            <w:r w:rsidR="00BC4532" w:rsidRPr="00204E71">
              <w:rPr>
                <w:color w:val="000000"/>
              </w:rPr>
              <w:t>я</w:t>
            </w:r>
            <w:r w:rsidRPr="00204E71">
              <w:rPr>
                <w:color w:val="000000"/>
              </w:rPr>
              <w:t xml:space="preserve"> 10 кВ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 w:rsidP="00282C5B">
            <w:pPr>
              <w:pStyle w:val="aff9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4E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подключения силового трансформатора к РУ 10 (6) кВ потребителя (ПС</w:t>
            </w:r>
            <w:r w:rsidR="00282C5B" w:rsidRPr="00204E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BC4532" w:rsidRPr="00204E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-110 кВ</w:t>
            </w:r>
            <w:r w:rsidRPr="00204E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с пропускной способностью не менее </w:t>
            </w:r>
            <w:r w:rsidR="00EB4C55" w:rsidRPr="00204E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204E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 (А)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91E12">
            <w:pPr>
              <w:widowControl w:val="0"/>
              <w:jc w:val="both"/>
              <w:rPr>
                <w:color w:val="000000"/>
              </w:rPr>
            </w:pPr>
            <w:r w:rsidRPr="00204E71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Pr="00204E71" w:rsidRDefault="00BC4532">
            <w:pPr>
              <w:widowControl w:val="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1</w:t>
            </w:r>
          </w:p>
        </w:tc>
      </w:tr>
    </w:tbl>
    <w:p w:rsidR="0072226D" w:rsidRPr="00204E71" w:rsidRDefault="0072226D" w:rsidP="0072226D">
      <w:pPr>
        <w:pStyle w:val="11"/>
        <w:numPr>
          <w:ilvl w:val="0"/>
          <w:numId w:val="0"/>
        </w:numPr>
        <w:ind w:left="1353"/>
        <w:rPr>
          <w:color w:val="000000"/>
          <w:sz w:val="24"/>
          <w:szCs w:val="24"/>
        </w:rPr>
      </w:pPr>
      <w:bookmarkStart w:id="4" w:name="_Toc502064875"/>
    </w:p>
    <w:p w:rsidR="0082315F" w:rsidRPr="00204E71" w:rsidRDefault="00B91E12" w:rsidP="003C4C0C">
      <w:pPr>
        <w:pStyle w:val="11"/>
        <w:numPr>
          <w:ilvl w:val="1"/>
          <w:numId w:val="65"/>
        </w:numPr>
        <w:rPr>
          <w:color w:val="000000"/>
          <w:sz w:val="24"/>
          <w:szCs w:val="24"/>
        </w:rPr>
      </w:pPr>
      <w:r w:rsidRPr="00204E71">
        <w:rPr>
          <w:color w:val="000000"/>
          <w:sz w:val="24"/>
          <w:szCs w:val="24"/>
        </w:rPr>
        <w:t xml:space="preserve">Требования к поставляемому оборудованию </w:t>
      </w:r>
    </w:p>
    <w:p w:rsidR="0082315F" w:rsidRPr="00204E71" w:rsidRDefault="00B91E12" w:rsidP="003C4C0C">
      <w:pPr>
        <w:pStyle w:val="210"/>
        <w:keepLines/>
        <w:numPr>
          <w:ilvl w:val="1"/>
          <w:numId w:val="65"/>
        </w:numPr>
        <w:tabs>
          <w:tab w:val="clear" w:pos="1320"/>
          <w:tab w:val="left" w:pos="1494"/>
        </w:tabs>
        <w:jc w:val="left"/>
        <w:rPr>
          <w:color w:val="000000"/>
          <w:sz w:val="24"/>
          <w:szCs w:val="24"/>
        </w:rPr>
      </w:pPr>
      <w:bookmarkStart w:id="5" w:name="_Toc502064876"/>
      <w:r w:rsidRPr="00204E71">
        <w:rPr>
          <w:color w:val="000000"/>
          <w:sz w:val="24"/>
          <w:szCs w:val="24"/>
        </w:rPr>
        <w:t>Общие требования</w:t>
      </w:r>
      <w:bookmarkEnd w:id="4"/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В рамках данного конкурса необходимо выполнить поставку ММПС 110/</w:t>
      </w:r>
      <w:r w:rsidR="00E72215" w:rsidRPr="00204E71">
        <w:rPr>
          <w:sz w:val="24"/>
          <w:szCs w:val="24"/>
        </w:rPr>
        <w:t>10(6)</w:t>
      </w:r>
      <w:r w:rsidR="0072226D" w:rsidRPr="00204E71">
        <w:rPr>
          <w:sz w:val="24"/>
          <w:szCs w:val="24"/>
        </w:rPr>
        <w:t>/</w:t>
      </w:r>
      <w:r w:rsidRPr="00204E71">
        <w:rPr>
          <w:sz w:val="24"/>
          <w:szCs w:val="24"/>
        </w:rPr>
        <w:t>10(6) кВ мощностью 25 МВА, полуприцепа</w:t>
      </w:r>
      <w:proofErr w:type="gramStart"/>
      <w:r w:rsidRPr="00204E71">
        <w:rPr>
          <w:sz w:val="24"/>
          <w:szCs w:val="24"/>
        </w:rPr>
        <w:t xml:space="preserve"> (-</w:t>
      </w:r>
      <w:proofErr w:type="spellStart"/>
      <w:proofErr w:type="gramEnd"/>
      <w:r w:rsidRPr="00204E71">
        <w:rPr>
          <w:sz w:val="24"/>
          <w:szCs w:val="24"/>
        </w:rPr>
        <w:t>ов</w:t>
      </w:r>
      <w:proofErr w:type="spellEnd"/>
      <w:r w:rsidR="0072226D" w:rsidRPr="00204E71">
        <w:rPr>
          <w:sz w:val="24"/>
          <w:szCs w:val="24"/>
        </w:rPr>
        <w:t>).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ММПС должны иметь системы: вентиляции, пожарной сигнализации, телемеханики.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ОПУ должно быть укомплектовано шкафами: релейной защиты и автоматики, оперативного питания, собственных нужд, системы телемеханики.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Подстанцию необходимо выполнить в модульном исполнении, с размещением оборудования в виде передвижных модулей, смонтированных на автомобильных полуприцепах или одном полуприцепе (далее – полуприцепы с грузом). 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Полуприце</w:t>
      </w:r>
      <w:proofErr w:type="gramStart"/>
      <w:r w:rsidRPr="00204E71">
        <w:rPr>
          <w:sz w:val="24"/>
          <w:szCs w:val="24"/>
        </w:rPr>
        <w:t>п(</w:t>
      </w:r>
      <w:proofErr w:type="gramEnd"/>
      <w:r w:rsidRPr="00204E71">
        <w:rPr>
          <w:sz w:val="24"/>
          <w:szCs w:val="24"/>
        </w:rPr>
        <w:t xml:space="preserve">ы) с грузом предназначены для перевозки автомобильным транспортом в составе автопоездов с седельным тягачом. 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Подбор полуприцеп</w:t>
      </w:r>
      <w:proofErr w:type="gramStart"/>
      <w:r w:rsidRPr="00204E71">
        <w:rPr>
          <w:sz w:val="24"/>
          <w:szCs w:val="24"/>
        </w:rPr>
        <w:t>а(</w:t>
      </w:r>
      <w:proofErr w:type="spellStart"/>
      <w:proofErr w:type="gramEnd"/>
      <w:r w:rsidRPr="00204E71">
        <w:rPr>
          <w:sz w:val="24"/>
          <w:szCs w:val="24"/>
        </w:rPr>
        <w:t>ов</w:t>
      </w:r>
      <w:proofErr w:type="spellEnd"/>
      <w:r w:rsidRPr="00204E71">
        <w:rPr>
          <w:sz w:val="24"/>
          <w:szCs w:val="24"/>
        </w:rPr>
        <w:t>) по техническим характеристикам осуществляется исполнителем по согласованию с заказчиком исходя из массогабаритных характеристик каждого модуля подстанции, а также характеристик серийно выпускаемых седельных тягачей отечественного и импортного производства.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Полуприцепы с грузом (модулем подстанции) должен быть сертифицирован в установленном законодательством РФ порядке как единое целое. </w:t>
      </w:r>
      <w:proofErr w:type="gramStart"/>
      <w:r w:rsidRPr="00204E71">
        <w:rPr>
          <w:sz w:val="24"/>
          <w:szCs w:val="24"/>
        </w:rPr>
        <w:t>В электронном паспорте транспортного средства должна быть внесена запись о переоборудовании полуприцепа в специальный с указанием наименования в зависимости от назначения, смонтированного на него модуля подстанции.</w:t>
      </w:r>
      <w:proofErr w:type="gramEnd"/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Габаритная высота полуприцепа с грузом в транспортном положении – не более 4500 мм.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Габаритные размеры автопоезда (седельный тягач + полуприцеп </w:t>
      </w:r>
      <w:proofErr w:type="gramStart"/>
      <w:r w:rsidRPr="00204E71">
        <w:rPr>
          <w:sz w:val="24"/>
          <w:szCs w:val="24"/>
        </w:rPr>
        <w:t>с</w:t>
      </w:r>
      <w:proofErr w:type="gramEnd"/>
      <w:r w:rsidRPr="00204E71">
        <w:rPr>
          <w:sz w:val="24"/>
          <w:szCs w:val="24"/>
        </w:rPr>
        <w:t xml:space="preserve"> смонтированным модулем) в транспортном положении (длина х ширина) - не более 22000х3200 мм.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Тип подвески полуприцепа – определяется поставщиком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Оси полуприцепа – с двускатными колесами.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Количество осей прицепа – определяется исполнителем по согласованию с заказчиком исходя из допустимой нагрузки на ось транспортного средства, установленной законодательством РФ для автомобильной дороги.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Полуприцепы с грузом должны быть оборудованы системой домкратов, которые позволяют длительную установку на месте без возможности самопроизвольного снижения уровня. Необходимо предусмотреть возможность выравнивания транспортного модуля при неровностях грунта до 200 мм.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Предусмотреть винтовые домкраты для стационарной установки полуприцепов с грузом на подготовленной площадке, а также противооткатные упоры не менее 2 шт.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Предусмотреть в комплектации каждого полуприцепа с грузом запасные колеса – 2 шт.</w:t>
      </w:r>
    </w:p>
    <w:p w:rsidR="0082315F" w:rsidRPr="00204E71" w:rsidRDefault="00B91E12" w:rsidP="003C4C0C">
      <w:pPr>
        <w:numPr>
          <w:ilvl w:val="2"/>
          <w:numId w:val="65"/>
        </w:numPr>
        <w:ind w:left="0" w:firstLine="426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lastRenderedPageBreak/>
        <w:t>Тип тормозной системы – пневматическая с приводом, выполненным по двухпроводной схеме, схема с антиблокировочной системой (АБС).</w:t>
      </w:r>
    </w:p>
    <w:p w:rsidR="0082315F" w:rsidRPr="00204E71" w:rsidRDefault="00B91E12" w:rsidP="003C4C0C">
      <w:pPr>
        <w:pStyle w:val="af9"/>
        <w:numPr>
          <w:ilvl w:val="2"/>
          <w:numId w:val="65"/>
        </w:numPr>
        <w:ind w:left="0" w:firstLine="426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Цветовое оформление КРУ 6(10) кВ должно быть выполнено в цвете RAL 7047.</w:t>
      </w:r>
    </w:p>
    <w:p w:rsidR="0082315F" w:rsidRPr="00204E71" w:rsidRDefault="0082315F">
      <w:pPr>
        <w:ind w:left="709"/>
        <w:contextualSpacing/>
        <w:jc w:val="both"/>
        <w:rPr>
          <w:sz w:val="24"/>
          <w:szCs w:val="24"/>
        </w:rPr>
      </w:pPr>
    </w:p>
    <w:p w:rsidR="0082315F" w:rsidRPr="00204E71" w:rsidRDefault="00B91E12" w:rsidP="003C4C0C">
      <w:pPr>
        <w:pStyle w:val="210"/>
        <w:keepLines/>
        <w:numPr>
          <w:ilvl w:val="1"/>
          <w:numId w:val="65"/>
        </w:numPr>
        <w:tabs>
          <w:tab w:val="clear" w:pos="1320"/>
          <w:tab w:val="left" w:pos="1494"/>
        </w:tabs>
        <w:jc w:val="left"/>
        <w:rPr>
          <w:color w:val="000000"/>
          <w:sz w:val="24"/>
          <w:szCs w:val="24"/>
        </w:rPr>
      </w:pPr>
      <w:r w:rsidRPr="00204E71">
        <w:rPr>
          <w:color w:val="000000"/>
          <w:sz w:val="24"/>
          <w:szCs w:val="24"/>
        </w:rPr>
        <w:t>Требования к поставке</w:t>
      </w:r>
      <w:bookmarkEnd w:id="5"/>
    </w:p>
    <w:p w:rsidR="0082315F" w:rsidRPr="00204E71" w:rsidRDefault="00B91E12" w:rsidP="003C4C0C">
      <w:pPr>
        <w:numPr>
          <w:ilvl w:val="2"/>
          <w:numId w:val="65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Оборудование должно быть поставлено с доставкой на склад грузополучателя (с учетом всех оплаченных пошлин).</w:t>
      </w:r>
    </w:p>
    <w:p w:rsidR="0082315F" w:rsidRPr="00204E71" w:rsidRDefault="00B91E12" w:rsidP="003C4C0C">
      <w:pPr>
        <w:numPr>
          <w:ilvl w:val="2"/>
          <w:numId w:val="65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Поставщик обязан на момент поставки предоставить комплекты сопроводительной документации, содержащие детальную информацию по техническим характеристикам и функциональным возможностям поставляемого оборудования.</w:t>
      </w:r>
    </w:p>
    <w:p w:rsidR="0082315F" w:rsidRPr="00204E71" w:rsidRDefault="00B91E12" w:rsidP="003C4C0C">
      <w:pPr>
        <w:numPr>
          <w:ilvl w:val="2"/>
          <w:numId w:val="65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Поставщик обязан письменно уведомить Заказчика о дате отгрузки оборудования и предполагаемой дате его прибытия.</w:t>
      </w:r>
    </w:p>
    <w:p w:rsidR="0082315F" w:rsidRPr="00204E71" w:rsidRDefault="00B91E12" w:rsidP="003C4C0C">
      <w:pPr>
        <w:numPr>
          <w:ilvl w:val="2"/>
          <w:numId w:val="65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Поставщик должен обеспечить поставку и разгрузку оборудования и других изделий, необходимых для выполнения указанных в данном томе работ, а также техническую документацию, комплекты запасных частей, расходных материалов и принадлежностей (ЗИП), проверочных устройств, монтажного оборудования и инструмента, необходимых для монтажа, наладки, пуска, а также технического обслуживания и ремонта систем.</w:t>
      </w:r>
    </w:p>
    <w:p w:rsidR="0082315F" w:rsidRPr="00204E71" w:rsidRDefault="00B91E12" w:rsidP="003C4C0C">
      <w:pPr>
        <w:numPr>
          <w:ilvl w:val="2"/>
          <w:numId w:val="65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Поставщик обязан поставить оборудование, ПО, изделия и материалы, которые конкретно не указаны в соответствующих таблицах настоящего тома, но которые необходимы для обеспечения нормального функционирования создаваемых систем.</w:t>
      </w:r>
    </w:p>
    <w:p w:rsidR="0082315F" w:rsidRPr="00204E71" w:rsidRDefault="00B91E12" w:rsidP="003C4C0C">
      <w:pPr>
        <w:numPr>
          <w:ilvl w:val="2"/>
          <w:numId w:val="65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Все поставляемое оборудование должно быть ранее не использованным и обеспечивать выполнение настоящих требований.</w:t>
      </w:r>
    </w:p>
    <w:p w:rsidR="0082315F" w:rsidRPr="00204E71" w:rsidRDefault="00B91E12" w:rsidP="003C4C0C">
      <w:pPr>
        <w:numPr>
          <w:ilvl w:val="2"/>
          <w:numId w:val="65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При наличии программного обеспечения, необходимого для эксплуатации ММПС, оно должно быть на русском языке и предоставляться Заказчику с лицензией на его использование (при необходимости).</w:t>
      </w:r>
    </w:p>
    <w:p w:rsidR="0082315F" w:rsidRPr="00204E71" w:rsidRDefault="00B91E12" w:rsidP="003C4C0C">
      <w:pPr>
        <w:numPr>
          <w:ilvl w:val="2"/>
          <w:numId w:val="65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Поставка мобильной модульной подстанции мощностью 25 МВА класса напряжения 110/</w:t>
      </w:r>
      <w:r w:rsidR="00282C5B" w:rsidRPr="00204E71">
        <w:rPr>
          <w:sz w:val="24"/>
          <w:szCs w:val="24"/>
        </w:rPr>
        <w:t xml:space="preserve">10(6) </w:t>
      </w:r>
      <w:r w:rsidR="0072226D" w:rsidRPr="00204E71">
        <w:rPr>
          <w:sz w:val="24"/>
          <w:szCs w:val="24"/>
        </w:rPr>
        <w:t>/</w:t>
      </w:r>
      <w:r w:rsidRPr="00204E71">
        <w:rPr>
          <w:sz w:val="24"/>
          <w:szCs w:val="24"/>
        </w:rPr>
        <w:t xml:space="preserve">10(6) кВ в полной комплектации с настоящим ТЗ должна быть обеспечена в </w:t>
      </w:r>
      <w:r w:rsidR="0072226D" w:rsidRPr="00204E71">
        <w:rPr>
          <w:sz w:val="24"/>
          <w:szCs w:val="24"/>
        </w:rPr>
        <w:t xml:space="preserve">срок </w:t>
      </w:r>
      <w:r w:rsidR="00C37FC6" w:rsidRPr="00204E71">
        <w:rPr>
          <w:sz w:val="24"/>
          <w:szCs w:val="24"/>
        </w:rPr>
        <w:t>___ рабочих дней</w:t>
      </w:r>
      <w:r w:rsidR="0072226D" w:rsidRPr="00204E71">
        <w:rPr>
          <w:sz w:val="24"/>
          <w:szCs w:val="24"/>
        </w:rPr>
        <w:t>.</w:t>
      </w:r>
    </w:p>
    <w:p w:rsidR="0082315F" w:rsidRPr="00204E71" w:rsidRDefault="0082315F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82315F" w:rsidRPr="00204E71" w:rsidRDefault="00B91E12" w:rsidP="003C4C0C">
      <w:pPr>
        <w:widowControl w:val="0"/>
        <w:numPr>
          <w:ilvl w:val="1"/>
          <w:numId w:val="65"/>
        </w:numPr>
        <w:tabs>
          <w:tab w:val="left" w:pos="1560"/>
        </w:tabs>
        <w:ind w:left="142" w:firstLine="567"/>
        <w:jc w:val="both"/>
        <w:rPr>
          <w:b/>
          <w:bCs/>
          <w:sz w:val="24"/>
          <w:szCs w:val="24"/>
        </w:rPr>
      </w:pPr>
      <w:r w:rsidRPr="00204E71">
        <w:rPr>
          <w:b/>
          <w:bCs/>
          <w:sz w:val="24"/>
          <w:szCs w:val="24"/>
        </w:rPr>
        <w:t>Технические</w:t>
      </w:r>
      <w:r w:rsidRPr="00204E71">
        <w:rPr>
          <w:b/>
          <w:bCs/>
          <w:spacing w:val="2"/>
          <w:sz w:val="24"/>
          <w:szCs w:val="24"/>
        </w:rPr>
        <w:t xml:space="preserve"> </w:t>
      </w:r>
      <w:r w:rsidRPr="00204E71">
        <w:rPr>
          <w:b/>
          <w:bCs/>
          <w:sz w:val="24"/>
          <w:szCs w:val="24"/>
        </w:rPr>
        <w:t xml:space="preserve">требования к оборудованию </w:t>
      </w:r>
      <w:bookmarkStart w:id="6" w:name="_Toc188866334"/>
      <w:bookmarkStart w:id="7" w:name="_Toc183427035"/>
      <w:r w:rsidRPr="00204E71">
        <w:rPr>
          <w:b/>
          <w:sz w:val="24"/>
          <w:szCs w:val="24"/>
        </w:rPr>
        <w:t>мобильной модульной подстанции 110/</w:t>
      </w:r>
      <w:r w:rsidR="00E72215" w:rsidRPr="00204E71">
        <w:rPr>
          <w:b/>
          <w:sz w:val="24"/>
          <w:szCs w:val="24"/>
        </w:rPr>
        <w:t xml:space="preserve">10(6) </w:t>
      </w:r>
      <w:r w:rsidR="0072226D" w:rsidRPr="00204E71">
        <w:rPr>
          <w:b/>
          <w:sz w:val="24"/>
          <w:szCs w:val="24"/>
        </w:rPr>
        <w:t>/</w:t>
      </w:r>
      <w:r w:rsidRPr="00204E71">
        <w:rPr>
          <w:b/>
          <w:sz w:val="24"/>
          <w:szCs w:val="24"/>
        </w:rPr>
        <w:t>10(6) кВ мощностью 25 МВА</w:t>
      </w:r>
    </w:p>
    <w:bookmarkEnd w:id="6"/>
    <w:bookmarkEnd w:id="7"/>
    <w:p w:rsidR="0082315F" w:rsidRPr="00204E71" w:rsidRDefault="0082315F">
      <w:pPr>
        <w:widowControl w:val="0"/>
        <w:spacing w:line="360" w:lineRule="auto"/>
        <w:ind w:left="709" w:firstLine="426"/>
        <w:rPr>
          <w:b/>
          <w:bCs/>
          <w:sz w:val="24"/>
          <w:szCs w:val="24"/>
        </w:rPr>
      </w:pPr>
    </w:p>
    <w:p w:rsidR="0082315F" w:rsidRPr="00204E71" w:rsidRDefault="00B91E12" w:rsidP="003C4C0C">
      <w:pPr>
        <w:numPr>
          <w:ilvl w:val="2"/>
          <w:numId w:val="65"/>
        </w:numPr>
        <w:rPr>
          <w:b/>
          <w:sz w:val="24"/>
          <w:szCs w:val="24"/>
        </w:rPr>
      </w:pPr>
      <w:r w:rsidRPr="00204E71">
        <w:rPr>
          <w:b/>
          <w:sz w:val="24"/>
          <w:szCs w:val="24"/>
        </w:rPr>
        <w:t>Общие технические требования ММПС</w:t>
      </w:r>
    </w:p>
    <w:p w:rsidR="0082315F" w:rsidRPr="00204E71" w:rsidRDefault="0082315F">
      <w:pPr>
        <w:ind w:firstLine="851"/>
        <w:jc w:val="right"/>
        <w:rPr>
          <w:sz w:val="24"/>
          <w:szCs w:val="24"/>
        </w:rPr>
      </w:pPr>
    </w:p>
    <w:tbl>
      <w:tblPr>
        <w:tblW w:w="103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6067"/>
        <w:gridCol w:w="1559"/>
        <w:gridCol w:w="1701"/>
      </w:tblGrid>
      <w:tr w:rsidR="0082315F" w:rsidRPr="00204E71">
        <w:trPr>
          <w:tblHeader/>
        </w:trPr>
        <w:tc>
          <w:tcPr>
            <w:tcW w:w="993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 xml:space="preserve">№ </w:t>
            </w:r>
            <w:proofErr w:type="gramStart"/>
            <w:r w:rsidRPr="00204E71">
              <w:t>п</w:t>
            </w:r>
            <w:proofErr w:type="gramEnd"/>
            <w:r w:rsidRPr="00204E71">
              <w:t>/п</w:t>
            </w:r>
          </w:p>
        </w:tc>
        <w:tc>
          <w:tcPr>
            <w:tcW w:w="6067" w:type="dxa"/>
            <w:vAlign w:val="center"/>
          </w:tcPr>
          <w:p w:rsidR="0082315F" w:rsidRPr="00204E71" w:rsidRDefault="00B91E12">
            <w:pPr>
              <w:jc w:val="center"/>
              <w:rPr>
                <w:b/>
              </w:rPr>
            </w:pPr>
            <w:r w:rsidRPr="00204E71">
              <w:rPr>
                <w:b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b/>
              </w:rPr>
            </w:pPr>
            <w:r w:rsidRPr="00204E71">
              <w:rPr>
                <w:b/>
              </w:rPr>
              <w:t>Требуемое значение</w:t>
            </w:r>
          </w:p>
        </w:tc>
        <w:tc>
          <w:tcPr>
            <w:tcW w:w="1701" w:type="dxa"/>
            <w:vAlign w:val="center"/>
          </w:tcPr>
          <w:p w:rsidR="0082315F" w:rsidRPr="00204E71" w:rsidRDefault="00B91E12" w:rsidP="00204E71">
            <w:pPr>
              <w:ind w:right="-102"/>
              <w:jc w:val="center"/>
              <w:rPr>
                <w:b/>
              </w:rPr>
            </w:pPr>
            <w:proofErr w:type="gramStart"/>
            <w:r w:rsidRPr="00204E71">
              <w:rPr>
                <w:b/>
              </w:rPr>
              <w:t>Предлагаемое</w:t>
            </w:r>
            <w:proofErr w:type="gramEnd"/>
            <w:r w:rsidRPr="00204E71">
              <w:rPr>
                <w:b/>
              </w:rPr>
              <w:t xml:space="preserve"> участником </w:t>
            </w:r>
            <w:r w:rsidR="00204E71" w:rsidRPr="00204E71">
              <w:rPr>
                <w:b/>
              </w:rPr>
              <w:t>закупки</w:t>
            </w:r>
          </w:p>
        </w:tc>
      </w:tr>
      <w:tr w:rsidR="0082315F" w:rsidRPr="00204E71">
        <w:trPr>
          <w:trHeight w:val="397"/>
        </w:trPr>
        <w:tc>
          <w:tcPr>
            <w:tcW w:w="993" w:type="dxa"/>
            <w:vAlign w:val="center"/>
          </w:tcPr>
          <w:p w:rsidR="0082315F" w:rsidRPr="00204E71" w:rsidRDefault="0082315F">
            <w:pPr>
              <w:jc w:val="center"/>
            </w:pPr>
          </w:p>
        </w:tc>
        <w:tc>
          <w:tcPr>
            <w:tcW w:w="6067" w:type="dxa"/>
            <w:vAlign w:val="center"/>
          </w:tcPr>
          <w:p w:rsidR="0082315F" w:rsidRPr="00204E71" w:rsidRDefault="00B91E12">
            <w:pPr>
              <w:keepNext/>
              <w:ind w:firstLine="567"/>
              <w:outlineLvl w:val="3"/>
              <w:rPr>
                <w:b/>
                <w:bCs/>
              </w:rPr>
            </w:pPr>
            <w:r w:rsidRPr="00204E71">
              <w:rPr>
                <w:b/>
                <w:bCs/>
              </w:rPr>
              <w:t>Основные параметры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</w:pPr>
          </w:p>
        </w:tc>
        <w:tc>
          <w:tcPr>
            <w:tcW w:w="1701" w:type="dxa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>Изготовитель ПС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*</w:t>
            </w:r>
          </w:p>
        </w:tc>
        <w:tc>
          <w:tcPr>
            <w:tcW w:w="1701" w:type="dxa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>Заводской тип (марка)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*</w:t>
            </w:r>
          </w:p>
        </w:tc>
        <w:tc>
          <w:tcPr>
            <w:tcW w:w="1701" w:type="dxa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>Номинальное напряжение ПС,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110/</w:t>
            </w:r>
            <w:r w:rsidR="00E72215" w:rsidRPr="00204E71">
              <w:t>10(6)</w:t>
            </w:r>
            <w:r w:rsidR="0072226D" w:rsidRPr="00204E71">
              <w:t>/</w:t>
            </w:r>
            <w:r w:rsidRPr="00204E71">
              <w:t>10(6)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>Наибольшее рабочее напряжение ПС, не менее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126/12(7.2)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 xml:space="preserve">Номинальная частота, </w:t>
            </w:r>
            <w:proofErr w:type="gramStart"/>
            <w:r w:rsidRPr="00204E71">
              <w:t>Гц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50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>Номинальная мощность ПС, МВА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25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pPr>
              <w:rPr>
                <w:b/>
                <w:bCs/>
              </w:rPr>
            </w:pPr>
            <w:r w:rsidRPr="00204E71">
              <w:rPr>
                <w:b/>
                <w:bCs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</w:pP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>Климатическое исполнение (У, ХЛ) и категория размещения по ГОСТ 15150–69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УХЛ</w:t>
            </w:r>
            <w:r w:rsidR="00BC1655" w:rsidRPr="00204E71">
              <w:t xml:space="preserve"> 1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 xml:space="preserve">Верхнее рабочее значение температуры окружающего воздуха, </w:t>
            </w:r>
            <w:r w:rsidRPr="00204E71">
              <w:rPr>
                <w:rFonts w:eastAsia="Symbol"/>
              </w:rPr>
              <w:t></w:t>
            </w:r>
            <w:proofErr w:type="gramStart"/>
            <w:r w:rsidRPr="00204E71">
              <w:t>С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+50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 xml:space="preserve">Нижнее рабочее значение температуры окружающего воздуха, </w:t>
            </w:r>
            <w:r w:rsidRPr="00204E71">
              <w:rPr>
                <w:rFonts w:eastAsia="Symbol"/>
              </w:rPr>
              <w:t></w:t>
            </w:r>
            <w:proofErr w:type="gramStart"/>
            <w:r w:rsidRPr="00204E71">
              <w:t>С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-</w:t>
            </w:r>
            <w:r w:rsidR="00BC1655" w:rsidRPr="00204E71">
              <w:t>45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 xml:space="preserve">Толщина стенки гололеда, </w:t>
            </w:r>
            <w:proofErr w:type="gramStart"/>
            <w:r w:rsidRPr="00204E71">
              <w:t>мм</w:t>
            </w:r>
            <w:proofErr w:type="gramEnd"/>
            <w:r w:rsidRPr="00204E71">
              <w:t>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-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 xml:space="preserve">Высота установки над уровнем моря, </w:t>
            </w:r>
            <w:proofErr w:type="gramStart"/>
            <w:r w:rsidRPr="00204E71">
              <w:t>м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 xml:space="preserve">До </w:t>
            </w:r>
            <w:r w:rsidR="00BC1655" w:rsidRPr="00204E71">
              <w:t>500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 xml:space="preserve">Сейсмичность района, баллов по шкале </w:t>
            </w:r>
            <w:r w:rsidRPr="00204E71">
              <w:rPr>
                <w:lang w:val="en-US"/>
              </w:rPr>
              <w:t>MSK</w:t>
            </w:r>
            <w:r w:rsidRPr="00204E71">
              <w:t>–64,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9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72226D">
            <w:pPr>
              <w:pStyle w:val="affa"/>
              <w:spacing w:after="0" w:line="240" w:lineRule="auto"/>
              <w:rPr>
                <w:rFonts w:ascii="Times New Roman" w:hAnsi="Times New Roman"/>
                <w:b/>
              </w:rPr>
            </w:pPr>
            <w:r w:rsidRPr="00204E71">
              <w:rPr>
                <w:rFonts w:ascii="Times New Roman" w:hAnsi="Times New Roman"/>
                <w:b/>
              </w:rPr>
              <w:t>Массогабаритные</w:t>
            </w:r>
            <w:r w:rsidR="00B91E12" w:rsidRPr="00204E71">
              <w:rPr>
                <w:rFonts w:ascii="Times New Roman" w:hAnsi="Times New Roman"/>
                <w:b/>
              </w:rPr>
              <w:t xml:space="preserve"> показатели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</w:pPr>
          </w:p>
        </w:tc>
        <w:tc>
          <w:tcPr>
            <w:tcW w:w="1701" w:type="dxa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rPr>
          <w:trHeight w:val="451"/>
        </w:trPr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204E71">
              <w:rPr>
                <w:rFonts w:ascii="Times New Roman" w:hAnsi="Times New Roman"/>
              </w:rPr>
              <w:t xml:space="preserve">Масса самой тяжёлой части, которая должна подниматься во время ремонта или обслуживания, </w:t>
            </w:r>
            <w:proofErr w:type="gramStart"/>
            <w:r w:rsidRPr="00204E71">
              <w:rPr>
                <w:rFonts w:ascii="Times New Roman" w:hAnsi="Times New Roman"/>
              </w:rPr>
              <w:t>кг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*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204E71">
              <w:rPr>
                <w:rFonts w:ascii="Times New Roman" w:hAnsi="Times New Roman"/>
              </w:rPr>
              <w:t xml:space="preserve">Наибольший транспортный вес монтажной единицы, </w:t>
            </w:r>
            <w:proofErr w:type="gramStart"/>
            <w:r w:rsidRPr="00204E71">
              <w:rPr>
                <w:rFonts w:ascii="Times New Roman" w:hAnsi="Times New Roman"/>
              </w:rPr>
              <w:t>кг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*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pPr>
              <w:rPr>
                <w:b/>
              </w:rPr>
            </w:pPr>
            <w:r w:rsidRPr="00204E71">
              <w:rPr>
                <w:b/>
              </w:rPr>
              <w:t xml:space="preserve">Требования к поставке </w:t>
            </w:r>
            <w:r w:rsidR="0072226D" w:rsidRPr="00204E71">
              <w:rPr>
                <w:b/>
              </w:rPr>
              <w:t>и монтажу</w:t>
            </w:r>
            <w:r w:rsidRPr="00204E71">
              <w:rPr>
                <w:b/>
              </w:rPr>
              <w:t xml:space="preserve"> установки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</w:pP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04E71">
              <w:rPr>
                <w:rFonts w:ascii="Times New Roman" w:hAnsi="Times New Roman"/>
              </w:rPr>
              <w:t>Растомаживание</w:t>
            </w:r>
            <w:proofErr w:type="spellEnd"/>
            <w:r w:rsidRPr="00204E71">
              <w:rPr>
                <w:rFonts w:ascii="Times New Roman" w:hAnsi="Times New Roman"/>
              </w:rPr>
              <w:t xml:space="preserve"> (при необходимости).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Да, Поставщик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204E71">
              <w:rPr>
                <w:rFonts w:ascii="Times New Roman" w:hAnsi="Times New Roman"/>
              </w:rPr>
              <w:t>Доставка оборудования до места установки.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Да, Поставщик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 xml:space="preserve">Наличие при транспортировке </w:t>
            </w:r>
            <w:proofErr w:type="gramStart"/>
            <w:r w:rsidRPr="00204E71">
              <w:t>шок-индикаторов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Да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pPr>
              <w:jc w:val="both"/>
            </w:pPr>
            <w:r w:rsidRPr="00204E71">
              <w:t>Участие представителей Заказчика в заводских приемо-сдаточных испытаниях включено в стоимость оборудования (не более 5-х человек)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Да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pPr>
              <w:jc w:val="both"/>
            </w:pPr>
            <w:r w:rsidRPr="00204E71">
              <w:t>Участие представителей Завода-изготовителя в наладке ММПС на месте установке включено в стоимость оборудования (не более 2-х человек).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Да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 xml:space="preserve">Обозначение присоединений, таблички с техническими данными аппаратов, обозначение </w:t>
            </w:r>
            <w:proofErr w:type="spellStart"/>
            <w:r w:rsidRPr="00204E71">
              <w:t>фазировки</w:t>
            </w:r>
            <w:proofErr w:type="spellEnd"/>
            <w:r w:rsidRPr="00204E71">
              <w:t xml:space="preserve"> и другие диспетчерские надписи на русском языке в соответствии с нормативными документацией РФ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Да</w:t>
            </w:r>
          </w:p>
        </w:tc>
        <w:tc>
          <w:tcPr>
            <w:tcW w:w="1701" w:type="dxa"/>
            <w:vAlign w:val="center"/>
          </w:tcPr>
          <w:p w:rsidR="0082315F" w:rsidRPr="00204E71" w:rsidRDefault="0082315F">
            <w:pPr>
              <w:jc w:val="center"/>
            </w:pPr>
          </w:p>
        </w:tc>
      </w:tr>
      <w:tr w:rsidR="0082315F" w:rsidRPr="00204E71">
        <w:tc>
          <w:tcPr>
            <w:tcW w:w="993" w:type="dxa"/>
            <w:vAlign w:val="center"/>
          </w:tcPr>
          <w:p w:rsidR="0082315F" w:rsidRPr="00204E71" w:rsidRDefault="0082315F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82315F" w:rsidRPr="00204E71" w:rsidRDefault="00B91E12">
            <w:r w:rsidRPr="00204E71">
              <w:t>Эксплуатационная документация (технический паспорт, инструкции по монтажу, руководство по эксплуатации, протоколы испытаний и техническое описание) – на русском языке на каждый элемент ПС и на ММПС в целом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>2 экз.</w:t>
            </w:r>
          </w:p>
        </w:tc>
        <w:tc>
          <w:tcPr>
            <w:tcW w:w="1701" w:type="dxa"/>
            <w:vAlign w:val="center"/>
          </w:tcPr>
          <w:p w:rsidR="0082315F" w:rsidRPr="00204E71" w:rsidRDefault="00B91E12">
            <w:pPr>
              <w:jc w:val="center"/>
            </w:pPr>
            <w:r w:rsidRPr="00204E71">
              <w:t xml:space="preserve">Дополнительно, в электронном виде на </w:t>
            </w:r>
            <w:proofErr w:type="spellStart"/>
            <w:r w:rsidRPr="00204E71">
              <w:t>флеш-носителе</w:t>
            </w:r>
            <w:proofErr w:type="spellEnd"/>
            <w:r w:rsidRPr="00204E71">
              <w:t>.</w:t>
            </w:r>
          </w:p>
        </w:tc>
      </w:tr>
    </w:tbl>
    <w:p w:rsidR="0082315F" w:rsidRPr="00204E71" w:rsidRDefault="0082315F">
      <w:pPr>
        <w:ind w:left="1080"/>
        <w:rPr>
          <w:b/>
          <w:sz w:val="24"/>
          <w:szCs w:val="24"/>
        </w:rPr>
      </w:pPr>
    </w:p>
    <w:p w:rsidR="0082315F" w:rsidRPr="00204E71" w:rsidRDefault="00B91E12" w:rsidP="003C4C0C">
      <w:pPr>
        <w:numPr>
          <w:ilvl w:val="2"/>
          <w:numId w:val="65"/>
        </w:numPr>
        <w:rPr>
          <w:color w:val="000000"/>
          <w:sz w:val="24"/>
          <w:szCs w:val="24"/>
        </w:rPr>
      </w:pPr>
      <w:r w:rsidRPr="00204E71">
        <w:rPr>
          <w:b/>
          <w:sz w:val="24"/>
          <w:szCs w:val="24"/>
        </w:rPr>
        <w:t>Технические требования к коммутационному модулю 110 кВ.</w:t>
      </w:r>
    </w:p>
    <w:p w:rsidR="0082315F" w:rsidRPr="00204E71" w:rsidRDefault="0082315F">
      <w:pPr>
        <w:ind w:firstLine="851"/>
        <w:jc w:val="right"/>
        <w:rPr>
          <w:sz w:val="24"/>
          <w:szCs w:val="24"/>
        </w:rPr>
      </w:pPr>
    </w:p>
    <w:tbl>
      <w:tblPr>
        <w:tblW w:w="1049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5"/>
        <w:gridCol w:w="2835"/>
        <w:gridCol w:w="3289"/>
        <w:gridCol w:w="1559"/>
        <w:gridCol w:w="1843"/>
      </w:tblGrid>
      <w:tr w:rsidR="0082315F" w:rsidRPr="00204E71">
        <w:trPr>
          <w:tblHeader/>
        </w:trPr>
        <w:tc>
          <w:tcPr>
            <w:tcW w:w="965" w:type="dxa"/>
            <w:vAlign w:val="center"/>
          </w:tcPr>
          <w:p w:rsidR="0082315F" w:rsidRPr="00204E71" w:rsidRDefault="00B91E12">
            <w:pPr>
              <w:tabs>
                <w:tab w:val="left" w:pos="318"/>
                <w:tab w:val="left" w:pos="885"/>
              </w:tabs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204E71">
              <w:rPr>
                <w:b/>
                <w:sz w:val="22"/>
                <w:szCs w:val="22"/>
              </w:rPr>
              <w:t>п</w:t>
            </w:r>
            <w:proofErr w:type="gramEnd"/>
            <w:r w:rsidRPr="00204E71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6124" w:type="dxa"/>
            <w:gridSpan w:val="2"/>
            <w:vAlign w:val="center"/>
          </w:tcPr>
          <w:p w:rsidR="0082315F" w:rsidRPr="00204E71" w:rsidRDefault="00B91E12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04E71">
              <w:rPr>
                <w:b/>
                <w:color w:val="000000"/>
                <w:sz w:val="22"/>
                <w:szCs w:val="22"/>
              </w:rPr>
              <w:t>Требуемое значение</w:t>
            </w:r>
          </w:p>
        </w:tc>
        <w:tc>
          <w:tcPr>
            <w:tcW w:w="1843" w:type="dxa"/>
            <w:vAlign w:val="center"/>
          </w:tcPr>
          <w:p w:rsidR="0082315F" w:rsidRPr="00204E71" w:rsidRDefault="00B91E12" w:rsidP="00204E71">
            <w:pPr>
              <w:ind w:right="-102"/>
              <w:jc w:val="center"/>
              <w:rPr>
                <w:b/>
                <w:sz w:val="22"/>
                <w:szCs w:val="22"/>
              </w:rPr>
            </w:pPr>
            <w:proofErr w:type="gramStart"/>
            <w:r w:rsidRPr="00204E71">
              <w:rPr>
                <w:b/>
                <w:sz w:val="22"/>
                <w:szCs w:val="22"/>
              </w:rPr>
              <w:t>Предлагаемое</w:t>
            </w:r>
            <w:proofErr w:type="gramEnd"/>
            <w:r w:rsidRPr="00204E71">
              <w:rPr>
                <w:b/>
                <w:sz w:val="22"/>
                <w:szCs w:val="22"/>
              </w:rPr>
              <w:t xml:space="preserve"> участником </w:t>
            </w:r>
            <w:r w:rsidR="00204E71" w:rsidRPr="00204E71">
              <w:rPr>
                <w:b/>
                <w:sz w:val="22"/>
                <w:szCs w:val="22"/>
              </w:rPr>
              <w:t>закупки</w:t>
            </w:r>
          </w:p>
        </w:tc>
      </w:tr>
      <w:tr w:rsidR="0082315F" w:rsidRPr="00204E71">
        <w:trPr>
          <w:trHeight w:val="397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318"/>
                <w:tab w:val="left" w:pos="88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82315F" w:rsidRPr="00204E71" w:rsidRDefault="00BC1655">
            <w:pPr>
              <w:keepNext/>
              <w:ind w:left="34"/>
              <w:jc w:val="both"/>
              <w:outlineLvl w:val="3"/>
              <w:rPr>
                <w:b/>
                <w:b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color w:val="000000"/>
                <w:sz w:val="22"/>
                <w:szCs w:val="22"/>
              </w:rPr>
              <w:t>Основные параметры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Наибольшее рабочее напряжение, не менее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Номинальная частота,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Гц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shd w:val="clear" w:color="auto" w:fill="auto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Номинальный ток, не менее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559" w:type="dxa"/>
            <w:shd w:val="clear" w:color="auto" w:fill="auto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37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Номинальный ток отключения, кА,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37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Схема подключения ячейки 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3Н-Блок (линия-трансформатор) с выключателем 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318"/>
                <w:tab w:val="left" w:pos="743"/>
                <w:tab w:val="left" w:pos="88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color w:val="000000"/>
                <w:sz w:val="22"/>
                <w:szCs w:val="22"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Климатическое исполнение (У, ХЛ) и категория размещения по ГОСТ 15150–69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УХЛ 1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Верхнее рабочее значение температуры окружающего воздуха, </w:t>
            </w:r>
            <w:r w:rsidRPr="00204E71">
              <w:rPr>
                <w:rFonts w:eastAsia="Symbol"/>
                <w:color w:val="000000"/>
                <w:sz w:val="22"/>
                <w:szCs w:val="22"/>
              </w:rPr>
              <w:t>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+50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Нижнее рабочее значение температуры окружающего воздуха, </w:t>
            </w:r>
            <w:r w:rsidRPr="00204E71">
              <w:rPr>
                <w:rFonts w:eastAsia="Symbol"/>
                <w:color w:val="000000"/>
                <w:sz w:val="22"/>
                <w:szCs w:val="22"/>
              </w:rPr>
              <w:t>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</w:t>
            </w:r>
            <w:r w:rsidR="00BC1655" w:rsidRPr="00204E71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Толщина стенки гололеда,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мм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>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Допустимая скорость ветра при наличии гололеда, м/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с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>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Допустимая скорость ветра при отсутствии гололеда, м/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с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>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Высота установки над уровнем моря,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До 1000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318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Сейсмичность района, баллов по шкале </w:t>
            </w:r>
            <w:r w:rsidRPr="00204E71">
              <w:rPr>
                <w:color w:val="000000"/>
                <w:sz w:val="22"/>
                <w:szCs w:val="22"/>
                <w:lang w:val="en-US"/>
              </w:rPr>
              <w:t>MSK</w:t>
            </w:r>
            <w:r w:rsidRPr="00204E71">
              <w:rPr>
                <w:color w:val="000000"/>
                <w:sz w:val="22"/>
                <w:szCs w:val="22"/>
              </w:rPr>
              <w:t>–64,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b/>
                <w:color w:val="000000"/>
                <w:sz w:val="22"/>
                <w:szCs w:val="22"/>
              </w:rPr>
              <w:t>Требования к электрической прочности изоляции (ГОСТ 1516.3-96, МЭК 517), в т.ч.: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Испытательное напряжение полного грозового импульса 1.2/50 мкс, 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относительно земли и между полюсами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между контактами выключателя, кВ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между контактами разъединителя, кВ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- изоляция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электромагнитных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 xml:space="preserve"> ТН (в т.ч. испытательное напряжение срезанного грозового импульса)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550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550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630</w:t>
            </w:r>
          </w:p>
          <w:p w:rsidR="0082315F" w:rsidRPr="00204E71" w:rsidRDefault="0082315F">
            <w:pPr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550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частоты, кВ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относительно земли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между контактами выключателя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между контактами разъединителя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изоляция ввода «</w:t>
            </w:r>
            <w:proofErr w:type="spellStart"/>
            <w:r w:rsidRPr="00204E71">
              <w:rPr>
                <w:color w:val="000000"/>
                <w:sz w:val="22"/>
                <w:szCs w:val="22"/>
              </w:rPr>
              <w:t>воздух-элегаз</w:t>
            </w:r>
            <w:proofErr w:type="spellEnd"/>
            <w:r w:rsidRPr="00204E71">
              <w:rPr>
                <w:color w:val="000000"/>
                <w:sz w:val="22"/>
                <w:szCs w:val="22"/>
              </w:rPr>
              <w:t>» в сухом состоянии (для ввода категории размещения 1 так же и под дождем).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230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230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265</w:t>
            </w:r>
          </w:p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230</w:t>
            </w:r>
          </w:p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Напряжение промышленной частоты, выдерживаемое изоляцией коммутационного модуля относительно земли без избыточного давления </w:t>
            </w:r>
            <w:proofErr w:type="spellStart"/>
            <w:r w:rsidRPr="00204E71">
              <w:rPr>
                <w:color w:val="000000"/>
                <w:sz w:val="22"/>
                <w:szCs w:val="22"/>
              </w:rPr>
              <w:t>элегаза</w:t>
            </w:r>
            <w:proofErr w:type="spellEnd"/>
            <w:r w:rsidRPr="00204E71">
              <w:rPr>
                <w:color w:val="000000"/>
                <w:sz w:val="22"/>
                <w:szCs w:val="22"/>
              </w:rPr>
              <w:t xml:space="preserve"> в течение 1 часа,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iCs/>
                <w:color w:val="000000"/>
                <w:sz w:val="22"/>
                <w:szCs w:val="22"/>
              </w:rPr>
              <w:t>Требования к выключателю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iCs/>
                <w:color w:val="000000"/>
                <w:sz w:val="22"/>
                <w:szCs w:val="22"/>
              </w:rPr>
              <w:t>Требования к стойкости при сквозных токах КЗ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Наибольший пик (ток динамической стойкости), кА,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Ток термической стойкости, кА,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widowControl w:val="0"/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204E71">
              <w:rPr>
                <w:b/>
                <w:color w:val="000000"/>
                <w:sz w:val="22"/>
                <w:szCs w:val="22"/>
              </w:rPr>
              <w:t xml:space="preserve">Требования к коммутационной способности при коротких замыканиях 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iCs/>
                <w:color w:val="000000"/>
                <w:sz w:val="22"/>
                <w:szCs w:val="22"/>
              </w:rPr>
              <w:t>Ток отключения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Действующее значение его периодической составляющей, не менее, кА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Относительное  содержание апериодической составляющей, %,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iCs/>
                <w:color w:val="000000"/>
                <w:sz w:val="22"/>
                <w:szCs w:val="22"/>
              </w:rPr>
              <w:t>Ток включения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Наибольший пик тока включения, кА,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Начальное действующее значение периодической составляющей тока включения, кА,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Номинальный ток, А,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tabs>
                <w:tab w:val="center" w:pos="4153"/>
                <w:tab w:val="right" w:pos="8306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Нормированный ток отключения в условиях рассогласования фаз, кА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599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04E71">
              <w:rPr>
                <w:color w:val="000000"/>
                <w:sz w:val="22"/>
                <w:szCs w:val="22"/>
              </w:rPr>
              <w:t>Емкостной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 xml:space="preserve"> ток ненагруженных линий, отключаемый без повторных пробоев, А, не менее </w:t>
            </w:r>
            <w:r w:rsidRPr="00204E71">
              <w:rPr>
                <w:color w:val="000000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31,5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Ресурс по коммутационной стойкости (для каждого полюса):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-количество операций «О» («В») при токе отключения (включения) 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-количество операций «О» («В») при отключении номинального тока.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15 (8)</w:t>
            </w:r>
          </w:p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5000 (5000)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20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Нормированные коммутационные циклы в соответствии с требованиями </w:t>
            </w:r>
            <w:r w:rsidRPr="00204E71">
              <w:rPr>
                <w:bCs/>
                <w:iCs/>
                <w:color w:val="000000"/>
                <w:sz w:val="22"/>
                <w:szCs w:val="22"/>
              </w:rPr>
              <w:t>ГОСТ 52565 – 2006г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Да,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0-</w:t>
            </w:r>
            <w:r w:rsidRPr="00204E71">
              <w:rPr>
                <w:color w:val="000000"/>
                <w:sz w:val="22"/>
                <w:szCs w:val="22"/>
                <w:lang w:val="en-US"/>
              </w:rPr>
              <w:t>t</w:t>
            </w:r>
            <w:r w:rsidRPr="00204E71">
              <w:rPr>
                <w:color w:val="000000"/>
                <w:sz w:val="22"/>
                <w:szCs w:val="22"/>
              </w:rPr>
              <w:t>бт-ВО-180с-ВО,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0-180-ВО-180с-ВО.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204E71">
              <w:rPr>
                <w:iCs/>
                <w:color w:val="000000"/>
                <w:sz w:val="22"/>
                <w:szCs w:val="22"/>
              </w:rPr>
              <w:t>Бестоковая</w:t>
            </w:r>
            <w:proofErr w:type="spellEnd"/>
            <w:r w:rsidRPr="00204E71">
              <w:rPr>
                <w:iCs/>
                <w:color w:val="000000"/>
                <w:sz w:val="22"/>
                <w:szCs w:val="22"/>
              </w:rPr>
              <w:t xml:space="preserve"> пауза при быстродействующем автоматическом повторном включении, 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0.3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Собственное время отключения, 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с</w:t>
            </w:r>
            <w:proofErr w:type="gramEnd"/>
            <w:r w:rsidRPr="00204E71">
              <w:rPr>
                <w:iCs/>
                <w:color w:val="000000"/>
                <w:sz w:val="22"/>
                <w:szCs w:val="22"/>
              </w:rPr>
              <w:t>, не более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Полное время отключения, 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с</w:t>
            </w:r>
            <w:proofErr w:type="gramEnd"/>
            <w:r w:rsidRPr="00204E71">
              <w:rPr>
                <w:iCs/>
                <w:color w:val="000000"/>
                <w:sz w:val="22"/>
                <w:szCs w:val="22"/>
              </w:rPr>
              <w:t>, не более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Собственное время отключения, 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с</w:t>
            </w:r>
            <w:proofErr w:type="gramEnd"/>
            <w:r w:rsidRPr="00204E71">
              <w:rPr>
                <w:iCs/>
                <w:color w:val="000000"/>
                <w:sz w:val="22"/>
                <w:szCs w:val="22"/>
              </w:rPr>
              <w:t>, не более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Время включения, 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Разновременность включения полюсов, 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с</w:t>
            </w:r>
            <w:proofErr w:type="gramEnd"/>
            <w:r w:rsidRPr="00204E71">
              <w:rPr>
                <w:iCs/>
                <w:color w:val="000000"/>
                <w:sz w:val="22"/>
                <w:szCs w:val="22"/>
              </w:rPr>
              <w:t>, не более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0,005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324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Разновременность отключения полюсов, 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с</w:t>
            </w:r>
            <w:proofErr w:type="gramEnd"/>
            <w:r w:rsidRPr="00204E71">
              <w:rPr>
                <w:iCs/>
                <w:color w:val="000000"/>
                <w:sz w:val="22"/>
                <w:szCs w:val="22"/>
              </w:rPr>
              <w:t>, не более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pBdr>
                <w:bottom w:val="single" w:sz="8" w:space="4" w:color="2DA2BF"/>
              </w:pBdr>
              <w:contextualSpacing/>
              <w:jc w:val="center"/>
              <w:rPr>
                <w:color w:val="000000"/>
                <w:spacing w:val="5"/>
                <w:sz w:val="22"/>
                <w:szCs w:val="22"/>
              </w:rPr>
            </w:pPr>
            <w:r w:rsidRPr="00204E71">
              <w:rPr>
                <w:color w:val="000000"/>
                <w:spacing w:val="5"/>
                <w:sz w:val="22"/>
                <w:szCs w:val="22"/>
              </w:rPr>
              <w:t>0,0033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pBdr>
                <w:bottom w:val="single" w:sz="8" w:space="4" w:color="2DA2BF"/>
              </w:pBdr>
              <w:contextualSpacing/>
              <w:jc w:val="center"/>
              <w:rPr>
                <w:color w:val="000000"/>
                <w:spacing w:val="5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Вид привода (пружинный, гидравлический, </w:t>
            </w:r>
            <w:proofErr w:type="spellStart"/>
            <w:r w:rsidRPr="00204E71">
              <w:rPr>
                <w:iCs/>
                <w:color w:val="000000"/>
                <w:sz w:val="22"/>
                <w:szCs w:val="22"/>
              </w:rPr>
              <w:t>гидропружинный</w:t>
            </w:r>
            <w:proofErr w:type="spellEnd"/>
            <w:r w:rsidRPr="00204E71">
              <w:rPr>
                <w:iCs/>
                <w:color w:val="000000"/>
                <w:sz w:val="22"/>
                <w:szCs w:val="22"/>
                <w:u w:val="single"/>
              </w:rPr>
              <w:t>)</w:t>
            </w:r>
            <w:r w:rsidRPr="00204E71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пружинный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Энергия привода, кДж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Ток в цепи управления привода полюса при номинальном напряжении, А, не более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Диапазон изменения напряжения постоянного тока цепей управления, % от номинального значения, не менее:</w:t>
            </w:r>
          </w:p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для цепей отключения</w:t>
            </w:r>
          </w:p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для цепей включения</w:t>
            </w:r>
          </w:p>
        </w:tc>
        <w:tc>
          <w:tcPr>
            <w:tcW w:w="1559" w:type="dxa"/>
          </w:tcPr>
          <w:p w:rsidR="0082315F" w:rsidRPr="00204E71" w:rsidRDefault="0082315F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  <w:p w:rsidR="0082315F" w:rsidRPr="00204E71" w:rsidRDefault="0082315F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70 – 110</w:t>
            </w:r>
          </w:p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85 – 105</w:t>
            </w:r>
          </w:p>
        </w:tc>
        <w:tc>
          <w:tcPr>
            <w:tcW w:w="1843" w:type="dxa"/>
          </w:tcPr>
          <w:p w:rsidR="0082315F" w:rsidRPr="00204E71" w:rsidRDefault="0082315F">
            <w:pPr>
              <w:keepNext/>
              <w:keepLines/>
              <w:ind w:left="34"/>
              <w:jc w:val="center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Напряжение срабатывания электромагнитов управления, 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В</w:t>
            </w:r>
            <w:proofErr w:type="gramEnd"/>
            <w:r w:rsidRPr="00204E71">
              <w:rPr>
                <w:iCs/>
                <w:color w:val="000000"/>
                <w:sz w:val="22"/>
                <w:szCs w:val="22"/>
              </w:rPr>
              <w:t>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121 (не менее 0.55 </w:t>
            </w:r>
            <w:proofErr w:type="spellStart"/>
            <w:r w:rsidRPr="00204E71">
              <w:rPr>
                <w:iCs/>
                <w:color w:val="000000"/>
                <w:sz w:val="22"/>
                <w:szCs w:val="22"/>
              </w:rPr>
              <w:t>Uп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.н</w:t>
            </w:r>
            <w:proofErr w:type="gramEnd"/>
            <w:r w:rsidRPr="00204E71">
              <w:rPr>
                <w:iCs/>
                <w:color w:val="000000"/>
                <w:sz w:val="22"/>
                <w:szCs w:val="22"/>
              </w:rPr>
              <w:t>ом</w:t>
            </w:r>
            <w:proofErr w:type="spellEnd"/>
            <w:r w:rsidRPr="00204E71">
              <w:rPr>
                <w:iCs/>
                <w:color w:val="000000"/>
                <w:sz w:val="22"/>
                <w:szCs w:val="22"/>
              </w:rPr>
              <w:t>.)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Необходимость </w:t>
            </w:r>
            <w:proofErr w:type="spellStart"/>
            <w:r w:rsidRPr="00204E71">
              <w:rPr>
                <w:iCs/>
                <w:color w:val="000000"/>
                <w:sz w:val="22"/>
                <w:szCs w:val="22"/>
              </w:rPr>
              <w:t>пофазного</w:t>
            </w:r>
            <w:proofErr w:type="spellEnd"/>
            <w:r w:rsidRPr="00204E71">
              <w:rPr>
                <w:iCs/>
                <w:color w:val="000000"/>
                <w:sz w:val="22"/>
                <w:szCs w:val="22"/>
              </w:rPr>
              <w:t xml:space="preserve"> управления (для выключателей 220 кВ и выше)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left="720" w:hanging="823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 xml:space="preserve">Время завода включающих пружин, </w:t>
            </w:r>
            <w:proofErr w:type="gramStart"/>
            <w:r w:rsidRPr="00204E71">
              <w:rPr>
                <w:bCs/>
                <w:iCs/>
                <w:color w:val="000000"/>
                <w:sz w:val="22"/>
                <w:szCs w:val="22"/>
              </w:rPr>
              <w:t>с</w:t>
            </w:r>
            <w:proofErr w:type="gramEnd"/>
            <w:r w:rsidRPr="00204E71">
              <w:rPr>
                <w:bCs/>
                <w:iCs/>
                <w:color w:val="000000"/>
                <w:sz w:val="22"/>
                <w:szCs w:val="22"/>
              </w:rPr>
              <w:t>, не более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82315F" w:rsidRPr="00204E71" w:rsidRDefault="0082315F">
            <w:pPr>
              <w:keepNext/>
              <w:keepLines/>
              <w:ind w:left="34"/>
              <w:jc w:val="center"/>
              <w:outlineLvl w:val="3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Количество электромагнитов отключения, шт.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Количество электромагнитов включения, шт.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Ресурс по механической стойкости, число циклов</w:t>
            </w:r>
            <w:r w:rsidRPr="00204E71"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204E71">
              <w:rPr>
                <w:color w:val="000000"/>
                <w:sz w:val="22"/>
                <w:szCs w:val="22"/>
              </w:rPr>
              <w:t>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10 000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Счетчики числа срабатываний выключателя, (да, нет)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Устройство учета остаточного коммутационного ресурса, (да, нет)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Механический указатель положения выключателя</w:t>
            </w:r>
          </w:p>
          <w:p w:rsidR="0082315F" w:rsidRPr="00204E71" w:rsidRDefault="00B91E12">
            <w:pPr>
              <w:ind w:left="34"/>
              <w:jc w:val="both"/>
              <w:rPr>
                <w:strike/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(Включено – Отключено), (да, нет)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Наличие устройства ручного завода пружин привода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Количество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вспомогательных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 xml:space="preserve"> блок-контактов привода выключателя: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нормально-открытых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нормально-закрытых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10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Номинальное напряжение питания электропривода, 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В</w:t>
            </w:r>
            <w:proofErr w:type="gramEnd"/>
            <w:r w:rsidRPr="00204E71">
              <w:rPr>
                <w:iCs/>
                <w:color w:val="000000"/>
                <w:sz w:val="22"/>
                <w:szCs w:val="22"/>
              </w:rPr>
              <w:t>, переменное</w:t>
            </w:r>
            <w:r w:rsidRPr="00204E71">
              <w:rPr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Pr="00204E71">
              <w:rPr>
                <w:bCs/>
                <w:iCs/>
                <w:color w:val="000000"/>
                <w:sz w:val="22"/>
                <w:szCs w:val="22"/>
              </w:rPr>
              <w:t>или постоянное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iCs/>
                <w:color w:val="000000"/>
                <w:sz w:val="22"/>
                <w:szCs w:val="22"/>
              </w:rPr>
              <w:t>Требование к разъединителю-заземлителю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82315F" w:rsidRPr="00204E71" w:rsidRDefault="0082315F">
            <w:pPr>
              <w:ind w:left="720" w:hanging="36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Вид привода разъединителя (</w:t>
            </w:r>
            <w:r w:rsidRPr="00204E71">
              <w:rPr>
                <w:color w:val="000000"/>
                <w:sz w:val="22"/>
                <w:szCs w:val="22"/>
                <w:u w:val="single"/>
              </w:rPr>
              <w:t>электродвигательный</w:t>
            </w:r>
            <w:r w:rsidRPr="00204E71">
              <w:rPr>
                <w:color w:val="000000"/>
                <w:sz w:val="22"/>
                <w:szCs w:val="22"/>
              </w:rPr>
              <w:t>, ручной)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 для главной цепи</w:t>
            </w:r>
          </w:p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- для цепи заземления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04E71">
              <w:rPr>
                <w:color w:val="000000"/>
                <w:sz w:val="22"/>
                <w:szCs w:val="22"/>
              </w:rPr>
              <w:t>Эл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.д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>вигательный</w:t>
            </w:r>
            <w:proofErr w:type="spellEnd"/>
            <w:r w:rsidRPr="00204E7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04E71">
              <w:rPr>
                <w:color w:val="000000"/>
                <w:sz w:val="22"/>
                <w:szCs w:val="22"/>
              </w:rPr>
              <w:t>Эл.двигательный</w:t>
            </w:r>
            <w:proofErr w:type="spellEnd"/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Номинальное напряжение питания электропривода, 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В</w:t>
            </w:r>
            <w:proofErr w:type="gramEnd"/>
            <w:r w:rsidRPr="00204E71">
              <w:rPr>
                <w:iCs/>
                <w:color w:val="000000"/>
                <w:sz w:val="22"/>
                <w:szCs w:val="22"/>
              </w:rPr>
              <w:t>, переменное</w:t>
            </w:r>
            <w:r w:rsidRPr="00204E71">
              <w:rPr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Pr="00204E71">
              <w:rPr>
                <w:bCs/>
                <w:iCs/>
                <w:color w:val="000000"/>
                <w:sz w:val="22"/>
                <w:szCs w:val="22"/>
              </w:rPr>
              <w:t>или постоянное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Ток, потребляемый приводом полюса, А, не более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Возможность ручного оперирования разъединителем (да, нет)</w:t>
            </w:r>
          </w:p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 xml:space="preserve">Возможность </w:t>
            </w:r>
            <w:proofErr w:type="spellStart"/>
            <w:r w:rsidRPr="00204E71">
              <w:rPr>
                <w:bCs/>
                <w:iCs/>
                <w:color w:val="000000"/>
                <w:sz w:val="22"/>
                <w:szCs w:val="22"/>
              </w:rPr>
              <w:t>разземления</w:t>
            </w:r>
            <w:proofErr w:type="spellEnd"/>
            <w:r w:rsidRPr="00204E71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04E71">
              <w:rPr>
                <w:bCs/>
                <w:iCs/>
                <w:color w:val="000000"/>
                <w:sz w:val="22"/>
                <w:szCs w:val="22"/>
              </w:rPr>
              <w:t>линейных</w:t>
            </w:r>
            <w:proofErr w:type="gramEnd"/>
            <w:r w:rsidRPr="00204E71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04E71">
              <w:rPr>
                <w:bCs/>
                <w:iCs/>
                <w:color w:val="000000"/>
                <w:sz w:val="22"/>
                <w:szCs w:val="22"/>
              </w:rPr>
              <w:t>заземлителей</w:t>
            </w:r>
            <w:proofErr w:type="spellEnd"/>
            <w:r w:rsidRPr="00204E71">
              <w:rPr>
                <w:bCs/>
                <w:iCs/>
                <w:color w:val="000000"/>
                <w:sz w:val="22"/>
                <w:szCs w:val="22"/>
              </w:rPr>
              <w:t xml:space="preserve"> (т.е. наличие изоляционной вставки между приводом ЗН и КРУЭ) 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left="720" w:hanging="36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Ресурс по механической стойкости, циклов </w:t>
            </w:r>
            <w:r w:rsidRPr="00204E71">
              <w:rPr>
                <w:iCs/>
                <w:color w:val="000000"/>
                <w:sz w:val="22"/>
                <w:szCs w:val="22"/>
                <w:lang w:val="en-US"/>
              </w:rPr>
              <w:t>B</w:t>
            </w:r>
            <w:r w:rsidRPr="00204E71">
              <w:rPr>
                <w:iCs/>
                <w:color w:val="000000"/>
                <w:sz w:val="22"/>
                <w:szCs w:val="22"/>
              </w:rPr>
              <w:t>- О, не менее</w:t>
            </w:r>
          </w:p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 xml:space="preserve">- разъединитель  </w:t>
            </w:r>
          </w:p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- заземлитель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1 000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1 000</w:t>
            </w:r>
          </w:p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Количество приводов на 3 полюса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82315F" w:rsidRPr="00204E71" w:rsidRDefault="0082315F">
            <w:pPr>
              <w:keepLines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Механическая блокировка разъединителя и заземлителя (да, нет)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Наличие смотровых окон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Изолированный заземлитель (да, нет)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Устройство ручного оперирования разъединителями и заземлителями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Количество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вспомогательных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 xml:space="preserve"> блок-контактов привода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нормально открытых (</w:t>
            </w:r>
            <w:r w:rsidRPr="00204E71">
              <w:rPr>
                <w:color w:val="000000"/>
                <w:sz w:val="22"/>
                <w:szCs w:val="22"/>
                <w:lang w:val="en-US"/>
              </w:rPr>
              <w:t>NO</w:t>
            </w:r>
            <w:r w:rsidRPr="00204E71">
              <w:rPr>
                <w:color w:val="000000"/>
                <w:sz w:val="22"/>
                <w:szCs w:val="22"/>
              </w:rPr>
              <w:t>)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- нормально-закрытых </w:t>
            </w:r>
            <w:r w:rsidRPr="00204E71">
              <w:rPr>
                <w:color w:val="000000"/>
                <w:sz w:val="22"/>
                <w:szCs w:val="22"/>
                <w:lang w:val="en-US"/>
              </w:rPr>
              <w:t>(NC)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204E71">
              <w:rPr>
                <w:color w:val="000000"/>
                <w:sz w:val="22"/>
                <w:szCs w:val="22"/>
                <w:lang w:val="en-US"/>
              </w:rPr>
              <w:t>10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204E71">
              <w:rPr>
                <w:color w:val="000000"/>
                <w:sz w:val="22"/>
                <w:szCs w:val="22"/>
                <w:lang w:val="en-US"/>
              </w:rPr>
              <w:t>10</w:t>
            </w:r>
          </w:p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Требования к коммутационной способности: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а) отключение емкостного тока, А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б) отключение тока холостого хода трансформатора, не более, 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 xml:space="preserve"> 52726-2007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П.5.7.3.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Материал токоведущих контактов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Алюминий/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медь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b/>
                <w:color w:val="000000"/>
                <w:sz w:val="22"/>
                <w:szCs w:val="22"/>
              </w:rPr>
              <w:t>Быстродействующие заземлители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82315F" w:rsidRPr="00204E71" w:rsidRDefault="0082315F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Конструкция – Быстрое включение (пружина), медленное размыкание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Привод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Эл.</w:t>
            </w:r>
          </w:p>
          <w:p w:rsidR="0082315F" w:rsidRPr="00204E71" w:rsidRDefault="00B91E12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двигательный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Количество приводов на 3 полюса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82315F" w:rsidRPr="00204E71" w:rsidRDefault="0082315F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Количество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вспомогательных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 xml:space="preserve"> блок-контактов привода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нормально-открытых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нормально-закрытых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10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Ток включения, кА (пиковое значение) 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82315F" w:rsidRPr="00204E71" w:rsidRDefault="00B91E12">
            <w:pPr>
              <w:ind w:left="34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Отключаемый индуктивный ток, 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МЭК 62271-102, п.4.104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Ресурс по механической стойкости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Возможность включения на короткое замыкание при номинальном токе включения, раз,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iCs/>
                <w:color w:val="000000"/>
                <w:sz w:val="22"/>
                <w:szCs w:val="22"/>
              </w:rPr>
              <w:t>Требования к встроенным трансформаторам тока линейным тип</w:t>
            </w:r>
          </w:p>
        </w:tc>
        <w:tc>
          <w:tcPr>
            <w:tcW w:w="1559" w:type="dxa"/>
            <w:vAlign w:val="center"/>
          </w:tcPr>
          <w:p w:rsidR="0082315F" w:rsidRPr="00204E71" w:rsidRDefault="00FB5251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ТВ</w:t>
            </w:r>
            <w:r w:rsidRPr="00204E71">
              <w:rPr>
                <w:spacing w:val="-2"/>
                <w:sz w:val="22"/>
                <w:szCs w:val="22"/>
              </w:rPr>
              <w:t xml:space="preserve"> </w:t>
            </w:r>
            <w:r w:rsidRPr="00204E71">
              <w:rPr>
                <w:sz w:val="22"/>
                <w:szCs w:val="22"/>
              </w:rPr>
              <w:t>110 кВ либо аналог</w:t>
            </w:r>
          </w:p>
        </w:tc>
        <w:tc>
          <w:tcPr>
            <w:tcW w:w="1843" w:type="dxa"/>
          </w:tcPr>
          <w:p w:rsidR="0082315F" w:rsidRPr="00204E71" w:rsidRDefault="0082315F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Merge w:val="restart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82315F" w:rsidRPr="00204E71" w:rsidRDefault="00B91E12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Номинальный первичный ток, А</w:t>
            </w:r>
          </w:p>
        </w:tc>
        <w:tc>
          <w:tcPr>
            <w:tcW w:w="1559" w:type="dxa"/>
            <w:vAlign w:val="center"/>
          </w:tcPr>
          <w:p w:rsidR="0082315F" w:rsidRPr="00204E71" w:rsidRDefault="002B687B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Номинальный вторичный ток, 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276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:rsidR="0082315F" w:rsidRPr="00204E71" w:rsidRDefault="00B91E12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204E71">
              <w:rPr>
                <w:color w:val="000000"/>
                <w:sz w:val="22"/>
                <w:szCs w:val="22"/>
              </w:rPr>
              <w:t xml:space="preserve">Обмотка 1 (учет    </w:t>
            </w:r>
            <w:proofErr w:type="gramEnd"/>
          </w:p>
          <w:p w:rsidR="0082315F" w:rsidRPr="00204E71" w:rsidRDefault="00B91E12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электроэнергии)</w:t>
            </w: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iCs/>
                <w:color w:val="000000"/>
                <w:sz w:val="22"/>
                <w:szCs w:val="22"/>
              </w:rPr>
              <w:t xml:space="preserve">  </w:t>
            </w:r>
            <w:r w:rsidRPr="00204E71">
              <w:rPr>
                <w:bCs/>
                <w:iCs/>
                <w:color w:val="000000"/>
                <w:sz w:val="22"/>
                <w:szCs w:val="22"/>
              </w:rPr>
              <w:t xml:space="preserve">Класс точности, %                                             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0,2</w:t>
            </w:r>
            <w:r w:rsidRPr="00204E71">
              <w:rPr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843" w:type="dxa"/>
            <w:vMerge w:val="restart"/>
          </w:tcPr>
          <w:p w:rsidR="0082315F" w:rsidRPr="00204E71" w:rsidRDefault="0082315F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  <w:lang w:val="en-US"/>
              </w:rPr>
            </w:pPr>
          </w:p>
        </w:tc>
      </w:tr>
      <w:tr w:rsidR="0082315F" w:rsidRPr="00204E71">
        <w:trPr>
          <w:trHeight w:val="124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82315F" w:rsidRPr="00204E71" w:rsidRDefault="0082315F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Merge/>
          </w:tcPr>
          <w:p w:rsidR="0082315F" w:rsidRPr="00204E71" w:rsidRDefault="0082315F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82315F" w:rsidRPr="00204E71">
        <w:trPr>
          <w:trHeight w:val="276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2315F" w:rsidRPr="00204E71" w:rsidRDefault="00B91E12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Обмотка 2 (АСУ ТП),</w:t>
            </w:r>
          </w:p>
          <w:p w:rsidR="0082315F" w:rsidRPr="00204E71" w:rsidRDefault="00B91E12">
            <w:pPr>
              <w:ind w:left="34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Для измерений</w:t>
            </w:r>
          </w:p>
        </w:tc>
        <w:tc>
          <w:tcPr>
            <w:tcW w:w="3289" w:type="dxa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843" w:type="dxa"/>
            <w:vMerge w:val="restart"/>
          </w:tcPr>
          <w:p w:rsidR="0082315F" w:rsidRPr="00204E71" w:rsidRDefault="0082315F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82315F" w:rsidRPr="00204E71">
        <w:trPr>
          <w:trHeight w:val="119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82315F" w:rsidRPr="00204E71" w:rsidRDefault="0082315F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Merge/>
          </w:tcPr>
          <w:p w:rsidR="0082315F" w:rsidRPr="00204E71" w:rsidRDefault="0082315F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82315F" w:rsidRPr="00204E71">
        <w:trPr>
          <w:trHeight w:val="276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2315F" w:rsidRPr="00204E71" w:rsidRDefault="00B91E12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 xml:space="preserve">Обмотка 3 (РЗ) </w:t>
            </w:r>
            <w:r w:rsidRPr="00204E71">
              <w:rPr>
                <w:rFonts w:eastAsia="Symbol"/>
                <w:bCs/>
                <w:iCs/>
                <w:color w:val="000000"/>
                <w:sz w:val="22"/>
                <w:szCs w:val="22"/>
              </w:rPr>
              <w:t></w:t>
            </w:r>
            <w:r w:rsidRPr="00204E71">
              <w:rPr>
                <w:bCs/>
                <w:iCs/>
                <w:color w:val="000000"/>
                <w:sz w:val="22"/>
                <w:szCs w:val="22"/>
              </w:rPr>
              <w:t xml:space="preserve"> 5 (РЗ)</w:t>
            </w:r>
            <w:proofErr w:type="gramStart"/>
            <w:r w:rsidRPr="00204E71">
              <w:rPr>
                <w:bCs/>
                <w:iCs/>
                <w:color w:val="000000"/>
                <w:sz w:val="22"/>
                <w:szCs w:val="22"/>
              </w:rPr>
              <w:t>,Д</w:t>
            </w:r>
            <w:proofErr w:type="gramEnd"/>
            <w:r w:rsidRPr="00204E71">
              <w:rPr>
                <w:bCs/>
                <w:iCs/>
                <w:color w:val="000000"/>
                <w:sz w:val="22"/>
                <w:szCs w:val="22"/>
              </w:rPr>
              <w:t>ля защиты</w:t>
            </w:r>
          </w:p>
        </w:tc>
        <w:tc>
          <w:tcPr>
            <w:tcW w:w="3289" w:type="dxa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10Р</w:t>
            </w:r>
          </w:p>
        </w:tc>
        <w:tc>
          <w:tcPr>
            <w:tcW w:w="1843" w:type="dxa"/>
            <w:vMerge w:val="restart"/>
          </w:tcPr>
          <w:p w:rsidR="0082315F" w:rsidRPr="00204E71" w:rsidRDefault="0082315F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82315F" w:rsidRPr="00204E71">
        <w:trPr>
          <w:trHeight w:val="281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82315F" w:rsidRPr="00204E71" w:rsidRDefault="0082315F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Lines/>
              <w:jc w:val="center"/>
              <w:rPr>
                <w:bCs/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Merge/>
          </w:tcPr>
          <w:p w:rsidR="0082315F" w:rsidRPr="00204E71" w:rsidRDefault="0082315F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82315F" w:rsidRPr="00204E71">
        <w:trPr>
          <w:trHeight w:val="680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82315F" w:rsidRPr="00204E71" w:rsidRDefault="0082315F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bookmarkStart w:id="8" w:name="_Hlk188283267"/>
            <w:r w:rsidRPr="00204E71">
              <w:rPr>
                <w:bCs/>
                <w:iCs/>
                <w:color w:val="000000"/>
                <w:sz w:val="22"/>
                <w:szCs w:val="22"/>
              </w:rPr>
              <w:t>Номинальная предельная кратность вторичных обмоток для защиты</w:t>
            </w:r>
            <w:bookmarkEnd w:id="8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Merge/>
          </w:tcPr>
          <w:p w:rsidR="0082315F" w:rsidRPr="00204E71" w:rsidRDefault="0082315F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189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Допустимая перегрузка по первичному току, при которой сохраняется заявленный класс точности для измерительных обмоток, при температуре окружающего воздуха до +40 </w:t>
            </w:r>
            <w:proofErr w:type="spellStart"/>
            <w:r w:rsidRPr="00204E71">
              <w:rPr>
                <w:color w:val="000000"/>
                <w:sz w:val="22"/>
                <w:szCs w:val="22"/>
              </w:rPr>
              <w:t>гр</w:t>
            </w:r>
            <w:proofErr w:type="spellEnd"/>
            <w:proofErr w:type="gramStart"/>
            <w:r w:rsidRPr="00204E71">
              <w:rPr>
                <w:color w:val="000000"/>
                <w:sz w:val="22"/>
                <w:szCs w:val="22"/>
              </w:rPr>
              <w:t xml:space="preserve"> С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>, %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189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Коэффициент безопасности приборов обмоток для учёта и измерений, не более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189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 вторичных обмоток,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908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 междувитковой изоляции вторичных обмоток, 50 Гц, 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4.5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189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iCs/>
                <w:color w:val="000000"/>
                <w:sz w:val="22"/>
                <w:szCs w:val="22"/>
              </w:rPr>
              <w:t>Требования к ТН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82315F" w:rsidRPr="00204E71" w:rsidRDefault="0082315F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189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Тип (индуктивный) </w:t>
            </w:r>
            <w:proofErr w:type="spellStart"/>
            <w:r w:rsidRPr="00204E71">
              <w:rPr>
                <w:iCs/>
                <w:color w:val="000000"/>
                <w:sz w:val="22"/>
                <w:szCs w:val="22"/>
              </w:rPr>
              <w:t>антиферрорезонансный</w:t>
            </w:r>
            <w:proofErr w:type="spell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Да,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189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Первичное номинальное фазное напряжение,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110/</w:t>
            </w:r>
            <w:r w:rsidRPr="00204E71">
              <w:rPr>
                <w:rFonts w:eastAsia="Symbol"/>
                <w:color w:val="000000"/>
                <w:sz w:val="22"/>
                <w:szCs w:val="22"/>
                <w:lang w:val="en-US"/>
              </w:rPr>
              <w:t></w:t>
            </w:r>
            <w:r w:rsidRPr="00204E71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189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2315F" w:rsidRPr="00204E71" w:rsidRDefault="00B91E12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Обмотка №1 (основная)</w:t>
            </w: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Next/>
              <w:keepLines/>
              <w:tabs>
                <w:tab w:val="left" w:pos="175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0,1/√3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Next/>
              <w:keepLines/>
              <w:tabs>
                <w:tab w:val="left" w:pos="175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82315F" w:rsidRPr="00204E71" w:rsidRDefault="0082315F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82315F" w:rsidRPr="00204E71" w:rsidRDefault="0082315F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2315F" w:rsidRPr="00204E71" w:rsidRDefault="00B91E12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Обмотка №2 </w:t>
            </w:r>
          </w:p>
          <w:p w:rsidR="0082315F" w:rsidRPr="00204E71" w:rsidRDefault="00B91E12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(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дополнительная</w:t>
            </w:r>
            <w:proofErr w:type="gramEnd"/>
            <w:r w:rsidRPr="00204E71">
              <w:rPr>
                <w:iCs/>
                <w:color w:val="000000"/>
                <w:sz w:val="22"/>
                <w:szCs w:val="22"/>
              </w:rPr>
              <w:t>, от замыкания на землю)</w:t>
            </w: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0.1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82315F" w:rsidRPr="00204E71" w:rsidRDefault="0082315F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3Р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82315F" w:rsidRPr="00204E71" w:rsidRDefault="0082315F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2315F" w:rsidRPr="00204E71" w:rsidRDefault="00B91E12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 xml:space="preserve">Обмотка №3  </w:t>
            </w:r>
          </w:p>
          <w:p w:rsidR="0082315F" w:rsidRPr="00204E71" w:rsidRDefault="00B91E12">
            <w:pPr>
              <w:ind w:left="34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(учёт электроэнергии)</w:t>
            </w: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0.1/√3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82315F" w:rsidRPr="00204E71" w:rsidRDefault="0082315F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82315F" w:rsidRPr="00204E71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82315F" w:rsidRPr="00204E71" w:rsidRDefault="0082315F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82315F" w:rsidRPr="00204E71">
        <w:trPr>
          <w:cantSplit/>
          <w:trHeight w:val="6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Допустимая суммарная нагрузка по термической стойкости, ВА,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ГОСТ 1983-2015, п.5.3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6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Длительность токов короткого замыкания, </w:t>
            </w:r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Next/>
              <w:keepLines/>
              <w:ind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Cs/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Next/>
              <w:keepLines/>
              <w:ind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/>
                <w:iCs/>
                <w:color w:val="000000"/>
                <w:sz w:val="22"/>
                <w:szCs w:val="22"/>
              </w:rPr>
            </w:pPr>
            <w:r w:rsidRPr="00204E71">
              <w:rPr>
                <w:b/>
                <w:iCs/>
                <w:color w:val="000000"/>
                <w:sz w:val="22"/>
                <w:szCs w:val="22"/>
              </w:rPr>
              <w:t>Ограничители перенапряжений в составе РУ 110 кВ (либо отдельно стоящие)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Количество, </w:t>
            </w:r>
            <w:proofErr w:type="spellStart"/>
            <w:proofErr w:type="gramStart"/>
            <w:r w:rsidRPr="00204E71">
              <w:rPr>
                <w:iCs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  <w:r w:rsidRPr="00204E71">
              <w:rPr>
                <w:iCs/>
                <w:color w:val="000000"/>
                <w:sz w:val="22"/>
                <w:szCs w:val="22"/>
              </w:rPr>
              <w:t xml:space="preserve"> (фаз) 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204E71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Номинальное напряжение, не менее,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73-88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trike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Наибольшее длительно допустимое рабочее напряжение, кВ,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92-110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Остающееся на ОПН напряжение, кВ, при коммутационном импульсе тока 30/60 мкс с амплитудой, не более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500А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1000А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2000А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  <w:p w:rsidR="0082315F" w:rsidRPr="00204E71" w:rsidRDefault="0082315F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217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230</w:t>
            </w:r>
          </w:p>
          <w:p w:rsidR="0082315F" w:rsidRPr="00204E71" w:rsidRDefault="00B91E12">
            <w:pPr>
              <w:jc w:val="center"/>
              <w:rPr>
                <w:dstrike/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Остающееся на ОПН напряжение, кВ, при грозовом импульсе тока 8/20 мкс с амплитудой, не более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5000А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10000А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20000А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265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280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315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83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Ток срабатывания устройства взрывобезопасности, кА,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В соответствии с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расчетными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 xml:space="preserve"> ТКЗ + 15-20%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431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iCs/>
                <w:color w:val="000000"/>
                <w:sz w:val="22"/>
                <w:szCs w:val="22"/>
              </w:rPr>
              <w:t>Требования по надежности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247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Гарантийный срок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с даты ввода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 xml:space="preserve"> в эксплуатацию, месяцев, не менее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119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Срок службы, лет, не менее, год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761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Поставка любых запасных частей, ремонт и/или замена любого блока оборудования в течение 20 лет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с даты окончания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 xml:space="preserve"> Гарантийного срока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431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iCs/>
                <w:color w:val="000000"/>
                <w:sz w:val="22"/>
                <w:szCs w:val="22"/>
              </w:rPr>
              <w:t>Требования по безопасности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 xml:space="preserve">Степень защиты шкафов управления 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204E71">
              <w:rPr>
                <w:b/>
                <w:color w:val="000000"/>
                <w:sz w:val="22"/>
                <w:szCs w:val="22"/>
              </w:rPr>
              <w:t>Технические требования к конструкции, изготовлению и материалам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82315F" w:rsidRPr="00204E71" w:rsidRDefault="0082315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Напряжение переменного тока цепей обогрева,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В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230/400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Устройство аварийного сброса давления </w:t>
            </w:r>
            <w:proofErr w:type="spellStart"/>
            <w:r w:rsidRPr="00204E71">
              <w:rPr>
                <w:color w:val="000000"/>
                <w:sz w:val="22"/>
                <w:szCs w:val="22"/>
              </w:rPr>
              <w:t>элегаза</w:t>
            </w:r>
            <w:proofErr w:type="spellEnd"/>
            <w:r w:rsidRPr="00204E71">
              <w:rPr>
                <w:color w:val="000000"/>
                <w:sz w:val="22"/>
                <w:szCs w:val="22"/>
              </w:rPr>
              <w:t xml:space="preserve"> в каждом отсеке 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Разрывное давление оболочек, кПа: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выключателя;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трансформатора напряжения;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других элементов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Рабочее давление газа при 20</w:t>
            </w:r>
            <w:r w:rsidRPr="00204E71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204E71">
              <w:rPr>
                <w:color w:val="000000"/>
                <w:sz w:val="22"/>
                <w:szCs w:val="22"/>
              </w:rPr>
              <w:t>С, МПа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lastRenderedPageBreak/>
              <w:t>- в отсеке выключателя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в отсеке ТН</w:t>
            </w:r>
          </w:p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- в других отсеках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lastRenderedPageBreak/>
              <w:t>*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bottom"/>
          </w:tcPr>
          <w:p w:rsidR="0082315F" w:rsidRPr="00204E71" w:rsidRDefault="0082315F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Исполнение (однополюсное или трёхполюсное) 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204E71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Align w:val="bottom"/>
          </w:tcPr>
          <w:p w:rsidR="0082315F" w:rsidRPr="00204E71" w:rsidRDefault="0082315F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82315F" w:rsidRPr="00204E71" w:rsidRDefault="00B91E12">
            <w:pPr>
              <w:ind w:left="34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Материал оболочки и корпуса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204E71">
              <w:rPr>
                <w:color w:val="000000"/>
                <w:sz w:val="22"/>
                <w:szCs w:val="22"/>
              </w:rPr>
              <w:t>алюминий или алюминиевый сплав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Материал проводника </w:t>
            </w:r>
            <w:proofErr w:type="spellStart"/>
            <w:r w:rsidRPr="00204E71">
              <w:rPr>
                <w:color w:val="000000"/>
                <w:sz w:val="22"/>
                <w:szCs w:val="22"/>
              </w:rPr>
              <w:t>токопровода</w:t>
            </w:r>
            <w:proofErr w:type="spell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алюминий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Количество </w:t>
            </w:r>
            <w:proofErr w:type="spellStart"/>
            <w:r w:rsidRPr="00204E71">
              <w:rPr>
                <w:color w:val="000000"/>
                <w:sz w:val="22"/>
                <w:szCs w:val="22"/>
              </w:rPr>
              <w:t>дугогасительных</w:t>
            </w:r>
            <w:proofErr w:type="spellEnd"/>
            <w:r w:rsidRPr="00204E71">
              <w:rPr>
                <w:color w:val="000000"/>
                <w:sz w:val="22"/>
                <w:szCs w:val="22"/>
              </w:rPr>
              <w:t xml:space="preserve"> разрывов на полюс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70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В конструкции не должно быть внешних </w:t>
            </w:r>
            <w:proofErr w:type="spellStart"/>
            <w:r w:rsidRPr="00204E71">
              <w:rPr>
                <w:color w:val="000000"/>
                <w:sz w:val="22"/>
                <w:szCs w:val="22"/>
              </w:rPr>
              <w:t>элегазовых</w:t>
            </w:r>
            <w:proofErr w:type="spellEnd"/>
            <w:r w:rsidRPr="00204E71">
              <w:rPr>
                <w:color w:val="000000"/>
                <w:sz w:val="22"/>
                <w:szCs w:val="22"/>
              </w:rPr>
              <w:t xml:space="preserve"> трубок 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Муфты с обратными клапанами для подключения газотехнологической аппаратуры имеют удобные расположение и конструктивное исполнение. 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204E71">
              <w:rPr>
                <w:iCs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Габариты линейной ячейки вместе с полуприцепом позволяют осуществлять перемещение по дорогам общего пользования без получения особого разрешения.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Lines/>
              <w:tabs>
                <w:tab w:val="left" w:pos="1134"/>
                <w:tab w:val="left" w:pos="1800"/>
                <w:tab w:val="left" w:pos="7740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Подключение РУ 110 кВ к силовому трансформатору (воздушное, кабельное) 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keepLines/>
              <w:tabs>
                <w:tab w:val="left" w:pos="1134"/>
                <w:tab w:val="left" w:pos="1800"/>
                <w:tab w:val="left" w:pos="7740"/>
              </w:tabs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Воздушное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numPr>
                <w:ilvl w:val="0"/>
                <w:numId w:val="43"/>
              </w:numPr>
              <w:spacing w:line="276" w:lineRule="auto"/>
              <w:ind w:left="34" w:firstLine="0"/>
              <w:jc w:val="both"/>
              <w:outlineLvl w:val="0"/>
              <w:rPr>
                <w:b/>
                <w:color w:val="000000"/>
                <w:sz w:val="22"/>
                <w:szCs w:val="22"/>
              </w:rPr>
            </w:pPr>
            <w:r w:rsidRPr="00204E71">
              <w:rPr>
                <w:b/>
                <w:color w:val="000000"/>
                <w:sz w:val="22"/>
                <w:szCs w:val="22"/>
              </w:rPr>
              <w:t xml:space="preserve">Комплектность 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Одиночный комплект ЗИП, рекомендованный заводом изготовителем, но не менее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представленного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 xml:space="preserve"> ниже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204E71">
              <w:rPr>
                <w:color w:val="000000"/>
                <w:sz w:val="22"/>
                <w:szCs w:val="22"/>
              </w:rPr>
              <w:t>Элегаз</w:t>
            </w:r>
            <w:proofErr w:type="spellEnd"/>
            <w:r w:rsidRPr="00204E71">
              <w:rPr>
                <w:color w:val="000000"/>
                <w:sz w:val="22"/>
                <w:szCs w:val="22"/>
              </w:rPr>
              <w:t xml:space="preserve"> для первичной заправки и для резерва (для полной заправки 1 полюса)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Обозначение присоединений, таблички с техническими данными аппаратов, </w:t>
            </w:r>
            <w:r w:rsidRPr="00204E71">
              <w:rPr>
                <w:sz w:val="22"/>
                <w:szCs w:val="22"/>
              </w:rPr>
              <w:t xml:space="preserve">обозначение </w:t>
            </w:r>
            <w:proofErr w:type="spellStart"/>
            <w:r w:rsidRPr="00204E71">
              <w:rPr>
                <w:sz w:val="22"/>
                <w:szCs w:val="22"/>
              </w:rPr>
              <w:t>фазировки</w:t>
            </w:r>
            <w:proofErr w:type="spellEnd"/>
            <w:r w:rsidRPr="00204E71">
              <w:rPr>
                <w:sz w:val="22"/>
                <w:szCs w:val="22"/>
              </w:rPr>
              <w:t xml:space="preserve"> и другие диспетчерские надписи на русском языке в соответствии с нормативными документацией РФ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keepNext/>
              <w:keepLines/>
              <w:ind w:left="34"/>
              <w:jc w:val="both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204E71">
              <w:rPr>
                <w:b/>
                <w:bCs/>
                <w:color w:val="000000"/>
                <w:sz w:val="22"/>
                <w:szCs w:val="22"/>
              </w:rPr>
              <w:t>Приборы и сервисные устройства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2315F" w:rsidRPr="00204E71">
        <w:trPr>
          <w:trHeight w:val="66"/>
        </w:trPr>
        <w:tc>
          <w:tcPr>
            <w:tcW w:w="965" w:type="dxa"/>
            <w:vAlign w:val="center"/>
          </w:tcPr>
          <w:p w:rsidR="0082315F" w:rsidRPr="00204E71" w:rsidRDefault="0082315F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82315F" w:rsidRPr="00204E71" w:rsidRDefault="00B91E12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Плотномеры индикаторного типа с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блок-контактами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 xml:space="preserve"> для сигнализации о снижении давления в объемах и запрещения оперирования выключателем (да, нет) с возможностью визуального осмотра уровня плотности </w:t>
            </w:r>
            <w:proofErr w:type="spellStart"/>
            <w:r w:rsidRPr="00204E71">
              <w:rPr>
                <w:color w:val="000000"/>
                <w:sz w:val="22"/>
                <w:szCs w:val="22"/>
              </w:rPr>
              <w:t>элегаза</w:t>
            </w:r>
            <w:proofErr w:type="spellEnd"/>
            <w:r w:rsidRPr="00204E71">
              <w:rPr>
                <w:color w:val="000000"/>
                <w:sz w:val="22"/>
                <w:szCs w:val="22"/>
              </w:rPr>
              <w:t xml:space="preserve"> и демонтажа под давлением </w:t>
            </w:r>
            <w:proofErr w:type="spellStart"/>
            <w:r w:rsidRPr="00204E71">
              <w:rPr>
                <w:color w:val="000000"/>
                <w:sz w:val="22"/>
                <w:szCs w:val="22"/>
              </w:rPr>
              <w:t>элегаза</w:t>
            </w:r>
            <w:proofErr w:type="spellEnd"/>
            <w:r w:rsidRPr="00204E71">
              <w:rPr>
                <w:color w:val="000000"/>
                <w:sz w:val="22"/>
                <w:szCs w:val="22"/>
              </w:rPr>
              <w:t xml:space="preserve"> и их тип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82315F" w:rsidRPr="00204E71" w:rsidRDefault="00B91E12">
      <w:pPr>
        <w:ind w:left="1080"/>
        <w:rPr>
          <w:color w:val="000000"/>
          <w:sz w:val="24"/>
          <w:szCs w:val="24"/>
        </w:rPr>
      </w:pPr>
      <w:r w:rsidRPr="00204E71">
        <w:rPr>
          <w:color w:val="000000"/>
          <w:sz w:val="24"/>
          <w:szCs w:val="24"/>
        </w:rPr>
        <w:t xml:space="preserve"> </w:t>
      </w:r>
    </w:p>
    <w:p w:rsidR="0082315F" w:rsidRPr="00204E71" w:rsidRDefault="0082315F">
      <w:pPr>
        <w:rPr>
          <w:color w:val="000000"/>
          <w:sz w:val="24"/>
          <w:szCs w:val="24"/>
        </w:rPr>
      </w:pPr>
    </w:p>
    <w:p w:rsidR="0082315F" w:rsidRPr="00204E71" w:rsidRDefault="00B91E12" w:rsidP="003C4C0C">
      <w:pPr>
        <w:numPr>
          <w:ilvl w:val="2"/>
          <w:numId w:val="65"/>
        </w:numPr>
        <w:rPr>
          <w:b/>
          <w:sz w:val="24"/>
          <w:szCs w:val="24"/>
        </w:rPr>
      </w:pPr>
      <w:r w:rsidRPr="00204E71">
        <w:rPr>
          <w:b/>
          <w:sz w:val="24"/>
          <w:szCs w:val="24"/>
        </w:rPr>
        <w:t>Технические требования к модулю силового трансформатора</w:t>
      </w: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11" w:type="dxa"/>
        </w:tblCellMar>
        <w:tblLook w:val="04A0"/>
      </w:tblPr>
      <w:tblGrid>
        <w:gridCol w:w="421"/>
        <w:gridCol w:w="2551"/>
        <w:gridCol w:w="4536"/>
        <w:gridCol w:w="2835"/>
      </w:tblGrid>
      <w:tr w:rsidR="00B304CC" w:rsidRPr="00204E71" w:rsidTr="00B304CC">
        <w:trPr>
          <w:trHeight w:val="264"/>
          <w:tblHeader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121"/>
              <w:spacing w:after="0" w:line="240" w:lineRule="auto"/>
              <w:ind w:left="34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204E71">
              <w:rPr>
                <w:b/>
                <w:color w:val="000000"/>
                <w:szCs w:val="22"/>
                <w:lang w:eastAsia="en-US" w:bidi="en-US"/>
              </w:rPr>
              <w:t>№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121"/>
              <w:spacing w:after="0" w:line="240" w:lineRule="auto"/>
              <w:ind w:right="130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204E71">
              <w:rPr>
                <w:b/>
                <w:color w:val="000000"/>
                <w:szCs w:val="22"/>
              </w:rPr>
              <w:t>Технические характеристики</w:t>
            </w:r>
          </w:p>
          <w:p w:rsidR="00B304CC" w:rsidRPr="00204E71" w:rsidRDefault="00B304CC" w:rsidP="00EE0777">
            <w:pPr>
              <w:pStyle w:val="121"/>
              <w:spacing w:after="0" w:line="240" w:lineRule="auto"/>
              <w:ind w:right="130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204E71">
              <w:rPr>
                <w:b/>
                <w:color w:val="000000"/>
                <w:szCs w:val="22"/>
              </w:rPr>
              <w:t>(наименование параметра)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204E71">
              <w:rPr>
                <w:b/>
                <w:color w:val="000000"/>
                <w:szCs w:val="22"/>
              </w:rPr>
              <w:t>Требуемые значения</w:t>
            </w:r>
          </w:p>
          <w:p w:rsidR="00B304CC" w:rsidRPr="00204E71" w:rsidRDefault="00B304CC" w:rsidP="00EE0777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204E71">
              <w:rPr>
                <w:b/>
                <w:color w:val="000000"/>
                <w:szCs w:val="22"/>
              </w:rPr>
              <w:t>параметров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204E71">
              <w:rPr>
                <w:b/>
                <w:color w:val="000000"/>
                <w:szCs w:val="22"/>
              </w:rPr>
              <w:t>Предлагаемые значения параметров</w:t>
            </w:r>
          </w:p>
          <w:p w:rsidR="00B304CC" w:rsidRPr="00204E71" w:rsidRDefault="00B304CC" w:rsidP="00204E71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204E71">
              <w:rPr>
                <w:b/>
                <w:color w:val="000000"/>
                <w:szCs w:val="22"/>
              </w:rPr>
              <w:t xml:space="preserve">(заполняются участником </w:t>
            </w:r>
            <w:r w:rsidR="00204E71" w:rsidRPr="00204E71">
              <w:rPr>
                <w:b/>
                <w:color w:val="000000"/>
                <w:szCs w:val="22"/>
              </w:rPr>
              <w:t>закупки</w:t>
            </w:r>
            <w:r w:rsidRPr="00204E71">
              <w:rPr>
                <w:b/>
                <w:color w:val="000000"/>
                <w:szCs w:val="22"/>
              </w:rPr>
              <w:t>)</w:t>
            </w: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jc w:val="center"/>
              <w:rPr>
                <w:b/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right="130"/>
              <w:jc w:val="center"/>
              <w:rPr>
                <w:b/>
                <w:color w:val="000000"/>
                <w:lang w:val="en-US" w:eastAsia="en-US" w:bidi="en-US"/>
              </w:rPr>
            </w:pPr>
            <w:r w:rsidRPr="00204E71">
              <w:rPr>
                <w:b/>
                <w:color w:val="000000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204E71">
              <w:rPr>
                <w:b/>
                <w:color w:val="000000"/>
                <w:lang w:eastAsia="en-US" w:bidi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204E71">
              <w:rPr>
                <w:b/>
                <w:color w:val="000000"/>
                <w:lang w:eastAsia="en-US" w:bidi="en-US"/>
              </w:rPr>
              <w:t>4</w:t>
            </w: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left="34"/>
              <w:contextualSpacing/>
              <w:jc w:val="center"/>
              <w:rPr>
                <w:b/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jc w:val="both"/>
              <w:rPr>
                <w:b/>
                <w:color w:val="000000"/>
              </w:rPr>
            </w:pPr>
            <w:r w:rsidRPr="00204E71">
              <w:rPr>
                <w:b/>
                <w:color w:val="000000"/>
              </w:rPr>
              <w:t>Завод изготовитель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204E71">
              <w:rPr>
                <w:b/>
                <w:color w:val="000000"/>
                <w:lang w:eastAsia="en-US" w:bidi="en-US"/>
              </w:rPr>
              <w:t>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jc w:val="center"/>
              <w:rPr>
                <w:bCs/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Тип трансформатора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ТДТН-25000/110/</w:t>
            </w:r>
            <w:r w:rsidR="00E72215" w:rsidRPr="00204E71">
              <w:rPr>
                <w:color w:val="000000"/>
              </w:rPr>
              <w:t>10(6)</w:t>
            </w:r>
            <w:r w:rsidRPr="00204E71">
              <w:rPr>
                <w:color w:val="000000"/>
              </w:rPr>
              <w:t>/10(6)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Номинальное напряжение сети, кВ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110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 xml:space="preserve">Наибольшее рабочее напряжение </w:t>
            </w:r>
          </w:p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сети, кВ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126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Климатическое исполнение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УХЛ</w:t>
            </w:r>
            <w:proofErr w:type="gramStart"/>
            <w:r w:rsidRPr="00204E71">
              <w:rPr>
                <w:color w:val="000000"/>
              </w:rPr>
              <w:t>1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Категория размещения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1.1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 xml:space="preserve">Верхнее рабочее значение температуры </w:t>
            </w:r>
            <w:r w:rsidRPr="00204E71">
              <w:rPr>
                <w:color w:val="000000"/>
              </w:rPr>
              <w:lastRenderedPageBreak/>
              <w:t>окружающего воздуха, °</w:t>
            </w:r>
            <w:proofErr w:type="gramStart"/>
            <w:r w:rsidRPr="00204E71">
              <w:rPr>
                <w:color w:val="000000"/>
              </w:rPr>
              <w:t>С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lastRenderedPageBreak/>
              <w:t>+50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</w:rPr>
            </w:pPr>
            <w:r w:rsidRPr="00204E71">
              <w:rPr>
                <w:color w:val="000000"/>
              </w:rPr>
              <w:t>Материал обмоток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медь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48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Нижнее рабочее значение температуры окружающего воздуха, °</w:t>
            </w:r>
            <w:proofErr w:type="gramStart"/>
            <w:r w:rsidRPr="00204E71">
              <w:rPr>
                <w:color w:val="000000"/>
              </w:rPr>
              <w:t>С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-45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4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 xml:space="preserve">Максимальная высота установки над уровнем </w:t>
            </w:r>
          </w:p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 xml:space="preserve">моря, </w:t>
            </w:r>
            <w:proofErr w:type="gramStart"/>
            <w:r w:rsidRPr="00204E71">
              <w:rPr>
                <w:color w:val="000000"/>
              </w:rPr>
              <w:t>м</w:t>
            </w:r>
            <w:proofErr w:type="gramEnd"/>
            <w:r w:rsidRPr="00204E71">
              <w:rPr>
                <w:color w:val="000000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500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49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Сейсмостойкость, баллов по шкале MSK-64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204E71">
              <w:rPr>
                <w:b/>
                <w:color w:val="000000"/>
              </w:rPr>
              <w:t>Номинальные параметры и характеристики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rPr>
                <w:b/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318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Номинальное напряжение, кВ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ВН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t>110 кВ (</w:t>
            </w:r>
            <w:proofErr w:type="gramStart"/>
            <w:r w:rsidRPr="00204E71">
              <w:t>номинальное</w:t>
            </w:r>
            <w:proofErr w:type="gramEnd"/>
            <w:r w:rsidRPr="00204E71">
              <w:t>: 115 кВ)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</w:rPr>
            </w:pPr>
            <w:r w:rsidRPr="00204E71">
              <w:rPr>
                <w:color w:val="000000"/>
              </w:rPr>
              <w:t>СН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215" w:rsidRPr="00204E71" w:rsidRDefault="00E72215" w:rsidP="00E72215">
            <w:pPr>
              <w:outlineLvl w:val="2"/>
            </w:pPr>
            <w:r w:rsidRPr="00204E71">
              <w:t>10 кВ (</w:t>
            </w:r>
            <w:proofErr w:type="gramStart"/>
            <w:r w:rsidRPr="00204E71">
              <w:t>номинальное</w:t>
            </w:r>
            <w:proofErr w:type="gramEnd"/>
            <w:r w:rsidRPr="00204E71">
              <w:t xml:space="preserve">: 11 кВ), с выведенной отпайкой 6кВ (номинальное: 6,6кВ) </w:t>
            </w:r>
          </w:p>
          <w:p w:rsidR="00B304CC" w:rsidRPr="00204E71" w:rsidRDefault="00E72215" w:rsidP="00E72215">
            <w:pPr>
              <w:jc w:val="center"/>
              <w:rPr>
                <w:color w:val="000000"/>
              </w:rPr>
            </w:pPr>
            <w:r w:rsidRPr="00204E71">
              <w:t>Допускается ном</w:t>
            </w:r>
            <w:proofErr w:type="gramStart"/>
            <w:r w:rsidRPr="00204E71">
              <w:t>.</w:t>
            </w:r>
            <w:proofErr w:type="gramEnd"/>
            <w:r w:rsidRPr="00204E71">
              <w:t xml:space="preserve"> </w:t>
            </w:r>
            <w:proofErr w:type="gramStart"/>
            <w:r w:rsidRPr="00204E71">
              <w:t>н</w:t>
            </w:r>
            <w:proofErr w:type="gramEnd"/>
            <w:r w:rsidRPr="00204E71">
              <w:t>апряжение НН 6,3кВ и 10,5кВ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97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НН</w:t>
            </w:r>
            <w:proofErr w:type="gramStart"/>
            <w:r w:rsidRPr="00204E71">
              <w:rPr>
                <w:color w:val="000000"/>
              </w:rPr>
              <w:t>1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outlineLvl w:val="2"/>
            </w:pPr>
            <w:r w:rsidRPr="00204E71">
              <w:t>10 кВ (</w:t>
            </w:r>
            <w:proofErr w:type="gramStart"/>
            <w:r w:rsidRPr="00204E71">
              <w:t>номинальное</w:t>
            </w:r>
            <w:proofErr w:type="gramEnd"/>
            <w:r w:rsidRPr="00204E71">
              <w:t xml:space="preserve">: 11 кВ), с выведенной отпайкой 6кВ (номинальное: 6,6кВ) </w:t>
            </w:r>
          </w:p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t>Допускается ном</w:t>
            </w:r>
            <w:proofErr w:type="gramStart"/>
            <w:r w:rsidRPr="00204E71">
              <w:t>.</w:t>
            </w:r>
            <w:proofErr w:type="gramEnd"/>
            <w:r w:rsidRPr="00204E71">
              <w:t xml:space="preserve"> </w:t>
            </w:r>
            <w:proofErr w:type="gramStart"/>
            <w:r w:rsidRPr="00204E71">
              <w:t>н</w:t>
            </w:r>
            <w:proofErr w:type="gramEnd"/>
            <w:r w:rsidRPr="00204E71">
              <w:t>апряжение НН 6,3кВ и 10,5кВ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15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proofErr w:type="gramStart"/>
            <w:r w:rsidRPr="00204E71">
              <w:rPr>
                <w:color w:val="000000"/>
              </w:rPr>
              <w:t>Номинальные</w:t>
            </w:r>
            <w:proofErr w:type="gramEnd"/>
            <w:r w:rsidRPr="00204E71">
              <w:rPr>
                <w:color w:val="000000"/>
              </w:rPr>
              <w:t xml:space="preserve"> мощность, </w:t>
            </w:r>
            <w:proofErr w:type="spellStart"/>
            <w:r w:rsidRPr="00204E71">
              <w:rPr>
                <w:color w:val="000000"/>
              </w:rPr>
              <w:t>кВА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25 000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 xml:space="preserve">Номинальная частота, </w:t>
            </w:r>
            <w:proofErr w:type="gramStart"/>
            <w:r w:rsidRPr="00204E71">
              <w:rPr>
                <w:color w:val="000000"/>
              </w:rPr>
              <w:t>Гц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50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Схемы и группы соединений обмоток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/>
              </w:rPr>
            </w:pPr>
            <w:proofErr w:type="spellStart"/>
            <w:proofErr w:type="gramStart"/>
            <w:r w:rsidRPr="00204E71">
              <w:rPr>
                <w:spacing w:val="-2"/>
              </w:rPr>
              <w:t>Y</w:t>
            </w:r>
            <w:proofErr w:type="gramEnd"/>
            <w:r w:rsidRPr="00204E71">
              <w:rPr>
                <w:spacing w:val="-2"/>
              </w:rPr>
              <w:t>н</w:t>
            </w:r>
            <w:proofErr w:type="spellEnd"/>
            <w:r w:rsidRPr="00204E71">
              <w:rPr>
                <w:spacing w:val="-2"/>
              </w:rPr>
              <w:t>/</w:t>
            </w:r>
            <w:r w:rsidRPr="00204E71">
              <w:rPr>
                <w:spacing w:val="-2"/>
                <w:lang w:val="en-US"/>
              </w:rPr>
              <w:t>Y</w:t>
            </w:r>
            <w:proofErr w:type="spellStart"/>
            <w:r w:rsidRPr="00204E71">
              <w:rPr>
                <w:spacing w:val="-2"/>
              </w:rPr>
              <w:t>н</w:t>
            </w:r>
            <w:proofErr w:type="spellEnd"/>
            <w:r w:rsidRPr="00204E71">
              <w:rPr>
                <w:spacing w:val="-2"/>
              </w:rPr>
              <w:t>/</w:t>
            </w:r>
            <w:r w:rsidRPr="00204E71">
              <w:rPr>
                <w:spacing w:val="-2"/>
                <w:lang w:val="en-US"/>
              </w:rPr>
              <w:t>D-0-11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Ток холостого хода, %, не более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0,2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56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Напряжение короткого замыкания, </w:t>
            </w:r>
          </w:p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ВН-СН%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10,5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56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ВН-НН%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17.,5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56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СН-НН%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6,5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15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Потери холостого хода, не более, кВт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Не более 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5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bCs/>
              </w:rPr>
              <w:t>Диапазон и тип регулирования напряжения по стороне ВН: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  <w:r w:rsidRPr="00204E71">
              <w:t>РПН диапазон ±9×1,78%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5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bCs/>
              </w:rPr>
            </w:pPr>
            <w:r w:rsidRPr="00204E71">
              <w:rPr>
                <w:rFonts w:ascii="Times New Roman" w:hAnsi="Times New Roman"/>
                <w:bCs/>
              </w:rPr>
              <w:t>Уровень изоляции:</w:t>
            </w:r>
            <w:r w:rsidRPr="00204E71">
              <w:rPr>
                <w:rFonts w:ascii="Times New Roman" w:hAnsi="Times New Roman"/>
              </w:rPr>
              <w:t xml:space="preserve"> по ГОСТ / МЭК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</w:pPr>
            <w:r w:rsidRPr="00204E71">
              <w:t>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5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bCs/>
              </w:rPr>
            </w:pPr>
            <w:r w:rsidRPr="00204E71">
              <w:rPr>
                <w:rFonts w:ascii="Times New Roman" w:hAnsi="Times New Roman"/>
                <w:bCs/>
              </w:rPr>
              <w:t xml:space="preserve">Диапазон и тип регулирования напряжения по </w:t>
            </w:r>
            <w:r w:rsidRPr="00204E71">
              <w:rPr>
                <w:rFonts w:ascii="Times New Roman" w:hAnsi="Times New Roman"/>
                <w:bCs/>
              </w:rPr>
              <w:lastRenderedPageBreak/>
              <w:t>стороне СН: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</w:pPr>
            <w:r w:rsidRPr="00204E71">
              <w:lastRenderedPageBreak/>
              <w:t>ПБВ диапазон ±2×2,5%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35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Потери короткого замыкания на основном ответвлении, не более, кВт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Не более 140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left="568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b/>
                <w:color w:val="000000"/>
                <w:lang w:eastAsia="en-US" w:bidi="en-US"/>
              </w:rPr>
            </w:pPr>
            <w:r w:rsidRPr="00204E71">
              <w:rPr>
                <w:b/>
                <w:color w:val="000000"/>
              </w:rPr>
              <w:t>Требования к электрической прочности изоляции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jc w:val="center"/>
            </w:pPr>
            <w:r w:rsidRPr="00204E71">
              <w:t xml:space="preserve">ГОСТ </w:t>
            </w:r>
            <w:proofErr w:type="gramStart"/>
            <w:r w:rsidRPr="00204E71">
              <w:t>Р</w:t>
            </w:r>
            <w:proofErr w:type="gramEnd"/>
            <w:r w:rsidRPr="00204E71">
              <w:t xml:space="preserve"> 55195-2012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54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r w:rsidRPr="00204E71">
              <w:t>Испытательное напряжение обмотки ВН</w:t>
            </w:r>
          </w:p>
          <w:p w:rsidR="00B304CC" w:rsidRPr="00204E71" w:rsidRDefault="00B304CC" w:rsidP="00EE0777">
            <w:r w:rsidRPr="00204E71">
              <w:t xml:space="preserve"> (ГОСТ </w:t>
            </w:r>
            <w:proofErr w:type="gramStart"/>
            <w:r w:rsidRPr="00204E71">
              <w:t>Р</w:t>
            </w:r>
            <w:proofErr w:type="gramEnd"/>
            <w:r w:rsidRPr="00204E71">
              <w:t xml:space="preserve"> 52719, п. 6.3, ГОСТ Р 55195-2012, таблица 5.1):</w:t>
            </w:r>
          </w:p>
          <w:p w:rsidR="00B304CC" w:rsidRPr="00204E71" w:rsidRDefault="00B304CC" w:rsidP="00EE0777">
            <w:r w:rsidRPr="00204E71">
              <w:t>- полного грозового импульса, кВ</w:t>
            </w:r>
          </w:p>
          <w:p w:rsidR="00B304CC" w:rsidRPr="00204E71" w:rsidRDefault="00B304CC" w:rsidP="00EE0777">
            <w:r w:rsidRPr="00204E71">
              <w:t>- срезанного грозового импульса, кВ</w:t>
            </w:r>
          </w:p>
          <w:p w:rsidR="00B304CC" w:rsidRPr="00204E71" w:rsidRDefault="00B304CC" w:rsidP="00EE0777">
            <w:r w:rsidRPr="00204E71">
              <w:t>- одноминутное переменное напряжение относительно земли, кВ</w:t>
            </w:r>
          </w:p>
          <w:p w:rsidR="00B304CC" w:rsidRPr="00204E71" w:rsidRDefault="00B304CC" w:rsidP="00EE0777">
            <w:pPr>
              <w:rPr>
                <w:rFonts w:eastAsia="Calibri"/>
              </w:rPr>
            </w:pPr>
            <w:r w:rsidRPr="00204E71">
              <w:t>- одноминутное переменное напряжение между фазами, кВ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jc w:val="center"/>
            </w:pPr>
            <w:r w:rsidRPr="00204E71">
              <w:t xml:space="preserve">ГОСТ </w:t>
            </w:r>
            <w:proofErr w:type="gramStart"/>
            <w:r w:rsidRPr="00204E71">
              <w:t>Р</w:t>
            </w:r>
            <w:proofErr w:type="gramEnd"/>
            <w:r w:rsidRPr="00204E71">
              <w:t xml:space="preserve"> 55195-2012</w:t>
            </w:r>
          </w:p>
          <w:p w:rsidR="00B304CC" w:rsidRPr="00204E71" w:rsidRDefault="00B304CC" w:rsidP="00EE0777">
            <w:pPr>
              <w:jc w:val="center"/>
            </w:pPr>
            <w:r w:rsidRPr="00204E71">
              <w:t>Таблица 5.1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4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Требования к стойкости при коротких замыканиях </w:t>
            </w:r>
          </w:p>
          <w:p w:rsidR="00B304CC" w:rsidRPr="00204E71" w:rsidRDefault="00B304CC" w:rsidP="00EE0777">
            <w:pPr>
              <w:ind w:right="130"/>
              <w:contextualSpacing/>
              <w:rPr>
                <w:color w:val="000000"/>
                <w:lang w:eastAsia="ar-SA"/>
              </w:rPr>
            </w:pPr>
            <w:r w:rsidRPr="00204E71">
              <w:rPr>
                <w:color w:val="000000"/>
                <w:lang w:eastAsia="ar-SA"/>
              </w:rPr>
              <w:t>Термическая</w:t>
            </w:r>
          </w:p>
          <w:p w:rsidR="00B304CC" w:rsidRPr="00204E71" w:rsidRDefault="00B304CC" w:rsidP="00EE0777">
            <w:pPr>
              <w:ind w:right="130"/>
              <w:contextualSpacing/>
              <w:rPr>
                <w:color w:val="000000"/>
                <w:lang w:eastAsia="ar-SA"/>
              </w:rPr>
            </w:pPr>
            <w:r w:rsidRPr="00204E71">
              <w:rPr>
                <w:color w:val="000000"/>
                <w:lang w:eastAsia="ar-SA"/>
              </w:rPr>
              <w:t>Динамическая</w:t>
            </w:r>
          </w:p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  <w:lang w:eastAsia="ar-SA" w:bidi="en-US"/>
              </w:rPr>
              <w:t xml:space="preserve">В соответствии с </w:t>
            </w:r>
            <w:proofErr w:type="gramStart"/>
            <w:r w:rsidRPr="00204E71">
              <w:rPr>
                <w:rFonts w:ascii="Times New Roman" w:hAnsi="Times New Roman"/>
                <w:sz w:val="22"/>
                <w:szCs w:val="22"/>
                <w:lang w:eastAsia="ar-SA" w:bidi="en-US"/>
              </w:rPr>
              <w:t>п</w:t>
            </w:r>
            <w:proofErr w:type="gramEnd"/>
            <w:r w:rsidRPr="00204E71">
              <w:rPr>
                <w:rFonts w:ascii="Times New Roman" w:hAnsi="Times New Roman"/>
                <w:sz w:val="22"/>
                <w:szCs w:val="22"/>
                <w:lang w:eastAsia="ar-SA" w:bidi="en-US"/>
              </w:rPr>
              <w:t xml:space="preserve"> 9.3.2.4 ГОСТ Р 52719-2007 / Подтверждение сертификатом, протоколом испытаний, экспертным заключением, расчетом (указать)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lang w:eastAsia="en-US" w:bidi="en-US"/>
              </w:rPr>
            </w:pPr>
            <w:r w:rsidRPr="00204E71">
              <w:rPr>
                <w:rFonts w:eastAsia="Calibri"/>
                <w:color w:val="000000"/>
              </w:rPr>
              <w:t>Испытания по ГОСТ 20243</w:t>
            </w:r>
            <w:r w:rsidRPr="00204E71">
              <w:rPr>
                <w:color w:val="000000"/>
              </w:rPr>
              <w:t xml:space="preserve"> </w:t>
            </w:r>
            <w:r w:rsidRPr="00204E71">
              <w:rPr>
                <w:rFonts w:eastAsia="Calibri"/>
                <w:color w:val="000000"/>
              </w:rPr>
              <w:t>или расчётное сравнение с испытанным прототипом.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13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jc w:val="both"/>
              <w:rPr>
                <w:b/>
                <w:color w:val="000000"/>
                <w:lang w:val="en-US" w:eastAsia="en-US" w:bidi="en-US"/>
              </w:rPr>
            </w:pPr>
            <w:r w:rsidRPr="00204E71">
              <w:rPr>
                <w:b/>
                <w:color w:val="000000"/>
              </w:rPr>
              <w:t>Требования по нагреву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firstLine="240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62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Допустимые превышения температуры отдельных элементов трансформатора над температурой окружающей  среды, °</w:t>
            </w:r>
            <w:proofErr w:type="gramStart"/>
            <w:r w:rsidRPr="00204E71">
              <w:rPr>
                <w:color w:val="000000"/>
              </w:rPr>
              <w:t>С</w:t>
            </w:r>
            <w:proofErr w:type="gramEnd"/>
            <w:r w:rsidRPr="00204E71">
              <w:rPr>
                <w:color w:val="000000"/>
              </w:rPr>
              <w:t xml:space="preserve"> не более: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firstLine="240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20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 для обмоток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+65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37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 для масла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+60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59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 xml:space="preserve">-для </w:t>
            </w:r>
            <w:proofErr w:type="spellStart"/>
            <w:r w:rsidRPr="00204E71">
              <w:rPr>
                <w:color w:val="000000"/>
              </w:rPr>
              <w:t>магнитопровода</w:t>
            </w:r>
            <w:proofErr w:type="spellEnd"/>
            <w:r w:rsidRPr="00204E71">
              <w:rPr>
                <w:color w:val="000000"/>
              </w:rPr>
              <w:t xml:space="preserve"> и элементов конструкции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+75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1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Допустимые превышения температуры меди/алюминия при </w:t>
            </w:r>
            <w:r w:rsidRPr="00204E71">
              <w:rPr>
                <w:rFonts w:ascii="Times New Roman" w:hAnsi="Times New Roman"/>
                <w:sz w:val="22"/>
                <w:szCs w:val="22"/>
              </w:rPr>
              <w:lastRenderedPageBreak/>
              <w:t>установившихся токах короткого замыкания над температурой окружающей среды, °</w:t>
            </w:r>
            <w:proofErr w:type="gramStart"/>
            <w:r w:rsidRPr="00204E71">
              <w:rPr>
                <w:rFonts w:ascii="Times New Roman" w:hAnsi="Times New Roman"/>
                <w:sz w:val="22"/>
                <w:szCs w:val="22"/>
              </w:rPr>
              <w:t>С</w:t>
            </w:r>
            <w:proofErr w:type="gramEnd"/>
            <w:r w:rsidRPr="00204E71">
              <w:rPr>
                <w:rFonts w:ascii="Times New Roman" w:hAnsi="Times New Roman"/>
                <w:sz w:val="22"/>
                <w:szCs w:val="22"/>
              </w:rPr>
              <w:t xml:space="preserve">, не более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lastRenderedPageBreak/>
              <w:t>250/200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3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Требования к механической прочности по ГОСТ 52719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23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204E71">
              <w:rPr>
                <w:b/>
                <w:color w:val="000000"/>
              </w:rPr>
              <w:t>Требование к конструкции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Трансформатор может быть изготовлен: </w:t>
            </w:r>
          </w:p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- с воздушным вводом</w:t>
            </w:r>
          </w:p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– с кабельным вводом </w:t>
            </w:r>
          </w:p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– для  присоединения  к  </w:t>
            </w:r>
            <w:proofErr w:type="spellStart"/>
            <w:r w:rsidRPr="00204E71">
              <w:rPr>
                <w:rFonts w:ascii="Times New Roman" w:hAnsi="Times New Roman"/>
                <w:sz w:val="22"/>
                <w:szCs w:val="22"/>
              </w:rPr>
              <w:t>элегазовому</w:t>
            </w:r>
            <w:proofErr w:type="spellEnd"/>
            <w:r w:rsidRPr="00204E71">
              <w:rPr>
                <w:rFonts w:ascii="Times New Roman" w:hAnsi="Times New Roman"/>
                <w:sz w:val="22"/>
                <w:szCs w:val="22"/>
              </w:rPr>
              <w:t xml:space="preserve"> оборудованию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outlineLvl w:val="2"/>
            </w:pPr>
            <w:r w:rsidRPr="00204E71">
              <w:rPr>
                <w:bCs/>
              </w:rPr>
              <w:t xml:space="preserve">сторона ВН - </w:t>
            </w:r>
            <w:r w:rsidRPr="00204E71">
              <w:t xml:space="preserve">с твердой изоляцией; </w:t>
            </w:r>
            <w:proofErr w:type="gramStart"/>
            <w:r w:rsidRPr="00204E71">
              <w:t>верхние</w:t>
            </w:r>
            <w:proofErr w:type="gramEnd"/>
            <w:r w:rsidRPr="00204E71">
              <w:t>.</w:t>
            </w:r>
          </w:p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t>Фарфор изоляторов выводов НН 6 и 10кВ – должны отличаться цветом.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Конструкция вводов и трансформатора должна допускать демонтаж и замену вводов без съема крышки, бака, выемки активной части, слива масла.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Обязательно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jc w:val="center"/>
              <w:rPr>
                <w:color w:val="000000"/>
              </w:rPr>
            </w:pPr>
          </w:p>
          <w:p w:rsidR="00B304CC" w:rsidRPr="00204E71" w:rsidRDefault="00B304CC" w:rsidP="00EE0777">
            <w:pPr>
              <w:ind w:right="130"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  <w:r w:rsidRPr="00204E71">
              <w:rPr>
                <w:color w:val="000000"/>
              </w:rPr>
              <w:t>Обязательно</w:t>
            </w:r>
          </w:p>
        </w:tc>
      </w:tr>
      <w:tr w:rsidR="00B304CC" w:rsidRPr="00204E71" w:rsidTr="00B304CC">
        <w:trPr>
          <w:trHeight w:val="2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Высоковольтные вводы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 w:firstLine="240"/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8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Количество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 w:firstLine="240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52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 w:firstLine="24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- 110кВ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52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E72215" w:rsidP="00EE0777">
            <w:pPr>
              <w:ind w:right="130" w:firstLine="24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 xml:space="preserve">- 10 (6) </w:t>
            </w:r>
            <w:r w:rsidR="00B304CC" w:rsidRPr="00204E71">
              <w:rPr>
                <w:color w:val="000000"/>
              </w:rPr>
              <w:t>кВ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319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 w:firstLine="240"/>
              <w:rPr>
                <w:color w:val="000000"/>
              </w:rPr>
            </w:pPr>
            <w:r w:rsidRPr="00204E71">
              <w:rPr>
                <w:color w:val="000000"/>
              </w:rPr>
              <w:t>- 10 (6) кВ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6 (3 по 6 кВ, 3 по 10 кВ)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43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 w:firstLine="24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 xml:space="preserve">- </w:t>
            </w:r>
            <w:proofErr w:type="spellStart"/>
            <w:r w:rsidRPr="00204E71">
              <w:rPr>
                <w:color w:val="000000"/>
              </w:rPr>
              <w:t>нейтрали</w:t>
            </w:r>
            <w:proofErr w:type="spellEnd"/>
            <w:r w:rsidRPr="00204E71">
              <w:rPr>
                <w:color w:val="000000"/>
              </w:rPr>
              <w:t xml:space="preserve"> ВН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44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Изоляция ввода 110 кВ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RIP, RIN</w:t>
            </w:r>
            <w:r w:rsidRPr="00204E7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 полимер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13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 xml:space="preserve">Удельная длина пути утечки внешней изоляции вводов, если применимо, </w:t>
            </w:r>
            <w:proofErr w:type="gramStart"/>
            <w:r w:rsidRPr="00204E71">
              <w:rPr>
                <w:color w:val="000000"/>
              </w:rPr>
              <w:t>см</w:t>
            </w:r>
            <w:proofErr w:type="gramEnd"/>
            <w:r w:rsidRPr="00204E71">
              <w:rPr>
                <w:color w:val="000000"/>
              </w:rPr>
              <w:t>/кВ, не менее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2,5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50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Консольная нагрузка на ввод 110 кВ</w:t>
            </w:r>
            <w:proofErr w:type="gramStart"/>
            <w:r w:rsidRPr="00204E71">
              <w:rPr>
                <w:color w:val="000000"/>
              </w:rPr>
              <w:t xml:space="preserve"> ,</w:t>
            </w:r>
            <w:proofErr w:type="gramEnd"/>
            <w:r w:rsidRPr="00204E71">
              <w:rPr>
                <w:color w:val="000000"/>
              </w:rPr>
              <w:t xml:space="preserve"> Н, не менее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9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Наличие измерительного вывода от изоляции ввода для возможности его технической диагностики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29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Встроенные трансформаторы тока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24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На вводе ВН: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22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-количество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280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-первичный ток, 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400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115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-вторичный ток, 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31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 xml:space="preserve">-кратность тока для </w:t>
            </w:r>
            <w:proofErr w:type="spellStart"/>
            <w:r w:rsidRPr="00204E71">
              <w:rPr>
                <w:color w:val="000000"/>
              </w:rPr>
              <w:t>кл</w:t>
            </w:r>
            <w:proofErr w:type="gramStart"/>
            <w:r w:rsidRPr="00204E71">
              <w:rPr>
                <w:color w:val="000000"/>
              </w:rPr>
              <w:t>.т</w:t>
            </w:r>
            <w:proofErr w:type="gramEnd"/>
            <w:r w:rsidRPr="00204E71">
              <w:rPr>
                <w:color w:val="000000"/>
              </w:rPr>
              <w:t>очности</w:t>
            </w:r>
            <w:proofErr w:type="spellEnd"/>
            <w:r w:rsidRPr="00204E71">
              <w:rPr>
                <w:color w:val="000000"/>
              </w:rPr>
              <w:t xml:space="preserve"> 10Р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318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</w:rPr>
            </w:pPr>
            <w:r w:rsidRPr="00204E71">
              <w:rPr>
                <w:color w:val="000000"/>
              </w:rPr>
              <w:t xml:space="preserve">-коэффициент безопасности для </w:t>
            </w:r>
            <w:proofErr w:type="spellStart"/>
            <w:r w:rsidRPr="00204E71">
              <w:rPr>
                <w:color w:val="000000"/>
              </w:rPr>
              <w:lastRenderedPageBreak/>
              <w:t>кл</w:t>
            </w:r>
            <w:proofErr w:type="gramStart"/>
            <w:r w:rsidRPr="00204E71">
              <w:rPr>
                <w:color w:val="000000"/>
              </w:rPr>
              <w:t>.т</w:t>
            </w:r>
            <w:proofErr w:type="gramEnd"/>
            <w:r w:rsidRPr="00204E71">
              <w:rPr>
                <w:color w:val="000000"/>
              </w:rPr>
              <w:t>очности</w:t>
            </w:r>
            <w:proofErr w:type="spellEnd"/>
            <w:r w:rsidRPr="00204E71">
              <w:rPr>
                <w:color w:val="000000"/>
              </w:rPr>
              <w:t xml:space="preserve"> 0,5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28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Обмотка 1: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291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-класс точности, %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0,5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323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-вторичная нагрузка, 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28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Обмотка 2: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171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-класс точности, %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10Р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2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-вторичная нагрузка, 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strike/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strike/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22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На вводе СН: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22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-количество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22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-первичный ток, 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400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224"/>
        </w:trPr>
        <w:tc>
          <w:tcPr>
            <w:tcW w:w="4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-вторичный ток, 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8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 xml:space="preserve">На вводе </w:t>
            </w:r>
            <w:proofErr w:type="spellStart"/>
            <w:r w:rsidRPr="00204E71">
              <w:rPr>
                <w:color w:val="000000"/>
              </w:rPr>
              <w:t>нейтрали</w:t>
            </w:r>
            <w:proofErr w:type="spellEnd"/>
            <w:r w:rsidRPr="00204E71">
              <w:rPr>
                <w:color w:val="000000"/>
              </w:rPr>
              <w:t xml:space="preserve"> ВН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89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-количество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06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-первичный ток, 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400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187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-вторичный ток, 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96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-кратность тока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6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Обмотка 1: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0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-класс точности, %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10Р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20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-номинальная мощность, 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3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Все ответвления трансформаторов тока должны быть выведены в коробку для присоединения кабелей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1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Периодичность и объем технического обслуживания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В соответствии руководством по эксплуатации  трансформатора.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243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proofErr w:type="gramStart"/>
            <w:r w:rsidRPr="00204E71">
              <w:rPr>
                <w:rFonts w:ascii="Times New Roman" w:hAnsi="Times New Roman"/>
                <w:sz w:val="22"/>
                <w:szCs w:val="22"/>
              </w:rPr>
              <w:t>Техническую</w:t>
            </w:r>
            <w:proofErr w:type="gramEnd"/>
            <w:r w:rsidRPr="00204E71">
              <w:rPr>
                <w:rFonts w:ascii="Times New Roman" w:hAnsi="Times New Roman"/>
                <w:sz w:val="22"/>
                <w:szCs w:val="22"/>
              </w:rPr>
              <w:t xml:space="preserve"> документация к трансформатору на русском языке: </w:t>
            </w:r>
          </w:p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- паспорт; </w:t>
            </w:r>
          </w:p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- руководство по эксплуатации, включающее указания по транспортированию, хранению, монтажу и вводу в эксплуатацию и дальнейшей эксплуатации;</w:t>
            </w:r>
          </w:p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- копии протоколов приемо-сдаточных испытаний; </w:t>
            </w:r>
          </w:p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- копия сертификата безопасности; </w:t>
            </w:r>
          </w:p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Да</w:t>
            </w:r>
          </w:p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 xml:space="preserve"> (на момент поставки)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1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Система охлаждения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Принудительная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22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ind w:right="130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Вид системы охлаждения М, МД, ДЦ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keepNext/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ДЦ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  <w:r w:rsidRPr="00204E71">
              <w:rPr>
                <w:color w:val="000000"/>
              </w:rPr>
              <w:t>предпочтение - Д</w:t>
            </w:r>
          </w:p>
        </w:tc>
      </w:tr>
      <w:tr w:rsidR="00B304CC" w:rsidRPr="00204E71" w:rsidTr="00B304CC">
        <w:trPr>
          <w:trHeight w:val="28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Шкафы автоматического управления.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2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Компоновка охладителей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Выносная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Конструкция охлаждающих устройст</w:t>
            </w:r>
            <w:proofErr w:type="gramStart"/>
            <w:r w:rsidRPr="00204E71">
              <w:rPr>
                <w:color w:val="000000"/>
              </w:rPr>
              <w:t>в(</w:t>
            </w:r>
            <w:proofErr w:type="gramEnd"/>
            <w:r w:rsidRPr="00204E71">
              <w:rPr>
                <w:color w:val="000000"/>
              </w:rPr>
              <w:t>радиаторов)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Ручное управление в системах охлаждения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Напряжение питания, </w:t>
            </w:r>
            <w:proofErr w:type="gramStart"/>
            <w:r w:rsidRPr="00204E71">
              <w:rPr>
                <w:rFonts w:ascii="Times New Roman" w:hAnsi="Times New Roman"/>
                <w:sz w:val="22"/>
                <w:szCs w:val="22"/>
              </w:rPr>
              <w:t>В</w:t>
            </w:r>
            <w:proofErr w:type="gramEnd"/>
            <w:r w:rsidRPr="00204E7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113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электродвигателей вентиляторов переменного тока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380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0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цепей управления переменного тока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220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49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цепей сигнализации постоянного тока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220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Автоматическое управление системой охлаждения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39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Срок эксплуатации вентиляторов системы охлаждения, лет, не менее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3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Емкость расширителя должна обеспечивать постоянно наличие в нем диэлектрика вне зависимости от режима работы трансформатора и температуры окружающей среды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Система дыхания </w:t>
            </w:r>
            <w:proofErr w:type="spellStart"/>
            <w:r w:rsidRPr="00204E71">
              <w:rPr>
                <w:rFonts w:ascii="Times New Roman" w:hAnsi="Times New Roman"/>
                <w:sz w:val="22"/>
                <w:szCs w:val="22"/>
              </w:rPr>
              <w:t>надпленочного</w:t>
            </w:r>
            <w:proofErr w:type="spellEnd"/>
            <w:r w:rsidRPr="00204E71">
              <w:rPr>
                <w:rFonts w:ascii="Times New Roman" w:hAnsi="Times New Roman"/>
                <w:sz w:val="22"/>
                <w:szCs w:val="22"/>
              </w:rPr>
              <w:t xml:space="preserve"> пространства расширителя должна осуществляться через </w:t>
            </w:r>
            <w:proofErr w:type="spellStart"/>
            <w:r w:rsidRPr="00204E71">
              <w:rPr>
                <w:rFonts w:ascii="Times New Roman" w:hAnsi="Times New Roman"/>
                <w:sz w:val="22"/>
                <w:szCs w:val="22"/>
              </w:rPr>
              <w:t>воздухоосушитель</w:t>
            </w:r>
            <w:proofErr w:type="spellEnd"/>
            <w:r w:rsidRPr="00204E71"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 w:rsidRPr="00204E71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силикагелем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lastRenderedPageBreak/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proofErr w:type="spellStart"/>
            <w:r w:rsidRPr="00204E71">
              <w:rPr>
                <w:rFonts w:ascii="Times New Roman" w:hAnsi="Times New Roman"/>
                <w:sz w:val="22"/>
                <w:szCs w:val="22"/>
              </w:rPr>
              <w:t>Маслоуказатель</w:t>
            </w:r>
            <w:proofErr w:type="spellEnd"/>
            <w:r w:rsidRPr="00204E71">
              <w:rPr>
                <w:rFonts w:ascii="Times New Roman" w:hAnsi="Times New Roman"/>
                <w:sz w:val="22"/>
                <w:szCs w:val="22"/>
              </w:rPr>
              <w:t xml:space="preserve"> на расширителе с датчиками минимального и максимального уровня диэлектрика (“MIN”, “MAX”), </w:t>
            </w:r>
            <w:proofErr w:type="gramStart"/>
            <w:r w:rsidRPr="00204E71">
              <w:rPr>
                <w:rFonts w:ascii="Times New Roman" w:hAnsi="Times New Roman"/>
                <w:sz w:val="22"/>
                <w:szCs w:val="22"/>
              </w:rPr>
              <w:t>имеющий</w:t>
            </w:r>
            <w:proofErr w:type="gramEnd"/>
            <w:r w:rsidRPr="00204E71">
              <w:rPr>
                <w:rFonts w:ascii="Times New Roman" w:hAnsi="Times New Roman"/>
                <w:sz w:val="22"/>
                <w:szCs w:val="22"/>
              </w:rPr>
              <w:t xml:space="preserve"> два дублированных сигнализационных контакта для каждого из положений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9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Устройство регулирования напряжения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РПН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B304CC" w:rsidRPr="00204E71" w:rsidTr="00B304CC">
        <w:trPr>
          <w:trHeight w:val="17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Диапазон регулирования трансформатора</w:t>
            </w:r>
          </w:p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- на стороне ВН</w:t>
            </w:r>
          </w:p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РПН ±9х1,78%</w:t>
            </w:r>
          </w:p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04CC" w:rsidRPr="00204E71" w:rsidTr="00B304CC">
        <w:trPr>
          <w:trHeight w:val="17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Ресурс по механической износостойкости устройства РПН без электрической нагрузки, переключений, не менее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500000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7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Ресурс по электрической износостойкости контактов контакторов устройств РПН, разрывающих ток при переключении, не менее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250000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8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Количество переключений до ТО контактора, не менее.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50000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7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Привод РПН должен быть оборудован системой обогрева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left="568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color w:val="000000"/>
                <w:lang w:val="en-US" w:eastAsia="en-US" w:bidi="en-US"/>
              </w:rPr>
            </w:pPr>
            <w:r w:rsidRPr="00204E71">
              <w:rPr>
                <w:b/>
                <w:color w:val="000000"/>
              </w:rPr>
              <w:t>Требования надежности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Наработка на отказ, часов не менее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25000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5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Срок службы, лет не менее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Срок службы уплотнительной резины, лет, не менее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9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Гарантийный срок эксплуатации, месяцев с момента поставки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</w:rPr>
              <w:t>60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smallCaps/>
                <w:color w:val="000000"/>
                <w:spacing w:val="5"/>
                <w:lang w:eastAsia="en-US" w:bidi="en-US"/>
              </w:rPr>
            </w:pPr>
          </w:p>
        </w:tc>
      </w:tr>
      <w:tr w:rsidR="00B304CC" w:rsidRPr="00204E71" w:rsidTr="00B304CC">
        <w:trPr>
          <w:trHeight w:val="33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Периодичность и объем технического обслуживания.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В соответствии с руководством по эксплуатации трансформатора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B304CC" w:rsidRPr="00204E71" w:rsidTr="00B304CC">
        <w:trPr>
          <w:trHeight w:val="23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Срок службы до проведения </w:t>
            </w:r>
            <w:proofErr w:type="spellStart"/>
            <w:r w:rsidRPr="00204E71">
              <w:rPr>
                <w:rFonts w:ascii="Times New Roman" w:hAnsi="Times New Roman"/>
                <w:sz w:val="22"/>
                <w:szCs w:val="22"/>
              </w:rPr>
              <w:t>подпрессовки</w:t>
            </w:r>
            <w:proofErr w:type="spellEnd"/>
            <w:r w:rsidRPr="00204E71">
              <w:rPr>
                <w:rFonts w:ascii="Times New Roman" w:hAnsi="Times New Roman"/>
                <w:sz w:val="22"/>
                <w:szCs w:val="22"/>
              </w:rPr>
              <w:t xml:space="preserve"> обмоток, лет, не менее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24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204E71">
              <w:rPr>
                <w:b/>
                <w:color w:val="000000"/>
              </w:rPr>
              <w:t>Требования по безопасности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Заземление активной части (с выводом наружу бака)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5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Лестница, прикрепленная к баку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0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Предохранительный клапан сброса давления с двумя отключающими контактами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5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304CC" w:rsidRPr="00204E71" w:rsidRDefault="00B304CC" w:rsidP="00B304CC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Газовое реле  с двумя сигнализационными и двумя отключающими контактами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contextualSpacing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Вывод заземления активной части наружу бака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ind w:left="34"/>
              <w:contextualSpacing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Маслосборник должен находиться непосредственно под трансформатором. Борта маслосборника должны собираться в транспортном положении и не выступать за </w:t>
            </w:r>
            <w:r w:rsidRPr="00204E71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габаритные размеры. Герметичность маслосборника обеспечить дополнительным пластичным материалом, со сроком эксплуатации не менее 30лет. Слив должен обеспечивать плотное соединение маслопровода.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lastRenderedPageBreak/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ind w:left="34"/>
              <w:contextualSpacing/>
              <w:rPr>
                <w:color w:val="000000"/>
                <w:lang w:val="en-US"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lastRenderedPageBreak/>
              <w:t>70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 xml:space="preserve">В комплекте должен находиться маслоприемник и составной маслопровод, длинной не менее 60м.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204E71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ind w:left="34"/>
              <w:contextualSpacing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71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b/>
                <w:bCs/>
              </w:rPr>
              <w:t>Комплектация и дополнительные опции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ind w:left="34"/>
              <w:contextualSpacing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bCs/>
              </w:rPr>
              <w:t>Система мониторинга и диагностики: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</w:rPr>
              <w:t>базовые датчики (температура, давление, уровни)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ind w:left="34"/>
              <w:contextualSpacing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bCs/>
              </w:rPr>
              <w:t>Защита и автоматика: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</w:rPr>
              <w:t xml:space="preserve">газовое реле, струйное реле, датчики температуры масла и обмоток, датчик уровня масла, </w:t>
            </w:r>
            <w:proofErr w:type="spellStart"/>
            <w:r w:rsidRPr="00204E71">
              <w:rPr>
                <w:rFonts w:ascii="Times New Roman" w:hAnsi="Times New Roman"/>
              </w:rPr>
              <w:t>термосигнализаторы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ind w:left="34"/>
              <w:contextualSpacing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74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bCs/>
              </w:rPr>
              <w:t>Масло: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</w:rPr>
              <w:t>поставка масла включена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ind w:left="34"/>
              <w:contextualSpacing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75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bCs/>
              </w:rPr>
              <w:t>ЗИП: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</w:rPr>
              <w:t>комплект прокладок, уплотнений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ind w:left="34"/>
              <w:contextualSpacing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76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bCs/>
              </w:rPr>
              <w:t>Документация: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</w:rPr>
              <w:t>паспорт, руководство по эксплуатации, протоколы испытаний, чертежи (общий вид, габаритные, установочные), 3D-модель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ind w:left="34"/>
              <w:contextualSpacing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77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b/>
                <w:bCs/>
              </w:rPr>
              <w:t>Особые требования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ind w:left="34"/>
              <w:contextualSpacing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78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bCs/>
              </w:rPr>
              <w:t>Нормативы и стандарты: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</w:rPr>
              <w:t xml:space="preserve">ГОСТ </w:t>
            </w:r>
            <w:proofErr w:type="gramStart"/>
            <w:r w:rsidRPr="00204E71">
              <w:rPr>
                <w:rFonts w:ascii="Times New Roman" w:hAnsi="Times New Roman"/>
              </w:rPr>
              <w:t>Р</w:t>
            </w:r>
            <w:proofErr w:type="gramEnd"/>
            <w:r w:rsidRPr="00204E71">
              <w:rPr>
                <w:rFonts w:ascii="Times New Roman" w:hAnsi="Times New Roman"/>
              </w:rPr>
              <w:t xml:space="preserve"> 52719, МЭК 60076, ТУ завода-изготовителя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B304CC" w:rsidRPr="00204E71" w:rsidTr="00B304CC">
        <w:trPr>
          <w:trHeight w:val="1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ind w:left="34"/>
              <w:contextualSpacing/>
              <w:rPr>
                <w:color w:val="000000"/>
                <w:lang w:eastAsia="en-US" w:bidi="en-US"/>
              </w:rPr>
            </w:pPr>
            <w:r w:rsidRPr="00204E71">
              <w:rPr>
                <w:color w:val="000000"/>
                <w:lang w:eastAsia="en-US" w:bidi="en-US"/>
              </w:rPr>
              <w:t>79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CC" w:rsidRPr="00204E71" w:rsidRDefault="00B304CC" w:rsidP="00EE0777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  <w:bCs/>
              </w:rPr>
              <w:t>Дополнительные требования: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aff1"/>
              <w:spacing w:before="0" w:beforeAutospacing="0" w:after="0" w:afterAutospacing="0"/>
              <w:ind w:left="34"/>
              <w:rPr>
                <w:rFonts w:ascii="Times New Roman" w:hAnsi="Times New Roman" w:cs="Times New Roman"/>
                <w:lang w:val="ru-RU"/>
              </w:rPr>
            </w:pPr>
            <w:r w:rsidRPr="00204E71">
              <w:rPr>
                <w:rFonts w:ascii="Times New Roman" w:hAnsi="Times New Roman" w:cs="Times New Roman"/>
                <w:lang w:val="ru-RU"/>
              </w:rPr>
              <w:t>Трансформатор планируется использовать как подменный на ПС-110кВ с классом НН 6 или 10кВ.</w:t>
            </w:r>
          </w:p>
          <w:p w:rsidR="00B304CC" w:rsidRPr="00204E71" w:rsidRDefault="00B304CC" w:rsidP="00EE0777">
            <w:pPr>
              <w:pStyle w:val="aff1"/>
              <w:spacing w:before="0" w:beforeAutospacing="0" w:after="0" w:afterAutospacing="0"/>
              <w:ind w:left="34"/>
              <w:rPr>
                <w:rFonts w:ascii="Times New Roman" w:hAnsi="Times New Roman" w:cs="Times New Roman"/>
                <w:lang w:val="ru-RU"/>
              </w:rPr>
            </w:pPr>
            <w:r w:rsidRPr="00204E71">
              <w:rPr>
                <w:rFonts w:ascii="Times New Roman" w:hAnsi="Times New Roman" w:cs="Times New Roman"/>
                <w:lang w:val="ru-RU"/>
              </w:rPr>
              <w:t xml:space="preserve">Обмотка НН 10кВ должна иметь </w:t>
            </w:r>
            <w:proofErr w:type="spellStart"/>
            <w:r w:rsidRPr="00204E71">
              <w:rPr>
                <w:rFonts w:ascii="Times New Roman" w:hAnsi="Times New Roman" w:cs="Times New Roman"/>
                <w:lang w:val="ru-RU"/>
              </w:rPr>
              <w:t>отпаечные</w:t>
            </w:r>
            <w:proofErr w:type="spellEnd"/>
            <w:r w:rsidRPr="00204E71">
              <w:rPr>
                <w:rFonts w:ascii="Times New Roman" w:hAnsi="Times New Roman" w:cs="Times New Roman"/>
                <w:lang w:val="ru-RU"/>
              </w:rPr>
              <w:t xml:space="preserve"> выводы на 6кВ.</w:t>
            </w:r>
          </w:p>
          <w:p w:rsidR="00B304CC" w:rsidRPr="00204E71" w:rsidRDefault="00B304CC" w:rsidP="00EE0777">
            <w:pPr>
              <w:pStyle w:val="aff1"/>
              <w:spacing w:before="0" w:beforeAutospacing="0" w:after="0" w:afterAutospacing="0"/>
              <w:ind w:left="34"/>
              <w:rPr>
                <w:rFonts w:ascii="Times New Roman" w:hAnsi="Times New Roman" w:cs="Times New Roman"/>
                <w:lang w:val="ru-RU"/>
              </w:rPr>
            </w:pPr>
            <w:r w:rsidRPr="00204E71">
              <w:rPr>
                <w:rFonts w:ascii="Times New Roman" w:hAnsi="Times New Roman" w:cs="Times New Roman"/>
                <w:lang w:val="ru-RU"/>
              </w:rPr>
              <w:t xml:space="preserve">Выдаваемая мощность по НН 6 или 10кВ </w:t>
            </w:r>
            <w:r w:rsidRPr="00204E71">
              <w:rPr>
                <w:rFonts w:ascii="Times New Roman" w:hAnsi="Times New Roman" w:cs="Times New Roman"/>
                <w:lang w:val="ru-RU"/>
              </w:rPr>
              <w:lastRenderedPageBreak/>
              <w:t xml:space="preserve">должна соответствовать номинальной мощности </w:t>
            </w:r>
            <w:proofErr w:type="spellStart"/>
            <w:r w:rsidRPr="00204E71">
              <w:rPr>
                <w:rFonts w:ascii="Times New Roman" w:hAnsi="Times New Roman" w:cs="Times New Roman"/>
                <w:lang w:val="ru-RU"/>
              </w:rPr>
              <w:t>тр-ра</w:t>
            </w:r>
            <w:proofErr w:type="spellEnd"/>
            <w:r w:rsidRPr="00204E71">
              <w:rPr>
                <w:rFonts w:ascii="Times New Roman" w:hAnsi="Times New Roman" w:cs="Times New Roman"/>
                <w:lang w:val="ru-RU"/>
              </w:rPr>
              <w:t xml:space="preserve"> (25МВА).</w:t>
            </w:r>
          </w:p>
          <w:p w:rsidR="00B304CC" w:rsidRPr="00204E71" w:rsidRDefault="00B304CC" w:rsidP="00EE0777">
            <w:pPr>
              <w:pStyle w:val="aff1"/>
              <w:spacing w:before="0" w:beforeAutospacing="0" w:after="0" w:afterAutospacing="0"/>
              <w:ind w:left="34"/>
              <w:rPr>
                <w:rFonts w:ascii="Times New Roman" w:hAnsi="Times New Roman" w:cs="Times New Roman"/>
                <w:lang w:val="ru-RU"/>
              </w:rPr>
            </w:pPr>
            <w:r w:rsidRPr="00204E71">
              <w:rPr>
                <w:rFonts w:ascii="Times New Roman" w:hAnsi="Times New Roman" w:cs="Times New Roman"/>
                <w:lang w:val="ru-RU"/>
              </w:rPr>
              <w:t>Выводы НН 6 и 10кВ должны располагаться в один ряд, со стороны, противоположной ВН вводов.</w:t>
            </w:r>
          </w:p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04E71">
              <w:rPr>
                <w:rFonts w:ascii="Times New Roman" w:hAnsi="Times New Roman"/>
              </w:rPr>
              <w:t>Последовательность расположения НН выводов – любая. Способ маркировка НН вводов – надежный, не стираемый.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4CC" w:rsidRPr="00204E71" w:rsidRDefault="00B304CC" w:rsidP="00EE0777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</w:tbl>
    <w:p w:rsidR="0082315F" w:rsidRPr="00204E71" w:rsidRDefault="0082315F">
      <w:pPr>
        <w:rPr>
          <w:sz w:val="24"/>
          <w:szCs w:val="24"/>
        </w:rPr>
      </w:pPr>
    </w:p>
    <w:p w:rsidR="0082315F" w:rsidRPr="00204E71" w:rsidRDefault="00B91E12" w:rsidP="003C4C0C">
      <w:pPr>
        <w:numPr>
          <w:ilvl w:val="2"/>
          <w:numId w:val="65"/>
        </w:numPr>
        <w:rPr>
          <w:b/>
          <w:bCs/>
          <w:iCs/>
          <w:color w:val="000000"/>
          <w:sz w:val="24"/>
          <w:szCs w:val="24"/>
        </w:rPr>
      </w:pPr>
      <w:r w:rsidRPr="00204E71">
        <w:rPr>
          <w:b/>
          <w:bCs/>
          <w:iCs/>
          <w:color w:val="000000"/>
          <w:sz w:val="24"/>
          <w:szCs w:val="24"/>
        </w:rPr>
        <w:t>Комплектное распределительное устройство (КРУН) 10 (6) кВ</w:t>
      </w:r>
    </w:p>
    <w:p w:rsidR="0082315F" w:rsidRPr="00204E71" w:rsidRDefault="00B91E12">
      <w:pPr>
        <w:ind w:firstLine="360"/>
        <w:rPr>
          <w:sz w:val="24"/>
          <w:szCs w:val="24"/>
        </w:rPr>
      </w:pPr>
      <w:r w:rsidRPr="00204E71">
        <w:rPr>
          <w:sz w:val="24"/>
          <w:szCs w:val="24"/>
        </w:rPr>
        <w:t>Спецификация ячеек КРУН 10 (6) кВ:</w:t>
      </w:r>
    </w:p>
    <w:tbl>
      <w:tblPr>
        <w:tblW w:w="10491" w:type="dxa"/>
        <w:tblInd w:w="-43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2"/>
        <w:gridCol w:w="6960"/>
        <w:gridCol w:w="852"/>
        <w:gridCol w:w="1827"/>
      </w:tblGrid>
      <w:tr w:rsidR="0082315F" w:rsidRPr="00204E71" w:rsidTr="00BB01F5">
        <w:trPr>
          <w:trHeight w:val="542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ind w:firstLine="18"/>
              <w:jc w:val="center"/>
              <w:rPr>
                <w:color w:val="000000"/>
              </w:rPr>
            </w:pPr>
            <w:r w:rsidRPr="00204E71">
              <w:rPr>
                <w:b/>
                <w:bCs/>
                <w:color w:val="000000"/>
                <w:lang w:bidi="ru-RU"/>
              </w:rPr>
              <w:t>№</w:t>
            </w:r>
          </w:p>
          <w:p w:rsidR="0082315F" w:rsidRPr="00204E71" w:rsidRDefault="00B91E12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proofErr w:type="gramStart"/>
            <w:r w:rsidRPr="00204E71">
              <w:rPr>
                <w:b/>
                <w:bCs/>
                <w:color w:val="000000"/>
                <w:lang w:bidi="ru-RU"/>
              </w:rPr>
              <w:t>п</w:t>
            </w:r>
            <w:proofErr w:type="gramEnd"/>
            <w:r w:rsidRPr="00204E71">
              <w:rPr>
                <w:b/>
                <w:bCs/>
                <w:color w:val="000000"/>
                <w:lang w:bidi="ru-RU"/>
              </w:rPr>
              <w:t>/п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b/>
                <w:bCs/>
                <w:color w:val="000000"/>
                <w:lang w:bidi="ru-RU"/>
              </w:rPr>
              <w:t>Наименование оборудования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proofErr w:type="spellStart"/>
            <w:r w:rsidRPr="00204E71">
              <w:rPr>
                <w:b/>
                <w:bCs/>
                <w:color w:val="000000"/>
                <w:lang w:bidi="ru-RU"/>
              </w:rPr>
              <w:t>Ед</w:t>
            </w:r>
            <w:proofErr w:type="gramStart"/>
            <w:r w:rsidRPr="00204E71">
              <w:rPr>
                <w:b/>
                <w:bCs/>
                <w:color w:val="000000"/>
                <w:lang w:bidi="ru-RU"/>
              </w:rPr>
              <w:t>.и</w:t>
            </w:r>
            <w:proofErr w:type="gramEnd"/>
            <w:r w:rsidRPr="00204E71">
              <w:rPr>
                <w:b/>
                <w:bCs/>
                <w:color w:val="000000"/>
                <w:lang w:bidi="ru-RU"/>
              </w:rPr>
              <w:t>зм</w:t>
            </w:r>
            <w:proofErr w:type="spellEnd"/>
            <w:r w:rsidRPr="00204E71">
              <w:rPr>
                <w:b/>
                <w:bCs/>
                <w:color w:val="000000"/>
                <w:lang w:bidi="ru-RU"/>
              </w:rPr>
              <w:t>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b/>
                <w:bCs/>
                <w:color w:val="000000"/>
                <w:lang w:bidi="ru-RU"/>
              </w:rPr>
              <w:t>Кол.</w:t>
            </w:r>
          </w:p>
        </w:tc>
      </w:tr>
      <w:tr w:rsidR="0082315F" w:rsidRPr="00204E71" w:rsidTr="00BB01F5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b/>
                <w:bCs/>
                <w:color w:val="000000"/>
                <w:lang w:bidi="ru-RU"/>
              </w:rPr>
              <w:t>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b/>
                <w:bCs/>
                <w:color w:val="000000"/>
                <w:lang w:bidi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b/>
                <w:bCs/>
                <w:color w:val="000000"/>
                <w:lang w:bidi="ru-RU"/>
              </w:rPr>
              <w:t>3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204E71">
              <w:rPr>
                <w:b/>
                <w:bCs/>
                <w:color w:val="000000"/>
                <w:lang w:bidi="ru-RU"/>
              </w:rPr>
              <w:t>4</w:t>
            </w:r>
          </w:p>
        </w:tc>
      </w:tr>
      <w:tr w:rsidR="0082315F" w:rsidRPr="00204E71" w:rsidTr="00BB01F5">
        <w:trPr>
          <w:trHeight w:val="40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rPr>
                <w:color w:val="000000"/>
                <w:lang w:bidi="ru-RU"/>
              </w:rPr>
            </w:pPr>
            <w:r w:rsidRPr="00204E71">
              <w:rPr>
                <w:b/>
                <w:bCs/>
                <w:color w:val="000000"/>
                <w:lang w:bidi="ru-RU"/>
              </w:rPr>
              <w:t>1. КРУН 10(6) кВ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proofErr w:type="spellStart"/>
            <w:r w:rsidRPr="00204E71">
              <w:rPr>
                <w:color w:val="000000"/>
                <w:lang w:bidi="ru-RU"/>
              </w:rPr>
              <w:t>Компл</w:t>
            </w:r>
            <w:proofErr w:type="spellEnd"/>
            <w:r w:rsidRPr="00204E71">
              <w:rPr>
                <w:color w:val="000000"/>
                <w:lang w:bidi="ru-RU"/>
              </w:rPr>
              <w:t>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>1</w:t>
            </w:r>
          </w:p>
        </w:tc>
      </w:tr>
      <w:tr w:rsidR="0082315F" w:rsidRPr="00204E71" w:rsidTr="00BB01F5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>1.</w:t>
            </w:r>
            <w:r w:rsidR="000B1C27" w:rsidRPr="00204E71">
              <w:rPr>
                <w:color w:val="000000"/>
                <w:lang w:bidi="ru-RU"/>
              </w:rPr>
              <w:t>1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 xml:space="preserve">Ячейка ввода, </w:t>
            </w:r>
            <w:r w:rsidRPr="00204E71">
              <w:rPr>
                <w:color w:val="000000"/>
                <w:lang w:val="en-US" w:bidi="ru-RU"/>
              </w:rPr>
              <w:t>I</w:t>
            </w:r>
            <w:proofErr w:type="spellStart"/>
            <w:r w:rsidRPr="00204E71">
              <w:rPr>
                <w:color w:val="000000"/>
                <w:lang w:bidi="ru-RU"/>
              </w:rPr>
              <w:t>н</w:t>
            </w:r>
            <w:proofErr w:type="gramStart"/>
            <w:r w:rsidRPr="00204E71">
              <w:rPr>
                <w:color w:val="000000"/>
                <w:lang w:bidi="ru-RU"/>
              </w:rPr>
              <w:t>.в</w:t>
            </w:r>
            <w:proofErr w:type="gramEnd"/>
            <w:r w:rsidRPr="00204E71">
              <w:rPr>
                <w:color w:val="000000"/>
                <w:lang w:bidi="ru-RU"/>
              </w:rPr>
              <w:t>ыкл.=</w:t>
            </w:r>
            <w:proofErr w:type="spellEnd"/>
            <w:r w:rsidRPr="00204E71">
              <w:rPr>
                <w:color w:val="000000"/>
                <w:lang w:bidi="ru-RU"/>
              </w:rPr>
              <w:t xml:space="preserve"> </w:t>
            </w:r>
            <w:r w:rsidR="002B687B" w:rsidRPr="00204E71">
              <w:rPr>
                <w:color w:val="000000"/>
                <w:lang w:bidi="ru-RU"/>
              </w:rPr>
              <w:t>315</w:t>
            </w:r>
            <w:r w:rsidRPr="00204E71">
              <w:rPr>
                <w:color w:val="000000"/>
                <w:lang w:bidi="ru-RU"/>
              </w:rPr>
              <w:t xml:space="preserve">0А, </w:t>
            </w:r>
            <w:r w:rsidRPr="00204E71">
              <w:rPr>
                <w:color w:val="000000"/>
                <w:lang w:val="en-US" w:bidi="ru-RU"/>
              </w:rPr>
              <w:t>I</w:t>
            </w:r>
            <w:r w:rsidRPr="00204E71">
              <w:rPr>
                <w:color w:val="000000"/>
                <w:lang w:bidi="ru-RU"/>
              </w:rPr>
              <w:t>откл.=31,5 кА (10 кВ)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2B687B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>1</w:t>
            </w:r>
          </w:p>
        </w:tc>
      </w:tr>
      <w:tr w:rsidR="00BB01F5" w:rsidRPr="00204E71" w:rsidTr="00BB01F5">
        <w:trPr>
          <w:trHeight w:val="28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BB01F5" w:rsidRPr="00D1340C" w:rsidRDefault="00BB01F5" w:rsidP="00E643B6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D1340C">
              <w:rPr>
                <w:color w:val="000000"/>
                <w:lang w:bidi="ru-RU"/>
              </w:rPr>
              <w:t>1.2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BB01F5" w:rsidRPr="00D1340C" w:rsidRDefault="00BB01F5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D1340C">
              <w:rPr>
                <w:color w:val="000000"/>
                <w:lang w:bidi="ru-RU"/>
              </w:rPr>
              <w:t>Ячейка линейная с устройствами защиты, управления и сигнализации, 1250</w:t>
            </w:r>
            <w:proofErr w:type="gramStart"/>
            <w:r w:rsidRPr="00D1340C">
              <w:rPr>
                <w:color w:val="000000"/>
                <w:lang w:bidi="ru-RU"/>
              </w:rPr>
              <w:t xml:space="preserve"> А</w:t>
            </w:r>
            <w:proofErr w:type="gram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BB01F5" w:rsidRPr="00D1340C" w:rsidRDefault="00BB01F5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D1340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B01F5" w:rsidRPr="00D1340C" w:rsidRDefault="00BB01F5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D1340C">
              <w:rPr>
                <w:color w:val="000000"/>
                <w:lang w:bidi="ru-RU"/>
              </w:rPr>
              <w:t>4</w:t>
            </w:r>
          </w:p>
        </w:tc>
      </w:tr>
      <w:tr w:rsidR="00BB01F5" w:rsidRPr="00204E71" w:rsidTr="00BB01F5">
        <w:trPr>
          <w:trHeight w:val="28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BB01F5" w:rsidRPr="00204E71" w:rsidRDefault="00BB01F5" w:rsidP="00E643B6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>1.3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BB01F5" w:rsidRPr="00204E71" w:rsidRDefault="00BB01F5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 xml:space="preserve">Ячейка ТСН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BB01F5" w:rsidRPr="00204E71" w:rsidRDefault="00BB01F5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B01F5" w:rsidRPr="00204E71" w:rsidRDefault="00BB01F5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>1</w:t>
            </w:r>
          </w:p>
        </w:tc>
      </w:tr>
      <w:tr w:rsidR="0082315F" w:rsidRPr="00204E71" w:rsidTr="00BB01F5">
        <w:trPr>
          <w:trHeight w:val="28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 w:rsidP="00BB01F5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>1.</w:t>
            </w:r>
            <w:r w:rsidR="00BB01F5">
              <w:rPr>
                <w:color w:val="000000"/>
                <w:lang w:bidi="ru-RU"/>
              </w:rPr>
              <w:t>4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>Ячейка ТН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2B687B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204E71">
              <w:rPr>
                <w:color w:val="000000"/>
                <w:lang w:bidi="ru-RU"/>
              </w:rPr>
              <w:t>1</w:t>
            </w:r>
          </w:p>
        </w:tc>
      </w:tr>
    </w:tbl>
    <w:p w:rsidR="0082315F" w:rsidRPr="00204E71" w:rsidRDefault="0082315F">
      <w:pPr>
        <w:rPr>
          <w:color w:val="000000"/>
          <w:sz w:val="24"/>
          <w:szCs w:val="24"/>
        </w:rPr>
      </w:pPr>
    </w:p>
    <w:p w:rsidR="0082315F" w:rsidRPr="00204E71" w:rsidRDefault="0082315F">
      <w:pPr>
        <w:spacing w:line="276" w:lineRule="auto"/>
        <w:rPr>
          <w:color w:val="000000"/>
          <w:sz w:val="24"/>
          <w:szCs w:val="24"/>
        </w:rPr>
      </w:pPr>
    </w:p>
    <w:p w:rsidR="0082315F" w:rsidRPr="00204E71" w:rsidRDefault="00B91E12">
      <w:pPr>
        <w:spacing w:line="276" w:lineRule="auto"/>
        <w:ind w:firstLine="708"/>
        <w:rPr>
          <w:b/>
          <w:color w:val="000000"/>
          <w:sz w:val="24"/>
          <w:szCs w:val="24"/>
        </w:rPr>
      </w:pPr>
      <w:r w:rsidRPr="00204E71">
        <w:rPr>
          <w:b/>
          <w:color w:val="000000"/>
          <w:sz w:val="24"/>
          <w:szCs w:val="24"/>
        </w:rPr>
        <w:t xml:space="preserve">Требования к техническим характеристикам предполагаемого к поставке основного электротехнического оборудования </w:t>
      </w:r>
      <w:r w:rsidRPr="00204E71">
        <w:rPr>
          <w:b/>
          <w:sz w:val="24"/>
          <w:szCs w:val="24"/>
        </w:rPr>
        <w:t>КРУН 10 (6) кВ</w:t>
      </w:r>
    </w:p>
    <w:tbl>
      <w:tblPr>
        <w:tblW w:w="10491" w:type="dxa"/>
        <w:tblInd w:w="-43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2"/>
        <w:gridCol w:w="6237"/>
        <w:gridCol w:w="1559"/>
        <w:gridCol w:w="1843"/>
      </w:tblGrid>
      <w:tr w:rsidR="0082315F" w:rsidRPr="00204E71">
        <w:trPr>
          <w:trHeight w:val="806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Технические характеристики (наименование параметра)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Требуемое</w:t>
            </w:r>
          </w:p>
          <w:p w:rsidR="0082315F" w:rsidRPr="00204E71" w:rsidRDefault="00B91E12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значение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Предлагается</w:t>
            </w:r>
          </w:p>
          <w:p w:rsidR="0082315F" w:rsidRPr="00204E71" w:rsidRDefault="00B91E12">
            <w:pPr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участником</w:t>
            </w:r>
          </w:p>
          <w:p w:rsidR="0082315F" w:rsidRPr="00204E71" w:rsidRDefault="00CC6598">
            <w:pPr>
              <w:jc w:val="center"/>
              <w:rPr>
                <w:b/>
                <w:sz w:val="22"/>
                <w:szCs w:val="22"/>
                <w:lang w:bidi="ru-RU"/>
              </w:rPr>
            </w:pPr>
            <w:r>
              <w:rPr>
                <w:b/>
                <w:sz w:val="22"/>
                <w:szCs w:val="22"/>
              </w:rPr>
              <w:t>закупки</w:t>
            </w:r>
          </w:p>
        </w:tc>
      </w:tr>
      <w:tr w:rsidR="0082315F" w:rsidRPr="00204E71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Основные параметры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10,5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Наибольшее рабочее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Номинальная частота, Г 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Номинальный ток главных цепей,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 w:rsidP="000B1C27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Ввод </w:t>
            </w:r>
            <w:r w:rsidR="002B687B" w:rsidRPr="00204E71">
              <w:rPr>
                <w:sz w:val="22"/>
                <w:szCs w:val="22"/>
              </w:rPr>
              <w:t xml:space="preserve">3150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Номинальный ток сборных шин, А (при наличии)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2B687B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25</w:t>
            </w:r>
            <w:r w:rsidR="00B91E12" w:rsidRPr="00204E71">
              <w:rPr>
                <w:sz w:val="22"/>
                <w:szCs w:val="22"/>
              </w:rPr>
              <w:t>00 (10 (6) кВ)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Требования к стойкости при сквозных токах короткого замыкания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Ток термической стойкости,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31,5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Время протекания тока термической стойкости, </w:t>
            </w:r>
            <w:proofErr w:type="gramStart"/>
            <w:r w:rsidRPr="00204E71">
              <w:rPr>
                <w:sz w:val="22"/>
                <w:szCs w:val="22"/>
              </w:rPr>
              <w:t>с</w:t>
            </w:r>
            <w:proofErr w:type="gramEnd"/>
            <w:r w:rsidRPr="00204E71">
              <w:rPr>
                <w:sz w:val="22"/>
                <w:szCs w:val="22"/>
              </w:rPr>
              <w:t>:</w:t>
            </w: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- главные цепи</w:t>
            </w:r>
          </w:p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- цепи заземления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3</w:t>
            </w:r>
          </w:p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1 или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Ток динамической стойкости главных цепей шкафов КРУ,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Стойкость при </w:t>
            </w:r>
            <w:proofErr w:type="gramStart"/>
            <w:r w:rsidRPr="00204E71">
              <w:rPr>
                <w:sz w:val="22"/>
                <w:szCs w:val="22"/>
              </w:rPr>
              <w:t>внутренних</w:t>
            </w:r>
            <w:proofErr w:type="gramEnd"/>
            <w:r w:rsidRPr="00204E71">
              <w:rPr>
                <w:sz w:val="22"/>
                <w:szCs w:val="22"/>
              </w:rPr>
              <w:t xml:space="preserve"> дуговых КЗ в течение 1 с</w:t>
            </w:r>
          </w:p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(</w:t>
            </w:r>
            <w:proofErr w:type="spellStart"/>
            <w:r w:rsidRPr="00204E71">
              <w:rPr>
                <w:sz w:val="22"/>
                <w:szCs w:val="22"/>
              </w:rPr>
              <w:t>локализационная</w:t>
            </w:r>
            <w:proofErr w:type="spellEnd"/>
            <w:r w:rsidRPr="00204E71">
              <w:rPr>
                <w:sz w:val="22"/>
                <w:szCs w:val="22"/>
              </w:rPr>
              <w:t xml:space="preserve"> стойкость),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80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Номинальное напряжение вспомогательных цепей,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  <w:r w:rsidRPr="00204E71">
              <w:rPr>
                <w:sz w:val="22"/>
                <w:szCs w:val="22"/>
              </w:rPr>
              <w:t>:</w:t>
            </w: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Климатическое исполнение (У, ХЛ) и категория размещения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УХЛ</w:t>
            </w:r>
            <w:proofErr w:type="gramStart"/>
            <w:r w:rsidRPr="00204E71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Верхнее рабочее значение температуры окружающего воздуха, </w:t>
            </w:r>
            <w:r w:rsidRPr="00204E71">
              <w:rPr>
                <w:rFonts w:eastAsia="Symbol"/>
                <w:sz w:val="22"/>
                <w:szCs w:val="22"/>
              </w:rPr>
              <w:t></w:t>
            </w:r>
            <w:r w:rsidRPr="00204E71">
              <w:rPr>
                <w:sz w:val="22"/>
                <w:szCs w:val="22"/>
              </w:rPr>
              <w:t xml:space="preserve">  </w:t>
            </w:r>
            <w:proofErr w:type="gramStart"/>
            <w:r w:rsidRPr="00204E71">
              <w:rPr>
                <w:sz w:val="22"/>
                <w:szCs w:val="22"/>
              </w:rPr>
              <w:t>С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+50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Нижнее рабочее значение температуры окружающего воздуха, </w:t>
            </w:r>
            <w:r w:rsidRPr="00204E71">
              <w:rPr>
                <w:rFonts w:eastAsia="Symbol"/>
                <w:sz w:val="22"/>
                <w:szCs w:val="22"/>
              </w:rPr>
              <w:t></w:t>
            </w:r>
            <w:r w:rsidRPr="00204E71">
              <w:rPr>
                <w:sz w:val="22"/>
                <w:szCs w:val="22"/>
              </w:rPr>
              <w:t xml:space="preserve"> </w:t>
            </w:r>
            <w:proofErr w:type="gramStart"/>
            <w:r w:rsidRPr="00204E71">
              <w:rPr>
                <w:sz w:val="22"/>
                <w:szCs w:val="22"/>
              </w:rPr>
              <w:t>С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-45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Относительная влажность воздуха при температуре 25</w:t>
            </w:r>
            <w:proofErr w:type="gramStart"/>
            <w:r w:rsidRPr="00204E71">
              <w:rPr>
                <w:rFonts w:eastAsia="Symbol"/>
                <w:sz w:val="22"/>
                <w:szCs w:val="22"/>
              </w:rPr>
              <w:t></w:t>
            </w:r>
            <w:r w:rsidRPr="00204E71">
              <w:rPr>
                <w:sz w:val="22"/>
                <w:szCs w:val="22"/>
              </w:rPr>
              <w:t xml:space="preserve"> С</w:t>
            </w:r>
            <w:proofErr w:type="gramEnd"/>
            <w:r w:rsidRPr="00204E71">
              <w:rPr>
                <w:sz w:val="22"/>
                <w:szCs w:val="22"/>
              </w:rPr>
              <w:t xml:space="preserve"> не более,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Испытательное напряжение полного грозового импульса цепей первичных соединений РУ, кВ</w:t>
            </w:r>
            <w:proofErr w:type="gramStart"/>
            <w:r w:rsidRPr="00204E71">
              <w:rPr>
                <w:sz w:val="22"/>
                <w:szCs w:val="22"/>
              </w:rPr>
              <w:t xml:space="preserve"> :</w:t>
            </w:r>
            <w:proofErr w:type="gramEnd"/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–  относительно земли</w:t>
            </w:r>
          </w:p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– между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75</w:t>
            </w:r>
          </w:p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Кратковременное (одноминутное) переменное напряжение промышленной частоты цепей первичных соединений РУ, кВ:</w:t>
            </w: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–  относительно земли</w:t>
            </w:r>
          </w:p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–  между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42</w:t>
            </w:r>
          </w:p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Вид изоляции главных цепей (воздушная, твердая, комбинированная)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  <w:lang w:bidi="ru-RU"/>
              </w:rPr>
              <w:t>Воздушная</w:t>
            </w: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Наличие изоляции токоведущих шин главных цепей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Требования к конструкции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Расположение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  <w:lang w:bidi="ru-RU"/>
              </w:rPr>
              <w:t>В контейнере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9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Наличие </w:t>
            </w:r>
            <w:proofErr w:type="spellStart"/>
            <w:r w:rsidRPr="00204E71">
              <w:rPr>
                <w:sz w:val="22"/>
                <w:szCs w:val="22"/>
              </w:rPr>
              <w:t>выкатных</w:t>
            </w:r>
            <w:proofErr w:type="spellEnd"/>
            <w:r w:rsidRPr="00204E71">
              <w:rPr>
                <w:sz w:val="22"/>
                <w:szCs w:val="22"/>
              </w:rPr>
              <w:t xml:space="preserve"> элементов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Вид высоковольтных вводов (</w:t>
            </w:r>
            <w:proofErr w:type="gramStart"/>
            <w:r w:rsidRPr="00204E71">
              <w:rPr>
                <w:sz w:val="22"/>
                <w:szCs w:val="22"/>
              </w:rPr>
              <w:t>кабельные</w:t>
            </w:r>
            <w:proofErr w:type="gramEnd"/>
            <w:r w:rsidRPr="00204E71">
              <w:rPr>
                <w:sz w:val="22"/>
                <w:szCs w:val="22"/>
              </w:rPr>
              <w:t>, шинные)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Кабельные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Вид линейных присоединений (</w:t>
            </w:r>
            <w:proofErr w:type="gramStart"/>
            <w:r w:rsidRPr="00204E71">
              <w:rPr>
                <w:sz w:val="22"/>
                <w:szCs w:val="22"/>
              </w:rPr>
              <w:t>кабельные</w:t>
            </w:r>
            <w:proofErr w:type="gramEnd"/>
            <w:r w:rsidRPr="00204E71">
              <w:rPr>
                <w:sz w:val="22"/>
                <w:szCs w:val="22"/>
              </w:rPr>
              <w:t>, шинные)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Кабельные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Условия обслуживания (одностороннее, двустороннее)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  <w:lang w:bidi="ru-RU"/>
              </w:rPr>
              <w:t>Одностороннее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Степень защиты оболочек шкафов КРУ по ГОСТ 14254–2015,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IP21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Наличие теплоизоляции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Да, контейнера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Схемы главных цепей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в соответствии с однолинейной принципиальной схемой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Вид управления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местное и дистанционное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Наличие дверей отсека кабельного и </w:t>
            </w:r>
            <w:proofErr w:type="spellStart"/>
            <w:r w:rsidRPr="00204E71">
              <w:rPr>
                <w:sz w:val="22"/>
                <w:szCs w:val="22"/>
              </w:rPr>
              <w:t>выкатного</w:t>
            </w:r>
            <w:proofErr w:type="spellEnd"/>
            <w:r w:rsidRPr="00204E71">
              <w:rPr>
                <w:sz w:val="22"/>
                <w:szCs w:val="22"/>
              </w:rPr>
              <w:t xml:space="preserve">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proofErr w:type="gramStart"/>
            <w:r w:rsidRPr="00204E71">
              <w:rPr>
                <w:sz w:val="22"/>
                <w:szCs w:val="22"/>
              </w:rPr>
              <w:t xml:space="preserve">Отсек </w:t>
            </w:r>
            <w:proofErr w:type="spellStart"/>
            <w:r w:rsidRPr="00204E71">
              <w:rPr>
                <w:sz w:val="22"/>
                <w:szCs w:val="22"/>
              </w:rPr>
              <w:t>выкатного</w:t>
            </w:r>
            <w:proofErr w:type="spellEnd"/>
            <w:r w:rsidRPr="00204E71">
              <w:rPr>
                <w:sz w:val="22"/>
                <w:szCs w:val="22"/>
              </w:rPr>
              <w:t xml:space="preserve"> элемента с отдельным доступом, с наличием фиксированных рабочего и контрольного положения </w:t>
            </w:r>
            <w:proofErr w:type="spellStart"/>
            <w:r w:rsidRPr="00204E71">
              <w:rPr>
                <w:sz w:val="22"/>
                <w:szCs w:val="22"/>
              </w:rPr>
              <w:t>выкатного</w:t>
            </w:r>
            <w:proofErr w:type="spellEnd"/>
            <w:r w:rsidRPr="00204E71">
              <w:rPr>
                <w:sz w:val="22"/>
                <w:szCs w:val="22"/>
              </w:rPr>
              <w:t xml:space="preserve"> элемента, с защитными шторками, с червячным механизмом выкатывания/</w:t>
            </w:r>
            <w:proofErr w:type="spellStart"/>
            <w:r w:rsidRPr="00204E71">
              <w:rPr>
                <w:sz w:val="22"/>
                <w:szCs w:val="22"/>
              </w:rPr>
              <w:t>вкатывания</w:t>
            </w:r>
            <w:proofErr w:type="spellEnd"/>
            <w:r w:rsidRPr="00204E71">
              <w:rPr>
                <w:sz w:val="22"/>
                <w:szCs w:val="22"/>
              </w:rPr>
              <w:t xml:space="preserve">, с возможностью перемещения </w:t>
            </w:r>
            <w:proofErr w:type="spellStart"/>
            <w:r w:rsidRPr="00204E71">
              <w:rPr>
                <w:sz w:val="22"/>
                <w:szCs w:val="22"/>
              </w:rPr>
              <w:t>выкатного</w:t>
            </w:r>
            <w:proofErr w:type="spellEnd"/>
            <w:r w:rsidRPr="00204E71">
              <w:rPr>
                <w:sz w:val="22"/>
                <w:szCs w:val="22"/>
              </w:rPr>
              <w:t xml:space="preserve"> элемента из рабочего в контрольное положение при закрытой двери и возможностью местного аварийного отключения выключателя при закрытой двери, с возможностью взаимозаменяемости </w:t>
            </w:r>
            <w:proofErr w:type="spellStart"/>
            <w:r w:rsidRPr="00204E71">
              <w:rPr>
                <w:sz w:val="22"/>
                <w:szCs w:val="22"/>
              </w:rPr>
              <w:t>выкатных</w:t>
            </w:r>
            <w:proofErr w:type="spellEnd"/>
            <w:r w:rsidRPr="00204E71">
              <w:rPr>
                <w:sz w:val="22"/>
                <w:szCs w:val="22"/>
              </w:rPr>
              <w:t xml:space="preserve"> элементов КРУ одного </w:t>
            </w:r>
            <w:proofErr w:type="spellStart"/>
            <w:r w:rsidRPr="00204E71">
              <w:rPr>
                <w:sz w:val="22"/>
                <w:szCs w:val="22"/>
              </w:rPr>
              <w:t>типоисполнения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Блокировки замками – механические и/или электромагнитные в соответствии с ПУЭ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Возможность оперирования высоковольтными выключателями при закрытой двери отсека </w:t>
            </w:r>
            <w:proofErr w:type="spellStart"/>
            <w:r w:rsidRPr="00204E71">
              <w:rPr>
                <w:sz w:val="22"/>
                <w:szCs w:val="22"/>
              </w:rPr>
              <w:t>выкатного</w:t>
            </w:r>
            <w:proofErr w:type="spellEnd"/>
            <w:r w:rsidRPr="00204E71">
              <w:rPr>
                <w:sz w:val="22"/>
                <w:szCs w:val="22"/>
              </w:rPr>
              <w:t xml:space="preserve">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Двери шкафов должны иметь запирающее устройство с ключом, общим для всех шкафов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Средства (нагреватели), обеспечивающие условия работы КРУ при низких температурах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19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Мнемосхема на фасадной панели КРУ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Стационарный указатель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КРУ должны быть оборудованы заземляющими ножами и иметь смотровые окна для визуального определения положения заземляющих ножей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Надписи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Комплектующая аппаратура должна соответствовать требованиям ГОСТ и 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Винтовые соединения подвижных частей предохранены от </w:t>
            </w:r>
            <w:proofErr w:type="spellStart"/>
            <w:r w:rsidRPr="00204E71">
              <w:rPr>
                <w:sz w:val="22"/>
                <w:szCs w:val="22"/>
              </w:rPr>
              <w:t>самоотвинчивания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Нижнее подключение отходящих кабельных линий (в специальном коробе). Предусмотреть возможность подключения до 5 кабельных линий (кабель ААБЛ 3×240, АПВП 1×500)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  <w:lang w:bidi="ru-RU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Коммутационная аппаратура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Выключатель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Вид силового выключателя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вакуумный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Заводской тип (марка) силового выключателя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Номинальный ток, не менее</w:t>
            </w:r>
            <w:proofErr w:type="gramStart"/>
            <w:r w:rsidRPr="00204E71">
              <w:rPr>
                <w:sz w:val="22"/>
                <w:szCs w:val="22"/>
              </w:rPr>
              <w:t xml:space="preserve"> А</w:t>
            </w:r>
            <w:proofErr w:type="gramEnd"/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- вводная ячейка,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  <w:p w:rsidR="0082315F" w:rsidRPr="00204E71" w:rsidRDefault="002B687B" w:rsidP="000B1C27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315</w:t>
            </w:r>
            <w:r w:rsidR="00B91E12" w:rsidRPr="00204E71">
              <w:rPr>
                <w:sz w:val="22"/>
                <w:szCs w:val="22"/>
              </w:rPr>
              <w:t xml:space="preserve">0 – </w:t>
            </w:r>
            <w:r w:rsidRPr="00204E71">
              <w:rPr>
                <w:sz w:val="22"/>
                <w:szCs w:val="22"/>
              </w:rPr>
              <w:t>1</w:t>
            </w:r>
            <w:r w:rsidR="00B91E12" w:rsidRPr="00204E71">
              <w:rPr>
                <w:sz w:val="22"/>
                <w:szCs w:val="22"/>
              </w:rPr>
              <w:t>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Номинальный ток отключения выключателя, не менее кА</w:t>
            </w: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- вводная ячейка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31,5- </w:t>
            </w:r>
            <w:r w:rsidR="002B687B" w:rsidRPr="00204E71">
              <w:rPr>
                <w:sz w:val="22"/>
                <w:szCs w:val="22"/>
              </w:rPr>
              <w:t>1</w:t>
            </w:r>
            <w:r w:rsidRPr="00204E71">
              <w:rPr>
                <w:sz w:val="22"/>
                <w:szCs w:val="22"/>
              </w:rPr>
              <w:t xml:space="preserve"> шт.</w:t>
            </w:r>
          </w:p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Требования к коммутационной способности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Номинальный ток электродинамической стойкости, не менее  кА</w:t>
            </w: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- </w:t>
            </w:r>
            <w:proofErr w:type="gramStart"/>
            <w:r w:rsidRPr="00204E71">
              <w:rPr>
                <w:sz w:val="22"/>
                <w:szCs w:val="22"/>
              </w:rPr>
              <w:t>Вводной</w:t>
            </w:r>
            <w:proofErr w:type="gramEnd"/>
            <w:r w:rsidRPr="00204E71">
              <w:rPr>
                <w:sz w:val="22"/>
                <w:szCs w:val="22"/>
              </w:rPr>
              <w:t xml:space="preserve"> выключатель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82315F" w:rsidRPr="00204E71" w:rsidRDefault="0082315F">
            <w:pPr>
              <w:rPr>
                <w:sz w:val="22"/>
                <w:szCs w:val="22"/>
              </w:rPr>
            </w:pPr>
          </w:p>
          <w:p w:rsidR="0082315F" w:rsidRPr="00204E71" w:rsidRDefault="00B91E12" w:rsidP="00113624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63</w:t>
            </w:r>
          </w:p>
          <w:p w:rsidR="0082315F" w:rsidRPr="00204E71" w:rsidRDefault="0082315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val="en-US"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Исполнение силового выключателя (</w:t>
            </w:r>
            <w:proofErr w:type="spellStart"/>
            <w:r w:rsidRPr="00204E71">
              <w:rPr>
                <w:sz w:val="22"/>
                <w:szCs w:val="22"/>
              </w:rPr>
              <w:t>выкатной</w:t>
            </w:r>
            <w:proofErr w:type="spellEnd"/>
            <w:r w:rsidRPr="00204E71">
              <w:rPr>
                <w:sz w:val="22"/>
                <w:szCs w:val="22"/>
              </w:rPr>
              <w:t>, на кассете)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proofErr w:type="spellStart"/>
            <w:r w:rsidRPr="00204E71">
              <w:rPr>
                <w:sz w:val="22"/>
                <w:szCs w:val="22"/>
              </w:rPr>
              <w:t>Выкатной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Тип привода силового выключателя (электромагнитный или пружинный)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  <w:lang w:bidi="ru-RU"/>
              </w:rPr>
              <w:t>Магнитная защелка</w:t>
            </w: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Управление выключателем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местное и дистанционное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Управление </w:t>
            </w:r>
            <w:proofErr w:type="spellStart"/>
            <w:r w:rsidRPr="00204E71">
              <w:rPr>
                <w:sz w:val="22"/>
                <w:szCs w:val="22"/>
              </w:rPr>
              <w:t>выкатным</w:t>
            </w:r>
            <w:proofErr w:type="spellEnd"/>
            <w:r w:rsidRPr="00204E71">
              <w:rPr>
                <w:sz w:val="22"/>
                <w:szCs w:val="22"/>
              </w:rPr>
              <w:t xml:space="preserve"> элементом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Напряжение питания двигателя завода пружин,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Напряжение питания катушек управления (включения и отключения),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Пост.220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Ресурс выключателя по механической стойкости, циклов</w:t>
            </w:r>
            <w:proofErr w:type="gramStart"/>
            <w:r w:rsidRPr="00204E71">
              <w:rPr>
                <w:sz w:val="22"/>
                <w:szCs w:val="22"/>
              </w:rPr>
              <w:t xml:space="preserve"> В</w:t>
            </w:r>
            <w:proofErr w:type="gramEnd"/>
            <w:r w:rsidRPr="00204E71">
              <w:rPr>
                <w:sz w:val="22"/>
                <w:szCs w:val="22"/>
              </w:rPr>
              <w:t xml:space="preserve"> – О,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Ресурс по механической стойкости </w:t>
            </w:r>
            <w:proofErr w:type="spellStart"/>
            <w:r w:rsidRPr="00204E71">
              <w:rPr>
                <w:sz w:val="22"/>
                <w:szCs w:val="22"/>
              </w:rPr>
              <w:t>выкатного</w:t>
            </w:r>
            <w:proofErr w:type="spellEnd"/>
            <w:r w:rsidRPr="00204E71">
              <w:rPr>
                <w:sz w:val="22"/>
                <w:szCs w:val="22"/>
              </w:rPr>
              <w:t xml:space="preserve"> элемента, циклов</w:t>
            </w:r>
            <w:proofErr w:type="gramStart"/>
            <w:r w:rsidRPr="00204E71">
              <w:rPr>
                <w:sz w:val="22"/>
                <w:szCs w:val="22"/>
              </w:rPr>
              <w:t xml:space="preserve"> В</w:t>
            </w:r>
            <w:proofErr w:type="gramEnd"/>
            <w:r w:rsidRPr="00204E71">
              <w:rPr>
                <w:sz w:val="22"/>
                <w:szCs w:val="22"/>
              </w:rPr>
              <w:t xml:space="preserve"> – 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Заземлитель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Управление заземлителем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местное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Вид привода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868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Релейная защита и автоматика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</w:rPr>
            </w:pPr>
            <w:r w:rsidRPr="00204E71">
              <w:rPr>
                <w:sz w:val="22"/>
                <w:szCs w:val="22"/>
                <w:lang w:bidi="ru-RU"/>
              </w:rPr>
              <w:t>Тип аппаратуры релейной защиты и автоматики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на базе микропроцессорного терминала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</w:rPr>
            </w:pPr>
            <w:r w:rsidRPr="00204E71">
              <w:rPr>
                <w:sz w:val="22"/>
                <w:szCs w:val="22"/>
                <w:lang w:bidi="ru-RU"/>
              </w:rPr>
              <w:t xml:space="preserve">Напряжение питание вторичных цепей оперативного тока, </w:t>
            </w:r>
            <w:proofErr w:type="gramStart"/>
            <w:r w:rsidRPr="00204E71">
              <w:rPr>
                <w:sz w:val="22"/>
                <w:szCs w:val="22"/>
                <w:lang w:bidi="ru-RU"/>
              </w:rPr>
              <w:t>В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=220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</w:rPr>
            </w:pPr>
            <w:r w:rsidRPr="00204E71">
              <w:rPr>
                <w:sz w:val="22"/>
                <w:szCs w:val="22"/>
                <w:lang w:bidi="ru-RU"/>
              </w:rPr>
              <w:t>Расположение аппаратуры релейной защиты и автоматики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В релейном отсеке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</w:rPr>
            </w:pPr>
            <w:r w:rsidRPr="00204E71">
              <w:rPr>
                <w:sz w:val="22"/>
                <w:szCs w:val="22"/>
                <w:lang w:bidi="ru-RU"/>
              </w:rPr>
              <w:t>Тип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оптическая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6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Трансформатор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Заводской тип (марка) ТН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НАЛИ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Тип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литая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на выдвижном элементе с предохранителями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Возможность установки трансформаторов напряжения в кабельном отсеке на </w:t>
            </w:r>
            <w:proofErr w:type="spellStart"/>
            <w:r w:rsidRPr="00204E71">
              <w:rPr>
                <w:sz w:val="22"/>
                <w:szCs w:val="22"/>
              </w:rPr>
              <w:t>выкатном</w:t>
            </w:r>
            <w:proofErr w:type="spellEnd"/>
            <w:r w:rsidRPr="00204E71">
              <w:rPr>
                <w:sz w:val="22"/>
                <w:szCs w:val="22"/>
              </w:rPr>
              <w:t xml:space="preserve"> элементе (кассете)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Привод </w:t>
            </w:r>
            <w:proofErr w:type="spellStart"/>
            <w:r w:rsidRPr="00204E71">
              <w:rPr>
                <w:sz w:val="22"/>
                <w:szCs w:val="22"/>
              </w:rPr>
              <w:t>выкатного</w:t>
            </w:r>
            <w:proofErr w:type="spellEnd"/>
            <w:r w:rsidRPr="00204E71">
              <w:rPr>
                <w:sz w:val="22"/>
                <w:szCs w:val="22"/>
              </w:rPr>
              <w:t xml:space="preserve">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Управление </w:t>
            </w:r>
            <w:proofErr w:type="spellStart"/>
            <w:r w:rsidRPr="00204E71">
              <w:rPr>
                <w:sz w:val="22"/>
                <w:szCs w:val="22"/>
              </w:rPr>
              <w:t>выкатным</w:t>
            </w:r>
            <w:proofErr w:type="spellEnd"/>
            <w:r w:rsidRPr="00204E71">
              <w:rPr>
                <w:sz w:val="22"/>
                <w:szCs w:val="22"/>
              </w:rPr>
              <w:t xml:space="preserve"> элементом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местное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68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10/√3; 0,1/√3; 0,1/√3; 0,1/3</w:t>
            </w:r>
          </w:p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  <w:lang w:bidi="ru-RU"/>
              </w:rPr>
              <w:t>2 шт.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966"/>
        </w:trPr>
        <w:tc>
          <w:tcPr>
            <w:tcW w:w="852" w:type="dxa"/>
            <w:vMerge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vMerge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6/√3; 0,1/√3; 0,1/√3; 0,1/3</w:t>
            </w:r>
          </w:p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  <w:p w:rsidR="0082315F" w:rsidRPr="00204E71" w:rsidRDefault="00B91E12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2 шт.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0,5/0,5/3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Номинальная нагрузка обмоток,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30/30/30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Наличие свидетельства о первичной поверке средств измерений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В </w:t>
            </w:r>
            <w:proofErr w:type="spellStart"/>
            <w:r w:rsidRPr="00204E71">
              <w:rPr>
                <w:sz w:val="22"/>
                <w:szCs w:val="22"/>
              </w:rPr>
              <w:t>ЗиП</w:t>
            </w:r>
            <w:proofErr w:type="spellEnd"/>
            <w:r w:rsidRPr="00204E71">
              <w:rPr>
                <w:sz w:val="22"/>
                <w:szCs w:val="22"/>
              </w:rPr>
              <w:t xml:space="preserve"> включить комплект предохранителей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Трансформатор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2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ТЛК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Тип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литая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стационарное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Количество обмоток (3 – для отходящих фидеров, 4 – для вводных ячеек)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proofErr w:type="gramStart"/>
            <w:r w:rsidRPr="00204E71">
              <w:rPr>
                <w:b/>
                <w:sz w:val="22"/>
                <w:szCs w:val="22"/>
              </w:rPr>
              <w:t>ТТ</w:t>
            </w:r>
            <w:proofErr w:type="gramEnd"/>
            <w:r w:rsidRPr="00204E71">
              <w:rPr>
                <w:b/>
                <w:sz w:val="22"/>
                <w:szCs w:val="22"/>
              </w:rPr>
              <w:t xml:space="preserve"> для вводных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Обмотка 1 (учет)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2B687B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315</w:t>
            </w:r>
            <w:r w:rsidR="00B91E12" w:rsidRPr="00204E71"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3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36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0,5S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38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5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Обмотка 2 (измерения)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1600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1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4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5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10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5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Обмотка 3, 4 (РЗ)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7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1600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2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36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37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Номинальная нагрузка, ВА / кратность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25 /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Напряжение питания вторичных цепей оперативного тока,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=220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4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Наличие датчиков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17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Тип датчиков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76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Количество датчиков, устанавливаемых в ячейках и на сборных шинах, </w:t>
            </w:r>
            <w:proofErr w:type="spellStart"/>
            <w:proofErr w:type="gramStart"/>
            <w:r w:rsidRPr="00204E71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Наличие клапанов сброса давления во всех высоковольтных отсеках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Предел локализации дуги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отсек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Учет электроэнергии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Тип счетчика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DA6791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интеллектуальный</w:t>
            </w:r>
          </w:p>
          <w:p w:rsidR="00D60216" w:rsidRPr="00204E71" w:rsidRDefault="00D60216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Напряжение питания счетчика,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=220В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Расположение счетчика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отсек релейной защиты ячеек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Схемы вспомогательных цепей должны иметь возможность подключения к устройствам телеуправления, телесигнализации, к локальной сети для связи с более высоким уровнем системы управления (для ячеек КРУ в целом, в т.ч. и к учету электроэнергии)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Требования по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Конструкция ячеек не должна противоречить действующим Правилам технической эксплуатации, Правилам техники безопасности при эксплуатации электроустановок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Наличие сертификата соответствия или декларации о соответствии требованиям безопасности в системе ГОСТ </w:t>
            </w:r>
            <w:proofErr w:type="gramStart"/>
            <w:r w:rsidRPr="00204E71">
              <w:rPr>
                <w:sz w:val="22"/>
                <w:szCs w:val="22"/>
              </w:rPr>
              <w:t>Р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КРУ должны быть оборудованы автоматически закрывающимися защитными шторками с петлями для запирания механическим съемным замком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b/>
                <w:sz w:val="22"/>
                <w:szCs w:val="22"/>
                <w:lang w:bidi="ru-RU"/>
              </w:rPr>
            </w:pPr>
            <w:r w:rsidRPr="00204E71">
              <w:rPr>
                <w:b/>
                <w:sz w:val="22"/>
                <w:szCs w:val="22"/>
              </w:rPr>
              <w:t>Комплектность поставки и техническая документация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Комплект КРУ (шкафы, шины, составные части, ЗИП, принадлежности и монтажные материалы)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Техническое описание комплектно на каждую единицу на русском языке в 2-х экземплярах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Руководство по эксплуатации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Паспорт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Спецификация на заказ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Принципиальные и монтажные электрические схемы главных и вспомогательных цепей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Габаритно – установочные чертежи и схемы соединений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Паспорта на комплектующие изделия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 xml:space="preserve">Ведомость ЗИП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Транспортная тележка для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Рычаг управления заземляющим разъединителем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Ручка дверцы отсека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Ручка ручного перемещения выдвижного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Ключ блокировки дверцы отсека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Дополнительные предохранители трансформаторов напряжения 3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82315F" w:rsidRPr="00204E71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Дополнительная документация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bidi="ru-RU"/>
              </w:rPr>
            </w:pPr>
            <w:r w:rsidRPr="00204E71">
              <w:rPr>
                <w:sz w:val="22"/>
                <w:szCs w:val="22"/>
              </w:rPr>
              <w:t>по требованию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</w:tbl>
    <w:p w:rsidR="0082315F" w:rsidRPr="00204E71" w:rsidRDefault="0082315F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113624" w:rsidRPr="00204E71" w:rsidRDefault="001136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E95232" w:rsidRPr="00204E71" w:rsidRDefault="00E95232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113624" w:rsidRPr="00204E71" w:rsidRDefault="001136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82315F" w:rsidRPr="00204E71" w:rsidRDefault="0082315F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82315F" w:rsidRPr="00204E71" w:rsidRDefault="00B91E12" w:rsidP="003C4C0C">
      <w:pPr>
        <w:numPr>
          <w:ilvl w:val="2"/>
          <w:numId w:val="65"/>
        </w:numPr>
        <w:spacing w:line="276" w:lineRule="auto"/>
        <w:rPr>
          <w:b/>
          <w:iCs/>
          <w:color w:val="000000"/>
          <w:sz w:val="24"/>
          <w:szCs w:val="24"/>
        </w:rPr>
      </w:pPr>
      <w:r w:rsidRPr="00204E71">
        <w:rPr>
          <w:b/>
          <w:iCs/>
          <w:color w:val="000000"/>
          <w:sz w:val="24"/>
          <w:szCs w:val="24"/>
        </w:rPr>
        <w:t>Требования к ТСН 10(6)/0,4кВ</w:t>
      </w:r>
    </w:p>
    <w:p w:rsidR="0082315F" w:rsidRPr="00204E71" w:rsidRDefault="00B91E12">
      <w:pPr>
        <w:keepNext/>
        <w:ind w:firstLine="360"/>
        <w:jc w:val="both"/>
        <w:outlineLvl w:val="1"/>
        <w:rPr>
          <w:sz w:val="24"/>
          <w:szCs w:val="24"/>
        </w:rPr>
      </w:pPr>
      <w:r w:rsidRPr="00204E71">
        <w:rPr>
          <w:sz w:val="24"/>
          <w:szCs w:val="24"/>
        </w:rPr>
        <w:lastRenderedPageBreak/>
        <w:t>Сухой трансформатор собственных нужд должен иметь возможность переключения обмоток ВН с 10кВ на 6кВ.</w:t>
      </w:r>
    </w:p>
    <w:p w:rsidR="0082315F" w:rsidRPr="00204E71" w:rsidRDefault="00B91E12">
      <w:pPr>
        <w:keepNext/>
        <w:ind w:firstLine="360"/>
        <w:jc w:val="both"/>
        <w:outlineLvl w:val="1"/>
        <w:rPr>
          <w:sz w:val="24"/>
          <w:szCs w:val="24"/>
        </w:rPr>
      </w:pPr>
      <w:r w:rsidRPr="00204E71">
        <w:rPr>
          <w:sz w:val="24"/>
          <w:szCs w:val="24"/>
        </w:rPr>
        <w:t xml:space="preserve">Переключение может быть реализовано устройством 2-х комплектом </w:t>
      </w:r>
      <w:proofErr w:type="gramStart"/>
      <w:r w:rsidRPr="00204E71">
        <w:rPr>
          <w:sz w:val="24"/>
          <w:szCs w:val="24"/>
        </w:rPr>
        <w:t>ВВ</w:t>
      </w:r>
      <w:proofErr w:type="gramEnd"/>
      <w:r w:rsidRPr="00204E71">
        <w:rPr>
          <w:sz w:val="24"/>
          <w:szCs w:val="24"/>
        </w:rPr>
        <w:t xml:space="preserve"> вводов или съемных перемычек.</w:t>
      </w:r>
    </w:p>
    <w:p w:rsidR="0082315F" w:rsidRPr="00204E71" w:rsidRDefault="00B91E12">
      <w:pPr>
        <w:keepNext/>
        <w:jc w:val="both"/>
        <w:outlineLvl w:val="1"/>
        <w:rPr>
          <w:sz w:val="24"/>
          <w:szCs w:val="24"/>
        </w:rPr>
      </w:pPr>
      <w:r w:rsidRPr="00204E71">
        <w:rPr>
          <w:sz w:val="24"/>
          <w:szCs w:val="24"/>
        </w:rPr>
        <w:t xml:space="preserve">Технические требования к характеристикам трансформатора собственных нужд (ТСН) </w:t>
      </w:r>
    </w:p>
    <w:tbl>
      <w:tblPr>
        <w:tblW w:w="1049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11" w:type="dxa"/>
        </w:tblCellMar>
        <w:tblLook w:val="04A0"/>
      </w:tblPr>
      <w:tblGrid>
        <w:gridCol w:w="852"/>
        <w:gridCol w:w="6237"/>
        <w:gridCol w:w="1559"/>
        <w:gridCol w:w="1843"/>
      </w:tblGrid>
      <w:tr w:rsidR="0082315F" w:rsidRPr="00204E71">
        <w:trPr>
          <w:trHeight w:val="567"/>
          <w:tblHeader/>
        </w:trPr>
        <w:tc>
          <w:tcPr>
            <w:tcW w:w="852" w:type="dxa"/>
            <w:vAlign w:val="center"/>
          </w:tcPr>
          <w:p w:rsidR="0082315F" w:rsidRPr="00204E71" w:rsidRDefault="00B91E12">
            <w:pPr>
              <w:ind w:left="-108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204E71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204E71">
              <w:rPr>
                <w:rFonts w:eastAsia="Calibri"/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6237" w:type="dxa"/>
            <w:vAlign w:val="center"/>
          </w:tcPr>
          <w:p w:rsidR="0082315F" w:rsidRPr="00204E71" w:rsidRDefault="00B91E1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Требование (значение параметра, да/нет)</w:t>
            </w:r>
          </w:p>
        </w:tc>
        <w:tc>
          <w:tcPr>
            <w:tcW w:w="1843" w:type="dxa"/>
            <w:vAlign w:val="center"/>
          </w:tcPr>
          <w:p w:rsidR="0082315F" w:rsidRPr="00204E71" w:rsidRDefault="00B91E1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b/>
                <w:sz w:val="22"/>
                <w:szCs w:val="22"/>
                <w:lang w:eastAsia="en-US"/>
              </w:rPr>
              <w:t>Предлагаемые технические характеристики (заполняются участником)</w:t>
            </w:r>
          </w:p>
        </w:tc>
      </w:tr>
      <w:tr w:rsidR="0082315F" w:rsidRPr="00204E71">
        <w:trPr>
          <w:trHeight w:val="198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b/>
                <w:sz w:val="22"/>
                <w:szCs w:val="22"/>
                <w:lang w:eastAsia="en-US"/>
              </w:rPr>
              <w:t>Основные параметры: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ind w:left="-33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87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Изготовитель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2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Заводской тип (марка)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ТЛС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2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 xml:space="preserve">Исполнение (сухой, </w:t>
            </w:r>
            <w:proofErr w:type="gramStart"/>
            <w:r w:rsidRPr="00204E71">
              <w:rPr>
                <w:rFonts w:eastAsia="Calibri"/>
                <w:sz w:val="22"/>
                <w:szCs w:val="22"/>
                <w:lang w:eastAsia="en-US"/>
              </w:rPr>
              <w:t>масляный</w:t>
            </w:r>
            <w:proofErr w:type="gramEnd"/>
            <w:r w:rsidRPr="00204E71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Сухой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39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 xml:space="preserve">Номинальная мощность, </w:t>
            </w:r>
            <w:proofErr w:type="spellStart"/>
            <w:r w:rsidRPr="00204E71">
              <w:rPr>
                <w:rFonts w:eastAsia="Calibri"/>
                <w:sz w:val="22"/>
                <w:szCs w:val="22"/>
                <w:lang w:eastAsia="en-US"/>
              </w:rPr>
              <w:t>кВА</w:t>
            </w:r>
            <w:proofErr w:type="spell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Номинальное напряжение обмоток, кВ</w:t>
            </w:r>
          </w:p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ВН</w:t>
            </w:r>
          </w:p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НН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</w:rPr>
            </w:pPr>
          </w:p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6,3/10,5</w:t>
            </w:r>
          </w:p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0,4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4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Наибольшее рабочее напряжение ВН, кВ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12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29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Схема и группа соединения обмоток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75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Частота тока (</w:t>
            </w:r>
            <w:proofErr w:type="gramStart"/>
            <w:r w:rsidRPr="00204E71">
              <w:rPr>
                <w:rFonts w:eastAsia="Calibri"/>
                <w:sz w:val="22"/>
                <w:szCs w:val="22"/>
                <w:lang w:eastAsia="en-US"/>
              </w:rPr>
              <w:t>Гц</w:t>
            </w:r>
            <w:proofErr w:type="gramEnd"/>
            <w:r w:rsidRPr="00204E71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Напряжение короткого замыкания обмоток,  %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2315F" w:rsidRPr="00204E71">
        <w:trPr>
          <w:trHeight w:val="212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Ток холостого хода, %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eastAsia="ar-SA"/>
              </w:rPr>
            </w:pPr>
            <w:r w:rsidRPr="00204E71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2315F" w:rsidRPr="00204E71">
        <w:trPr>
          <w:trHeight w:val="162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Потери холостого хода, кВт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eastAsia="ar-SA"/>
              </w:rPr>
            </w:pPr>
            <w:r w:rsidRPr="00204E71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2315F" w:rsidRPr="00204E71">
        <w:trPr>
          <w:trHeight w:val="19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Потери КЗ, кВт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  <w:lang w:eastAsia="ar-SA"/>
              </w:rPr>
            </w:pPr>
            <w:r w:rsidRPr="00204E71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37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Тип охлаждения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Отправка (с маслом, без масла)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Сухой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17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Способ и диапазон регулирования (по ГОСТ 17544-85, ГОСТ 12965-85)</w:t>
            </w:r>
          </w:p>
        </w:tc>
        <w:tc>
          <w:tcPr>
            <w:tcW w:w="1559" w:type="dxa"/>
          </w:tcPr>
          <w:p w:rsidR="0082315F" w:rsidRPr="00204E71" w:rsidRDefault="00B91E12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ПБВ ±2х2,5%</w:t>
            </w:r>
          </w:p>
        </w:tc>
        <w:tc>
          <w:tcPr>
            <w:tcW w:w="1843" w:type="dxa"/>
            <w:vAlign w:val="center"/>
          </w:tcPr>
          <w:p w:rsidR="0082315F" w:rsidRPr="00204E71" w:rsidRDefault="00B91E12">
            <w:pPr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возможны перемычки</w:t>
            </w: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Допустимые повышения температуры отдельных элементов трансформатора над температурой окружающей среды, ˚</w:t>
            </w:r>
            <w:proofErr w:type="gramStart"/>
            <w:r w:rsidRPr="00204E71">
              <w:rPr>
                <w:sz w:val="22"/>
                <w:szCs w:val="22"/>
              </w:rPr>
              <w:t>С</w:t>
            </w:r>
            <w:proofErr w:type="gramEnd"/>
            <w:r w:rsidRPr="00204E71">
              <w:rPr>
                <w:sz w:val="22"/>
                <w:szCs w:val="22"/>
              </w:rPr>
              <w:t>, не более</w:t>
            </w:r>
          </w:p>
        </w:tc>
        <w:tc>
          <w:tcPr>
            <w:tcW w:w="1559" w:type="dxa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ГОСТ </w:t>
            </w:r>
            <w:proofErr w:type="gramStart"/>
            <w:r w:rsidRPr="00204E71">
              <w:rPr>
                <w:sz w:val="22"/>
                <w:szCs w:val="22"/>
              </w:rPr>
              <w:t>Р</w:t>
            </w:r>
            <w:proofErr w:type="gramEnd"/>
            <w:r w:rsidRPr="00204E71">
              <w:rPr>
                <w:sz w:val="22"/>
                <w:szCs w:val="22"/>
              </w:rPr>
              <w:t xml:space="preserve"> 52719-2007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38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Стойкость к КЗ, кА                                                               </w:t>
            </w: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- термическая:</w:t>
            </w: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- </w:t>
            </w:r>
            <w:proofErr w:type="gramStart"/>
            <w:r w:rsidRPr="00204E71">
              <w:rPr>
                <w:sz w:val="22"/>
                <w:szCs w:val="22"/>
              </w:rPr>
              <w:t>динамическая</w:t>
            </w:r>
            <w:proofErr w:type="gramEnd"/>
            <w:r w:rsidRPr="00204E71">
              <w:rPr>
                <w:sz w:val="22"/>
                <w:szCs w:val="22"/>
              </w:rPr>
              <w:t xml:space="preserve"> (испытания не проводятся, подтверждается расчетом)</w:t>
            </w:r>
          </w:p>
        </w:tc>
        <w:tc>
          <w:tcPr>
            <w:tcW w:w="1559" w:type="dxa"/>
          </w:tcPr>
          <w:p w:rsidR="0082315F" w:rsidRPr="00204E71" w:rsidRDefault="0082315F">
            <w:pPr>
              <w:rPr>
                <w:sz w:val="22"/>
                <w:szCs w:val="22"/>
              </w:rPr>
            </w:pP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по ГОСТ </w:t>
            </w:r>
            <w:proofErr w:type="gramStart"/>
            <w:r w:rsidRPr="00204E71">
              <w:rPr>
                <w:sz w:val="22"/>
                <w:szCs w:val="22"/>
              </w:rPr>
              <w:t>Р</w:t>
            </w:r>
            <w:proofErr w:type="gramEnd"/>
            <w:r w:rsidRPr="00204E71">
              <w:rPr>
                <w:sz w:val="22"/>
                <w:szCs w:val="22"/>
              </w:rPr>
              <w:t xml:space="preserve"> 52719-2007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rFonts w:eastAsia="Calibri"/>
                <w:sz w:val="22"/>
                <w:szCs w:val="22"/>
              </w:rPr>
              <w:t>Требование к электрической прочности изоляции</w:t>
            </w:r>
          </w:p>
        </w:tc>
        <w:tc>
          <w:tcPr>
            <w:tcW w:w="1559" w:type="dxa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ГОСТ </w:t>
            </w:r>
            <w:proofErr w:type="gramStart"/>
            <w:r w:rsidRPr="00204E71">
              <w:rPr>
                <w:sz w:val="22"/>
                <w:szCs w:val="22"/>
              </w:rPr>
              <w:t>Р</w:t>
            </w:r>
            <w:proofErr w:type="gramEnd"/>
            <w:r w:rsidRPr="00204E71">
              <w:rPr>
                <w:sz w:val="22"/>
                <w:szCs w:val="22"/>
              </w:rPr>
              <w:t xml:space="preserve"> 55195-2012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Испытательное напряжение обмотки ВН</w:t>
            </w: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 (ГОСТ </w:t>
            </w:r>
            <w:proofErr w:type="gramStart"/>
            <w:r w:rsidRPr="00204E71">
              <w:rPr>
                <w:sz w:val="22"/>
                <w:szCs w:val="22"/>
              </w:rPr>
              <w:t>Р</w:t>
            </w:r>
            <w:proofErr w:type="gramEnd"/>
            <w:r w:rsidRPr="00204E71">
              <w:rPr>
                <w:sz w:val="22"/>
                <w:szCs w:val="22"/>
              </w:rPr>
              <w:t xml:space="preserve"> 52719,п. 6.3,  ГОСТ Р 55195-2012, таблица 5.1):</w:t>
            </w: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- полного грозового импульса, кВ</w:t>
            </w: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- срезанного грозового импульса, кВ</w:t>
            </w: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- одноминутное переменное напряжение относительно земли, кВ</w:t>
            </w:r>
          </w:p>
          <w:p w:rsidR="0082315F" w:rsidRPr="00204E71" w:rsidRDefault="00B91E12">
            <w:pPr>
              <w:rPr>
                <w:rFonts w:eastAsia="Calibri"/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- одноминутное переменное напряжение между фазами, кВ</w:t>
            </w:r>
          </w:p>
        </w:tc>
        <w:tc>
          <w:tcPr>
            <w:tcW w:w="1559" w:type="dxa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ГОСТ </w:t>
            </w:r>
            <w:proofErr w:type="gramStart"/>
            <w:r w:rsidRPr="00204E71">
              <w:rPr>
                <w:sz w:val="22"/>
                <w:szCs w:val="22"/>
              </w:rPr>
              <w:t>Р</w:t>
            </w:r>
            <w:proofErr w:type="gramEnd"/>
            <w:r w:rsidRPr="00204E71">
              <w:rPr>
                <w:sz w:val="22"/>
                <w:szCs w:val="22"/>
              </w:rPr>
              <w:t xml:space="preserve"> 55195-2012</w:t>
            </w:r>
          </w:p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Таблица 5.1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rPr>
                <w:rFonts w:eastAsia="Calibri"/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Допустимые превышения температуры медных/алюминиевых обмоток при установившихся токах КЗ над температурой окружающей среды, °</w:t>
            </w:r>
            <w:proofErr w:type="gramStart"/>
            <w:r w:rsidRPr="00204E71">
              <w:rPr>
                <w:sz w:val="22"/>
                <w:szCs w:val="22"/>
              </w:rPr>
              <w:t>С</w:t>
            </w:r>
            <w:proofErr w:type="gramEnd"/>
            <w:r w:rsidRPr="00204E71">
              <w:rPr>
                <w:sz w:val="22"/>
                <w:szCs w:val="22"/>
              </w:rPr>
              <w:t xml:space="preserve">, не более </w:t>
            </w:r>
          </w:p>
        </w:tc>
        <w:tc>
          <w:tcPr>
            <w:tcW w:w="1559" w:type="dxa"/>
          </w:tcPr>
          <w:p w:rsidR="0082315F" w:rsidRPr="00204E71" w:rsidRDefault="00B91E12">
            <w:pPr>
              <w:rPr>
                <w:rFonts w:eastAsia="Calibri"/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ГОСТ </w:t>
            </w:r>
            <w:proofErr w:type="gramStart"/>
            <w:r w:rsidRPr="00204E71">
              <w:rPr>
                <w:sz w:val="22"/>
                <w:szCs w:val="22"/>
              </w:rPr>
              <w:t>Р</w:t>
            </w:r>
            <w:proofErr w:type="gramEnd"/>
            <w:r w:rsidRPr="00204E71">
              <w:rPr>
                <w:sz w:val="22"/>
                <w:szCs w:val="22"/>
              </w:rPr>
              <w:t xml:space="preserve"> 52719, п.6.1.1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rPr>
                <w:rFonts w:eastAsia="Calibri"/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Допустимые перегрузки</w:t>
            </w:r>
          </w:p>
        </w:tc>
        <w:tc>
          <w:tcPr>
            <w:tcW w:w="1559" w:type="dxa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rFonts w:eastAsia="Calibri"/>
                <w:sz w:val="22"/>
                <w:szCs w:val="22"/>
              </w:rPr>
              <w:t>Предоставляется производителем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Допустимые повышения температуры отдельных элементов трансформатора над температурой окружающей среды, ˚</w:t>
            </w:r>
            <w:proofErr w:type="gramStart"/>
            <w:r w:rsidRPr="00204E71">
              <w:rPr>
                <w:sz w:val="22"/>
                <w:szCs w:val="22"/>
              </w:rPr>
              <w:t>С</w:t>
            </w:r>
            <w:proofErr w:type="gramEnd"/>
            <w:r w:rsidRPr="00204E71">
              <w:rPr>
                <w:sz w:val="22"/>
                <w:szCs w:val="22"/>
              </w:rPr>
              <w:t>, не более</w:t>
            </w:r>
          </w:p>
        </w:tc>
        <w:tc>
          <w:tcPr>
            <w:tcW w:w="1559" w:type="dxa"/>
          </w:tcPr>
          <w:p w:rsidR="0082315F" w:rsidRPr="00204E71" w:rsidRDefault="00B91E12">
            <w:pPr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ГОСТ </w:t>
            </w:r>
            <w:proofErr w:type="gramStart"/>
            <w:r w:rsidRPr="00204E71">
              <w:rPr>
                <w:sz w:val="22"/>
                <w:szCs w:val="22"/>
              </w:rPr>
              <w:t>Р</w:t>
            </w:r>
            <w:proofErr w:type="gramEnd"/>
            <w:r w:rsidRPr="00204E71">
              <w:rPr>
                <w:sz w:val="22"/>
                <w:szCs w:val="22"/>
              </w:rPr>
              <w:t xml:space="preserve"> 52719-2007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b/>
                <w:sz w:val="22"/>
                <w:szCs w:val="22"/>
                <w:lang w:eastAsia="en-US"/>
              </w:rPr>
              <w:t>Номинальные значения климатических факторов внешней среды: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Климатическое исполнение (У, ХЛ) и категория размещения (по ГОСТ 15150-69)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УХЛ</w:t>
            </w:r>
            <w:proofErr w:type="gramStart"/>
            <w:r w:rsidRPr="00204E71">
              <w:rPr>
                <w:sz w:val="22"/>
                <w:szCs w:val="22"/>
              </w:rPr>
              <w:t>1</w:t>
            </w:r>
            <w:proofErr w:type="gramEnd"/>
            <w:r w:rsidRPr="00204E71">
              <w:rPr>
                <w:sz w:val="22"/>
                <w:szCs w:val="22"/>
              </w:rPr>
              <w:t>.1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 xml:space="preserve">Верхнее значение рабочей температуры окружающего воздуха, ° </w:t>
            </w:r>
            <w:proofErr w:type="gramStart"/>
            <w:r w:rsidRPr="00204E71">
              <w:rPr>
                <w:rFonts w:eastAsia="Calibri"/>
                <w:sz w:val="22"/>
                <w:szCs w:val="22"/>
                <w:lang w:eastAsia="en-US"/>
              </w:rPr>
              <w:t>С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+50</w:t>
            </w:r>
          </w:p>
        </w:tc>
        <w:tc>
          <w:tcPr>
            <w:tcW w:w="1843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+60</w:t>
            </w: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 xml:space="preserve">Нижнее значение рабочей температуры окружающего воздуха, ° </w:t>
            </w:r>
            <w:proofErr w:type="gramStart"/>
            <w:r w:rsidRPr="00204E71">
              <w:rPr>
                <w:rFonts w:eastAsia="Calibri"/>
                <w:sz w:val="22"/>
                <w:szCs w:val="22"/>
                <w:lang w:eastAsia="en-US"/>
              </w:rPr>
              <w:t>С</w:t>
            </w:r>
            <w:proofErr w:type="gramEnd"/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-45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Сейсмичность района, баллов по шкале MSK-64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 xml:space="preserve">Допустимая высота установки над уровнем моря, </w:t>
            </w:r>
            <w:proofErr w:type="gramStart"/>
            <w:r w:rsidRPr="00204E71">
              <w:rPr>
                <w:rFonts w:eastAsia="Calibri"/>
                <w:sz w:val="22"/>
                <w:szCs w:val="22"/>
                <w:lang w:eastAsia="en-US"/>
              </w:rPr>
              <w:t>м</w:t>
            </w:r>
            <w:proofErr w:type="gramEnd"/>
            <w:r w:rsidRPr="00204E71">
              <w:rPr>
                <w:rFonts w:eastAsia="Calibri"/>
                <w:sz w:val="22"/>
                <w:szCs w:val="22"/>
                <w:lang w:eastAsia="en-US"/>
              </w:rPr>
              <w:t>, не более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  <w:r w:rsidRPr="00204E71">
              <w:rPr>
                <w:sz w:val="22"/>
                <w:szCs w:val="22"/>
                <w:lang w:eastAsia="ar-SA"/>
              </w:rPr>
              <w:t>1000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Размещение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  <w:r w:rsidRPr="00204E71">
              <w:rPr>
                <w:sz w:val="22"/>
                <w:szCs w:val="22"/>
                <w:lang w:eastAsia="ar-SA"/>
              </w:rPr>
              <w:t>Располагается на полуприцепе в помещения РУ 10кВ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b/>
                <w:sz w:val="22"/>
                <w:szCs w:val="22"/>
                <w:lang w:eastAsia="en-US"/>
              </w:rPr>
              <w:t>Комплектность поставки: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8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Комплект приспособлений для сервисного обслуживания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345"/>
        </w:trPr>
        <w:tc>
          <w:tcPr>
            <w:tcW w:w="852" w:type="dxa"/>
            <w:vMerge w:val="restart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vMerge w:val="restart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Эксплуатационная документация на русском языке:</w:t>
            </w:r>
          </w:p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 xml:space="preserve">- на </w:t>
            </w:r>
            <w:proofErr w:type="gramStart"/>
            <w:r w:rsidRPr="00204E71">
              <w:rPr>
                <w:rFonts w:eastAsia="Calibri"/>
                <w:sz w:val="22"/>
                <w:szCs w:val="22"/>
                <w:lang w:eastAsia="en-US"/>
              </w:rPr>
              <w:t>бумажном</w:t>
            </w:r>
            <w:proofErr w:type="gramEnd"/>
            <w:r w:rsidRPr="00204E71">
              <w:rPr>
                <w:rFonts w:eastAsia="Calibri"/>
                <w:sz w:val="22"/>
                <w:szCs w:val="22"/>
                <w:lang w:eastAsia="en-US"/>
              </w:rPr>
              <w:t xml:space="preserve"> носители, экз. </w:t>
            </w:r>
          </w:p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 xml:space="preserve">-электронном </w:t>
            </w:r>
            <w:proofErr w:type="gramStart"/>
            <w:r w:rsidRPr="00204E71">
              <w:rPr>
                <w:rFonts w:eastAsia="Calibri"/>
                <w:sz w:val="22"/>
                <w:szCs w:val="22"/>
                <w:lang w:eastAsia="en-US"/>
              </w:rPr>
              <w:t>виде</w:t>
            </w:r>
            <w:proofErr w:type="gramEnd"/>
            <w:r w:rsidRPr="00204E71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04E71">
              <w:rPr>
                <w:rFonts w:eastAsia="Calibri"/>
                <w:sz w:val="22"/>
                <w:szCs w:val="22"/>
                <w:lang w:eastAsia="en-US"/>
              </w:rPr>
              <w:t>флеш</w:t>
            </w:r>
            <w:proofErr w:type="spellEnd"/>
            <w:r w:rsidRPr="00204E71">
              <w:rPr>
                <w:rFonts w:eastAsia="Calibri"/>
                <w:sz w:val="22"/>
                <w:szCs w:val="22"/>
                <w:lang w:eastAsia="en-US"/>
              </w:rPr>
              <w:t xml:space="preserve"> носитель</w:t>
            </w:r>
          </w:p>
          <w:p w:rsidR="0082315F" w:rsidRPr="00204E71" w:rsidRDefault="0082315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82315F" w:rsidRPr="00204E71" w:rsidRDefault="0082315F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345"/>
        </w:trPr>
        <w:tc>
          <w:tcPr>
            <w:tcW w:w="852" w:type="dxa"/>
            <w:vMerge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vMerge/>
          </w:tcPr>
          <w:p w:rsidR="0082315F" w:rsidRPr="00204E71" w:rsidRDefault="0082315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82315F" w:rsidRPr="00204E71" w:rsidRDefault="00B91E12">
            <w:pPr>
              <w:ind w:left="-108" w:right="-11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Возможно в общем пакете документов</w:t>
            </w:r>
          </w:p>
        </w:tc>
      </w:tr>
      <w:tr w:rsidR="0082315F" w:rsidRPr="00204E71">
        <w:trPr>
          <w:trHeight w:val="193"/>
        </w:trPr>
        <w:tc>
          <w:tcPr>
            <w:tcW w:w="852" w:type="dxa"/>
          </w:tcPr>
          <w:p w:rsidR="0082315F" w:rsidRPr="00204E71" w:rsidRDefault="0082315F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82315F" w:rsidRPr="00204E71" w:rsidRDefault="00B91E1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Одиночный комплект ЗИП (да, нет)</w:t>
            </w:r>
            <w:r w:rsidR="00EB4C55" w:rsidRPr="00204E71">
              <w:rPr>
                <w:rFonts w:eastAsia="Calibri"/>
                <w:sz w:val="22"/>
                <w:szCs w:val="22"/>
                <w:lang w:eastAsia="en-US"/>
              </w:rPr>
              <w:t>: ОПН, ТН.</w:t>
            </w:r>
          </w:p>
        </w:tc>
        <w:tc>
          <w:tcPr>
            <w:tcW w:w="1559" w:type="dxa"/>
            <w:vAlign w:val="center"/>
          </w:tcPr>
          <w:p w:rsidR="0082315F" w:rsidRPr="00204E71" w:rsidRDefault="00B91E1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Да, определяет производитель с учетом настоящего ТЗ</w:t>
            </w:r>
          </w:p>
        </w:tc>
        <w:tc>
          <w:tcPr>
            <w:tcW w:w="1843" w:type="dxa"/>
            <w:vAlign w:val="center"/>
          </w:tcPr>
          <w:p w:rsidR="0082315F" w:rsidRPr="00204E71" w:rsidRDefault="00B91E1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Комплект предохранителей – 3компл.</w:t>
            </w:r>
          </w:p>
        </w:tc>
      </w:tr>
      <w:tr w:rsidR="00EB4C55" w:rsidRPr="00204E71">
        <w:trPr>
          <w:trHeight w:val="193"/>
        </w:trPr>
        <w:tc>
          <w:tcPr>
            <w:tcW w:w="852" w:type="dxa"/>
          </w:tcPr>
          <w:p w:rsidR="00EB4C55" w:rsidRPr="00204E71" w:rsidRDefault="00EB4C55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EB4C55" w:rsidRPr="00204E71" w:rsidRDefault="00EB4C5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Портал (необходимость уточняется при проектировании)</w:t>
            </w:r>
            <w:r w:rsidR="007848B7" w:rsidRPr="00204E71">
              <w:rPr>
                <w:rFonts w:eastAsia="Calibri"/>
                <w:sz w:val="22"/>
                <w:szCs w:val="22"/>
                <w:lang w:eastAsia="en-US"/>
              </w:rPr>
              <w:t>, для организации воздушного ввода 110 кВ</w:t>
            </w:r>
            <w:r w:rsidRPr="00204E71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:rsidR="00EB4C55" w:rsidRPr="00204E71" w:rsidRDefault="00EB4C5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Ограждение.</w:t>
            </w:r>
          </w:p>
        </w:tc>
        <w:tc>
          <w:tcPr>
            <w:tcW w:w="1559" w:type="dxa"/>
            <w:vAlign w:val="center"/>
          </w:tcPr>
          <w:p w:rsidR="00EB4C55" w:rsidRPr="00204E71" w:rsidRDefault="00EB4C5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04E71">
              <w:rPr>
                <w:rFonts w:eastAsia="Calibri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843" w:type="dxa"/>
            <w:vAlign w:val="center"/>
          </w:tcPr>
          <w:p w:rsidR="00EB4C55" w:rsidRPr="00204E71" w:rsidRDefault="00EB4C5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82315F" w:rsidRPr="00204E71" w:rsidRDefault="0082315F">
      <w:pPr>
        <w:widowControl w:val="0"/>
        <w:ind w:left="1440"/>
        <w:jc w:val="both"/>
        <w:rPr>
          <w:b/>
          <w:sz w:val="24"/>
          <w:szCs w:val="24"/>
        </w:rPr>
      </w:pPr>
    </w:p>
    <w:p w:rsidR="0082315F" w:rsidRPr="00204E71" w:rsidRDefault="00B91E12" w:rsidP="003C4C0C">
      <w:pPr>
        <w:numPr>
          <w:ilvl w:val="2"/>
          <w:numId w:val="65"/>
        </w:numPr>
        <w:spacing w:line="276" w:lineRule="auto"/>
        <w:rPr>
          <w:b/>
          <w:sz w:val="24"/>
          <w:szCs w:val="24"/>
        </w:rPr>
      </w:pPr>
      <w:r w:rsidRPr="00204E71">
        <w:rPr>
          <w:b/>
          <w:sz w:val="24"/>
          <w:szCs w:val="24"/>
        </w:rPr>
        <w:t>Требования к устройствам РЗА</w:t>
      </w:r>
    </w:p>
    <w:p w:rsidR="0082315F" w:rsidRPr="00204E71" w:rsidRDefault="0082315F">
      <w:pPr>
        <w:widowControl w:val="0"/>
        <w:ind w:left="1440"/>
        <w:jc w:val="both"/>
        <w:rPr>
          <w:b/>
          <w:sz w:val="24"/>
          <w:szCs w:val="24"/>
        </w:rPr>
      </w:pPr>
    </w:p>
    <w:p w:rsidR="0082315F" w:rsidRPr="00204E71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04E71">
        <w:rPr>
          <w:rFonts w:eastAsia="Calibri"/>
          <w:color w:val="000000"/>
          <w:sz w:val="24"/>
          <w:szCs w:val="24"/>
          <w:lang w:eastAsia="en-US"/>
        </w:rPr>
        <w:t xml:space="preserve">Устанавливаемые устройства РЗА, в соответствии СТО 56947007-29.240.10.028-2017, должны быть выполнены с использованием микропроцессорной техники. </w:t>
      </w:r>
    </w:p>
    <w:p w:rsidR="0082315F" w:rsidRPr="00204E71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04E71">
        <w:rPr>
          <w:rFonts w:eastAsia="Calibri"/>
          <w:color w:val="000000"/>
          <w:sz w:val="24"/>
          <w:szCs w:val="24"/>
          <w:lang w:eastAsia="en-US"/>
        </w:rPr>
        <w:t xml:space="preserve">Применяемое оборудование вторичных систем РЗА должно иметь одного производителя и отвечать современным требованиям организации системы РЗА на микропроцессорной технике с использованием международных коммуникационных протоколов обмена. </w:t>
      </w:r>
    </w:p>
    <w:p w:rsidR="0082315F" w:rsidRPr="00204E71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04E71">
        <w:rPr>
          <w:rFonts w:eastAsia="Calibri"/>
          <w:color w:val="000000"/>
          <w:sz w:val="24"/>
          <w:szCs w:val="24"/>
          <w:lang w:eastAsia="en-US"/>
        </w:rPr>
        <w:t>Устройства РЗА должны сохранять заявленный функционал при классе напряжения 6кВ и 10кВ. Перенастройка РЗА с 6кВ на 10кВ и наоборот должна осуществляться персоналом и приборами эксплуатирующей организации по прилагаемым алгоритмам, схемам и таблицам. При применении дополнительных устройств и оборудования, последнее должно быть включено в ЗИП.</w:t>
      </w:r>
      <w:proofErr w:type="gramStart"/>
      <w:r w:rsidRPr="00204E71">
        <w:rPr>
          <w:rFonts w:eastAsia="Calibri"/>
          <w:color w:val="000000"/>
          <w:sz w:val="24"/>
          <w:szCs w:val="24"/>
          <w:lang w:eastAsia="en-US"/>
        </w:rPr>
        <w:t xml:space="preserve"> .</w:t>
      </w:r>
      <w:proofErr w:type="gramEnd"/>
      <w:r w:rsidRPr="00204E71">
        <w:rPr>
          <w:rFonts w:eastAsia="Calibri"/>
          <w:color w:val="000000"/>
          <w:sz w:val="24"/>
          <w:szCs w:val="24"/>
          <w:lang w:eastAsia="en-US"/>
        </w:rPr>
        <w:t xml:space="preserve">  </w:t>
      </w:r>
    </w:p>
    <w:p w:rsidR="0082315F" w:rsidRPr="00204E71" w:rsidRDefault="00B91E12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  <w:r w:rsidRPr="00204E71">
        <w:rPr>
          <w:b/>
          <w:spacing w:val="0"/>
          <w:sz w:val="24"/>
          <w:szCs w:val="24"/>
        </w:rPr>
        <w:t>Состав и объем поставляемых функциональных устройств РЗ.</w:t>
      </w:r>
    </w:p>
    <w:tbl>
      <w:tblPr>
        <w:tblW w:w="514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49"/>
        <w:gridCol w:w="1596"/>
        <w:gridCol w:w="3118"/>
        <w:gridCol w:w="2444"/>
        <w:gridCol w:w="1210"/>
      </w:tblGrid>
      <w:tr w:rsidR="0082315F" w:rsidRPr="00204E71" w:rsidTr="00113624">
        <w:trPr>
          <w:cantSplit/>
          <w:tblHeader/>
          <w:jc w:val="center"/>
        </w:trPr>
        <w:tc>
          <w:tcPr>
            <w:tcW w:w="25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204E71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204E71">
              <w:rPr>
                <w:sz w:val="22"/>
              </w:rPr>
              <w:t>Защищаемый объект</w:t>
            </w:r>
          </w:p>
        </w:tc>
        <w:tc>
          <w:tcPr>
            <w:tcW w:w="156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204E71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204E71">
              <w:rPr>
                <w:sz w:val="22"/>
              </w:rPr>
              <w:t>Место установки</w:t>
            </w:r>
          </w:p>
        </w:tc>
        <w:tc>
          <w:tcPr>
            <w:tcW w:w="30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204E71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204E71">
              <w:rPr>
                <w:sz w:val="22"/>
              </w:rPr>
              <w:t>Вид устройства</w:t>
            </w:r>
          </w:p>
        </w:tc>
        <w:tc>
          <w:tcPr>
            <w:tcW w:w="23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204E71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204E71">
              <w:rPr>
                <w:sz w:val="22"/>
              </w:rPr>
              <w:t>Функция и тип устройства</w:t>
            </w:r>
          </w:p>
        </w:tc>
        <w:tc>
          <w:tcPr>
            <w:tcW w:w="11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204E71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204E71">
              <w:rPr>
                <w:sz w:val="22"/>
              </w:rPr>
              <w:t>Кол-во</w:t>
            </w:r>
          </w:p>
        </w:tc>
      </w:tr>
      <w:tr w:rsidR="0082315F" w:rsidRPr="00204E71" w:rsidTr="00113624">
        <w:trPr>
          <w:cantSplit/>
          <w:trHeight w:val="660"/>
          <w:jc w:val="center"/>
        </w:trPr>
        <w:tc>
          <w:tcPr>
            <w:tcW w:w="2594" w:type="dxa"/>
            <w:vMerge w:val="restart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Трансформатор</w:t>
            </w:r>
          </w:p>
        </w:tc>
        <w:tc>
          <w:tcPr>
            <w:tcW w:w="1562" w:type="dxa"/>
            <w:vMerge w:val="restart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ММПС</w:t>
            </w:r>
          </w:p>
        </w:tc>
        <w:tc>
          <w:tcPr>
            <w:tcW w:w="3052" w:type="dxa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Комплект основной защиты</w:t>
            </w:r>
          </w:p>
        </w:tc>
        <w:tc>
          <w:tcPr>
            <w:tcW w:w="2392" w:type="dxa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ДЗТ, МТЗ ВН, МТЗ СН, МТЗ НН, Газовая защита трансформатора, газовая защита РПН, Защита от перегрузки ВН, СН, НН, Автоматика охлаждения</w:t>
            </w:r>
          </w:p>
        </w:tc>
        <w:tc>
          <w:tcPr>
            <w:tcW w:w="1184" w:type="dxa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</w:t>
            </w:r>
          </w:p>
        </w:tc>
      </w:tr>
      <w:tr w:rsidR="0082315F" w:rsidRPr="00204E71" w:rsidTr="00113624">
        <w:trPr>
          <w:cantSplit/>
          <w:trHeight w:val="549"/>
          <w:jc w:val="center"/>
        </w:trPr>
        <w:tc>
          <w:tcPr>
            <w:tcW w:w="2594" w:type="dxa"/>
            <w:vMerge/>
          </w:tcPr>
          <w:p w:rsidR="0082315F" w:rsidRPr="00204E71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204E71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Комплект резервной защиты и АУВ ВН </w:t>
            </w:r>
          </w:p>
        </w:tc>
        <w:tc>
          <w:tcPr>
            <w:tcW w:w="2392" w:type="dxa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МТЗ ВН, ТЗНП, АУВ ВН, УРОВ, АПВ</w:t>
            </w:r>
          </w:p>
        </w:tc>
        <w:tc>
          <w:tcPr>
            <w:tcW w:w="1184" w:type="dxa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</w:t>
            </w:r>
          </w:p>
        </w:tc>
      </w:tr>
      <w:tr w:rsidR="0082315F" w:rsidRPr="00204E71" w:rsidTr="00113624">
        <w:trPr>
          <w:cantSplit/>
          <w:trHeight w:val="549"/>
          <w:jc w:val="center"/>
        </w:trPr>
        <w:tc>
          <w:tcPr>
            <w:tcW w:w="2594" w:type="dxa"/>
            <w:vMerge/>
          </w:tcPr>
          <w:p w:rsidR="0082315F" w:rsidRPr="00204E71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204E71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Комплект автоматики РПН</w:t>
            </w:r>
          </w:p>
        </w:tc>
        <w:tc>
          <w:tcPr>
            <w:tcW w:w="2392" w:type="dxa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АРНТ</w:t>
            </w:r>
          </w:p>
        </w:tc>
        <w:tc>
          <w:tcPr>
            <w:tcW w:w="1184" w:type="dxa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</w:t>
            </w:r>
          </w:p>
        </w:tc>
      </w:tr>
      <w:tr w:rsidR="0082315F" w:rsidRPr="00204E71" w:rsidTr="00113624">
        <w:trPr>
          <w:cantSplit/>
          <w:trHeight w:val="77"/>
          <w:jc w:val="center"/>
        </w:trPr>
        <w:tc>
          <w:tcPr>
            <w:tcW w:w="2594" w:type="dxa"/>
            <w:vMerge w:val="restart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КРУН 10 кВ</w:t>
            </w:r>
          </w:p>
        </w:tc>
        <w:tc>
          <w:tcPr>
            <w:tcW w:w="1562" w:type="dxa"/>
            <w:vMerge w:val="restart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ММПС</w:t>
            </w:r>
          </w:p>
        </w:tc>
        <w:tc>
          <w:tcPr>
            <w:tcW w:w="3052" w:type="dxa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РЗА вводного выключателя 10 кВ</w:t>
            </w:r>
          </w:p>
        </w:tc>
        <w:tc>
          <w:tcPr>
            <w:tcW w:w="2392" w:type="dxa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МТЗ, ЗМН, ЗОФ, ОЗЗ, АУВ, АПВ, УРОВ, ЛЗШ</w:t>
            </w:r>
          </w:p>
        </w:tc>
        <w:tc>
          <w:tcPr>
            <w:tcW w:w="1184" w:type="dxa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</w:t>
            </w:r>
          </w:p>
        </w:tc>
      </w:tr>
      <w:tr w:rsidR="0082315F" w:rsidRPr="00204E71" w:rsidTr="00113624">
        <w:trPr>
          <w:cantSplit/>
          <w:trHeight w:val="77"/>
          <w:jc w:val="center"/>
        </w:trPr>
        <w:tc>
          <w:tcPr>
            <w:tcW w:w="2594" w:type="dxa"/>
            <w:vMerge/>
          </w:tcPr>
          <w:p w:rsidR="0082315F" w:rsidRPr="00204E71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204E71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МП терминал ТН 10 кВ</w:t>
            </w:r>
          </w:p>
        </w:tc>
        <w:tc>
          <w:tcPr>
            <w:tcW w:w="2392" w:type="dxa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ЗМН, ЗПН, ОЗЗ, АЧР, контроль ТН </w:t>
            </w:r>
          </w:p>
        </w:tc>
        <w:tc>
          <w:tcPr>
            <w:tcW w:w="1184" w:type="dxa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</w:t>
            </w:r>
          </w:p>
        </w:tc>
      </w:tr>
      <w:tr w:rsidR="0082315F" w:rsidRPr="00204E71" w:rsidTr="00113624">
        <w:trPr>
          <w:cantSplit/>
          <w:trHeight w:val="77"/>
          <w:jc w:val="center"/>
        </w:trPr>
        <w:tc>
          <w:tcPr>
            <w:tcW w:w="2594" w:type="dxa"/>
            <w:vMerge/>
          </w:tcPr>
          <w:p w:rsidR="0082315F" w:rsidRPr="00204E71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204E71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Дуговая защита</w:t>
            </w:r>
          </w:p>
        </w:tc>
        <w:tc>
          <w:tcPr>
            <w:tcW w:w="2392" w:type="dxa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ЗДЗ</w:t>
            </w:r>
          </w:p>
        </w:tc>
        <w:tc>
          <w:tcPr>
            <w:tcW w:w="1184" w:type="dxa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</w:t>
            </w:r>
          </w:p>
        </w:tc>
      </w:tr>
    </w:tbl>
    <w:p w:rsidR="0082315F" w:rsidRPr="00204E71" w:rsidRDefault="0082315F">
      <w:pPr>
        <w:pStyle w:val="af9"/>
        <w:widowControl w:val="0"/>
        <w:ind w:left="0"/>
        <w:jc w:val="both"/>
        <w:rPr>
          <w:sz w:val="24"/>
          <w:szCs w:val="24"/>
        </w:rPr>
      </w:pPr>
    </w:p>
    <w:p w:rsidR="0082315F" w:rsidRPr="004B5B1B" w:rsidRDefault="00B91E12" w:rsidP="004B5B1B">
      <w:pPr>
        <w:widowControl w:val="0"/>
        <w:jc w:val="both"/>
        <w:rPr>
          <w:sz w:val="24"/>
          <w:szCs w:val="24"/>
        </w:rPr>
      </w:pPr>
      <w:r w:rsidRPr="004B5B1B">
        <w:rPr>
          <w:sz w:val="24"/>
          <w:szCs w:val="24"/>
        </w:rPr>
        <w:t xml:space="preserve">В КРУН 10 кВ предусмотреть шинки АЧР/ЧАПВ для воздействия на присоединения НН, СН. </w:t>
      </w:r>
    </w:p>
    <w:p w:rsidR="0082315F" w:rsidRPr="004B5B1B" w:rsidRDefault="00B91E12" w:rsidP="004B5B1B">
      <w:pPr>
        <w:widowControl w:val="0"/>
        <w:jc w:val="both"/>
        <w:rPr>
          <w:sz w:val="24"/>
          <w:szCs w:val="24"/>
        </w:rPr>
      </w:pPr>
      <w:r w:rsidRPr="004B5B1B">
        <w:rPr>
          <w:sz w:val="24"/>
          <w:szCs w:val="24"/>
        </w:rPr>
        <w:t>Предусмотреть ПСИ оборудования РЗА ММПС входящих в функциональный комплекс.</w:t>
      </w:r>
    </w:p>
    <w:p w:rsidR="0082315F" w:rsidRPr="00204E71" w:rsidRDefault="00B91E12" w:rsidP="004B5B1B">
      <w:pPr>
        <w:pStyle w:val="113"/>
        <w:keepNext w:val="0"/>
        <w:widowControl w:val="0"/>
        <w:spacing w:before="0" w:after="0"/>
        <w:ind w:left="0"/>
        <w:jc w:val="both"/>
        <w:rPr>
          <w:sz w:val="24"/>
          <w:szCs w:val="24"/>
        </w:rPr>
      </w:pPr>
      <w:bookmarkStart w:id="9" w:name="_Toc479580466"/>
      <w:bookmarkStart w:id="10" w:name="_Toc493582387"/>
      <w:bookmarkStart w:id="11" w:name="_Toc499222581"/>
      <w:bookmarkStart w:id="12" w:name="_Toc494054203"/>
      <w:bookmarkStart w:id="13" w:name="_Toc501385640"/>
      <w:bookmarkStart w:id="14" w:name="_Toc501642487"/>
      <w:r w:rsidRPr="00204E71">
        <w:rPr>
          <w:sz w:val="24"/>
          <w:szCs w:val="24"/>
        </w:rPr>
        <w:t>Общие технические требования к устройствам РЗ</w:t>
      </w:r>
      <w:bookmarkEnd w:id="9"/>
      <w:bookmarkEnd w:id="10"/>
      <w:bookmarkEnd w:id="11"/>
      <w:bookmarkEnd w:id="12"/>
      <w:bookmarkEnd w:id="13"/>
      <w:bookmarkEnd w:id="14"/>
      <w:r w:rsidRPr="00204E71">
        <w:rPr>
          <w:sz w:val="24"/>
          <w:szCs w:val="24"/>
        </w:rPr>
        <w:t xml:space="preserve"> в соответствии с СТО 56947007-29.120.70.241-2017.</w:t>
      </w:r>
    </w:p>
    <w:tbl>
      <w:tblPr>
        <w:tblW w:w="507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2"/>
        <w:gridCol w:w="6992"/>
        <w:gridCol w:w="2981"/>
      </w:tblGrid>
      <w:tr w:rsidR="0082315F" w:rsidRPr="00204E71">
        <w:trPr>
          <w:cantSplit/>
          <w:trHeight w:val="359"/>
          <w:tblHeader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204E71">
              <w:rPr>
                <w:sz w:val="22"/>
              </w:rPr>
              <w:t>№</w:t>
            </w:r>
          </w:p>
          <w:p w:rsidR="0082315F" w:rsidRPr="00204E71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proofErr w:type="gramStart"/>
            <w:r w:rsidRPr="00204E71">
              <w:rPr>
                <w:sz w:val="22"/>
              </w:rPr>
              <w:t>п</w:t>
            </w:r>
            <w:proofErr w:type="gramEnd"/>
            <w:r w:rsidRPr="00204E71">
              <w:rPr>
                <w:sz w:val="22"/>
              </w:rPr>
              <w:t>/п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204E71">
              <w:rPr>
                <w:sz w:val="22"/>
              </w:rPr>
              <w:t>Наименование функции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204E71">
              <w:rPr>
                <w:sz w:val="22"/>
              </w:rPr>
              <w:t>Требуемое значение параметра</w:t>
            </w:r>
          </w:p>
        </w:tc>
      </w:tr>
      <w:tr w:rsidR="0082315F" w:rsidRPr="00204E71">
        <w:trPr>
          <w:cantSplit/>
          <w:trHeight w:val="85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19"/>
              <w:widowControl w:val="0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Цепи переменного тока: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tabs>
                <w:tab w:val="left" w:pos="2268"/>
              </w:tabs>
              <w:jc w:val="center"/>
            </w:pPr>
          </w:p>
        </w:tc>
      </w:tr>
      <w:tr w:rsidR="0082315F" w:rsidRPr="00204E71">
        <w:trPr>
          <w:cantSplit/>
          <w:trHeight w:val="112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Номинальный ток для терминалов РЗА элементов </w:t>
            </w:r>
            <w:proofErr w:type="gramStart"/>
            <w:r w:rsidRPr="00204E71">
              <w:rPr>
                <w:sz w:val="22"/>
                <w:szCs w:val="22"/>
                <w:lang w:val="en-US"/>
              </w:rPr>
              <w:t>I</w:t>
            </w:r>
            <w:proofErr w:type="gramEnd"/>
            <w:r w:rsidRPr="00204E71">
              <w:rPr>
                <w:sz w:val="22"/>
                <w:szCs w:val="22"/>
              </w:rPr>
              <w:t>н, 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5/1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Ток термической стойкости (длительно)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2 </w:t>
            </w:r>
            <w:proofErr w:type="spellStart"/>
            <w:proofErr w:type="gramStart"/>
            <w:r w:rsidRPr="00204E71">
              <w:rPr>
                <w:sz w:val="22"/>
                <w:szCs w:val="22"/>
              </w:rPr>
              <w:t>I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Ток односекундной стойкости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40 </w:t>
            </w:r>
            <w:proofErr w:type="spellStart"/>
            <w:proofErr w:type="gramStart"/>
            <w:r w:rsidRPr="00204E71">
              <w:rPr>
                <w:sz w:val="22"/>
                <w:szCs w:val="22"/>
              </w:rPr>
              <w:t>I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Рабочий диапазон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(0,05-30) </w:t>
            </w:r>
            <w:proofErr w:type="spellStart"/>
            <w:proofErr w:type="gramStart"/>
            <w:r w:rsidRPr="00204E71">
              <w:rPr>
                <w:sz w:val="22"/>
                <w:szCs w:val="22"/>
              </w:rPr>
              <w:t>I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Потребление на фазу при </w:t>
            </w:r>
            <w:proofErr w:type="spellStart"/>
            <w:r w:rsidRPr="00204E71">
              <w:rPr>
                <w:sz w:val="22"/>
                <w:szCs w:val="22"/>
              </w:rPr>
              <w:t>Iн</w:t>
            </w:r>
            <w:proofErr w:type="spellEnd"/>
            <w:r w:rsidRPr="00204E71">
              <w:rPr>
                <w:sz w:val="22"/>
                <w:szCs w:val="22"/>
              </w:rPr>
              <w:t xml:space="preserve"> не более,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  <w:r w:rsidRPr="00204E71">
              <w:rPr>
                <w:sz w:val="22"/>
                <w:szCs w:val="22"/>
              </w:rPr>
              <w:t>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0,5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Цепи переменного напряжения: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Линейное номинальное напряжение,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proofErr w:type="gramStart"/>
            <w:r w:rsidRPr="00204E71">
              <w:rPr>
                <w:sz w:val="22"/>
                <w:szCs w:val="22"/>
              </w:rPr>
              <w:t>U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  <w:r w:rsidRPr="00204E71">
              <w:rPr>
                <w:sz w:val="22"/>
                <w:szCs w:val="22"/>
              </w:rPr>
              <w:t xml:space="preserve"> = 100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Напряжение термической стойкости (длительно)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1,5 </w:t>
            </w:r>
            <w:proofErr w:type="spellStart"/>
            <w:proofErr w:type="gramStart"/>
            <w:r w:rsidRPr="00204E71">
              <w:rPr>
                <w:sz w:val="22"/>
                <w:szCs w:val="22"/>
              </w:rPr>
              <w:t>U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Напряжение односекундной стойкости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2,5 </w:t>
            </w:r>
            <w:proofErr w:type="spellStart"/>
            <w:proofErr w:type="gramStart"/>
            <w:r w:rsidRPr="00204E71">
              <w:rPr>
                <w:sz w:val="22"/>
                <w:szCs w:val="22"/>
              </w:rPr>
              <w:t>U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Напряжение 3</w:t>
            </w:r>
            <w:r w:rsidRPr="00204E71">
              <w:rPr>
                <w:sz w:val="22"/>
                <w:szCs w:val="22"/>
                <w:lang w:val="en-US"/>
              </w:rPr>
              <w:t>U</w:t>
            </w:r>
            <w:r w:rsidRPr="00204E71">
              <w:rPr>
                <w:sz w:val="22"/>
                <w:szCs w:val="22"/>
                <w:vertAlign w:val="subscript"/>
              </w:rPr>
              <w:t>0</w:t>
            </w:r>
            <w:r w:rsidRPr="00204E71">
              <w:rPr>
                <w:sz w:val="22"/>
                <w:szCs w:val="22"/>
              </w:rPr>
              <w:t xml:space="preserve"> номинальное,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100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Напряжение термической стойкости 3Uо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1,5 </w:t>
            </w:r>
            <w:proofErr w:type="spellStart"/>
            <w:proofErr w:type="gramStart"/>
            <w:r w:rsidRPr="00204E71">
              <w:rPr>
                <w:sz w:val="22"/>
                <w:szCs w:val="22"/>
              </w:rPr>
              <w:t>U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Напряжение односекундной стойкости 3Uо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2,5 </w:t>
            </w:r>
            <w:proofErr w:type="spellStart"/>
            <w:proofErr w:type="gramStart"/>
            <w:r w:rsidRPr="00204E71">
              <w:rPr>
                <w:sz w:val="22"/>
                <w:szCs w:val="22"/>
              </w:rPr>
              <w:t>U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Рабочий диапазон напряжений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(0,005-1,5)</w:t>
            </w:r>
            <w:proofErr w:type="spellStart"/>
            <w:proofErr w:type="gramStart"/>
            <w:r w:rsidRPr="00204E71">
              <w:rPr>
                <w:sz w:val="22"/>
                <w:szCs w:val="22"/>
              </w:rPr>
              <w:t>U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Потребление на фазу при </w:t>
            </w:r>
            <w:proofErr w:type="spellStart"/>
            <w:r w:rsidRPr="00204E71">
              <w:rPr>
                <w:sz w:val="22"/>
                <w:szCs w:val="22"/>
              </w:rPr>
              <w:t>Uн</w:t>
            </w:r>
            <w:proofErr w:type="spellEnd"/>
            <w:r w:rsidRPr="00204E71">
              <w:rPr>
                <w:sz w:val="22"/>
                <w:szCs w:val="22"/>
              </w:rPr>
              <w:t xml:space="preserve">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  <w:r w:rsidRPr="00204E71">
              <w:rPr>
                <w:sz w:val="22"/>
                <w:szCs w:val="22"/>
              </w:rPr>
              <w:t>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&lt;0,5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Потребление по 3Uо при </w:t>
            </w:r>
            <w:proofErr w:type="spellStart"/>
            <w:r w:rsidRPr="00204E71">
              <w:rPr>
                <w:sz w:val="22"/>
                <w:szCs w:val="22"/>
              </w:rPr>
              <w:t>Uн</w:t>
            </w:r>
            <w:proofErr w:type="spellEnd"/>
            <w:r w:rsidRPr="00204E71">
              <w:rPr>
                <w:sz w:val="22"/>
                <w:szCs w:val="22"/>
              </w:rPr>
              <w:t xml:space="preserve">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  <w:r w:rsidRPr="00204E71">
              <w:rPr>
                <w:sz w:val="22"/>
                <w:szCs w:val="22"/>
              </w:rPr>
              <w:t>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&lt; 1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Кабельные линии измерительных и оперативных цепей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Должна быть обеспечена минимизация длины кабельных связей с учетом использования современных цифровых технологий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Требования к информационным стыкам со смежными подсистемами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Должна быть обеспечена надежная работа информационных стыков со смежными подсистемами (СТМ, средства связи)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Рабочая частота: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Номинальная частота, </w:t>
            </w:r>
            <w:proofErr w:type="gramStart"/>
            <w:r w:rsidRPr="00204E71">
              <w:rPr>
                <w:sz w:val="22"/>
                <w:szCs w:val="22"/>
              </w:rPr>
              <w:t>Гц</w:t>
            </w:r>
            <w:proofErr w:type="gram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proofErr w:type="gramStart"/>
            <w:r w:rsidRPr="00204E71">
              <w:rPr>
                <w:sz w:val="22"/>
                <w:szCs w:val="22"/>
              </w:rPr>
              <w:t>f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  <w:r w:rsidRPr="00204E71">
              <w:rPr>
                <w:sz w:val="22"/>
                <w:szCs w:val="22"/>
              </w:rPr>
              <w:t xml:space="preserve"> = 50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Рабочий диапазон частот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(0,95 –1,05)</w:t>
            </w:r>
            <w:proofErr w:type="spellStart"/>
            <w:proofErr w:type="gramStart"/>
            <w:r w:rsidRPr="00204E71">
              <w:rPr>
                <w:sz w:val="22"/>
                <w:szCs w:val="22"/>
              </w:rPr>
              <w:t>f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Напряжение оперативного постоянного тока: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Номинальное напряжение,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  <w:r w:rsidRPr="00204E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proofErr w:type="gramStart"/>
            <w:r w:rsidRPr="00204E71">
              <w:rPr>
                <w:sz w:val="22"/>
                <w:szCs w:val="22"/>
              </w:rPr>
              <w:t>U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  <w:r w:rsidRPr="00204E71">
              <w:rPr>
                <w:sz w:val="22"/>
                <w:szCs w:val="22"/>
              </w:rPr>
              <w:t xml:space="preserve"> = 220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Рабочий диапазон напряжений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(0,8 – 1,1) </w:t>
            </w:r>
            <w:proofErr w:type="spellStart"/>
            <w:proofErr w:type="gramStart"/>
            <w:r w:rsidRPr="00204E71">
              <w:rPr>
                <w:sz w:val="22"/>
                <w:szCs w:val="22"/>
              </w:rPr>
              <w:t>U</w:t>
            </w:r>
            <w:proofErr w:type="gramEnd"/>
            <w:r w:rsidRPr="00204E71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Потребление при </w:t>
            </w:r>
            <w:proofErr w:type="spellStart"/>
            <w:r w:rsidRPr="00204E71">
              <w:rPr>
                <w:sz w:val="22"/>
                <w:szCs w:val="22"/>
              </w:rPr>
              <w:t>Uпн</w:t>
            </w:r>
            <w:proofErr w:type="spellEnd"/>
            <w:r w:rsidRPr="00204E71">
              <w:rPr>
                <w:sz w:val="22"/>
                <w:szCs w:val="22"/>
              </w:rPr>
              <w:t xml:space="preserve"> в номинальном режиме (при отсутствии КЗ в сети), </w:t>
            </w:r>
            <w:proofErr w:type="gramStart"/>
            <w:r w:rsidRPr="00204E71">
              <w:rPr>
                <w:sz w:val="22"/>
                <w:szCs w:val="22"/>
              </w:rPr>
              <w:t>Вт</w:t>
            </w:r>
            <w:proofErr w:type="gram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204E71">
              <w:rPr>
                <w:sz w:val="22"/>
                <w:szCs w:val="22"/>
              </w:rPr>
              <w:t>Рн</w:t>
            </w:r>
            <w:proofErr w:type="spellEnd"/>
            <w:r w:rsidRPr="00204E71">
              <w:rPr>
                <w:sz w:val="22"/>
                <w:szCs w:val="22"/>
              </w:rPr>
              <w:t xml:space="preserve"> &lt; 50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Потребление при наличии КЗ в сети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&lt; 2 </w:t>
            </w:r>
            <w:proofErr w:type="spellStart"/>
            <w:r w:rsidRPr="00204E71">
              <w:rPr>
                <w:sz w:val="22"/>
                <w:szCs w:val="22"/>
              </w:rPr>
              <w:t>Рн</w:t>
            </w:r>
            <w:proofErr w:type="spellEnd"/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Пульсация в напряжении постоянного тока не более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не более 6</w:t>
            </w:r>
            <w:r w:rsidRPr="00204E71">
              <w:rPr>
                <w:sz w:val="22"/>
                <w:szCs w:val="22"/>
                <w:lang w:val="en-US"/>
              </w:rPr>
              <w:t> </w:t>
            </w:r>
            <w:r w:rsidRPr="00204E71">
              <w:rPr>
                <w:sz w:val="22"/>
                <w:szCs w:val="22"/>
              </w:rPr>
              <w:t>% от среднего значения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Нормальное функционирование терминалов не должно нарушаться при исчезновении или снижении напряжения ниже установленного предела на время, </w:t>
            </w:r>
            <w:proofErr w:type="gramStart"/>
            <w:r w:rsidRPr="00204E71">
              <w:rPr>
                <w:sz w:val="22"/>
                <w:szCs w:val="22"/>
              </w:rPr>
              <w:t>с</w:t>
            </w:r>
            <w:proofErr w:type="gram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&lt; 0,05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Подача напряжения обратной полярности не должна вызывать повреждения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Дискретные входы терминалов: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Постоянное номинальное напряжение каждого входа,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204E71">
              <w:rPr>
                <w:sz w:val="22"/>
                <w:szCs w:val="22"/>
              </w:rPr>
              <w:t>Uвх</w:t>
            </w:r>
            <w:proofErr w:type="gramStart"/>
            <w:r w:rsidRPr="00204E71">
              <w:rPr>
                <w:sz w:val="22"/>
                <w:szCs w:val="22"/>
              </w:rPr>
              <w:t>.н</w:t>
            </w:r>
            <w:proofErr w:type="spellEnd"/>
            <w:proofErr w:type="gramEnd"/>
            <w:r w:rsidRPr="00204E71">
              <w:rPr>
                <w:sz w:val="22"/>
                <w:szCs w:val="22"/>
              </w:rPr>
              <w:t xml:space="preserve"> = 220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Рабочий диапазон напряжений каждого входа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(0,8-1,1) </w:t>
            </w:r>
            <w:proofErr w:type="spellStart"/>
            <w:r w:rsidRPr="00204E71">
              <w:rPr>
                <w:sz w:val="22"/>
                <w:szCs w:val="22"/>
              </w:rPr>
              <w:t>Uвх</w:t>
            </w:r>
            <w:proofErr w:type="gramStart"/>
            <w:r w:rsidRPr="00204E71">
              <w:rPr>
                <w:sz w:val="22"/>
                <w:szCs w:val="22"/>
              </w:rPr>
              <w:t>.н</w:t>
            </w:r>
            <w:proofErr w:type="spellEnd"/>
            <w:proofErr w:type="gramEnd"/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proofErr w:type="gramStart"/>
            <w:r w:rsidRPr="00204E71">
              <w:rPr>
                <w:sz w:val="22"/>
                <w:szCs w:val="22"/>
              </w:rPr>
              <w:t>Первоначальной</w:t>
            </w:r>
            <w:proofErr w:type="gramEnd"/>
            <w:r w:rsidRPr="00204E71">
              <w:rPr>
                <w:sz w:val="22"/>
                <w:szCs w:val="22"/>
              </w:rPr>
              <w:t xml:space="preserve"> импульс тока входа</w:t>
            </w:r>
          </w:p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(затем допустимо его затухание), мА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I </w:t>
            </w:r>
            <w:proofErr w:type="spellStart"/>
            <w:r w:rsidRPr="00204E71">
              <w:rPr>
                <w:sz w:val="22"/>
                <w:szCs w:val="22"/>
              </w:rPr>
              <w:t>вх</w:t>
            </w:r>
            <w:proofErr w:type="gramStart"/>
            <w:r w:rsidRPr="00204E71">
              <w:rPr>
                <w:sz w:val="22"/>
                <w:szCs w:val="22"/>
              </w:rPr>
              <w:t>.и</w:t>
            </w:r>
            <w:proofErr w:type="gramEnd"/>
            <w:r w:rsidRPr="00204E71">
              <w:rPr>
                <w:sz w:val="22"/>
                <w:szCs w:val="22"/>
              </w:rPr>
              <w:t>мп</w:t>
            </w:r>
            <w:proofErr w:type="spellEnd"/>
            <w:r w:rsidRPr="00204E71">
              <w:rPr>
                <w:sz w:val="22"/>
                <w:szCs w:val="22"/>
              </w:rPr>
              <w:t xml:space="preserve"> ≥ 50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Напряжение срабатывания дискретных входов должны соответствовать требованиям Стандарта организации ОАО</w:t>
            </w:r>
            <w:r w:rsidRPr="00204E71">
              <w:rPr>
                <w:sz w:val="22"/>
                <w:szCs w:val="22"/>
                <w:lang w:val="en-US"/>
              </w:rPr>
              <w:t> </w:t>
            </w:r>
            <w:r w:rsidRPr="00204E71">
              <w:rPr>
                <w:sz w:val="22"/>
                <w:szCs w:val="22"/>
              </w:rPr>
              <w:t>«ФСК</w:t>
            </w:r>
            <w:r w:rsidRPr="00204E71">
              <w:rPr>
                <w:sz w:val="22"/>
                <w:szCs w:val="22"/>
                <w:lang w:val="en-US"/>
              </w:rPr>
              <w:t> </w:t>
            </w:r>
            <w:r w:rsidRPr="00204E71">
              <w:rPr>
                <w:sz w:val="22"/>
                <w:szCs w:val="22"/>
              </w:rPr>
              <w:t>ЕЭС» «СТО</w:t>
            </w:r>
            <w:r w:rsidRPr="00204E71">
              <w:rPr>
                <w:sz w:val="22"/>
                <w:szCs w:val="22"/>
                <w:lang w:val="en-US"/>
              </w:rPr>
              <w:t> </w:t>
            </w:r>
            <w:r w:rsidRPr="00204E71">
              <w:rPr>
                <w:sz w:val="22"/>
                <w:szCs w:val="22"/>
              </w:rPr>
              <w:t>56947007-29.120.40.102-2011», утвержденного приказом от 11.10.2011 №</w:t>
            </w:r>
            <w:r w:rsidRPr="00204E71">
              <w:rPr>
                <w:sz w:val="22"/>
                <w:szCs w:val="22"/>
                <w:lang w:val="en-US"/>
              </w:rPr>
              <w:t> </w:t>
            </w:r>
            <w:r w:rsidRPr="00204E71">
              <w:rPr>
                <w:sz w:val="22"/>
                <w:szCs w:val="22"/>
              </w:rPr>
              <w:t>619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Коэффициент возврата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204E71">
              <w:rPr>
                <w:sz w:val="22"/>
                <w:szCs w:val="22"/>
              </w:rPr>
              <w:t>Кв</w:t>
            </w:r>
            <w:proofErr w:type="spellEnd"/>
            <w:r w:rsidRPr="00204E71">
              <w:rPr>
                <w:sz w:val="22"/>
                <w:szCs w:val="22"/>
              </w:rPr>
              <w:t xml:space="preserve"> ≥ 0,95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Время задержки (кроме </w:t>
            </w:r>
            <w:proofErr w:type="gramStart"/>
            <w:r w:rsidRPr="00204E71">
              <w:rPr>
                <w:sz w:val="22"/>
                <w:szCs w:val="22"/>
              </w:rPr>
              <w:t>входов</w:t>
            </w:r>
            <w:proofErr w:type="gramEnd"/>
            <w:r w:rsidRPr="00204E71">
              <w:rPr>
                <w:sz w:val="22"/>
                <w:szCs w:val="22"/>
              </w:rPr>
              <w:t xml:space="preserve"> предназначенных для передачи и приема блокирующих сигналов),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0,005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proofErr w:type="gramStart"/>
            <w:r w:rsidRPr="00204E71">
              <w:rPr>
                <w:sz w:val="22"/>
                <w:szCs w:val="22"/>
              </w:rPr>
              <w:t>Время задержки на входах, если их срабатывание по принципу действия вызывает отключение силового оборудования, отключение потребителей и др.), с</w:t>
            </w:r>
            <w:proofErr w:type="gram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0,01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Входы не должны иметь гальванической связи с элементами, расположенными внутри терминала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Входы должны обеспечивать работу устройств контроля выявления автоматического и автоматизированного поиска «земли»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Дискретные вводы должны обеспечивать:</w:t>
            </w:r>
          </w:p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- несрабатывание при появлении замыкания на землю на любом полюсе;</w:t>
            </w:r>
          </w:p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- несрабатывание при работе устройств выявления замыкания на землю на любом полюсе, автоматического и автоматизированного поиска «земли»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Выходы: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proofErr w:type="gramStart"/>
            <w:r w:rsidRPr="00204E71">
              <w:rPr>
                <w:sz w:val="22"/>
                <w:szCs w:val="22"/>
              </w:rPr>
              <w:t>Контактные</w:t>
            </w:r>
            <w:proofErr w:type="gramEnd"/>
            <w:r w:rsidRPr="00204E71">
              <w:rPr>
                <w:sz w:val="22"/>
                <w:szCs w:val="22"/>
              </w:rPr>
              <w:t>, исключающие гальваническую связь с элементами, расположенными внутри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Содержат как замыкающие, так и размыкающие контакты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Выходные контакты должны коммутировать напряжение постоянного тока, </w:t>
            </w:r>
            <w:proofErr w:type="gramStart"/>
            <w:r w:rsidRPr="00204E71">
              <w:rPr>
                <w:sz w:val="22"/>
                <w:szCs w:val="22"/>
              </w:rPr>
              <w:t>В</w:t>
            </w:r>
            <w:proofErr w:type="gram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250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Контакты должны обеспечивать размыкание тока 0,15</w:t>
            </w:r>
            <w:proofErr w:type="gramStart"/>
            <w:r w:rsidRPr="00204E71">
              <w:rPr>
                <w:sz w:val="22"/>
                <w:szCs w:val="22"/>
                <w:lang w:val="en-US"/>
              </w:rPr>
              <w:t> </w:t>
            </w:r>
            <w:r w:rsidRPr="00204E71">
              <w:rPr>
                <w:sz w:val="22"/>
                <w:szCs w:val="22"/>
              </w:rPr>
              <w:t>А</w:t>
            </w:r>
            <w:proofErr w:type="gramEnd"/>
            <w:r w:rsidRPr="00204E71">
              <w:rPr>
                <w:sz w:val="22"/>
                <w:szCs w:val="22"/>
              </w:rPr>
              <w:t xml:space="preserve"> при напряжении 250</w:t>
            </w:r>
            <w:r w:rsidRPr="00204E71">
              <w:rPr>
                <w:sz w:val="22"/>
                <w:szCs w:val="22"/>
                <w:lang w:val="en-US"/>
              </w:rPr>
              <w:t> </w:t>
            </w:r>
            <w:r w:rsidRPr="00204E71">
              <w:rPr>
                <w:sz w:val="22"/>
                <w:szCs w:val="22"/>
              </w:rPr>
              <w:t>В и постоянной времени L/R≤ 40</w:t>
            </w:r>
            <w:r w:rsidRPr="00204E71">
              <w:rPr>
                <w:sz w:val="22"/>
                <w:szCs w:val="22"/>
                <w:lang w:val="en-US"/>
              </w:rPr>
              <w:t> </w:t>
            </w:r>
            <w:r w:rsidRPr="00204E71">
              <w:rPr>
                <w:sz w:val="22"/>
                <w:szCs w:val="22"/>
              </w:rPr>
              <w:t>мс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Контакты, коммутирующие цепи отключения и включения выключателей, должны обеспечивать: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Замыкание токов до 10</w:t>
            </w:r>
            <w:proofErr w:type="gramStart"/>
            <w:r w:rsidRPr="00204E71">
              <w:rPr>
                <w:sz w:val="22"/>
                <w:szCs w:val="22"/>
                <w:lang w:val="en-US"/>
              </w:rPr>
              <w:t> </w:t>
            </w:r>
            <w:r w:rsidRPr="00204E71">
              <w:rPr>
                <w:sz w:val="22"/>
                <w:szCs w:val="22"/>
              </w:rPr>
              <w:t>А</w:t>
            </w:r>
            <w:proofErr w:type="gramEnd"/>
            <w:r w:rsidRPr="00204E71">
              <w:rPr>
                <w:sz w:val="22"/>
                <w:szCs w:val="22"/>
              </w:rPr>
              <w:t xml:space="preserve">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1,0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Замыкание токов до 30</w:t>
            </w:r>
            <w:proofErr w:type="gramStart"/>
            <w:r w:rsidRPr="00204E71">
              <w:rPr>
                <w:sz w:val="22"/>
                <w:szCs w:val="22"/>
                <w:lang w:val="en-US"/>
              </w:rPr>
              <w:t> </w:t>
            </w:r>
            <w:r w:rsidRPr="00204E71">
              <w:rPr>
                <w:sz w:val="22"/>
                <w:szCs w:val="22"/>
              </w:rPr>
              <w:t>А</w:t>
            </w:r>
            <w:proofErr w:type="gramEnd"/>
            <w:r w:rsidRPr="00204E71">
              <w:rPr>
                <w:sz w:val="22"/>
                <w:szCs w:val="22"/>
              </w:rPr>
              <w:t xml:space="preserve">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0,2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Длительное протекание тока, 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5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Устройства должны иметь: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Программируемую логику как между различными функциями защиты, управления и контроля, входящими в состав МП устройств, так и между этими функциями и внешними устройствами защиты, управления и контроля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Дополнительную свободно программируемую логику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Возможность синхронизации от внешнего источника точного времени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Аппаратно-программный контроль и диагностику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Возможность установки всех регулируемых параметров (групп </w:t>
            </w:r>
            <w:proofErr w:type="spellStart"/>
            <w:r w:rsidRPr="00204E71">
              <w:rPr>
                <w:sz w:val="22"/>
                <w:szCs w:val="22"/>
              </w:rPr>
              <w:t>уставок</w:t>
            </w:r>
            <w:proofErr w:type="spellEnd"/>
            <w:r w:rsidRPr="00204E71">
              <w:rPr>
                <w:sz w:val="22"/>
                <w:szCs w:val="22"/>
              </w:rPr>
              <w:t>) по дискретным входным сигналам, с клавиатуры и дисплея терминала (ИЧМ), с помощью ПК, подключаемого к специальному входу терминала, и с верхнего уровня управления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Порты связи, обеспечивающие дистанционные управление и обмен информацией при их интеграции в систему СТМ подстанции, местную светодиодную сигнализацию и контактную сигнализацию действия на отключение и неисправности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Стандартные международные протоколы обмена данными с безусловной интеграцией системы РЗА в СТМ, </w:t>
            </w:r>
            <w:proofErr w:type="gramStart"/>
            <w:r w:rsidRPr="00204E71">
              <w:rPr>
                <w:sz w:val="22"/>
                <w:szCs w:val="22"/>
              </w:rPr>
              <w:t>поставляемую</w:t>
            </w:r>
            <w:proofErr w:type="gramEnd"/>
            <w:r w:rsidRPr="00204E71">
              <w:rPr>
                <w:sz w:val="22"/>
                <w:szCs w:val="22"/>
              </w:rPr>
              <w:t xml:space="preserve"> другой фирмой-производителем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Коммуникационный стандарт IEC 61850 </w:t>
            </w:r>
            <w:proofErr w:type="spellStart"/>
            <w:proofErr w:type="gramStart"/>
            <w:r w:rsidRPr="00204E71">
              <w:rPr>
                <w:sz w:val="22"/>
                <w:szCs w:val="22"/>
              </w:rPr>
              <w:t>Е</w:t>
            </w:r>
            <w:proofErr w:type="gramEnd"/>
            <w:r w:rsidRPr="00204E71">
              <w:rPr>
                <w:sz w:val="22"/>
                <w:szCs w:val="22"/>
              </w:rPr>
              <w:t>thernet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Русифицированные интерфейсы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Устройства должны осуществлять: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Регистрацию событий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proofErr w:type="gramStart"/>
            <w:r w:rsidRPr="00204E71">
              <w:rPr>
                <w:sz w:val="22"/>
                <w:szCs w:val="22"/>
              </w:rPr>
              <w:t>Цифровое</w:t>
            </w:r>
            <w:proofErr w:type="gramEnd"/>
            <w:r w:rsidRPr="00204E71">
              <w:rPr>
                <w:sz w:val="22"/>
                <w:szCs w:val="22"/>
              </w:rPr>
              <w:t xml:space="preserve"> </w:t>
            </w:r>
            <w:proofErr w:type="spellStart"/>
            <w:r w:rsidRPr="00204E71">
              <w:rPr>
                <w:sz w:val="22"/>
                <w:szCs w:val="22"/>
              </w:rPr>
              <w:t>осциллографирование</w:t>
            </w:r>
            <w:proofErr w:type="spellEnd"/>
            <w:r w:rsidRPr="00204E71">
              <w:rPr>
                <w:sz w:val="22"/>
                <w:szCs w:val="22"/>
              </w:rPr>
              <w:t xml:space="preserve"> аналоговых и дискретных сигналов с хранением в энергонезависимой памяти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Сигнализацию о состоянии и функционировании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В комплекте с устройствами каждого типа должны поставляться: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Программное обеспечение для общения с терминалами, настройки параметров и конфигурации, регистрации и </w:t>
            </w:r>
            <w:proofErr w:type="spellStart"/>
            <w:r w:rsidRPr="00204E71">
              <w:rPr>
                <w:sz w:val="22"/>
                <w:szCs w:val="22"/>
              </w:rPr>
              <w:t>осциллографирования</w:t>
            </w:r>
            <w:proofErr w:type="spellEnd"/>
            <w:r w:rsidRPr="00204E71">
              <w:rPr>
                <w:sz w:val="22"/>
                <w:szCs w:val="22"/>
              </w:rPr>
              <w:t xml:space="preserve"> различных сигналов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Документация на русском языке, содержащая описание принципов работы, технические характеристики, алгоритмы встроенных функций и функциональные схемы, описание их функционирования и взаимодействия внутри терминала, рекомендации по выбору параметров настройки терминала, инструкции по наладке и эксплуатации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Необходимые испытательные (проверочные) устройства и ЗИП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Документация с достоверными данными о количестве выпущенных терминалов каждого типа, мест их установки (страна, напряжение защищаемой сети) и опыте эксплуатации достоверными данными о количестве выпущенных терминалов каждого типа, мест их установки (страна, подстанции)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Требования к дискретным входам и выходам: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proofErr w:type="gramStart"/>
            <w:r w:rsidRPr="00204E71">
              <w:rPr>
                <w:sz w:val="22"/>
                <w:szCs w:val="22"/>
              </w:rPr>
              <w:t>Выходные</w:t>
            </w:r>
            <w:proofErr w:type="gramEnd"/>
            <w:r w:rsidRPr="00204E71">
              <w:rPr>
                <w:sz w:val="22"/>
                <w:szCs w:val="22"/>
              </w:rPr>
              <w:t xml:space="preserve"> свободно программируемые реле в количестве не менее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32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Контакты разных реле по возможности не должны иметь общей точки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Да</w:t>
            </w:r>
          </w:p>
        </w:tc>
      </w:tr>
      <w:tr w:rsidR="0082315F" w:rsidRPr="00204E71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Свободно программируемые оптронные входы в количестве не менее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24</w:t>
            </w:r>
          </w:p>
        </w:tc>
      </w:tr>
    </w:tbl>
    <w:p w:rsidR="0082315F" w:rsidRPr="00204E71" w:rsidRDefault="0082315F">
      <w:pPr>
        <w:spacing w:line="276" w:lineRule="auto"/>
        <w:ind w:left="709"/>
        <w:jc w:val="both"/>
        <w:rPr>
          <w:color w:val="000000"/>
          <w:sz w:val="24"/>
          <w:szCs w:val="24"/>
        </w:rPr>
      </w:pPr>
    </w:p>
    <w:p w:rsidR="0082315F" w:rsidRPr="00204E71" w:rsidRDefault="00B91E12">
      <w:pPr>
        <w:widowControl w:val="0"/>
        <w:spacing w:line="276" w:lineRule="auto"/>
        <w:outlineLvl w:val="2"/>
        <w:rPr>
          <w:b/>
          <w:bCs/>
          <w:color w:val="000000"/>
          <w:sz w:val="24"/>
          <w:szCs w:val="24"/>
        </w:rPr>
      </w:pPr>
      <w:r w:rsidRPr="00204E71">
        <w:rPr>
          <w:b/>
          <w:bCs/>
          <w:color w:val="000000"/>
          <w:sz w:val="24"/>
          <w:szCs w:val="24"/>
        </w:rPr>
        <w:t>Требования к защитам трансформатора 110 кВ.</w:t>
      </w:r>
    </w:p>
    <w:tbl>
      <w:tblPr>
        <w:tblW w:w="10117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7282"/>
        <w:gridCol w:w="2835"/>
      </w:tblGrid>
      <w:tr w:rsidR="0082315F" w:rsidRPr="00204E71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4"/>
              </w:numPr>
              <w:tabs>
                <w:tab w:val="center" w:pos="248"/>
                <w:tab w:val="left" w:pos="3086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204E71">
              <w:rPr>
                <w:b/>
                <w:bCs/>
                <w:sz w:val="22"/>
                <w:szCs w:val="22"/>
              </w:rPr>
              <w:t>Комплект основных защит трансформатора</w:t>
            </w:r>
          </w:p>
        </w:tc>
      </w:tr>
      <w:tr w:rsidR="0082315F" w:rsidRPr="00204E71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204E71">
              <w:rPr>
                <w:b/>
                <w:bCs/>
                <w:sz w:val="22"/>
                <w:szCs w:val="22"/>
              </w:rPr>
              <w:t xml:space="preserve"> Дифференциальная защита от всех видов КЗ для трансформаторов 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15" w:name="_Toc462407060"/>
            <w:bookmarkStart w:id="16" w:name="_Toc470620890"/>
            <w:bookmarkStart w:id="17" w:name="_Toc473019277"/>
            <w:bookmarkStart w:id="18" w:name="_Toc450913925"/>
            <w:r w:rsidRPr="00204E71">
              <w:rPr>
                <w:bCs/>
                <w:color w:val="000000"/>
                <w:sz w:val="22"/>
                <w:szCs w:val="22"/>
              </w:rPr>
              <w:t xml:space="preserve">Количество подключаемых обмоток силового трансформатора должно соответствовать количеству плеч </w:t>
            </w:r>
            <w:proofErr w:type="gramStart"/>
            <w:r w:rsidRPr="00204E71">
              <w:rPr>
                <w:bCs/>
                <w:color w:val="000000"/>
                <w:sz w:val="22"/>
                <w:szCs w:val="22"/>
              </w:rPr>
              <w:t>до</w:t>
            </w:r>
            <w:bookmarkEnd w:id="15"/>
            <w:bookmarkEnd w:id="16"/>
            <w:bookmarkEnd w:id="17"/>
            <w:bookmarkEnd w:id="18"/>
            <w:proofErr w:type="gramEnd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19" w:name="_Toc473019278"/>
            <w:bookmarkStart w:id="20" w:name="_Toc462407061"/>
            <w:bookmarkStart w:id="21" w:name="_Toc450913926"/>
            <w:bookmarkStart w:id="22" w:name="_Toc470620891"/>
            <w:r w:rsidRPr="00204E71">
              <w:rPr>
                <w:bCs/>
                <w:color w:val="000000"/>
                <w:sz w:val="22"/>
                <w:szCs w:val="22"/>
              </w:rPr>
              <w:t xml:space="preserve">Дифференциальная отсечка (без торможения, отстроенная от броска тока намагничивания) с током срабатывания, </w:t>
            </w:r>
            <w:proofErr w:type="spellStart"/>
            <w:proofErr w:type="gramStart"/>
            <w:r w:rsidRPr="00204E71">
              <w:rPr>
                <w:bCs/>
                <w:color w:val="000000"/>
                <w:sz w:val="22"/>
                <w:szCs w:val="22"/>
              </w:rPr>
              <w:t>I</w:t>
            </w:r>
            <w:proofErr w:type="gramEnd"/>
            <w:r w:rsidRPr="00204E71">
              <w:rPr>
                <w:bCs/>
                <w:color w:val="000000"/>
                <w:sz w:val="22"/>
                <w:szCs w:val="22"/>
                <w:vertAlign w:val="subscript"/>
              </w:rPr>
              <w:t>н</w:t>
            </w:r>
            <w:bookmarkEnd w:id="19"/>
            <w:bookmarkEnd w:id="20"/>
            <w:bookmarkEnd w:id="21"/>
            <w:bookmarkEnd w:id="22"/>
            <w:proofErr w:type="spellEnd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bCs/>
                <w:color w:val="000000"/>
                <w:sz w:val="22"/>
                <w:szCs w:val="22"/>
                <w:lang w:eastAsia="en-US"/>
              </w:rPr>
              <w:t>4 – 30, шаг 0,1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23" w:name="_Toc470620892"/>
            <w:bookmarkStart w:id="24" w:name="_Toc473019279"/>
            <w:bookmarkStart w:id="25" w:name="_Toc462407062"/>
            <w:bookmarkStart w:id="26" w:name="_Toc450913927"/>
            <w:r w:rsidRPr="00204E71">
              <w:rPr>
                <w:bCs/>
                <w:color w:val="000000"/>
                <w:sz w:val="22"/>
                <w:szCs w:val="22"/>
              </w:rPr>
              <w:t xml:space="preserve">Чувствительная ступень дифференциальной защиты с токовым торможением. Диапазон </w:t>
            </w:r>
            <w:proofErr w:type="spellStart"/>
            <w:r w:rsidRPr="00204E71">
              <w:rPr>
                <w:bCs/>
                <w:color w:val="000000"/>
                <w:sz w:val="22"/>
                <w:szCs w:val="22"/>
              </w:rPr>
              <w:t>уставок</w:t>
            </w:r>
            <w:proofErr w:type="spellEnd"/>
            <w:r w:rsidRPr="00204E71">
              <w:rPr>
                <w:bCs/>
                <w:color w:val="000000"/>
                <w:sz w:val="22"/>
                <w:szCs w:val="22"/>
              </w:rPr>
              <w:t xml:space="preserve"> по начальному току срабатывания, </w:t>
            </w:r>
            <w:proofErr w:type="spellStart"/>
            <w:proofErr w:type="gramStart"/>
            <w:r w:rsidRPr="00204E71">
              <w:rPr>
                <w:bCs/>
                <w:color w:val="000000"/>
                <w:sz w:val="22"/>
                <w:szCs w:val="22"/>
              </w:rPr>
              <w:t>I</w:t>
            </w:r>
            <w:proofErr w:type="gramEnd"/>
            <w:r w:rsidRPr="00204E71">
              <w:rPr>
                <w:bCs/>
                <w:color w:val="000000"/>
                <w:sz w:val="22"/>
                <w:szCs w:val="22"/>
                <w:vertAlign w:val="subscript"/>
              </w:rPr>
              <w:t>н</w:t>
            </w:r>
            <w:proofErr w:type="spellEnd"/>
            <w:r w:rsidRPr="00204E71">
              <w:rPr>
                <w:bCs/>
                <w:color w:val="000000"/>
                <w:sz w:val="22"/>
                <w:szCs w:val="22"/>
              </w:rPr>
              <w:t xml:space="preserve"> трансформатора</w:t>
            </w:r>
            <w:bookmarkEnd w:id="23"/>
            <w:bookmarkEnd w:id="24"/>
            <w:bookmarkEnd w:id="25"/>
            <w:bookmarkEnd w:id="26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0,3 – 1,0</w:t>
            </w:r>
            <w:r w:rsidRPr="00204E71">
              <w:rPr>
                <w:color w:val="000000"/>
                <w:sz w:val="22"/>
                <w:szCs w:val="22"/>
                <w:lang w:eastAsia="en-US"/>
              </w:rPr>
              <w:br w:type="textWrapping" w:clear="all"/>
              <w:t>шаг 0,1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27" w:name="_Toc473019280"/>
            <w:bookmarkStart w:id="28" w:name="_Toc450913928"/>
            <w:bookmarkStart w:id="29" w:name="_Toc462407063"/>
            <w:bookmarkStart w:id="30" w:name="_Toc470620893"/>
            <w:r w:rsidRPr="00204E71">
              <w:rPr>
                <w:bCs/>
                <w:color w:val="000000"/>
                <w:sz w:val="22"/>
                <w:szCs w:val="22"/>
              </w:rPr>
              <w:t>В чувствительной ступени должно быть предусмотрено процентное торможение. Допускается как кусочно-линейная аппроксимация характеристики торможения, так и аппроксимация непрерывной функцией</w:t>
            </w:r>
            <w:bookmarkEnd w:id="27"/>
            <w:bookmarkEnd w:id="28"/>
            <w:bookmarkEnd w:id="29"/>
            <w:bookmarkEnd w:id="30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1" w:name="_Toc462407064"/>
            <w:bookmarkStart w:id="32" w:name="_Toc470620894"/>
            <w:bookmarkStart w:id="33" w:name="_Toc450913929"/>
            <w:bookmarkStart w:id="34" w:name="_Toc473019281"/>
            <w:r w:rsidRPr="00204E71">
              <w:rPr>
                <w:bCs/>
                <w:color w:val="000000"/>
                <w:sz w:val="22"/>
                <w:szCs w:val="22"/>
              </w:rPr>
              <w:t xml:space="preserve">Учет группы соединения обмоток силового трансформатора и коэффициентов трансформации </w:t>
            </w:r>
            <w:proofErr w:type="gramStart"/>
            <w:r w:rsidRPr="00204E71">
              <w:rPr>
                <w:bCs/>
                <w:color w:val="000000"/>
                <w:sz w:val="22"/>
                <w:szCs w:val="22"/>
              </w:rPr>
              <w:t>ТТ</w:t>
            </w:r>
            <w:bookmarkEnd w:id="31"/>
            <w:bookmarkEnd w:id="32"/>
            <w:bookmarkEnd w:id="33"/>
            <w:bookmarkEnd w:id="34"/>
            <w:proofErr w:type="gramEnd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5" w:name="_Toc462407065"/>
            <w:bookmarkStart w:id="36" w:name="_Toc450913930"/>
            <w:bookmarkStart w:id="37" w:name="_Toc470620895"/>
            <w:bookmarkStart w:id="38" w:name="_Toc473019282"/>
            <w:r w:rsidRPr="00204E71">
              <w:rPr>
                <w:bCs/>
                <w:color w:val="000000"/>
                <w:sz w:val="22"/>
                <w:szCs w:val="22"/>
              </w:rPr>
              <w:t>Цифровое выравнивание величины и фазы токов плеч дифференциальной защиты</w:t>
            </w:r>
            <w:bookmarkEnd w:id="35"/>
            <w:bookmarkEnd w:id="36"/>
            <w:bookmarkEnd w:id="37"/>
            <w:bookmarkEnd w:id="38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9" w:name="_Toc450913931"/>
            <w:bookmarkStart w:id="40" w:name="_Toc470620896"/>
            <w:bookmarkStart w:id="41" w:name="_Toc473019283"/>
            <w:bookmarkStart w:id="42" w:name="_Toc462407066"/>
            <w:r w:rsidRPr="00204E71">
              <w:rPr>
                <w:bCs/>
                <w:color w:val="000000"/>
                <w:sz w:val="22"/>
                <w:szCs w:val="22"/>
              </w:rPr>
              <w:t>Отсутствие излишнего срабатывания защиты при броске тока намагничивания</w:t>
            </w:r>
            <w:bookmarkEnd w:id="39"/>
            <w:bookmarkEnd w:id="40"/>
            <w:bookmarkEnd w:id="41"/>
            <w:bookmarkEnd w:id="42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r w:rsidRPr="00204E71">
              <w:rPr>
                <w:bCs/>
                <w:color w:val="000000"/>
                <w:sz w:val="22"/>
                <w:szCs w:val="22"/>
              </w:rPr>
              <w:t>Сигнализация небаланса в плечах дифференциальной защиты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43" w:name="_Toc450913933"/>
            <w:bookmarkStart w:id="44" w:name="_Toc470620898"/>
            <w:bookmarkStart w:id="45" w:name="_Toc473019285"/>
            <w:bookmarkStart w:id="46" w:name="_Toc462407068"/>
            <w:r w:rsidRPr="00204E71">
              <w:rPr>
                <w:bCs/>
                <w:color w:val="000000"/>
                <w:sz w:val="22"/>
                <w:szCs w:val="22"/>
              </w:rPr>
              <w:t xml:space="preserve">Компенсация токов нулевой последовательности для выравнивания токов обмоток при </w:t>
            </w:r>
            <w:proofErr w:type="gramStart"/>
            <w:r w:rsidRPr="00204E71">
              <w:rPr>
                <w:bCs/>
                <w:color w:val="000000"/>
                <w:sz w:val="22"/>
                <w:szCs w:val="22"/>
              </w:rPr>
              <w:t>внешнем</w:t>
            </w:r>
            <w:proofErr w:type="gramEnd"/>
            <w:r w:rsidRPr="00204E71">
              <w:rPr>
                <w:bCs/>
                <w:color w:val="000000"/>
                <w:sz w:val="22"/>
                <w:szCs w:val="22"/>
              </w:rPr>
              <w:t xml:space="preserve"> КЗ</w:t>
            </w:r>
            <w:bookmarkEnd w:id="43"/>
            <w:bookmarkEnd w:id="44"/>
            <w:bookmarkEnd w:id="45"/>
            <w:bookmarkEnd w:id="46"/>
            <w:r w:rsidRPr="00204E71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47" w:name="_Toc450913934"/>
            <w:bookmarkStart w:id="48" w:name="_Toc470620899"/>
            <w:r w:rsidRPr="00204E71">
              <w:rPr>
                <w:bCs/>
                <w:color w:val="000000"/>
                <w:sz w:val="22"/>
                <w:szCs w:val="22"/>
              </w:rPr>
              <w:t xml:space="preserve">Алгоритм, обеспечивающий отсутствие излишней работы при внешних КЗ с насыщением </w:t>
            </w:r>
            <w:proofErr w:type="gramStart"/>
            <w:r w:rsidRPr="00204E71">
              <w:rPr>
                <w:bCs/>
                <w:color w:val="000000"/>
                <w:sz w:val="22"/>
                <w:szCs w:val="22"/>
              </w:rPr>
              <w:t>ТТ</w:t>
            </w:r>
            <w:proofErr w:type="gramEnd"/>
            <w:r w:rsidRPr="00204E71">
              <w:rPr>
                <w:bCs/>
                <w:color w:val="000000"/>
                <w:sz w:val="22"/>
                <w:szCs w:val="22"/>
              </w:rPr>
              <w:t xml:space="preserve"> при выполнении  заявленных производителем требований к ТТ</w:t>
            </w:r>
            <w:bookmarkEnd w:id="47"/>
            <w:bookmarkEnd w:id="48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r w:rsidRPr="00204E71">
              <w:rPr>
                <w:bCs/>
                <w:color w:val="000000"/>
                <w:sz w:val="22"/>
                <w:szCs w:val="22"/>
              </w:rPr>
              <w:t>Учет изменения коэффициента трансформации трансформатора при переключении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 xml:space="preserve"> 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204E71">
              <w:rPr>
                <w:b/>
                <w:bCs/>
                <w:sz w:val="22"/>
                <w:szCs w:val="22"/>
              </w:rPr>
              <w:t xml:space="preserve"> Газовая защита и защита от понижения уровня масла для трансформаторов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2"/>
              </w:numPr>
              <w:tabs>
                <w:tab w:val="left" w:pos="390"/>
              </w:tabs>
              <w:spacing w:line="276" w:lineRule="auto"/>
              <w:ind w:left="-36" w:firstLine="36"/>
              <w:outlineLvl w:val="1"/>
              <w:rPr>
                <w:bCs/>
                <w:color w:val="000000"/>
                <w:sz w:val="22"/>
                <w:szCs w:val="22"/>
              </w:rPr>
            </w:pPr>
            <w:r w:rsidRPr="00204E71">
              <w:rPr>
                <w:bCs/>
                <w:color w:val="000000"/>
                <w:sz w:val="22"/>
                <w:szCs w:val="22"/>
              </w:rPr>
              <w:lastRenderedPageBreak/>
              <w:t xml:space="preserve"> Количество ступеней (количество дискретных входов для сигналов от струйного реле), контроль изоляции  цепей газовой защиты.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204E71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204E71">
              <w:rPr>
                <w:b/>
                <w:bCs/>
                <w:sz w:val="22"/>
                <w:szCs w:val="22"/>
              </w:rPr>
              <w:t xml:space="preserve"> Газовая защита устройства РПН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numPr>
                <w:ilvl w:val="1"/>
                <w:numId w:val="53"/>
              </w:numPr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spacing w:line="276" w:lineRule="auto"/>
              <w:ind w:left="0" w:firstLine="0"/>
              <w:rPr>
                <w:bCs/>
                <w:i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 xml:space="preserve">Количество ступеней (количество дискретных входов для сигналов от струйного реле), </w:t>
            </w:r>
            <w:r w:rsidRPr="00204E71">
              <w:rPr>
                <w:bCs/>
                <w:color w:val="000000"/>
                <w:sz w:val="22"/>
                <w:szCs w:val="22"/>
              </w:rPr>
              <w:t>контроль изоляции  цепей газовой защиты.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82315F" w:rsidRPr="00204E71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204E71">
              <w:rPr>
                <w:b/>
                <w:bCs/>
                <w:sz w:val="22"/>
                <w:szCs w:val="22"/>
              </w:rPr>
              <w:t xml:space="preserve"> Ненаправленная МТЗ от междуфазных КЗ 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tabs>
                <w:tab w:val="left" w:pos="760"/>
                <w:tab w:val="left" w:pos="2268"/>
              </w:tabs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4.1. Количество ступеней на стороне ВН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4.2. Количество ступеней на стороне СН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tabs>
                <w:tab w:val="left" w:pos="760"/>
                <w:tab w:val="left" w:pos="2268"/>
              </w:tabs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4.3</w:t>
            </w:r>
            <w:r w:rsidRPr="00204E71">
              <w:rPr>
                <w:bCs/>
                <w:sz w:val="22"/>
                <w:szCs w:val="22"/>
              </w:rPr>
              <w:t>. Количество ступеней на стороне НН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tabs>
                <w:tab w:val="left" w:pos="476"/>
                <w:tab w:val="left" w:pos="2268"/>
              </w:tabs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4.4. Внутренняя цифровая сборка токовых цепей ВН в треугольник и возможность использования полученных токов для МТЗ ВН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4E71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204E71">
              <w:rPr>
                <w:b/>
                <w:bCs/>
                <w:sz w:val="22"/>
                <w:szCs w:val="22"/>
              </w:rPr>
              <w:t xml:space="preserve"> Защита от перегрузки по току на сторонах ВН, СН, НН 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 xml:space="preserve">5.1. Диапазон </w:t>
            </w:r>
            <w:proofErr w:type="spellStart"/>
            <w:r w:rsidRPr="00204E71">
              <w:rPr>
                <w:bCs/>
                <w:sz w:val="22"/>
                <w:szCs w:val="22"/>
              </w:rPr>
              <w:t>уставок</w:t>
            </w:r>
            <w:proofErr w:type="spellEnd"/>
            <w:r w:rsidRPr="00204E71">
              <w:rPr>
                <w:bCs/>
                <w:sz w:val="22"/>
                <w:szCs w:val="22"/>
              </w:rPr>
              <w:t xml:space="preserve"> по току, </w:t>
            </w:r>
            <w:proofErr w:type="spellStart"/>
            <w:proofErr w:type="gramStart"/>
            <w:r w:rsidRPr="00204E71">
              <w:rPr>
                <w:bCs/>
                <w:sz w:val="22"/>
                <w:szCs w:val="22"/>
              </w:rPr>
              <w:t>I</w:t>
            </w:r>
            <w:proofErr w:type="gramEnd"/>
            <w:r w:rsidRPr="00204E71">
              <w:rPr>
                <w:bCs/>
                <w:sz w:val="22"/>
                <w:szCs w:val="22"/>
                <w:vertAlign w:val="subscript"/>
              </w:rPr>
              <w:t>н</w:t>
            </w:r>
            <w:proofErr w:type="spellEnd"/>
          </w:p>
        </w:tc>
        <w:tc>
          <w:tcPr>
            <w:tcW w:w="2835" w:type="dxa"/>
            <w:shd w:val="clear" w:color="auto" w:fill="FFFFFF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 xml:space="preserve"> 0,8 – 4, шаг 0,01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 xml:space="preserve">5.2. Диапазон </w:t>
            </w:r>
            <w:proofErr w:type="spellStart"/>
            <w:r w:rsidRPr="00204E71">
              <w:rPr>
                <w:bCs/>
                <w:sz w:val="22"/>
                <w:szCs w:val="22"/>
              </w:rPr>
              <w:t>уставок</w:t>
            </w:r>
            <w:proofErr w:type="spellEnd"/>
            <w:r w:rsidRPr="00204E71">
              <w:rPr>
                <w:bCs/>
                <w:sz w:val="22"/>
                <w:szCs w:val="22"/>
              </w:rPr>
              <w:t xml:space="preserve"> по выдержке времени, </w:t>
            </w:r>
            <w:proofErr w:type="gramStart"/>
            <w:r w:rsidRPr="00204E71">
              <w:rPr>
                <w:bCs/>
                <w:sz w:val="22"/>
                <w:szCs w:val="22"/>
              </w:rPr>
              <w:t>с</w:t>
            </w:r>
            <w:proofErr w:type="gramEnd"/>
          </w:p>
        </w:tc>
        <w:tc>
          <w:tcPr>
            <w:tcW w:w="2835" w:type="dxa"/>
            <w:shd w:val="clear" w:color="auto" w:fill="FFFFFF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 1 – 99,99 шаг 0,01</w:t>
            </w:r>
          </w:p>
        </w:tc>
      </w:tr>
      <w:tr w:rsidR="0082315F" w:rsidRPr="00204E71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204E71">
              <w:rPr>
                <w:b/>
                <w:bCs/>
                <w:sz w:val="22"/>
                <w:szCs w:val="22"/>
              </w:rPr>
              <w:t xml:space="preserve"> Автоматика охлаждения 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  <w:lang w:eastAsia="en-US"/>
              </w:rPr>
              <w:t xml:space="preserve">6.1. Пуск автоматики на каждой стороне трансформатора от  встроенных в силовой трансформатор датчиков 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  <w:lang w:eastAsia="en-US"/>
              </w:rPr>
              <w:t>6.2. Прием сигналов о неисправности  системы охлаждения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4"/>
              </w:numPr>
              <w:spacing w:line="276" w:lineRule="auto"/>
              <w:contextualSpacing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Комплект резервных защит трансформатора и АУВ ВН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 xml:space="preserve">Количество ступеней </w:t>
            </w:r>
            <w:proofErr w:type="gramStart"/>
            <w:r w:rsidRPr="00204E71">
              <w:rPr>
                <w:bCs/>
                <w:sz w:val="22"/>
                <w:szCs w:val="22"/>
              </w:rPr>
              <w:t>направленной</w:t>
            </w:r>
            <w:proofErr w:type="gramEnd"/>
            <w:r w:rsidRPr="00204E71">
              <w:rPr>
                <w:bCs/>
                <w:sz w:val="22"/>
                <w:szCs w:val="22"/>
              </w:rPr>
              <w:t xml:space="preserve"> МТЗ от междуфазных КЗ</w:t>
            </w:r>
            <w:r w:rsidRPr="00204E7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3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Количество ступеней направленной токовой защиты нулевой последовательности  от КЗ на землю</w:t>
            </w:r>
          </w:p>
        </w:tc>
        <w:tc>
          <w:tcPr>
            <w:tcW w:w="2835" w:type="dxa"/>
            <w:shd w:val="clear" w:color="auto" w:fill="FFFFFF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4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Защита от обрыва фаз</w:t>
            </w:r>
          </w:p>
        </w:tc>
        <w:tc>
          <w:tcPr>
            <w:tcW w:w="2835" w:type="dxa"/>
            <w:shd w:val="clear" w:color="auto" w:fill="FFFFFF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2835" w:type="dxa"/>
            <w:shd w:val="clear" w:color="auto" w:fill="FFFFFF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Автоматика управления выключателем с трехфазным приводом, с двумя электромагнитами отключения</w:t>
            </w:r>
          </w:p>
        </w:tc>
        <w:tc>
          <w:tcPr>
            <w:tcW w:w="2835" w:type="dxa"/>
            <w:shd w:val="clear" w:color="auto" w:fill="FFFFFF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Трехфазное автоматическое повторное включение</w:t>
            </w:r>
          </w:p>
        </w:tc>
        <w:tc>
          <w:tcPr>
            <w:tcW w:w="2835" w:type="dxa"/>
            <w:shd w:val="clear" w:color="auto" w:fill="FFFFFF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Логика устройства резервирования при отказе выключателя (УРОВ)</w:t>
            </w:r>
          </w:p>
        </w:tc>
        <w:tc>
          <w:tcPr>
            <w:tcW w:w="2835" w:type="dxa"/>
            <w:shd w:val="clear" w:color="auto" w:fill="FFFFFF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4"/>
              </w:numPr>
              <w:tabs>
                <w:tab w:val="center" w:pos="248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204E71">
              <w:rPr>
                <w:b/>
                <w:bCs/>
                <w:sz w:val="22"/>
                <w:szCs w:val="22"/>
              </w:rPr>
              <w:t>Комплект автоматики РПН трансформатора</w:t>
            </w:r>
          </w:p>
        </w:tc>
      </w:tr>
      <w:tr w:rsidR="0082315F" w:rsidRPr="00204E71">
        <w:trPr>
          <w:cantSplit/>
          <w:trHeight w:val="193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Регулирование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Индикация положения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Контроль перенапряжения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204E71">
        <w:trPr>
          <w:cantSplit/>
          <w:trHeight w:val="527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Блокировка по току нагрузки, понижению напряжения и понижению уровня масла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 xml:space="preserve">Диапазон напряжения поддержания, </w:t>
            </w:r>
            <w:proofErr w:type="spellStart"/>
            <w:proofErr w:type="gramStart"/>
            <w:r w:rsidRPr="00204E71">
              <w:rPr>
                <w:bCs/>
                <w:sz w:val="22"/>
                <w:szCs w:val="22"/>
              </w:rPr>
              <w:t>U</w:t>
            </w:r>
            <w:proofErr w:type="gramEnd"/>
            <w:r w:rsidRPr="00204E71">
              <w:rPr>
                <w:bCs/>
                <w:sz w:val="22"/>
                <w:szCs w:val="22"/>
              </w:rPr>
              <w:t>н</w:t>
            </w:r>
            <w:proofErr w:type="spellEnd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 xml:space="preserve"> 0,8-1,40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 xml:space="preserve">Точность регулировки зоны нечувствительности, % от </w:t>
            </w:r>
            <w:proofErr w:type="spellStart"/>
            <w:r w:rsidRPr="00204E71">
              <w:rPr>
                <w:bCs/>
                <w:sz w:val="22"/>
                <w:szCs w:val="22"/>
              </w:rPr>
              <w:t>уставки</w:t>
            </w:r>
            <w:proofErr w:type="spellEnd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± 5</w:t>
            </w:r>
          </w:p>
        </w:tc>
      </w:tr>
      <w:tr w:rsidR="0082315F" w:rsidRPr="00204E71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204E71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Программный учет проскальзывающей ступени в алгоритме регулирования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204E71">
              <w:rPr>
                <w:bCs/>
                <w:sz w:val="22"/>
                <w:szCs w:val="22"/>
              </w:rPr>
              <w:t>+</w:t>
            </w:r>
          </w:p>
        </w:tc>
      </w:tr>
    </w:tbl>
    <w:p w:rsidR="0082315F" w:rsidRPr="00204E71" w:rsidRDefault="00B91E12">
      <w:pPr>
        <w:widowControl w:val="0"/>
        <w:spacing w:line="276" w:lineRule="auto"/>
        <w:ind w:left="851"/>
        <w:rPr>
          <w:rFonts w:eastAsia="Calibri"/>
          <w:sz w:val="24"/>
          <w:szCs w:val="24"/>
          <w:lang w:eastAsia="en-US"/>
        </w:rPr>
      </w:pPr>
      <w:r w:rsidRPr="00204E71">
        <w:rPr>
          <w:rFonts w:eastAsia="Calibri"/>
          <w:sz w:val="24"/>
          <w:szCs w:val="24"/>
          <w:lang w:eastAsia="en-US"/>
        </w:rPr>
        <w:t>Примечание:</w:t>
      </w:r>
    </w:p>
    <w:p w:rsidR="0082315F" w:rsidRPr="00204E71" w:rsidRDefault="00B91E12">
      <w:pPr>
        <w:widowControl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04E71">
        <w:rPr>
          <w:rFonts w:eastAsia="Calibri"/>
          <w:sz w:val="24"/>
          <w:szCs w:val="24"/>
          <w:lang w:eastAsia="en-US"/>
        </w:rPr>
        <w:t>Комплект автоматики РПН должен сохранять заявленный функционал при классе напряжения НН 6кВ и 10кВ.</w:t>
      </w:r>
    </w:p>
    <w:p w:rsidR="0082315F" w:rsidRPr="00204E71" w:rsidRDefault="00B91E12">
      <w:pPr>
        <w:widowControl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204E71">
        <w:rPr>
          <w:rFonts w:eastAsia="Calibri"/>
          <w:sz w:val="24"/>
          <w:szCs w:val="24"/>
          <w:lang w:eastAsia="en-US"/>
        </w:rPr>
        <w:t>Для защит трансформатора Т</w:t>
      </w:r>
      <w:proofErr w:type="gramStart"/>
      <w:r w:rsidRPr="00204E71">
        <w:rPr>
          <w:rFonts w:eastAsia="Calibri"/>
          <w:sz w:val="24"/>
          <w:szCs w:val="24"/>
          <w:lang w:eastAsia="en-US"/>
        </w:rPr>
        <w:t>1</w:t>
      </w:r>
      <w:proofErr w:type="gramEnd"/>
      <w:r w:rsidRPr="00204E71">
        <w:rPr>
          <w:rFonts w:eastAsia="Calibri"/>
          <w:sz w:val="24"/>
          <w:szCs w:val="24"/>
          <w:lang w:eastAsia="en-US"/>
        </w:rPr>
        <w:t>, действующих на отключение стороны 110кВ предусмотреть резервные сухие контакты в количестве не менее трех штук (действие на отключение смежного выключателя при включенной РП).</w:t>
      </w:r>
    </w:p>
    <w:p w:rsidR="0082315F" w:rsidRPr="00204E71" w:rsidRDefault="00B91E12">
      <w:pPr>
        <w:widowControl w:val="0"/>
        <w:ind w:firstLine="709"/>
        <w:rPr>
          <w:rFonts w:eastAsia="Calibri"/>
          <w:sz w:val="24"/>
          <w:szCs w:val="24"/>
          <w:lang w:eastAsia="en-US"/>
        </w:rPr>
      </w:pPr>
      <w:r w:rsidRPr="00204E71">
        <w:rPr>
          <w:rFonts w:eastAsia="Calibri"/>
          <w:sz w:val="24"/>
          <w:szCs w:val="24"/>
          <w:lang w:eastAsia="en-US"/>
        </w:rPr>
        <w:t>Предусмотреть в выходных цепях оперативные ключи позволяющие выводить из работы выходные воздействия на смежные присоединения при выводе шкафа защит в ремонт.</w:t>
      </w:r>
    </w:p>
    <w:p w:rsidR="0082315F" w:rsidRPr="00204E71" w:rsidRDefault="00B91E12">
      <w:pPr>
        <w:widowControl w:val="0"/>
        <w:spacing w:line="276" w:lineRule="auto"/>
        <w:ind w:firstLine="708"/>
        <w:contextualSpacing/>
        <w:jc w:val="both"/>
        <w:rPr>
          <w:b/>
          <w:sz w:val="24"/>
          <w:szCs w:val="24"/>
        </w:rPr>
      </w:pPr>
      <w:r w:rsidRPr="00204E71">
        <w:rPr>
          <w:b/>
          <w:sz w:val="24"/>
          <w:szCs w:val="24"/>
        </w:rPr>
        <w:t>Технические требования к составу функций устройства РЗА вводного выключателя при классе напряжения 6кВ и 10кВ.</w:t>
      </w:r>
    </w:p>
    <w:tbl>
      <w:tblPr>
        <w:tblW w:w="1013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3468"/>
        <w:gridCol w:w="1417"/>
        <w:gridCol w:w="1559"/>
        <w:gridCol w:w="1560"/>
        <w:gridCol w:w="1588"/>
      </w:tblGrid>
      <w:tr w:rsidR="0082315F" w:rsidRPr="00204E71">
        <w:trPr>
          <w:trHeight w:val="204"/>
          <w:tblHeader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№ </w:t>
            </w:r>
            <w:proofErr w:type="gramStart"/>
            <w:r w:rsidRPr="00204E71">
              <w:rPr>
                <w:sz w:val="22"/>
                <w:szCs w:val="22"/>
              </w:rPr>
              <w:t>п</w:t>
            </w:r>
            <w:proofErr w:type="gramEnd"/>
            <w:r w:rsidRPr="00204E71">
              <w:rPr>
                <w:sz w:val="22"/>
                <w:szCs w:val="22"/>
              </w:rPr>
              <w:t>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Оценка эксперта</w:t>
            </w:r>
          </w:p>
        </w:tc>
      </w:tr>
      <w:tr w:rsidR="0082315F" w:rsidRPr="00204E71">
        <w:trPr>
          <w:trHeight w:val="70"/>
          <w:tblHeader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6</w:t>
            </w:r>
          </w:p>
        </w:tc>
      </w:tr>
      <w:tr w:rsidR="0082315F" w:rsidRPr="00204E71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МТЗ от </w:t>
            </w:r>
            <w:proofErr w:type="gramStart"/>
            <w:r w:rsidRPr="00204E71">
              <w:rPr>
                <w:color w:val="000000"/>
                <w:sz w:val="22"/>
                <w:szCs w:val="22"/>
              </w:rPr>
              <w:t>междуфазных</w:t>
            </w:r>
            <w:proofErr w:type="gramEnd"/>
            <w:r w:rsidRPr="00204E71">
              <w:rPr>
                <w:color w:val="000000"/>
                <w:sz w:val="22"/>
                <w:szCs w:val="22"/>
              </w:rPr>
              <w:t xml:space="preserve"> КЗ (возможность выполнения с блокировкой по напряжению)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Наличие логики автоматического ускорения МТЗ при включении выключателя ввода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Защита от обрыва фаз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Сигнализация однофазных замыканий на землю по напряжению нулевой последовательности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Наличие логики отключения выключателя и пуска 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204E71">
              <w:rPr>
                <w:color w:val="000000"/>
                <w:sz w:val="22"/>
                <w:szCs w:val="22"/>
              </w:rPr>
              <w:t>Осциллографирование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Блокирование действия защиты при приеме сигнала о срабатывании органа тока МТЗ на присоединениях (выполнение функции ЛЗШ)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269"/>
        </w:trPr>
        <w:tc>
          <w:tcPr>
            <w:tcW w:w="540" w:type="dxa"/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vAlign w:val="center"/>
          </w:tcPr>
          <w:p w:rsidR="0082315F" w:rsidRPr="00204E71" w:rsidRDefault="00B91E12">
            <w:pPr>
              <w:widowControl w:val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УРОВ</w:t>
            </w:r>
          </w:p>
        </w:tc>
        <w:tc>
          <w:tcPr>
            <w:tcW w:w="1417" w:type="dxa"/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АУВ, включая функцию блокировки от многократных включений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82315F" w:rsidRPr="00204E71" w:rsidRDefault="00B91E12">
      <w:pPr>
        <w:widowControl w:val="0"/>
        <w:spacing w:line="276" w:lineRule="auto"/>
        <w:rPr>
          <w:sz w:val="24"/>
          <w:szCs w:val="24"/>
        </w:rPr>
      </w:pPr>
      <w:r w:rsidRPr="00204E71">
        <w:rPr>
          <w:sz w:val="24"/>
          <w:szCs w:val="24"/>
        </w:rPr>
        <w:t>* Знаком «Х» обозначены функции, обязательные к применению.</w:t>
      </w:r>
    </w:p>
    <w:p w:rsidR="0082315F" w:rsidRPr="00204E71" w:rsidRDefault="00B91E12">
      <w:pPr>
        <w:widowControl w:val="0"/>
        <w:spacing w:line="276" w:lineRule="auto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** Указывает Поставщик.</w:t>
      </w:r>
    </w:p>
    <w:p w:rsidR="0082315F" w:rsidRPr="00204E71" w:rsidRDefault="00B91E12">
      <w:pPr>
        <w:widowControl w:val="0"/>
        <w:spacing w:line="276" w:lineRule="auto"/>
        <w:rPr>
          <w:sz w:val="24"/>
          <w:szCs w:val="24"/>
        </w:rPr>
      </w:pPr>
      <w:r w:rsidRPr="00204E71">
        <w:rPr>
          <w:sz w:val="24"/>
          <w:szCs w:val="24"/>
        </w:rPr>
        <w:t>*** Пояснение заполняется при различиях между столбцами 3 и 4.</w:t>
      </w:r>
    </w:p>
    <w:p w:rsidR="00113624" w:rsidRPr="00204E71" w:rsidRDefault="00113624">
      <w:pPr>
        <w:widowControl w:val="0"/>
        <w:spacing w:line="276" w:lineRule="auto"/>
        <w:rPr>
          <w:sz w:val="24"/>
          <w:szCs w:val="24"/>
        </w:rPr>
      </w:pPr>
    </w:p>
    <w:p w:rsidR="0082315F" w:rsidRPr="00204E71" w:rsidRDefault="00B91E12">
      <w:pPr>
        <w:widowControl w:val="0"/>
        <w:spacing w:line="276" w:lineRule="auto"/>
        <w:ind w:right="-143"/>
        <w:contextualSpacing/>
        <w:rPr>
          <w:b/>
          <w:sz w:val="24"/>
          <w:szCs w:val="24"/>
        </w:rPr>
      </w:pPr>
      <w:r w:rsidRPr="00204E71">
        <w:rPr>
          <w:b/>
          <w:sz w:val="24"/>
          <w:szCs w:val="24"/>
        </w:rPr>
        <w:t>Технические требования к составу функций устройства РЗА ячейки ТН, при установке в нее ТН 6кВ и 10кВ.</w:t>
      </w: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15"/>
        <w:gridCol w:w="3468"/>
        <w:gridCol w:w="1417"/>
        <w:gridCol w:w="1559"/>
        <w:gridCol w:w="1560"/>
        <w:gridCol w:w="1588"/>
      </w:tblGrid>
      <w:tr w:rsidR="0082315F" w:rsidRPr="00204E71">
        <w:trPr>
          <w:trHeight w:val="204"/>
          <w:tblHeader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 xml:space="preserve">№ </w:t>
            </w:r>
            <w:proofErr w:type="gramStart"/>
            <w:r w:rsidRPr="00204E71">
              <w:rPr>
                <w:sz w:val="22"/>
                <w:szCs w:val="22"/>
              </w:rPr>
              <w:t>п</w:t>
            </w:r>
            <w:proofErr w:type="gramEnd"/>
            <w:r w:rsidRPr="00204E71">
              <w:rPr>
                <w:sz w:val="22"/>
                <w:szCs w:val="22"/>
              </w:rPr>
              <w:t>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Оценка эксперта</w:t>
            </w:r>
          </w:p>
        </w:tc>
      </w:tr>
      <w:tr w:rsidR="0082315F" w:rsidRPr="00204E71">
        <w:trPr>
          <w:trHeight w:val="70"/>
          <w:tblHeader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0"/>
          <w:tblHeader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6</w:t>
            </w:r>
          </w:p>
        </w:tc>
      </w:tr>
      <w:tr w:rsidR="0082315F" w:rsidRPr="00204E71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Контроль отсутствия напряжения на секции шин (КОНШ)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Измерение/вычисление междуфазного напряжения и напряжения обратной последовательности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Контроль наличия напряжения на секции шин (КННШ)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Защита от повышения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 xml:space="preserve">Сигнализация замыканий на землю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Блокирование СЗЗ НН при обнаружении неисправности в цепях ТН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Контроль исправности трансформатора напряжения (КИТН)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204E71">
              <w:rPr>
                <w:color w:val="000000"/>
                <w:sz w:val="22"/>
                <w:szCs w:val="22"/>
              </w:rPr>
              <w:t>Осциллографирование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204E71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204E71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204E71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204E71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204E71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82315F" w:rsidRPr="00204E71" w:rsidRDefault="00B91E12">
      <w:pPr>
        <w:widowControl w:val="0"/>
        <w:spacing w:line="276" w:lineRule="auto"/>
        <w:rPr>
          <w:sz w:val="24"/>
          <w:szCs w:val="24"/>
        </w:rPr>
      </w:pPr>
      <w:r w:rsidRPr="00204E71">
        <w:rPr>
          <w:sz w:val="24"/>
          <w:szCs w:val="24"/>
        </w:rPr>
        <w:t>* Знаком «Х» обозначены функции, обязательные к применению.</w:t>
      </w:r>
    </w:p>
    <w:p w:rsidR="0082315F" w:rsidRPr="00204E71" w:rsidRDefault="00B91E12">
      <w:pPr>
        <w:widowControl w:val="0"/>
        <w:spacing w:line="276" w:lineRule="auto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** Указывает Поставщик.</w:t>
      </w:r>
    </w:p>
    <w:p w:rsidR="0082315F" w:rsidRPr="00204E71" w:rsidRDefault="00B91E12">
      <w:pPr>
        <w:widowControl w:val="0"/>
        <w:spacing w:line="276" w:lineRule="auto"/>
        <w:rPr>
          <w:sz w:val="24"/>
          <w:szCs w:val="24"/>
        </w:rPr>
      </w:pPr>
      <w:r w:rsidRPr="00204E71">
        <w:rPr>
          <w:sz w:val="24"/>
          <w:szCs w:val="24"/>
        </w:rPr>
        <w:t>*** Пояснение заполняется при различиях между столбцами 3 и 4.</w:t>
      </w:r>
    </w:p>
    <w:p w:rsidR="0082315F" w:rsidRPr="00204E71" w:rsidRDefault="00B91E12">
      <w:pPr>
        <w:widowControl w:val="0"/>
        <w:spacing w:line="276" w:lineRule="auto"/>
        <w:rPr>
          <w:sz w:val="24"/>
          <w:szCs w:val="24"/>
        </w:rPr>
      </w:pPr>
      <w:r w:rsidRPr="00204E71">
        <w:rPr>
          <w:sz w:val="24"/>
          <w:szCs w:val="24"/>
        </w:rPr>
        <w:t xml:space="preserve">Примечание: </w:t>
      </w:r>
    </w:p>
    <w:p w:rsidR="0082315F" w:rsidRPr="00204E71" w:rsidRDefault="00B91E12">
      <w:pPr>
        <w:widowControl w:val="0"/>
        <w:numPr>
          <w:ilvl w:val="0"/>
          <w:numId w:val="57"/>
        </w:numPr>
        <w:spacing w:line="276" w:lineRule="auto"/>
        <w:contextualSpacing/>
        <w:rPr>
          <w:sz w:val="24"/>
          <w:szCs w:val="24"/>
        </w:rPr>
      </w:pPr>
      <w:r w:rsidRPr="00204E71">
        <w:rPr>
          <w:sz w:val="24"/>
          <w:szCs w:val="24"/>
        </w:rPr>
        <w:t>Для всех устройств РЗА предусмотреть ключи оперативного управления функциями РЗА.</w:t>
      </w:r>
    </w:p>
    <w:p w:rsidR="0082315F" w:rsidRPr="00204E71" w:rsidRDefault="00B91E12">
      <w:pPr>
        <w:widowControl w:val="0"/>
        <w:numPr>
          <w:ilvl w:val="0"/>
          <w:numId w:val="57"/>
        </w:numPr>
        <w:spacing w:line="276" w:lineRule="auto"/>
        <w:contextualSpacing/>
        <w:rPr>
          <w:sz w:val="24"/>
          <w:szCs w:val="24"/>
        </w:rPr>
      </w:pPr>
      <w:r w:rsidRPr="00204E71">
        <w:rPr>
          <w:sz w:val="24"/>
          <w:szCs w:val="24"/>
        </w:rPr>
        <w:t>Предусмотреть на каждом из присоединений установку цифровых многофункциональных измерителей параметров сети.*** Пояснение заполняется при различиях между столбцами 3 и 4.</w:t>
      </w:r>
    </w:p>
    <w:p w:rsidR="0082315F" w:rsidRPr="00204E71" w:rsidRDefault="00B91E12" w:rsidP="003C4C0C">
      <w:pPr>
        <w:numPr>
          <w:ilvl w:val="2"/>
          <w:numId w:val="65"/>
        </w:numPr>
        <w:spacing w:line="276" w:lineRule="auto"/>
        <w:rPr>
          <w:b/>
          <w:sz w:val="24"/>
          <w:szCs w:val="24"/>
        </w:rPr>
      </w:pPr>
      <w:r w:rsidRPr="00204E71">
        <w:rPr>
          <w:b/>
          <w:sz w:val="24"/>
          <w:szCs w:val="24"/>
        </w:rPr>
        <w:t>Требования к системе телемеханики и АСУЭ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0" w:firstLine="338"/>
        <w:contextualSpacing/>
        <w:jc w:val="both"/>
        <w:rPr>
          <w:sz w:val="24"/>
          <w:szCs w:val="24"/>
        </w:rPr>
      </w:pPr>
      <w:r w:rsidRPr="00204E71">
        <w:rPr>
          <w:b/>
          <w:sz w:val="24"/>
          <w:szCs w:val="24"/>
        </w:rPr>
        <w:t>Система</w:t>
      </w:r>
      <w:r w:rsidRPr="00204E71">
        <w:rPr>
          <w:sz w:val="24"/>
          <w:szCs w:val="24"/>
        </w:rPr>
        <w:t xml:space="preserve"> ТМ и АСУЭ ПС должна обеспечить комплексную автоматизацию технологических процессов с целью повышения надежности и экономичности работы оборудования подстанции и, как следствие, обеспечения надежного электроснабжения потребителей электроэнергии, а также сокращения эксплуатационных затрат, сведения до минимума обслуживающего персонала подстанции и повышения его безопасности. Система ТМ и АСУЭ ПС должна представлять собой комплекс, работающий в автоматизированном режиме и обеспечивающий сбор технологической информации с оборудования ПС и передачу этой информации на верхний уровень ДП ЦУС филиала в формате протокола МЭК 60870-5-104 и протоколов стандарта МЭК 61850, а также отображение информации на АРМ оперативного персонала ПС.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Система ТМ и АСУЭ предназначена для автоматизации следующих задач: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контроля технологического режима и состояния оборудования;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управление основным и вспомогательным оборудованием;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информационно-аналитической поддержки персонала;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сбора и передачи, телеметрической информации в ОИК ЦУС филиала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Система ТМ и АСУЭ предназначена для автоматизации следующих задач: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сбора и передачи, данных учета со счетчиков электроэнергии;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шифрования канала передачи сигналов телеуправления. 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0" w:firstLine="360"/>
        <w:contextualSpacing/>
        <w:jc w:val="both"/>
        <w:rPr>
          <w:b/>
          <w:sz w:val="24"/>
          <w:szCs w:val="24"/>
        </w:rPr>
      </w:pPr>
      <w:r w:rsidRPr="00204E71">
        <w:rPr>
          <w:sz w:val="24"/>
          <w:szCs w:val="24"/>
        </w:rPr>
        <w:t>Система ТМ и АСУЭ ПС должна обеспечивать возможность измерения, регистрации и передачи следующих видов информации: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lastRenderedPageBreak/>
        <w:t>ТС двухбитный положения выключателей, разъединителей, отделителей и заземляющих разъединителей (ЗН) 10(6)-110 кВ всех присоединений, имеющих необходимые датчики положения коммутационного аппарата;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Положение устройств РПН (авто) трансформатора с обмоткой ВН 110 кВ;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Аварийно-предупредительная телесигнализация (АПТС), содержащая общие предупредительные и аварийные сигналы о возникновении нарушений в работе оборудования и устройств, а также телесигнализацию о: срабатывании устройств РЗА (по каждому устройству РЗА), неисправности устройств РЗА, срабатывании пожарной и охранной сигнализации, сигналы от СГЭ, СОПТ и др.;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Сигналы телеуправления коммутационными аппаратами;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Нагрузка (токовая, активная и реактивная мощность) всех отходящих от ПС ЛЭП напряжением 10(6) кВ;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Нагрузка (токовая, активная и реактивная мощности) сторон высокого и низкого напряжения трансформатора (автотрансформатора) (уровень 110 кВ по каждой фазе);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Величины напряжений (по каждой фазе и среднее линейное значение по 3-м фазам) по всем присоединениям 110 кВ и ниже, включая собственные нужды ПС;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Измерения температуры в помещении установки оборудования системы ТМ и АСУЭ и окружающей среды;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Данные учета со счетчиков электроэнергии;</w:t>
      </w:r>
    </w:p>
    <w:p w:rsidR="0082315F" w:rsidRPr="00204E71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Журналы событий со счетчиков электроэнергии.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Система ТМ и АСУЭ ПС должна иметь возможность выполнять обмен информацией с микропроцессорными устройствами РЗА в формате протоколов МЭК 61850.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Технические решения должны основываться на применении оборудования, материалов, </w:t>
      </w:r>
      <w:proofErr w:type="gramStart"/>
      <w:r w:rsidRPr="00204E71">
        <w:rPr>
          <w:sz w:val="24"/>
          <w:szCs w:val="24"/>
        </w:rPr>
        <w:t>ПО</w:t>
      </w:r>
      <w:proofErr w:type="gramEnd"/>
      <w:r w:rsidRPr="00204E71">
        <w:rPr>
          <w:sz w:val="24"/>
          <w:szCs w:val="24"/>
        </w:rPr>
        <w:t xml:space="preserve"> и </w:t>
      </w:r>
      <w:proofErr w:type="gramStart"/>
      <w:r w:rsidRPr="00204E71">
        <w:rPr>
          <w:sz w:val="24"/>
          <w:szCs w:val="24"/>
        </w:rPr>
        <w:t>систем</w:t>
      </w:r>
      <w:proofErr w:type="gramEnd"/>
      <w:r w:rsidRPr="00204E71">
        <w:rPr>
          <w:sz w:val="24"/>
          <w:szCs w:val="24"/>
        </w:rPr>
        <w:t xml:space="preserve">, включенных в официальные отраслевые реестры отечественной продукции, опубликованные на информационных ресурсах </w:t>
      </w:r>
      <w:proofErr w:type="spellStart"/>
      <w:r w:rsidRPr="00204E71">
        <w:rPr>
          <w:sz w:val="24"/>
          <w:szCs w:val="24"/>
        </w:rPr>
        <w:t>Минпромторга</w:t>
      </w:r>
      <w:proofErr w:type="spellEnd"/>
      <w:r w:rsidRPr="00204E71">
        <w:rPr>
          <w:sz w:val="24"/>
          <w:szCs w:val="24"/>
        </w:rPr>
        <w:t xml:space="preserve"> России и </w:t>
      </w:r>
      <w:proofErr w:type="spellStart"/>
      <w:r w:rsidRPr="00204E71">
        <w:rPr>
          <w:sz w:val="24"/>
          <w:szCs w:val="24"/>
        </w:rPr>
        <w:t>Минцифры</w:t>
      </w:r>
      <w:proofErr w:type="spellEnd"/>
      <w:r w:rsidRPr="00204E71">
        <w:rPr>
          <w:sz w:val="24"/>
          <w:szCs w:val="24"/>
        </w:rPr>
        <w:t xml:space="preserve"> России.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Применяемое оборудование должно быть включено в реестр российской промышленной продукции (в соответствии с постановлением Правительства Российской Федерации от 17 июля 2015 г. № 719);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Применяемые технические решения должны соответствовать требованиям СТО 34.01-6.1-002-2016 для подстанций соответствующего класса напряжения. 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Применяемые оборудование, материалы и системы должны соответствовать требованиям действующего положения о единой технической политике ПАО «</w:t>
      </w:r>
      <w:proofErr w:type="spellStart"/>
      <w:r w:rsidRPr="00204E71">
        <w:rPr>
          <w:sz w:val="24"/>
          <w:szCs w:val="24"/>
        </w:rPr>
        <w:t>Россети</w:t>
      </w:r>
      <w:proofErr w:type="spellEnd"/>
      <w:r w:rsidRPr="00204E71">
        <w:rPr>
          <w:sz w:val="24"/>
          <w:szCs w:val="24"/>
        </w:rPr>
        <w:t>» и быть допущены к применению на объектах электросетевого комплекса.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Технические характеристики приборов учета электроэнергии должны соответствовать СТО 34.01-5.1-009-2021 «Приборы учета электроэнергии. Общие технические требования» (за исключением требований к заводу-изготовителю и сервисным центрам), характеристики УСПД должны соответствовать СТО 34.01-5.1-014-2025 «Устройства сбора данных электрической энергии (мощности). Общие технические требования» (за исключением требований к заводу-изготовителю и сервисным центрам).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Требования к функциям, характеристикам, проектированию системы ТМ и АСУЭ, а также требования к обеспечению ЭМС, стандартизации и унификации, техническому обслуживанию системы ТМ и АСУЭ изложены в стандарте организации ПАО «</w:t>
      </w:r>
      <w:proofErr w:type="spellStart"/>
      <w:r w:rsidRPr="00204E71">
        <w:rPr>
          <w:sz w:val="24"/>
          <w:szCs w:val="24"/>
        </w:rPr>
        <w:t>Россети</w:t>
      </w:r>
      <w:proofErr w:type="spellEnd"/>
      <w:r w:rsidRPr="00204E71">
        <w:rPr>
          <w:sz w:val="24"/>
          <w:szCs w:val="24"/>
        </w:rPr>
        <w:t>» (СТО 34.01-6.1-002.2016).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Схемотехнические решения должны быть идентичными с другими подстанциями. </w:t>
      </w:r>
      <w:r w:rsidRPr="00204E71">
        <w:rPr>
          <w:sz w:val="24"/>
          <w:szCs w:val="24"/>
          <w:shd w:val="clear" w:color="auto" w:fill="FFFFFF"/>
        </w:rPr>
        <w:t>Требование к идентичности схемотехнических решений на подстанциях обусловлено необходимостью обеспечения унификации, стандартизации и повышения надёжности электроэнергетической системы.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  <w:shd w:val="clear" w:color="auto" w:fill="FFFFFF"/>
        </w:rPr>
        <w:t>Использовать типовые технические решения.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  <w:shd w:val="clear" w:color="auto" w:fill="FFFFFF"/>
        </w:rPr>
        <w:t xml:space="preserve">Используемое оборудование в системе сбора, передачи, шифрования информации и гарантированного электропитания должно быть однотипным </w:t>
      </w:r>
      <w:proofErr w:type="gramStart"/>
      <w:r w:rsidRPr="00204E71">
        <w:rPr>
          <w:sz w:val="24"/>
          <w:szCs w:val="24"/>
          <w:shd w:val="clear" w:color="auto" w:fill="FFFFFF"/>
        </w:rPr>
        <w:t>с</w:t>
      </w:r>
      <w:proofErr w:type="gramEnd"/>
      <w:r w:rsidRPr="00204E71">
        <w:rPr>
          <w:sz w:val="24"/>
          <w:szCs w:val="24"/>
          <w:shd w:val="clear" w:color="auto" w:fill="FFFFFF"/>
        </w:rPr>
        <w:t xml:space="preserve"> уже используемым на подстанциях.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lastRenderedPageBreak/>
        <w:t>Требования к измерительным преобразователям (ИП):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Измерения режимных параметров сети (телеизмерения – ТИ) на подстанциях должны производиться измерительными преобразователями (ИП), имеющими нормируемые относительные погрешности измерений и цифровые интерфейсы ввода/вывода информации.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Обмен данными между ИП и вышестоящими уровнями должен осуществляться с использованием специализированных открытых протоколов, предназначенных для построения систем реального времени.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ИП должен обеспечивать измерения следующих параметров сети с периодом обновления данных не более 0.5 </w:t>
      </w:r>
      <w:proofErr w:type="gramStart"/>
      <w:r w:rsidRPr="00204E71">
        <w:rPr>
          <w:sz w:val="24"/>
          <w:szCs w:val="24"/>
        </w:rPr>
        <w:t>с</w:t>
      </w:r>
      <w:proofErr w:type="gramEnd"/>
      <w:r w:rsidRPr="00204E71">
        <w:rPr>
          <w:sz w:val="24"/>
          <w:szCs w:val="24"/>
        </w:rPr>
        <w:t>: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фазное напряжение по каждой фазе и среднее линейное напряжение;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активную, реактивную и полную мощности;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активную и реактивную электроэнергию в двух направлениях (прием, отдача);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частоту сети;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ток по каждой фазе и среднее значение линейного тока;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угол между током и напряжением по каждой фазе.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Для обеспечения надежности по напряжению 110 кВ должны устанавливаться отдельно цифровые измерительные преобразователи/счетчики для системы учета электроэнергии и отдельно для оперативного контроля измеряемых параметров системы ТМ. Оба измерительных преобразователя должны быть подключены и интегрированы в ТМ ПС.</w:t>
      </w:r>
    </w:p>
    <w:p w:rsidR="0082315F" w:rsidRPr="00204E71" w:rsidRDefault="0082315F">
      <w:pPr>
        <w:spacing w:line="276" w:lineRule="auto"/>
        <w:ind w:left="360"/>
        <w:contextualSpacing/>
        <w:jc w:val="both"/>
        <w:rPr>
          <w:sz w:val="24"/>
          <w:szCs w:val="24"/>
        </w:rPr>
      </w:pP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Для напряжения 10(6) кВ предусмотреть совместное использование ИП/счетчиков по отдельным цифровым интерфейсам (RS-485 и/или др.) для систем АСУЭ и ТМ.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Коммутаторы, применяемые в системе ТМ и АСУЭ, должны соответствовать требованиям: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обеспечивать сегментирование сети по технологии VLAN, в том числе поддерживать организацию магистральных каналов передачи данных (802.1q);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обеспечивать защиту сети на уровне L2 от появления колец </w:t>
      </w:r>
      <w:proofErr w:type="spellStart"/>
      <w:r w:rsidRPr="00204E71">
        <w:rPr>
          <w:sz w:val="24"/>
          <w:szCs w:val="24"/>
        </w:rPr>
        <w:t>Spanning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Tree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Protocol</w:t>
      </w:r>
      <w:proofErr w:type="spellEnd"/>
      <w:r w:rsidRPr="00204E71">
        <w:rPr>
          <w:sz w:val="24"/>
          <w:szCs w:val="24"/>
        </w:rPr>
        <w:t xml:space="preserve"> (STP, RSTP, MSTP);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технологию агрегирования каналов связи (протокол 802.3ad);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протоколы LLDP (802.1ad) + LLDP MED (опционально);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при необходимости разграничения доступа на основании сетевой информации оборудование должно поддерживать списки контроля доступа (на основе уровней L4, L3, L2 модели OSI);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протоколы сетевой аутентификации и авторизации (RADIUS)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– поддерживать протокол синхронизации времени (NTP);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поддерживать технологию </w:t>
      </w:r>
      <w:proofErr w:type="spellStart"/>
      <w:r w:rsidRPr="00204E71">
        <w:rPr>
          <w:sz w:val="24"/>
          <w:szCs w:val="24"/>
        </w:rPr>
        <w:t>зеркалирования</w:t>
      </w:r>
      <w:proofErr w:type="spellEnd"/>
      <w:r w:rsidRPr="00204E71">
        <w:rPr>
          <w:sz w:val="24"/>
          <w:szCs w:val="24"/>
        </w:rPr>
        <w:t xml:space="preserve"> трафика;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протокол управление SNMP;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поддерживать протокол регистрации событий </w:t>
      </w:r>
      <w:proofErr w:type="spellStart"/>
      <w:r w:rsidRPr="00204E71">
        <w:rPr>
          <w:sz w:val="24"/>
          <w:szCs w:val="24"/>
        </w:rPr>
        <w:t>Syslog</w:t>
      </w:r>
      <w:proofErr w:type="spellEnd"/>
      <w:r w:rsidRPr="00204E71">
        <w:rPr>
          <w:sz w:val="24"/>
          <w:szCs w:val="24"/>
        </w:rPr>
        <w:t>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обеспечивать достаточное количество портов для подключения технологического оборудования, АРМ пользователей и периферийного оборудования;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обеспечивать подключение линиями связи, соответствующими спецификациям, включая их комбинации, 802.3u 100BASE-TX, или 802.3ab 1000BASE-T, или 802.3z </w:t>
      </w:r>
      <w:proofErr w:type="spellStart"/>
      <w:r w:rsidRPr="00204E71">
        <w:rPr>
          <w:sz w:val="24"/>
          <w:szCs w:val="24"/>
        </w:rPr>
        <w:t>Gigabit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Ethernet</w:t>
      </w:r>
      <w:proofErr w:type="spellEnd"/>
      <w:r w:rsidRPr="00204E71">
        <w:rPr>
          <w:sz w:val="24"/>
          <w:szCs w:val="24"/>
        </w:rPr>
        <w:t>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в случае необходимости, обеспечивать подключение магистральных линий связи, соответствующих спецификации 802.3ae 10 </w:t>
      </w:r>
      <w:proofErr w:type="spellStart"/>
      <w:r w:rsidRPr="00204E71">
        <w:rPr>
          <w:sz w:val="24"/>
          <w:szCs w:val="24"/>
        </w:rPr>
        <w:t>Gigabit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Ethernet</w:t>
      </w:r>
      <w:proofErr w:type="spellEnd"/>
      <w:r w:rsidRPr="00204E71">
        <w:rPr>
          <w:sz w:val="24"/>
          <w:szCs w:val="24"/>
        </w:rPr>
        <w:t>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кольцевые технологии;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обеспечивать предоставление информации о потоках трафика 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lastRenderedPageBreak/>
        <w:t>поддерживать механизмы качества обслуживания (</w:t>
      </w:r>
      <w:proofErr w:type="spellStart"/>
      <w:r w:rsidRPr="00204E71">
        <w:rPr>
          <w:sz w:val="24"/>
          <w:szCs w:val="24"/>
        </w:rPr>
        <w:t>QoS</w:t>
      </w:r>
      <w:proofErr w:type="spellEnd"/>
      <w:r w:rsidRPr="00204E71">
        <w:rPr>
          <w:sz w:val="24"/>
          <w:szCs w:val="24"/>
        </w:rPr>
        <w:t>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Допускается применение иных коммутаторов, которые используются только для организации связи между модулями КП ТМ и не включены в общую ЛВС ПС.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Требования к электропитанию системы ТМ и АСУЭ.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Система ТМ и АСУЭ должна обеспечивать возможность электропитания от внешних цепей 230</w:t>
      </w:r>
      <w:proofErr w:type="gramStart"/>
      <w:r w:rsidRPr="00204E71">
        <w:rPr>
          <w:sz w:val="24"/>
          <w:szCs w:val="24"/>
        </w:rPr>
        <w:t xml:space="preserve"> В</w:t>
      </w:r>
      <w:proofErr w:type="gramEnd"/>
      <w:r w:rsidRPr="00204E71">
        <w:rPr>
          <w:sz w:val="24"/>
          <w:szCs w:val="24"/>
        </w:rPr>
        <w:t xml:space="preserve"> переменного и/или 220 В постоянного тока.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Технические средства системы ТМ и АСУЭ должны быть устойчивы по отношению к электропитанию согласно ГОСТ IEC 60870-2-1-2014: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при номинальном напряжении 230</w:t>
      </w:r>
      <w:proofErr w:type="gramStart"/>
      <w:r w:rsidRPr="00204E71">
        <w:rPr>
          <w:sz w:val="24"/>
          <w:szCs w:val="24"/>
        </w:rPr>
        <w:t xml:space="preserve"> В</w:t>
      </w:r>
      <w:proofErr w:type="gramEnd"/>
      <w:r w:rsidRPr="00204E71">
        <w:rPr>
          <w:sz w:val="24"/>
          <w:szCs w:val="24"/>
        </w:rPr>
        <w:t xml:space="preserve"> переменного тока: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к отклонению напряжения питания переменного тока от номинального напряжения по классу АС3;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к отклонению частоты переменного тока от номинальной частоты по классу F3;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к </w:t>
      </w:r>
      <w:proofErr w:type="spellStart"/>
      <w:r w:rsidRPr="00204E71">
        <w:rPr>
          <w:sz w:val="24"/>
          <w:szCs w:val="24"/>
        </w:rPr>
        <w:t>несинусоидальности</w:t>
      </w:r>
      <w:proofErr w:type="spellEnd"/>
      <w:r w:rsidRPr="00204E71">
        <w:rPr>
          <w:sz w:val="24"/>
          <w:szCs w:val="24"/>
        </w:rPr>
        <w:t xml:space="preserve"> напряжения переменного тока по классу H2;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при номинальном напряжении 220</w:t>
      </w:r>
      <w:proofErr w:type="gramStart"/>
      <w:r w:rsidRPr="00204E71">
        <w:rPr>
          <w:sz w:val="24"/>
          <w:szCs w:val="24"/>
        </w:rPr>
        <w:t xml:space="preserve"> В</w:t>
      </w:r>
      <w:proofErr w:type="gramEnd"/>
      <w:r w:rsidRPr="00204E71">
        <w:rPr>
          <w:sz w:val="24"/>
          <w:szCs w:val="24"/>
        </w:rPr>
        <w:t xml:space="preserve"> постоянного тока: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к отклонению напряжения постоянного тока от номинального напряжения по классу DC3;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к пульсациям напряжения источника постоянного тока по классу VR3.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Для электропитания устройств от источников электроэнергии, входящих в состав системы ТМ и АСУЭ (преобразователей напряжения, источников бесперебойного питания и пр.), должны </w:t>
      </w:r>
      <w:proofErr w:type="gramStart"/>
      <w:r w:rsidRPr="00204E71">
        <w:rPr>
          <w:sz w:val="24"/>
          <w:szCs w:val="24"/>
        </w:rPr>
        <w:t>применятся</w:t>
      </w:r>
      <w:proofErr w:type="gramEnd"/>
      <w:r w:rsidRPr="00204E71">
        <w:rPr>
          <w:sz w:val="24"/>
          <w:szCs w:val="24"/>
        </w:rPr>
        <w:t xml:space="preserve"> рекомендованные номинальные значения напряжения постоянного и переменного тока согласно ГОСТ IEC 60870-2-1-2014 (разделы 4.2 и 4.3).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Резервное бесперебойное питание системы ТМ и АСУЭ обеспечить от СОПТ, обеспечивающей функционирование оборудования в течение не менее 2-х часов после пропадания напряжения на вводе.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Требования к информационной безопасности.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Программно-аппаратный комплекс должен обеспечивать необходимые меры защиты информации от неправомерного доступа.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  <w:shd w:val="clear" w:color="auto" w:fill="FFFFFF"/>
        </w:rPr>
        <w:t xml:space="preserve">Система должна обеспечивать защищённую передачу данных между контроллером телемеханики и другими элементами инфраструктуры посредством технологии </w:t>
      </w:r>
      <w:proofErr w:type="spellStart"/>
      <w:r w:rsidRPr="00204E71">
        <w:rPr>
          <w:sz w:val="24"/>
          <w:szCs w:val="24"/>
          <w:shd w:val="clear" w:color="auto" w:fill="FFFFFF"/>
        </w:rPr>
        <w:t>ViPNet</w:t>
      </w:r>
      <w:proofErr w:type="spellEnd"/>
      <w:r w:rsidRPr="00204E71">
        <w:rPr>
          <w:sz w:val="24"/>
          <w:szCs w:val="24"/>
          <w:shd w:val="clear" w:color="auto" w:fill="FFFFFF"/>
        </w:rPr>
        <w:t xml:space="preserve">. Для этого на контроллере телемеханики или отдельном устройстве (в зависимости от архитектуры системы) должна быть установлена программная платформа </w:t>
      </w:r>
      <w:proofErr w:type="spellStart"/>
      <w:r w:rsidRPr="00204E71">
        <w:rPr>
          <w:sz w:val="24"/>
          <w:szCs w:val="24"/>
          <w:shd w:val="clear" w:color="auto" w:fill="FFFFFF"/>
        </w:rPr>
        <w:t>ViPNet</w:t>
      </w:r>
      <w:proofErr w:type="spellEnd"/>
      <w:r w:rsidRPr="00204E71">
        <w:rPr>
          <w:sz w:val="24"/>
          <w:szCs w:val="24"/>
          <w:shd w:val="clear" w:color="auto" w:fill="FFFFFF"/>
        </w:rPr>
        <w:t> </w:t>
      </w:r>
      <w:proofErr w:type="spellStart"/>
      <w:r w:rsidRPr="00204E71">
        <w:rPr>
          <w:sz w:val="24"/>
          <w:szCs w:val="24"/>
          <w:shd w:val="clear" w:color="auto" w:fill="FFFFFF"/>
        </w:rPr>
        <w:t>Client</w:t>
      </w:r>
      <w:proofErr w:type="spellEnd"/>
      <w:r w:rsidRPr="00204E71">
        <w:rPr>
          <w:sz w:val="24"/>
          <w:szCs w:val="24"/>
          <w:shd w:val="clear" w:color="auto" w:fill="FFFFFF"/>
        </w:rPr>
        <w:t> версии 5.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proofErr w:type="spellStart"/>
      <w:r w:rsidRPr="00204E71">
        <w:rPr>
          <w:sz w:val="24"/>
          <w:szCs w:val="24"/>
          <w:shd w:val="clear" w:color="auto" w:fill="FFFFFF"/>
        </w:rPr>
        <w:t>ViPNet</w:t>
      </w:r>
      <w:proofErr w:type="spellEnd"/>
      <w:r w:rsidRPr="00204E71">
        <w:rPr>
          <w:sz w:val="24"/>
          <w:szCs w:val="24"/>
          <w:shd w:val="clear" w:color="auto" w:fill="FFFFFF"/>
        </w:rPr>
        <w:t> </w:t>
      </w:r>
      <w:proofErr w:type="spellStart"/>
      <w:r w:rsidRPr="00204E71">
        <w:rPr>
          <w:sz w:val="24"/>
          <w:szCs w:val="24"/>
          <w:shd w:val="clear" w:color="auto" w:fill="FFFFFF"/>
        </w:rPr>
        <w:t>Client</w:t>
      </w:r>
      <w:proofErr w:type="spellEnd"/>
      <w:r w:rsidRPr="00204E71">
        <w:rPr>
          <w:sz w:val="24"/>
          <w:szCs w:val="24"/>
          <w:shd w:val="clear" w:color="auto" w:fill="FFFFFF"/>
        </w:rPr>
        <w:t> 5 должен поддерживать операционную систему, используемую на контроллере телемеханики/отдельном устройстве</w:t>
      </w:r>
      <w:r w:rsidRPr="00204E71">
        <w:rPr>
          <w:sz w:val="24"/>
          <w:szCs w:val="24"/>
        </w:rPr>
        <w:t>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  <w:shd w:val="clear" w:color="auto" w:fill="FFFFFF"/>
        </w:rPr>
        <w:t>Должна быть обеспечена поддержка криптографических алгоритмов ГОСТ 34.12-2018, ГОСТ 34.13-2018, ГОСТ 28147-89: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  <w:shd w:val="clear" w:color="auto" w:fill="FFFFFF"/>
        </w:rPr>
        <w:t xml:space="preserve">Необходимо реализовать многофакторную аутентификацию и централизованное управление настройками через управляющее </w:t>
      </w:r>
      <w:proofErr w:type="gramStart"/>
      <w:r w:rsidRPr="00204E71">
        <w:rPr>
          <w:sz w:val="24"/>
          <w:szCs w:val="24"/>
          <w:shd w:val="clear" w:color="auto" w:fill="FFFFFF"/>
        </w:rPr>
        <w:t>ПО</w:t>
      </w:r>
      <w:proofErr w:type="gramEnd"/>
      <w:r w:rsidRPr="00204E71">
        <w:rPr>
          <w:sz w:val="24"/>
          <w:szCs w:val="24"/>
          <w:shd w:val="clear" w:color="auto" w:fill="FFFFFF"/>
        </w:rPr>
        <w:t>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  <w:shd w:val="clear" w:color="auto" w:fill="FFFFFF"/>
        </w:rPr>
        <w:t>Система должна поддерживать автоматическое восстановление защищённого соединения при временных разрывах или переключениях каналов связи.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При использовании отдельного устройства для размещения </w:t>
      </w:r>
      <w:proofErr w:type="spellStart"/>
      <w:r w:rsidRPr="00204E71">
        <w:rPr>
          <w:sz w:val="24"/>
          <w:szCs w:val="24"/>
        </w:rPr>
        <w:t>ViPNet</w:t>
      </w:r>
      <w:proofErr w:type="spellEnd"/>
      <w:r w:rsidRPr="00204E71">
        <w:rPr>
          <w:sz w:val="24"/>
          <w:szCs w:val="24"/>
        </w:rPr>
        <w:t> </w:t>
      </w:r>
      <w:proofErr w:type="spellStart"/>
      <w:r w:rsidRPr="00204E71">
        <w:rPr>
          <w:sz w:val="24"/>
          <w:szCs w:val="24"/>
        </w:rPr>
        <w:t>Client</w:t>
      </w:r>
      <w:proofErr w:type="spellEnd"/>
      <w:r w:rsidRPr="00204E71">
        <w:rPr>
          <w:sz w:val="24"/>
          <w:szCs w:val="24"/>
        </w:rPr>
        <w:t> 5 оно должно интегрироваться в архитектуру системы таким образом, чтобы не нарушать работу контроллера телемеханики и обеспечивать требуемый уровень производительности;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Необходимо обеспечить совместимость с существующей инфраструктурой </w:t>
      </w:r>
      <w:proofErr w:type="spellStart"/>
      <w:r w:rsidRPr="00204E71">
        <w:rPr>
          <w:sz w:val="24"/>
          <w:szCs w:val="24"/>
        </w:rPr>
        <w:t>ViPNet</w:t>
      </w:r>
      <w:proofErr w:type="spellEnd"/>
      <w:r w:rsidRPr="00204E71">
        <w:rPr>
          <w:sz w:val="24"/>
          <w:szCs w:val="24"/>
        </w:rPr>
        <w:t>, включая серверы соединений и политику безопасности;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Поставщик/исполнитель обязан предоставить документацию, подтверждающую соответствие установленного ПО требованиям ТЗ, включая сертификаты соответствия;</w:t>
      </w:r>
    </w:p>
    <w:p w:rsidR="0082315F" w:rsidRPr="00204E71" w:rsidRDefault="00B91E12" w:rsidP="003C4C0C">
      <w:pPr>
        <w:numPr>
          <w:ilvl w:val="4"/>
          <w:numId w:val="65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Должна быть предусмотрена техническая поддержка и обновление </w:t>
      </w:r>
      <w:proofErr w:type="gramStart"/>
      <w:r w:rsidRPr="00204E71">
        <w:rPr>
          <w:sz w:val="24"/>
          <w:szCs w:val="24"/>
        </w:rPr>
        <w:t>ПО</w:t>
      </w:r>
      <w:proofErr w:type="gramEnd"/>
      <w:r w:rsidRPr="00204E71">
        <w:rPr>
          <w:sz w:val="24"/>
          <w:szCs w:val="24"/>
        </w:rPr>
        <w:t xml:space="preserve"> в течение гарантийного срока</w:t>
      </w:r>
    </w:p>
    <w:p w:rsidR="0082315F" w:rsidRPr="00204E71" w:rsidRDefault="00B91E12" w:rsidP="003C4C0C">
      <w:pPr>
        <w:numPr>
          <w:ilvl w:val="2"/>
          <w:numId w:val="65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rFonts w:eastAsia="Calibri"/>
          <w:color w:val="000000"/>
          <w:sz w:val="24"/>
          <w:szCs w:val="24"/>
          <w:lang w:eastAsia="en-US"/>
        </w:rPr>
        <w:lastRenderedPageBreak/>
        <w:t>Объемы собираемой и отображаемой информации согласовать с заказчиком.</w:t>
      </w:r>
    </w:p>
    <w:p w:rsidR="0082315F" w:rsidRPr="00204E71" w:rsidRDefault="0082315F">
      <w:pPr>
        <w:spacing w:line="276" w:lineRule="auto"/>
        <w:ind w:left="360"/>
        <w:contextualSpacing/>
        <w:jc w:val="both"/>
        <w:rPr>
          <w:sz w:val="24"/>
          <w:szCs w:val="24"/>
        </w:rPr>
      </w:pPr>
    </w:p>
    <w:p w:rsidR="0082315F" w:rsidRPr="00204E71" w:rsidRDefault="00B91E12" w:rsidP="003C4C0C">
      <w:pPr>
        <w:numPr>
          <w:ilvl w:val="2"/>
          <w:numId w:val="65"/>
        </w:numPr>
        <w:spacing w:line="276" w:lineRule="auto"/>
        <w:contextualSpacing/>
        <w:jc w:val="both"/>
        <w:rPr>
          <w:b/>
          <w:bCs/>
          <w:sz w:val="24"/>
          <w:szCs w:val="24"/>
        </w:rPr>
      </w:pPr>
      <w:r w:rsidRPr="00204E71">
        <w:rPr>
          <w:b/>
          <w:bCs/>
          <w:sz w:val="24"/>
          <w:szCs w:val="24"/>
        </w:rPr>
        <w:t>Требования к организации GSM каналов связи</w:t>
      </w:r>
    </w:p>
    <w:p w:rsidR="0082315F" w:rsidRPr="00204E71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204E71">
        <w:rPr>
          <w:bCs/>
          <w:sz w:val="24"/>
          <w:szCs w:val="24"/>
        </w:rPr>
        <w:t>Общие требования: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каналы передачи данных организуются на базе беспроводных сетей операторов сотовой связи стандарта GSM, с взаимным резервированием у двух операторов сотовой связи. Оператор связи выбирается исходя из устойчивого покрытия сети связи оператора (не ниже -80 </w:t>
      </w:r>
      <w:proofErr w:type="spellStart"/>
      <w:r w:rsidRPr="00204E71">
        <w:rPr>
          <w:sz w:val="24"/>
          <w:szCs w:val="24"/>
        </w:rPr>
        <w:t>dBm</w:t>
      </w:r>
      <w:proofErr w:type="spellEnd"/>
      <w:r w:rsidRPr="00204E71">
        <w:rPr>
          <w:sz w:val="24"/>
          <w:szCs w:val="24"/>
        </w:rPr>
        <w:t>) в точке нахождения объекта обеспечения связи;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защита SIM-карты от ее использования не по назначению за счет применения автоматического ввода PIN-кода доступа (который хранится в модеме и не доступен для чтения) или специальных SIM ка</w:t>
      </w:r>
      <w:proofErr w:type="gramStart"/>
      <w:r w:rsidRPr="00204E71">
        <w:rPr>
          <w:sz w:val="24"/>
          <w:szCs w:val="24"/>
        </w:rPr>
        <w:t>рт с бл</w:t>
      </w:r>
      <w:proofErr w:type="gramEnd"/>
      <w:r w:rsidRPr="00204E71">
        <w:rPr>
          <w:sz w:val="24"/>
          <w:szCs w:val="24"/>
        </w:rPr>
        <w:t>окировкой по IMEI первого устройства;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использование APN (</w:t>
      </w:r>
      <w:proofErr w:type="spellStart"/>
      <w:r w:rsidRPr="00204E71">
        <w:rPr>
          <w:sz w:val="24"/>
          <w:szCs w:val="24"/>
        </w:rPr>
        <w:t>Access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Point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Name</w:t>
      </w:r>
      <w:proofErr w:type="spellEnd"/>
      <w:r w:rsidRPr="00204E71">
        <w:rPr>
          <w:sz w:val="24"/>
          <w:szCs w:val="24"/>
        </w:rPr>
        <w:t>, имя точки доступа), выделенного GSM-оператором с аутентификацией доступа;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участок передачи данных между GSM-оператором и центром обработки должен строиться на базе VPN-туннеля с возможностью применения сертифицированных протоколов шифрования – GRE (</w:t>
      </w:r>
      <w:proofErr w:type="spellStart"/>
      <w:r w:rsidRPr="00204E71">
        <w:rPr>
          <w:sz w:val="24"/>
          <w:szCs w:val="24"/>
        </w:rPr>
        <w:t>Generic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Routing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Encapsulation</w:t>
      </w:r>
      <w:proofErr w:type="spellEnd"/>
      <w:r w:rsidRPr="00204E71">
        <w:rPr>
          <w:sz w:val="24"/>
          <w:szCs w:val="24"/>
        </w:rPr>
        <w:t xml:space="preserve">), IPIP (IP </w:t>
      </w:r>
      <w:proofErr w:type="spellStart"/>
      <w:r w:rsidRPr="00204E71">
        <w:rPr>
          <w:sz w:val="24"/>
          <w:szCs w:val="24"/>
        </w:rPr>
        <w:t>over</w:t>
      </w:r>
      <w:proofErr w:type="spellEnd"/>
      <w:r w:rsidRPr="00204E71">
        <w:rPr>
          <w:sz w:val="24"/>
          <w:szCs w:val="24"/>
        </w:rPr>
        <w:t xml:space="preserve"> IP) и </w:t>
      </w:r>
      <w:proofErr w:type="spellStart"/>
      <w:r w:rsidRPr="00204E71">
        <w:rPr>
          <w:sz w:val="24"/>
          <w:szCs w:val="24"/>
        </w:rPr>
        <w:t>IPSec</w:t>
      </w:r>
      <w:proofErr w:type="spellEnd"/>
      <w:r w:rsidRPr="00204E71">
        <w:rPr>
          <w:sz w:val="24"/>
          <w:szCs w:val="24"/>
        </w:rPr>
        <w:t>.</w:t>
      </w:r>
    </w:p>
    <w:p w:rsidR="0082315F" w:rsidRPr="00204E71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204E71">
        <w:rPr>
          <w:bCs/>
          <w:sz w:val="24"/>
          <w:szCs w:val="24"/>
        </w:rPr>
        <w:t>Требование к GSM маршрутизатору: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стандарты связи: возможность работы в сетях UMTS, HSUPA, HSDPA, EDGE, GRPS и обеспечение соединения со скоростью не ниже: прием 7.2 Мбит/с; передача – 5.76 Мбит/</w:t>
      </w:r>
      <w:proofErr w:type="gramStart"/>
      <w:r w:rsidRPr="00204E71">
        <w:rPr>
          <w:sz w:val="24"/>
          <w:szCs w:val="24"/>
        </w:rPr>
        <w:t>с</w:t>
      </w:r>
      <w:proofErr w:type="gramEnd"/>
      <w:r w:rsidRPr="00204E71">
        <w:rPr>
          <w:sz w:val="24"/>
          <w:szCs w:val="24"/>
        </w:rPr>
        <w:t>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возможность резервирования связи путем обеспечения автоматического перехода на SIM-карту резервного GSM-оператора с автоматическим возвратом на SIM-карту основного оператора;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поддержка работы с туннелями и технологиями: GRE, </w:t>
      </w:r>
      <w:proofErr w:type="spellStart"/>
      <w:r w:rsidRPr="00204E71">
        <w:rPr>
          <w:sz w:val="24"/>
          <w:szCs w:val="24"/>
        </w:rPr>
        <w:t>OpenVPN</w:t>
      </w:r>
      <w:proofErr w:type="spellEnd"/>
      <w:r w:rsidRPr="00204E71">
        <w:rPr>
          <w:sz w:val="24"/>
          <w:szCs w:val="24"/>
        </w:rPr>
        <w:t xml:space="preserve">, </w:t>
      </w:r>
      <w:proofErr w:type="spellStart"/>
      <w:r w:rsidRPr="00204E71">
        <w:rPr>
          <w:sz w:val="24"/>
          <w:szCs w:val="24"/>
        </w:rPr>
        <w:t>IPsec</w:t>
      </w:r>
      <w:proofErr w:type="spellEnd"/>
      <w:r w:rsidRPr="00204E71">
        <w:rPr>
          <w:sz w:val="24"/>
          <w:szCs w:val="24"/>
        </w:rPr>
        <w:t xml:space="preserve">, DNS, </w:t>
      </w:r>
      <w:proofErr w:type="spellStart"/>
      <w:r w:rsidRPr="00204E71">
        <w:rPr>
          <w:sz w:val="24"/>
          <w:szCs w:val="24"/>
        </w:rPr>
        <w:t>DynDNS</w:t>
      </w:r>
      <w:proofErr w:type="spellEnd"/>
      <w:r w:rsidRPr="00204E71">
        <w:rPr>
          <w:sz w:val="24"/>
          <w:szCs w:val="24"/>
        </w:rPr>
        <w:t xml:space="preserve">, SSH </w:t>
      </w:r>
      <w:proofErr w:type="spellStart"/>
      <w:r w:rsidRPr="00204E71">
        <w:rPr>
          <w:sz w:val="24"/>
          <w:szCs w:val="24"/>
        </w:rPr>
        <w:t>Server</w:t>
      </w:r>
      <w:proofErr w:type="spellEnd"/>
      <w:r w:rsidRPr="00204E71">
        <w:rPr>
          <w:sz w:val="24"/>
          <w:szCs w:val="24"/>
        </w:rPr>
        <w:t xml:space="preserve">, TFTP </w:t>
      </w:r>
      <w:proofErr w:type="spellStart"/>
      <w:r w:rsidRPr="00204E71">
        <w:rPr>
          <w:sz w:val="24"/>
          <w:szCs w:val="24"/>
        </w:rPr>
        <w:t>Client</w:t>
      </w:r>
      <w:proofErr w:type="spellEnd"/>
      <w:r w:rsidRPr="00204E71">
        <w:rPr>
          <w:sz w:val="24"/>
          <w:szCs w:val="24"/>
        </w:rPr>
        <w:t xml:space="preserve">, </w:t>
      </w:r>
      <w:proofErr w:type="spellStart"/>
      <w:r w:rsidRPr="00204E71">
        <w:rPr>
          <w:sz w:val="24"/>
          <w:szCs w:val="24"/>
        </w:rPr>
        <w:t>Wget</w:t>
      </w:r>
      <w:proofErr w:type="spellEnd"/>
      <w:r w:rsidRPr="00204E71">
        <w:rPr>
          <w:sz w:val="24"/>
          <w:szCs w:val="24"/>
        </w:rPr>
        <w:t xml:space="preserve">, SNMP, DHCP </w:t>
      </w:r>
      <w:proofErr w:type="spellStart"/>
      <w:r w:rsidRPr="00204E71">
        <w:rPr>
          <w:sz w:val="24"/>
          <w:szCs w:val="24"/>
        </w:rPr>
        <w:t>Server</w:t>
      </w:r>
      <w:proofErr w:type="spellEnd"/>
      <w:r w:rsidRPr="00204E71">
        <w:rPr>
          <w:sz w:val="24"/>
          <w:szCs w:val="24"/>
        </w:rPr>
        <w:t xml:space="preserve">, VRRP, </w:t>
      </w:r>
      <w:proofErr w:type="spellStart"/>
      <w:r w:rsidRPr="00204E71">
        <w:rPr>
          <w:sz w:val="24"/>
          <w:szCs w:val="24"/>
        </w:rPr>
        <w:t>Firewall</w:t>
      </w:r>
      <w:proofErr w:type="spellEnd"/>
      <w:r w:rsidRPr="00204E71">
        <w:rPr>
          <w:sz w:val="24"/>
          <w:szCs w:val="24"/>
        </w:rPr>
        <w:t xml:space="preserve">, NAT, NTP </w:t>
      </w:r>
      <w:proofErr w:type="spellStart"/>
      <w:r w:rsidRPr="00204E71">
        <w:rPr>
          <w:sz w:val="24"/>
          <w:szCs w:val="24"/>
        </w:rPr>
        <w:t>Client</w:t>
      </w:r>
      <w:proofErr w:type="spellEnd"/>
      <w:r w:rsidRPr="00204E71">
        <w:rPr>
          <w:sz w:val="24"/>
          <w:szCs w:val="24"/>
        </w:rPr>
        <w:t xml:space="preserve">, </w:t>
      </w:r>
      <w:proofErr w:type="spellStart"/>
      <w:r w:rsidRPr="00204E71">
        <w:rPr>
          <w:sz w:val="24"/>
          <w:szCs w:val="24"/>
        </w:rPr>
        <w:t>Watchdog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timer</w:t>
      </w:r>
      <w:proofErr w:type="spellEnd"/>
      <w:r w:rsidRPr="00204E71">
        <w:rPr>
          <w:sz w:val="24"/>
          <w:szCs w:val="24"/>
        </w:rPr>
        <w:t>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возможность удаленного доступа к управлению и конфигурированию оборудования: </w:t>
      </w:r>
      <w:proofErr w:type="spellStart"/>
      <w:r w:rsidRPr="00204E71">
        <w:rPr>
          <w:sz w:val="24"/>
          <w:szCs w:val="24"/>
        </w:rPr>
        <w:t>Telnet</w:t>
      </w:r>
      <w:proofErr w:type="spellEnd"/>
      <w:r w:rsidRPr="00204E71">
        <w:rPr>
          <w:sz w:val="24"/>
          <w:szCs w:val="24"/>
        </w:rPr>
        <w:t>, SSH, SNMP, HTTP;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контроль напряжения питания и возобновление работы после его восстановления. Маршрутизатор должен автоматически устанавливать соединение при подаче питания;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выполнение автоматической перезагрузки в случае возникновения нештатных аппаратно-программных ситуаций;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наличие интерфейсов: </w:t>
      </w:r>
      <w:proofErr w:type="spellStart"/>
      <w:r w:rsidRPr="00204E71">
        <w:rPr>
          <w:sz w:val="24"/>
          <w:szCs w:val="24"/>
        </w:rPr>
        <w:t>Ethernet</w:t>
      </w:r>
      <w:proofErr w:type="spellEnd"/>
      <w:r w:rsidRPr="00204E71">
        <w:rPr>
          <w:sz w:val="24"/>
          <w:szCs w:val="24"/>
        </w:rPr>
        <w:t xml:space="preserve"> (8P8C) 10/100Mбит 100BASE-TX, последовательных портов (RS232 и RS485);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наличие разъема SMA для подключения внешней антенны;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возможность монтажа на Din-рейку;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диапазон рабочих температур: от -30</w:t>
      </w:r>
      <w:proofErr w:type="gramStart"/>
      <w:r w:rsidRPr="00204E71">
        <w:rPr>
          <w:sz w:val="24"/>
          <w:szCs w:val="24"/>
        </w:rPr>
        <w:t>°С</w:t>
      </w:r>
      <w:proofErr w:type="gramEnd"/>
      <w:r w:rsidRPr="00204E71">
        <w:rPr>
          <w:sz w:val="24"/>
          <w:szCs w:val="24"/>
        </w:rPr>
        <w:t xml:space="preserve"> до +65°С;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диапазон допустимой относительной влажности: не более 80% при температуре 25°С.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предусмотреть поставку внешней антенны с разъемом SMA в составе роутера.</w:t>
      </w:r>
    </w:p>
    <w:p w:rsidR="0082315F" w:rsidRPr="00204E71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204E71">
        <w:rPr>
          <w:bCs/>
          <w:sz w:val="24"/>
          <w:szCs w:val="24"/>
        </w:rPr>
        <w:t>Требования к коммутатору: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обеспечивать сегментирование сети по технологии VLAN, в том числе поддерживать организацию магистральных каналов передачи данных (802.1q);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обеспечивать защиту сети на уровне L2 от появления колец </w:t>
      </w:r>
      <w:proofErr w:type="spellStart"/>
      <w:r w:rsidRPr="00204E71">
        <w:rPr>
          <w:sz w:val="24"/>
          <w:szCs w:val="24"/>
        </w:rPr>
        <w:t>Spanning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Tree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Protocol</w:t>
      </w:r>
      <w:proofErr w:type="spellEnd"/>
      <w:r w:rsidRPr="00204E71">
        <w:rPr>
          <w:sz w:val="24"/>
          <w:szCs w:val="24"/>
        </w:rPr>
        <w:t xml:space="preserve"> (STP, RSTP, MSTP);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технологию агрегирования каналов связи (протокол 802.3ad);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протоколы LLDP (802.1ad) + LLDP MED (опционально);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lastRenderedPageBreak/>
        <w:t>при необходимости разграничения доступа на основании сетевой информации оборудование должно поддерживать списки контроля доступа (на основе уровней L4, L3, L2 модели OSI);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протоколы сетевой аутентификации и авторизации (RADIUS)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– поддерживать протокол синхронизации времени (NTP);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поддерживать технологию </w:t>
      </w:r>
      <w:proofErr w:type="spellStart"/>
      <w:r w:rsidRPr="00204E71">
        <w:rPr>
          <w:sz w:val="24"/>
          <w:szCs w:val="24"/>
        </w:rPr>
        <w:t>зеркалирования</w:t>
      </w:r>
      <w:proofErr w:type="spellEnd"/>
      <w:r w:rsidRPr="00204E71">
        <w:rPr>
          <w:sz w:val="24"/>
          <w:szCs w:val="24"/>
        </w:rPr>
        <w:t xml:space="preserve"> трафика;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поддерживать протоколы управления (SSH и/или </w:t>
      </w:r>
      <w:proofErr w:type="spellStart"/>
      <w:r w:rsidRPr="00204E71">
        <w:rPr>
          <w:sz w:val="24"/>
          <w:szCs w:val="24"/>
        </w:rPr>
        <w:t>Telnet</w:t>
      </w:r>
      <w:proofErr w:type="spellEnd"/>
      <w:r w:rsidRPr="00204E71">
        <w:rPr>
          <w:sz w:val="24"/>
          <w:szCs w:val="24"/>
        </w:rPr>
        <w:t xml:space="preserve"> — обязательно, </w:t>
      </w:r>
      <w:proofErr w:type="spellStart"/>
      <w:r w:rsidRPr="00204E71">
        <w:rPr>
          <w:sz w:val="24"/>
          <w:szCs w:val="24"/>
        </w:rPr>
        <w:t>http</w:t>
      </w:r>
      <w:proofErr w:type="spellEnd"/>
      <w:r w:rsidRPr="00204E71">
        <w:rPr>
          <w:sz w:val="24"/>
          <w:szCs w:val="24"/>
        </w:rPr>
        <w:t xml:space="preserve"> или </w:t>
      </w:r>
      <w:proofErr w:type="spellStart"/>
      <w:r w:rsidRPr="00204E71">
        <w:rPr>
          <w:sz w:val="24"/>
          <w:szCs w:val="24"/>
        </w:rPr>
        <w:t>https</w:t>
      </w:r>
      <w:proofErr w:type="spellEnd"/>
      <w:r w:rsidRPr="00204E71">
        <w:rPr>
          <w:sz w:val="24"/>
          <w:szCs w:val="24"/>
        </w:rPr>
        <w:t xml:space="preserve"> — опционально);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протокол управление SNMP;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поддерживать протокол регистрации событий </w:t>
      </w:r>
      <w:proofErr w:type="spellStart"/>
      <w:r w:rsidRPr="00204E71">
        <w:rPr>
          <w:sz w:val="24"/>
          <w:szCs w:val="24"/>
        </w:rPr>
        <w:t>Syslog</w:t>
      </w:r>
      <w:proofErr w:type="spellEnd"/>
      <w:r w:rsidRPr="00204E71">
        <w:rPr>
          <w:sz w:val="24"/>
          <w:szCs w:val="24"/>
        </w:rPr>
        <w:t>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обеспечивать достаточное количество портов для подключения технологического оборудования, АРМ пользователей и периферийного оборудования;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обеспечивать подключение линиями связи, соответствующими спецификациям, включая их комбинации, 802.3u 100BASE-TX, или 802.3ab 1000BASE-T, или 802.3z </w:t>
      </w:r>
      <w:proofErr w:type="spellStart"/>
      <w:r w:rsidRPr="00204E71">
        <w:rPr>
          <w:sz w:val="24"/>
          <w:szCs w:val="24"/>
        </w:rPr>
        <w:t>Gigabit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Ethernet</w:t>
      </w:r>
      <w:proofErr w:type="spellEnd"/>
      <w:r w:rsidRPr="00204E71">
        <w:rPr>
          <w:sz w:val="24"/>
          <w:szCs w:val="24"/>
        </w:rPr>
        <w:t>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в случае необходимости, обеспечивать подключение магистральных линий связи, соответствующих спецификации 802.3ae 10 </w:t>
      </w:r>
      <w:proofErr w:type="spellStart"/>
      <w:r w:rsidRPr="00204E71">
        <w:rPr>
          <w:sz w:val="24"/>
          <w:szCs w:val="24"/>
        </w:rPr>
        <w:t>Gigabit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Ethernet</w:t>
      </w:r>
      <w:proofErr w:type="spellEnd"/>
      <w:r w:rsidRPr="00204E71">
        <w:rPr>
          <w:sz w:val="24"/>
          <w:szCs w:val="24"/>
        </w:rPr>
        <w:t>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кольцевые технологии;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обеспечивать предоставление информации о потоках трафика (протокол </w:t>
      </w:r>
      <w:proofErr w:type="spellStart"/>
      <w:r w:rsidRPr="00204E71">
        <w:rPr>
          <w:sz w:val="24"/>
          <w:szCs w:val="24"/>
        </w:rPr>
        <w:t>NetFlow</w:t>
      </w:r>
      <w:proofErr w:type="spellEnd"/>
      <w:r w:rsidRPr="00204E71">
        <w:rPr>
          <w:sz w:val="24"/>
          <w:szCs w:val="24"/>
        </w:rPr>
        <w:t xml:space="preserve">, или </w:t>
      </w:r>
      <w:proofErr w:type="spellStart"/>
      <w:r w:rsidRPr="00204E71">
        <w:rPr>
          <w:sz w:val="24"/>
          <w:szCs w:val="24"/>
        </w:rPr>
        <w:t>NetStream</w:t>
      </w:r>
      <w:proofErr w:type="spellEnd"/>
      <w:r w:rsidRPr="00204E71">
        <w:rPr>
          <w:sz w:val="24"/>
          <w:szCs w:val="24"/>
        </w:rPr>
        <w:t xml:space="preserve">, или </w:t>
      </w:r>
      <w:proofErr w:type="spellStart"/>
      <w:r w:rsidRPr="00204E71">
        <w:rPr>
          <w:sz w:val="24"/>
          <w:szCs w:val="24"/>
        </w:rPr>
        <w:t>Cflow</w:t>
      </w:r>
      <w:proofErr w:type="spellEnd"/>
      <w:r w:rsidRPr="00204E71">
        <w:rPr>
          <w:sz w:val="24"/>
          <w:szCs w:val="24"/>
        </w:rPr>
        <w:t xml:space="preserve">, или </w:t>
      </w:r>
      <w:proofErr w:type="spellStart"/>
      <w:r w:rsidRPr="00204E71">
        <w:rPr>
          <w:sz w:val="24"/>
          <w:szCs w:val="24"/>
        </w:rPr>
        <w:t>Jflow</w:t>
      </w:r>
      <w:proofErr w:type="spellEnd"/>
      <w:r w:rsidRPr="00204E71">
        <w:rPr>
          <w:sz w:val="24"/>
          <w:szCs w:val="24"/>
        </w:rPr>
        <w:t xml:space="preserve">, или </w:t>
      </w:r>
      <w:proofErr w:type="spellStart"/>
      <w:r w:rsidRPr="00204E71">
        <w:rPr>
          <w:sz w:val="24"/>
          <w:szCs w:val="24"/>
        </w:rPr>
        <w:t>cflowd</w:t>
      </w:r>
      <w:proofErr w:type="spellEnd"/>
      <w:r w:rsidRPr="00204E71">
        <w:rPr>
          <w:sz w:val="24"/>
          <w:szCs w:val="24"/>
        </w:rPr>
        <w:t xml:space="preserve">, или </w:t>
      </w:r>
      <w:proofErr w:type="spellStart"/>
      <w:r w:rsidRPr="00204E71">
        <w:rPr>
          <w:sz w:val="24"/>
          <w:szCs w:val="24"/>
        </w:rPr>
        <w:t>sFlow</w:t>
      </w:r>
      <w:proofErr w:type="spellEnd"/>
      <w:r w:rsidRPr="00204E71">
        <w:rPr>
          <w:sz w:val="24"/>
          <w:szCs w:val="24"/>
        </w:rPr>
        <w:t>, или их аналоги) (опционально);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протоколы безопасности, обеспечивающие защиту от атак: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BPDU </w:t>
      </w:r>
      <w:proofErr w:type="spellStart"/>
      <w:r w:rsidRPr="00204E71">
        <w:rPr>
          <w:sz w:val="24"/>
          <w:szCs w:val="24"/>
        </w:rPr>
        <w:t>Guard</w:t>
      </w:r>
      <w:proofErr w:type="spellEnd"/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DHCP </w:t>
      </w:r>
      <w:proofErr w:type="spellStart"/>
      <w:r w:rsidRPr="00204E71">
        <w:rPr>
          <w:sz w:val="24"/>
          <w:szCs w:val="24"/>
        </w:rPr>
        <w:t>Snooping</w:t>
      </w:r>
      <w:proofErr w:type="spellEnd"/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IP </w:t>
      </w:r>
      <w:proofErr w:type="spellStart"/>
      <w:r w:rsidRPr="00204E71">
        <w:rPr>
          <w:sz w:val="24"/>
          <w:szCs w:val="24"/>
        </w:rPr>
        <w:t>Source</w:t>
      </w:r>
      <w:proofErr w:type="spellEnd"/>
      <w:r w:rsidRPr="00204E71">
        <w:rPr>
          <w:sz w:val="24"/>
          <w:szCs w:val="24"/>
        </w:rPr>
        <w:t xml:space="preserve"> </w:t>
      </w:r>
      <w:proofErr w:type="spellStart"/>
      <w:r w:rsidRPr="00204E71">
        <w:rPr>
          <w:sz w:val="24"/>
          <w:szCs w:val="24"/>
        </w:rPr>
        <w:t>Guard</w:t>
      </w:r>
      <w:proofErr w:type="spellEnd"/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proofErr w:type="spellStart"/>
      <w:r w:rsidRPr="00204E71">
        <w:rPr>
          <w:sz w:val="24"/>
          <w:szCs w:val="24"/>
        </w:rPr>
        <w:t>Dynamic</w:t>
      </w:r>
      <w:proofErr w:type="spellEnd"/>
      <w:r w:rsidRPr="00204E71">
        <w:rPr>
          <w:sz w:val="24"/>
          <w:szCs w:val="24"/>
        </w:rPr>
        <w:t xml:space="preserve"> ARP </w:t>
      </w:r>
      <w:proofErr w:type="spellStart"/>
      <w:r w:rsidRPr="00204E71">
        <w:rPr>
          <w:sz w:val="24"/>
          <w:szCs w:val="24"/>
        </w:rPr>
        <w:t>Inspection</w:t>
      </w:r>
      <w:proofErr w:type="spellEnd"/>
    </w:p>
    <w:p w:rsidR="0082315F" w:rsidRPr="00204E71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обеспечивать проверку подлинности на основе MAC-адреса, ограничение количества MAC-адресов, статические MAC-адреса;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ind w:left="1418" w:hanging="295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механизмы качества обслуживания (</w:t>
      </w:r>
      <w:proofErr w:type="spellStart"/>
      <w:r w:rsidRPr="00204E71">
        <w:rPr>
          <w:sz w:val="24"/>
          <w:szCs w:val="24"/>
        </w:rPr>
        <w:t>QoS</w:t>
      </w:r>
      <w:proofErr w:type="spellEnd"/>
      <w:r w:rsidRPr="00204E71">
        <w:rPr>
          <w:sz w:val="24"/>
          <w:szCs w:val="24"/>
        </w:rPr>
        <w:t>);</w:t>
      </w:r>
    </w:p>
    <w:p w:rsidR="0082315F" w:rsidRPr="00204E71" w:rsidRDefault="00B91E12">
      <w:pPr>
        <w:numPr>
          <w:ilvl w:val="0"/>
          <w:numId w:val="58"/>
        </w:numPr>
        <w:spacing w:line="276" w:lineRule="auto"/>
        <w:ind w:left="1418" w:hanging="295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поддерживать полностью отказоустойчивую конфигурацию с резервированием управляющих модулей, коммутационных матриц и блоков питания либо объединения устройств ЛВС в единый стек.</w:t>
      </w:r>
    </w:p>
    <w:p w:rsidR="00054174" w:rsidRPr="00204E71" w:rsidRDefault="00054174" w:rsidP="004B5B1B">
      <w:pPr>
        <w:widowControl w:val="0"/>
        <w:tabs>
          <w:tab w:val="left" w:pos="-4860"/>
          <w:tab w:val="num" w:pos="1440"/>
        </w:tabs>
        <w:jc w:val="both"/>
        <w:rPr>
          <w:b/>
          <w:sz w:val="24"/>
          <w:szCs w:val="24"/>
        </w:rPr>
      </w:pPr>
      <w:r w:rsidRPr="00204E71">
        <w:rPr>
          <w:b/>
          <w:sz w:val="24"/>
          <w:szCs w:val="24"/>
        </w:rPr>
        <w:t xml:space="preserve">Требования в части технических решений по организации учёта электрической энергии (мощности) и передаче данных посредством системы АИИС КУЭ (ИСУЭ) </w:t>
      </w:r>
      <w:proofErr w:type="gramStart"/>
      <w:r w:rsidRPr="00204E71">
        <w:rPr>
          <w:b/>
          <w:sz w:val="24"/>
          <w:szCs w:val="24"/>
        </w:rPr>
        <w:t>на</w:t>
      </w:r>
      <w:proofErr w:type="gramEnd"/>
      <w:r w:rsidRPr="00204E71">
        <w:rPr>
          <w:b/>
          <w:sz w:val="24"/>
          <w:szCs w:val="24"/>
        </w:rPr>
        <w:t xml:space="preserve"> проектируемой ПС  в части соответствующих ячеек выполнить/определить:</w:t>
      </w:r>
    </w:p>
    <w:p w:rsidR="00054174" w:rsidRPr="00204E71" w:rsidRDefault="00054174" w:rsidP="00054174">
      <w:pPr>
        <w:pStyle w:val="af9"/>
        <w:numPr>
          <w:ilvl w:val="0"/>
          <w:numId w:val="25"/>
        </w:numPr>
        <w:ind w:left="0" w:firstLine="284"/>
        <w:jc w:val="both"/>
        <w:rPr>
          <w:bCs/>
          <w:sz w:val="24"/>
          <w:szCs w:val="24"/>
        </w:rPr>
      </w:pPr>
      <w:r w:rsidRPr="00204E71">
        <w:rPr>
          <w:bCs/>
          <w:sz w:val="24"/>
          <w:szCs w:val="24"/>
        </w:rPr>
        <w:t xml:space="preserve">Общие требования к содержанию и обозначения средств измерений для структурной схемы (проектируемой) АИИС КУЭ (ИСУЭ): </w:t>
      </w:r>
    </w:p>
    <w:p w:rsidR="00054174" w:rsidRPr="00204E71" w:rsidRDefault="00054174" w:rsidP="00054174">
      <w:pPr>
        <w:pStyle w:val="af9"/>
        <w:numPr>
          <w:ilvl w:val="0"/>
          <w:numId w:val="25"/>
        </w:numPr>
        <w:ind w:left="0" w:firstLine="284"/>
        <w:jc w:val="both"/>
        <w:rPr>
          <w:bCs/>
          <w:sz w:val="24"/>
          <w:szCs w:val="24"/>
        </w:rPr>
      </w:pPr>
      <w:r w:rsidRPr="00204E71">
        <w:rPr>
          <w:bCs/>
          <w:sz w:val="24"/>
          <w:szCs w:val="24"/>
        </w:rPr>
        <w:t xml:space="preserve">измерительные трансформаторы тока (далее – </w:t>
      </w:r>
      <w:proofErr w:type="gramStart"/>
      <w:r w:rsidRPr="00204E71">
        <w:rPr>
          <w:bCs/>
          <w:sz w:val="24"/>
          <w:szCs w:val="24"/>
        </w:rPr>
        <w:t>ТТ</w:t>
      </w:r>
      <w:proofErr w:type="gramEnd"/>
      <w:r w:rsidRPr="00204E71">
        <w:rPr>
          <w:bCs/>
          <w:sz w:val="24"/>
          <w:szCs w:val="24"/>
        </w:rPr>
        <w:t>);</w:t>
      </w:r>
    </w:p>
    <w:p w:rsidR="00054174" w:rsidRPr="00204E71" w:rsidRDefault="00054174" w:rsidP="00054174">
      <w:pPr>
        <w:pStyle w:val="af9"/>
        <w:numPr>
          <w:ilvl w:val="0"/>
          <w:numId w:val="25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измерительные трансформаторы напряжения (далее – ТН);</w:t>
      </w:r>
    </w:p>
    <w:p w:rsidR="00054174" w:rsidRPr="00204E71" w:rsidRDefault="00054174" w:rsidP="00054174">
      <w:pPr>
        <w:pStyle w:val="af9"/>
        <w:numPr>
          <w:ilvl w:val="0"/>
          <w:numId w:val="25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приборы учета электрической энергии (далее - ПУ);</w:t>
      </w:r>
    </w:p>
    <w:p w:rsidR="00054174" w:rsidRPr="00204E71" w:rsidRDefault="00054174" w:rsidP="00054174">
      <w:pPr>
        <w:pStyle w:val="af9"/>
        <w:numPr>
          <w:ilvl w:val="0"/>
          <w:numId w:val="25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каналообразующая аппаратура (устройства сбора и передачи данных) (далее – УСПД);</w:t>
      </w:r>
    </w:p>
    <w:p w:rsidR="00054174" w:rsidRPr="00204E71" w:rsidRDefault="00054174" w:rsidP="00054174">
      <w:pPr>
        <w:pStyle w:val="af9"/>
        <w:numPr>
          <w:ilvl w:val="0"/>
          <w:numId w:val="25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общую структуру должна отображать расположение средств измерений: ПУ, </w:t>
      </w:r>
      <w:proofErr w:type="gramStart"/>
      <w:r w:rsidRPr="00204E71">
        <w:rPr>
          <w:sz w:val="24"/>
          <w:szCs w:val="24"/>
        </w:rPr>
        <w:t>ТТ</w:t>
      </w:r>
      <w:proofErr w:type="gramEnd"/>
      <w:r w:rsidRPr="00204E71">
        <w:rPr>
          <w:sz w:val="24"/>
          <w:szCs w:val="24"/>
        </w:rPr>
        <w:t xml:space="preserve">, ТН (далее – СИ) и УСПД с указанием их расположения (№ ячейки, ОРУ, ЗРУ и т.п.) и назначения: </w:t>
      </w:r>
    </w:p>
    <w:p w:rsidR="00054174" w:rsidRPr="00204E71" w:rsidRDefault="00054174" w:rsidP="00054174">
      <w:pPr>
        <w:pStyle w:val="af9"/>
        <w:numPr>
          <w:ilvl w:val="0"/>
          <w:numId w:val="27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оптовый рынок электрической энергии (мощности) (далее - ОРЭМ);</w:t>
      </w:r>
    </w:p>
    <w:p w:rsidR="00054174" w:rsidRPr="00204E71" w:rsidRDefault="00054174" w:rsidP="00054174">
      <w:pPr>
        <w:pStyle w:val="af9"/>
        <w:numPr>
          <w:ilvl w:val="0"/>
          <w:numId w:val="27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розничный рынок электрической энергии (далее – РРЭЭ);</w:t>
      </w:r>
    </w:p>
    <w:p w:rsidR="00054174" w:rsidRPr="00204E71" w:rsidRDefault="00054174" w:rsidP="00054174">
      <w:pPr>
        <w:pStyle w:val="af9"/>
        <w:numPr>
          <w:ilvl w:val="0"/>
          <w:numId w:val="27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оптово-розничный ОРРЭМ;</w:t>
      </w:r>
    </w:p>
    <w:p w:rsidR="00054174" w:rsidRPr="00204E71" w:rsidRDefault="00054174" w:rsidP="00054174">
      <w:pPr>
        <w:pStyle w:val="af9"/>
        <w:numPr>
          <w:ilvl w:val="0"/>
          <w:numId w:val="27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технический учет электрической энергии (далее – ТУЭЭ);</w:t>
      </w:r>
    </w:p>
    <w:p w:rsidR="00054174" w:rsidRPr="00204E71" w:rsidRDefault="00054174" w:rsidP="00054174">
      <w:pPr>
        <w:pStyle w:val="af9"/>
        <w:numPr>
          <w:ilvl w:val="0"/>
          <w:numId w:val="27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собственные нужны (далее – ТСН);</w:t>
      </w:r>
    </w:p>
    <w:p w:rsidR="00054174" w:rsidRPr="00204E71" w:rsidRDefault="00054174" w:rsidP="00054174">
      <w:pPr>
        <w:pStyle w:val="af9"/>
        <w:numPr>
          <w:ilvl w:val="0"/>
          <w:numId w:val="26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информация о СИ должна содержать:</w:t>
      </w:r>
    </w:p>
    <w:p w:rsidR="00054174" w:rsidRPr="00204E71" w:rsidRDefault="00054174" w:rsidP="00054174">
      <w:pPr>
        <w:pStyle w:val="af9"/>
        <w:numPr>
          <w:ilvl w:val="0"/>
          <w:numId w:val="27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максимально полное название; </w:t>
      </w:r>
    </w:p>
    <w:p w:rsidR="00054174" w:rsidRPr="00204E71" w:rsidRDefault="00054174" w:rsidP="00054174">
      <w:pPr>
        <w:pStyle w:val="af9"/>
        <w:numPr>
          <w:ilvl w:val="0"/>
          <w:numId w:val="27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lastRenderedPageBreak/>
        <w:t xml:space="preserve">номер СИ в реестре СИ РФ с указанием №; </w:t>
      </w:r>
    </w:p>
    <w:p w:rsidR="00054174" w:rsidRPr="00204E71" w:rsidRDefault="00054174" w:rsidP="00054174">
      <w:pPr>
        <w:pStyle w:val="af9"/>
        <w:numPr>
          <w:ilvl w:val="0"/>
          <w:numId w:val="27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основные характеристики, указываемые для СИ: </w:t>
      </w:r>
    </w:p>
    <w:p w:rsidR="00054174" w:rsidRPr="00204E71" w:rsidRDefault="00054174" w:rsidP="00054174">
      <w:pPr>
        <w:pStyle w:val="af9"/>
        <w:numPr>
          <w:ilvl w:val="0"/>
          <w:numId w:val="26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для ПУ: класс точности, базовые (максимальные) значения (диапазон) токов и напряжений, МПИ; </w:t>
      </w:r>
    </w:p>
    <w:p w:rsidR="00054174" w:rsidRPr="00204E71" w:rsidRDefault="00054174" w:rsidP="00054174">
      <w:pPr>
        <w:pStyle w:val="af9"/>
        <w:numPr>
          <w:ilvl w:val="0"/>
          <w:numId w:val="26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для </w:t>
      </w:r>
      <w:proofErr w:type="gramStart"/>
      <w:r w:rsidRPr="00204E71">
        <w:rPr>
          <w:sz w:val="24"/>
          <w:szCs w:val="24"/>
        </w:rPr>
        <w:t>ТТ</w:t>
      </w:r>
      <w:proofErr w:type="gramEnd"/>
      <w:r w:rsidRPr="00204E71">
        <w:rPr>
          <w:sz w:val="24"/>
          <w:szCs w:val="24"/>
        </w:rPr>
        <w:t xml:space="preserve"> и ТН класс точности, номиналы первичной и вторичной обмотки(</w:t>
      </w:r>
      <w:proofErr w:type="spellStart"/>
      <w:r w:rsidRPr="00204E71">
        <w:rPr>
          <w:sz w:val="24"/>
          <w:szCs w:val="24"/>
        </w:rPr>
        <w:t>ок</w:t>
      </w:r>
      <w:proofErr w:type="spellEnd"/>
      <w:r w:rsidRPr="00204E71">
        <w:rPr>
          <w:sz w:val="24"/>
          <w:szCs w:val="24"/>
        </w:rPr>
        <w:t>), класс напряжения, количество обмоток, мощность вторичной(</w:t>
      </w:r>
      <w:proofErr w:type="spellStart"/>
      <w:r w:rsidRPr="00204E71">
        <w:rPr>
          <w:sz w:val="24"/>
          <w:szCs w:val="24"/>
        </w:rPr>
        <w:t>ых</w:t>
      </w:r>
      <w:proofErr w:type="spellEnd"/>
      <w:r w:rsidRPr="00204E71">
        <w:rPr>
          <w:sz w:val="24"/>
          <w:szCs w:val="24"/>
        </w:rPr>
        <w:t>) обмотки(</w:t>
      </w:r>
      <w:proofErr w:type="spellStart"/>
      <w:r w:rsidRPr="00204E71">
        <w:rPr>
          <w:sz w:val="24"/>
          <w:szCs w:val="24"/>
        </w:rPr>
        <w:t>ок</w:t>
      </w:r>
      <w:proofErr w:type="spellEnd"/>
      <w:r w:rsidRPr="00204E71">
        <w:rPr>
          <w:sz w:val="24"/>
          <w:szCs w:val="24"/>
        </w:rPr>
        <w:t>),;</w:t>
      </w:r>
    </w:p>
    <w:p w:rsidR="00054174" w:rsidRPr="00204E71" w:rsidRDefault="00054174" w:rsidP="00054174">
      <w:pPr>
        <w:pStyle w:val="af9"/>
        <w:numPr>
          <w:ilvl w:val="0"/>
          <w:numId w:val="27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основная информация по подключаемым (подключенным) СИ;</w:t>
      </w:r>
    </w:p>
    <w:p w:rsidR="00054174" w:rsidRPr="00204E71" w:rsidRDefault="00054174" w:rsidP="00054174">
      <w:pPr>
        <w:pStyle w:val="af9"/>
        <w:numPr>
          <w:ilvl w:val="0"/>
          <w:numId w:val="26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для ПУ: наличие подключения к УСПД с указанием (отражением) типа подключения (</w:t>
      </w:r>
      <w:r w:rsidRPr="00204E71">
        <w:rPr>
          <w:sz w:val="24"/>
          <w:szCs w:val="24"/>
          <w:lang w:val="en-US"/>
        </w:rPr>
        <w:t>ftp</w:t>
      </w:r>
      <w:r w:rsidRPr="00204E71">
        <w:rPr>
          <w:sz w:val="24"/>
          <w:szCs w:val="24"/>
        </w:rPr>
        <w:t xml:space="preserve">/радиоканал и.т.п.) и </w:t>
      </w:r>
      <w:proofErr w:type="gramStart"/>
      <w:r w:rsidRPr="00204E71">
        <w:rPr>
          <w:sz w:val="24"/>
          <w:szCs w:val="24"/>
        </w:rPr>
        <w:t>ТТ</w:t>
      </w:r>
      <w:proofErr w:type="gramEnd"/>
      <w:r w:rsidRPr="00204E71">
        <w:rPr>
          <w:sz w:val="24"/>
          <w:szCs w:val="24"/>
        </w:rPr>
        <w:t xml:space="preserve"> (ТН) с указанием характеристик вторичных измерительных цепей (марка, протяженность), а также падения напряжения (от ТН до ПУ);</w:t>
      </w:r>
    </w:p>
    <w:p w:rsidR="00054174" w:rsidRPr="00204E71" w:rsidRDefault="00054174" w:rsidP="00054174">
      <w:pPr>
        <w:pStyle w:val="af9"/>
        <w:numPr>
          <w:ilvl w:val="0"/>
          <w:numId w:val="26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для ТН: перечень  устройств, подключенных к вторичной обмотке, от которой подключен ПУ, с указанием их общего перечня, общей нагрузочной способности и расчетом необходимости установки </w:t>
      </w:r>
      <w:proofErr w:type="spellStart"/>
      <w:r w:rsidRPr="00204E71">
        <w:rPr>
          <w:sz w:val="24"/>
          <w:szCs w:val="24"/>
        </w:rPr>
        <w:t>догрузочных</w:t>
      </w:r>
      <w:proofErr w:type="spellEnd"/>
      <w:r w:rsidRPr="00204E71">
        <w:rPr>
          <w:sz w:val="24"/>
          <w:szCs w:val="24"/>
        </w:rPr>
        <w:t xml:space="preserve"> резисторов.</w:t>
      </w:r>
    </w:p>
    <w:p w:rsidR="00054174" w:rsidRPr="00204E71" w:rsidRDefault="00054174" w:rsidP="00054174">
      <w:pPr>
        <w:pStyle w:val="af9"/>
        <w:numPr>
          <w:ilvl w:val="0"/>
          <w:numId w:val="27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предусмотреть подключение к ПУ вторичных измерительных цепей, предназначенных для учёта электрической энергии (мощности) от отдельных обмоток </w:t>
      </w:r>
      <w:proofErr w:type="gramStart"/>
      <w:r w:rsidRPr="00204E71">
        <w:rPr>
          <w:sz w:val="24"/>
          <w:szCs w:val="24"/>
        </w:rPr>
        <w:t>ТТ</w:t>
      </w:r>
      <w:proofErr w:type="gramEnd"/>
      <w:r w:rsidRPr="00204E71">
        <w:rPr>
          <w:sz w:val="24"/>
          <w:szCs w:val="24"/>
        </w:rPr>
        <w:t xml:space="preserve"> и ТН, через отдельную испытательную колодку (КИ-10).</w:t>
      </w:r>
    </w:p>
    <w:p w:rsidR="00054174" w:rsidRPr="00204E71" w:rsidRDefault="00054174" w:rsidP="00054174">
      <w:pPr>
        <w:pStyle w:val="af9"/>
        <w:numPr>
          <w:ilvl w:val="0"/>
          <w:numId w:val="27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Предусмотреть передачу данных от ПУ на сервер ООО «</w:t>
      </w:r>
      <w:proofErr w:type="spellStart"/>
      <w:r w:rsidRPr="00204E71">
        <w:rPr>
          <w:sz w:val="24"/>
          <w:szCs w:val="24"/>
        </w:rPr>
        <w:t>Севастопольэнерго</w:t>
      </w:r>
      <w:proofErr w:type="spellEnd"/>
      <w:r w:rsidRPr="00204E71">
        <w:rPr>
          <w:sz w:val="24"/>
          <w:szCs w:val="24"/>
        </w:rPr>
        <w:t xml:space="preserve">» </w:t>
      </w:r>
      <w:proofErr w:type="gramStart"/>
      <w:r w:rsidRPr="00204E71">
        <w:rPr>
          <w:sz w:val="24"/>
          <w:szCs w:val="24"/>
        </w:rPr>
        <w:t>через</w:t>
      </w:r>
      <w:proofErr w:type="gramEnd"/>
      <w:r w:rsidRPr="00204E71">
        <w:rPr>
          <w:sz w:val="24"/>
          <w:szCs w:val="24"/>
        </w:rPr>
        <w:t xml:space="preserve"> отдельное УСПД.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Структурную схему предоставить в отдельном томе проектной документации, содержащей так же пояснительную и расчеты, обосновывающие принятые технические и иные решения часть к указанной схеме.</w:t>
      </w:r>
    </w:p>
    <w:p w:rsidR="00054174" w:rsidRPr="004B5B1B" w:rsidRDefault="00054174" w:rsidP="004B5B1B">
      <w:pPr>
        <w:widowControl w:val="0"/>
        <w:tabs>
          <w:tab w:val="left" w:pos="1701"/>
        </w:tabs>
        <w:jc w:val="both"/>
        <w:rPr>
          <w:b/>
          <w:sz w:val="24"/>
          <w:szCs w:val="24"/>
        </w:rPr>
      </w:pPr>
      <w:r w:rsidRPr="004B5B1B">
        <w:rPr>
          <w:b/>
          <w:sz w:val="24"/>
          <w:szCs w:val="24"/>
        </w:rPr>
        <w:t>Требования к приборам учёта электрической энергии:</w:t>
      </w:r>
    </w:p>
    <w:p w:rsidR="00054174" w:rsidRPr="00204E71" w:rsidRDefault="00054174" w:rsidP="00054174">
      <w:pPr>
        <w:widowControl w:val="0"/>
        <w:tabs>
          <w:tab w:val="left" w:pos="1701"/>
        </w:tabs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На вводе 110 кВ проектируемой подстанции 110/10(6) кВ, а так же на всех отходящих присоединениях подстанции 6/10 кВ и ТСН необходимо предусмотреть установку приборов учёта электрической энергии, с классом точности 0,5S и выше. </w:t>
      </w:r>
      <w:proofErr w:type="gramStart"/>
      <w:r w:rsidRPr="00204E71">
        <w:rPr>
          <w:sz w:val="24"/>
          <w:szCs w:val="24"/>
        </w:rPr>
        <w:t>Приборы учёта должны соответствовать требованиям Федерального закона № 102-ФЗ от 26 июня 2008 года «Об обеспечении единства измерений», требованиям X раздела Постановления Правительства Российской Федерации № 442 от 4 мая 2012 г. «О функционировании розничных рынков электрической энергии, полном и (или) частичном ограничении режима потребления электрической энергии», а также требованиям Постановления Правительства РФ от 19.06.2020 N 890 «О порядке предоставления доступа к</w:t>
      </w:r>
      <w:proofErr w:type="gramEnd"/>
      <w:r w:rsidRPr="00204E71">
        <w:rPr>
          <w:sz w:val="24"/>
          <w:szCs w:val="24"/>
        </w:rPr>
        <w:t xml:space="preserve"> минимальному набору функций интеллектуальных систем учета электрической энергии (мощности)» (вместе с «Правилами предоставления доступа к минимальному набору функций интеллектуальных систем учета электрической энергии (мощности)»)</w:t>
      </w:r>
      <w:r w:rsidRPr="00204E71">
        <w:rPr>
          <w:i/>
          <w:iCs/>
          <w:sz w:val="24"/>
          <w:szCs w:val="24"/>
        </w:rPr>
        <w:t>.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Общие функциональные требования к приборам учёта электрической энергии: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учет электрической энергии и мощности в прямом и обратном направлениях в трехфазных сетях переменного тока;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функция передачи данных открытым протоколом, по каналу связи RS-485;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наличие интеграции в Пирамиду 2.0.;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наличие GSM/GPRS модуля;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возможность учета не менее чем по 4–м тарифам и не менее чем по 10 временным зонам суток раздельно для каждого дня недели и праздничных дней с индивидуальным тарифным расписанием для каждого месяца года;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отображение параметров и событий на дисплее должно быть русифицировано (исключение могут составлять единицы измерения параметров по единой системе измерений – СИ, отображаемых на дисплее счетчика). Должна быть предусмотрена подсветка индикации.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ведение журнала событий, журнала показателей качества электричества, журнала превышения порога мощности;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измерение параметров качества электрической энергии в сети и отображение в режиме индикации на дисплее: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установившееся отклонение напряжения (в режиме индикации/ведение журнала);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отклонение частоты (в режиме индикации/ведение журнала);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длительность провала напряжения (ведение журнала);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глубина провала напряжения (ведение журнала);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длительность перенапряжения (ведение журнала).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- осуществление </w:t>
      </w:r>
      <w:proofErr w:type="gramStart"/>
      <w:r w:rsidRPr="00204E71">
        <w:rPr>
          <w:sz w:val="24"/>
          <w:szCs w:val="24"/>
        </w:rPr>
        <w:t>контроля правильности подключения измерительных цепей учета</w:t>
      </w:r>
      <w:proofErr w:type="gramEnd"/>
      <w:r w:rsidRPr="00204E71">
        <w:rPr>
          <w:sz w:val="24"/>
          <w:szCs w:val="24"/>
        </w:rPr>
        <w:t>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lastRenderedPageBreak/>
        <w:t>- защита данных учета и параметров счётчиков электрической энергии на программном уровне - система паролей, на аппаратном уровне - механическая блокировка от несанкционированного доступа (электронная пломба, аппаратная блокировка и т.д.), в случаях возникновения внештатных ситуаций (несанкционированного вмешательства) прибор учета должен иметь возможность выступать в качестве инициатора связи с уровнем ИВКЭ или ИВК;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разграничение прав доступа на перепрограммирование в соответствии с паролями доступа;</w:t>
      </w:r>
    </w:p>
    <w:p w:rsidR="00054174" w:rsidRPr="00204E71" w:rsidRDefault="00054174" w:rsidP="00054174">
      <w:pPr>
        <w:ind w:firstLine="284"/>
        <w:rPr>
          <w:sz w:val="24"/>
          <w:szCs w:val="24"/>
        </w:rPr>
      </w:pPr>
      <w:r w:rsidRPr="00204E71">
        <w:rPr>
          <w:sz w:val="24"/>
          <w:szCs w:val="24"/>
        </w:rPr>
        <w:t>- ведение часов реального времени;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точность хода встроенных часов должна соответствовать требованиям ГОСТ Р МЭК 61038-2001 в диапазоне температур от минус 40 до +60</w:t>
      </w:r>
      <w:proofErr w:type="gramStart"/>
      <w:r w:rsidRPr="00204E71">
        <w:rPr>
          <w:sz w:val="24"/>
          <w:szCs w:val="24"/>
        </w:rPr>
        <w:t>°С</w:t>
      </w:r>
      <w:proofErr w:type="gramEnd"/>
      <w:r w:rsidRPr="00204E71">
        <w:rPr>
          <w:sz w:val="24"/>
          <w:szCs w:val="24"/>
        </w:rPr>
        <w:t xml:space="preserve"> и иметь возможность автоматической коррекции 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самодиагностика счетчика (ежесуточно и при повторном включении питания) с выводом результата неисправности на дисплей;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программируемую последовательность сообщений и вывода измеряемых параметров на дисплей счетчика;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срок службы не менее 24 лет;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среднюю наработку до отказа не менее 100 000 ч.;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- </w:t>
      </w:r>
      <w:proofErr w:type="spellStart"/>
      <w:r w:rsidRPr="00204E71">
        <w:rPr>
          <w:sz w:val="24"/>
          <w:szCs w:val="24"/>
        </w:rPr>
        <w:t>межповерочный</w:t>
      </w:r>
      <w:proofErr w:type="spellEnd"/>
      <w:r w:rsidRPr="00204E71">
        <w:rPr>
          <w:sz w:val="24"/>
          <w:szCs w:val="24"/>
        </w:rPr>
        <w:t xml:space="preserve"> интервал не менее 16 лет; 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защита от воздействия магнитных полей (различной природы) на элементы прибора учета электрической энергии. Воздействие магнитного поля должно фиксироваться в «журнале событий»:</w:t>
      </w:r>
    </w:p>
    <w:p w:rsidR="00054174" w:rsidRPr="00204E71" w:rsidRDefault="00054174" w:rsidP="00054174">
      <w:pPr>
        <w:numPr>
          <w:ilvl w:val="0"/>
          <w:numId w:val="9"/>
        </w:numPr>
        <w:ind w:firstLine="284"/>
        <w:rPr>
          <w:sz w:val="24"/>
          <w:szCs w:val="24"/>
        </w:rPr>
      </w:pPr>
      <w:r w:rsidRPr="00204E71">
        <w:rPr>
          <w:sz w:val="24"/>
          <w:szCs w:val="24"/>
        </w:rPr>
        <w:t>дата и время начала события;</w:t>
      </w:r>
    </w:p>
    <w:p w:rsidR="00054174" w:rsidRPr="00204E71" w:rsidRDefault="00054174" w:rsidP="00054174">
      <w:pPr>
        <w:numPr>
          <w:ilvl w:val="0"/>
          <w:numId w:val="9"/>
        </w:numPr>
        <w:ind w:firstLine="284"/>
        <w:rPr>
          <w:sz w:val="24"/>
          <w:szCs w:val="24"/>
        </w:rPr>
      </w:pPr>
      <w:r w:rsidRPr="00204E71">
        <w:rPr>
          <w:sz w:val="24"/>
          <w:szCs w:val="24"/>
        </w:rPr>
        <w:t>дата и время окончания события.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наличие встроенной батареи в счетчике для обеспечения хода внутреннего таймера, сохранения параметров программирования и хранения значений в энергонезависимой памяти, срок службы которой должен быть не менее 10 лет;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- оптический порт, с протоколом обмена соответствующим МЭК 61107, для настройки, </w:t>
      </w:r>
      <w:proofErr w:type="spellStart"/>
      <w:r w:rsidRPr="00204E71">
        <w:rPr>
          <w:sz w:val="24"/>
          <w:szCs w:val="24"/>
        </w:rPr>
        <w:t>параметрирования</w:t>
      </w:r>
      <w:proofErr w:type="spellEnd"/>
      <w:r w:rsidRPr="00204E71">
        <w:rPr>
          <w:sz w:val="24"/>
          <w:szCs w:val="24"/>
        </w:rPr>
        <w:t xml:space="preserve"> и локального обмена данными;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поддержка протоколов обмена данными, соответствующих рекомендациям МЭК. Приборы учета должны иметь открытые стандартные протоколы обмена данными по всем своим цифровым интерфейсам, соответствующие стандарту IEC 62056 (DLMS/COSEM).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функциональность программного обеспечения для реализации следующих задач:</w:t>
      </w:r>
    </w:p>
    <w:p w:rsidR="00054174" w:rsidRPr="00204E71" w:rsidRDefault="00054174" w:rsidP="00054174">
      <w:pPr>
        <w:numPr>
          <w:ilvl w:val="0"/>
          <w:numId w:val="10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программирования счетчика;</w:t>
      </w:r>
    </w:p>
    <w:p w:rsidR="00054174" w:rsidRPr="00204E71" w:rsidRDefault="00054174" w:rsidP="00054174">
      <w:pPr>
        <w:numPr>
          <w:ilvl w:val="0"/>
          <w:numId w:val="10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считывания данных и просмотра данных в эксплуатационном режиме (мгновенные данные);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документирования данных и возможности конвертации информации в один из распространенных форматов (*.</w:t>
      </w:r>
      <w:proofErr w:type="spellStart"/>
      <w:r w:rsidRPr="00204E71">
        <w:rPr>
          <w:sz w:val="24"/>
          <w:szCs w:val="24"/>
        </w:rPr>
        <w:t>xls</w:t>
      </w:r>
      <w:proofErr w:type="spellEnd"/>
      <w:r w:rsidRPr="00204E71">
        <w:rPr>
          <w:sz w:val="24"/>
          <w:szCs w:val="24"/>
        </w:rPr>
        <w:t>, *.</w:t>
      </w:r>
      <w:proofErr w:type="spellStart"/>
      <w:r w:rsidRPr="00204E71">
        <w:rPr>
          <w:sz w:val="24"/>
          <w:szCs w:val="24"/>
        </w:rPr>
        <w:t>csv</w:t>
      </w:r>
      <w:proofErr w:type="spellEnd"/>
      <w:r w:rsidRPr="00204E71">
        <w:rPr>
          <w:sz w:val="24"/>
          <w:szCs w:val="24"/>
        </w:rPr>
        <w:t>, *.</w:t>
      </w:r>
      <w:proofErr w:type="spellStart"/>
      <w:r w:rsidRPr="00204E71">
        <w:rPr>
          <w:sz w:val="24"/>
          <w:szCs w:val="24"/>
        </w:rPr>
        <w:t>txt</w:t>
      </w:r>
      <w:proofErr w:type="spellEnd"/>
      <w:r w:rsidRPr="00204E71">
        <w:rPr>
          <w:sz w:val="24"/>
          <w:szCs w:val="24"/>
        </w:rPr>
        <w:t>,*.</w:t>
      </w:r>
      <w:proofErr w:type="spellStart"/>
      <w:r w:rsidRPr="00204E71">
        <w:rPr>
          <w:sz w:val="24"/>
          <w:szCs w:val="24"/>
        </w:rPr>
        <w:t>xml</w:t>
      </w:r>
      <w:proofErr w:type="spellEnd"/>
      <w:r w:rsidRPr="00204E71">
        <w:rPr>
          <w:sz w:val="24"/>
          <w:szCs w:val="24"/>
        </w:rPr>
        <w:t>);</w:t>
      </w:r>
    </w:p>
    <w:p w:rsidR="00054174" w:rsidRPr="00204E71" w:rsidRDefault="00054174" w:rsidP="00054174">
      <w:pPr>
        <w:numPr>
          <w:ilvl w:val="0"/>
          <w:numId w:val="11"/>
        </w:numPr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обмена данными на базе «открытых» протоколов с устройствами всех уровней иерархии системы учета;</w:t>
      </w:r>
    </w:p>
    <w:p w:rsidR="00054174" w:rsidRPr="00204E71" w:rsidRDefault="00054174" w:rsidP="00054174">
      <w:pPr>
        <w:widowControl w:val="0"/>
        <w:tabs>
          <w:tab w:val="left" w:pos="1701"/>
        </w:tabs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защита от потери зафиксированных показаний (суммарных и по тарифам) при отсутствии гарантированного питания.</w:t>
      </w:r>
    </w:p>
    <w:p w:rsidR="00054174" w:rsidRPr="00204E71" w:rsidRDefault="00054174" w:rsidP="00054174">
      <w:pPr>
        <w:pStyle w:val="af9"/>
        <w:widowControl w:val="0"/>
        <w:numPr>
          <w:ilvl w:val="0"/>
          <w:numId w:val="38"/>
        </w:numPr>
        <w:tabs>
          <w:tab w:val="left" w:pos="709"/>
        </w:tabs>
        <w:ind w:left="0"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наличие возможности подключения резервного питания с напряжением, соответствующим устанавливаемым резервным источникам питания.</w:t>
      </w:r>
    </w:p>
    <w:p w:rsidR="00054174" w:rsidRPr="004B5B1B" w:rsidRDefault="00054174" w:rsidP="004B5B1B">
      <w:pPr>
        <w:widowControl w:val="0"/>
        <w:tabs>
          <w:tab w:val="left" w:pos="1701"/>
        </w:tabs>
        <w:jc w:val="both"/>
        <w:rPr>
          <w:b/>
          <w:sz w:val="24"/>
          <w:szCs w:val="24"/>
        </w:rPr>
      </w:pPr>
      <w:r w:rsidRPr="004B5B1B">
        <w:rPr>
          <w:b/>
          <w:sz w:val="24"/>
          <w:szCs w:val="24"/>
        </w:rPr>
        <w:t>Требования к измерительным трансформаторам тока и напряжения:</w:t>
      </w:r>
    </w:p>
    <w:p w:rsidR="00054174" w:rsidRPr="00204E71" w:rsidRDefault="00054174" w:rsidP="00054174">
      <w:pPr>
        <w:widowControl w:val="0"/>
        <w:tabs>
          <w:tab w:val="left" w:pos="1701"/>
        </w:tabs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 вводе 110 кВ проектируемой подстанции 110/10(6) кВ, а так же на всех отходящих присоединениях подстанции 6/10 кВ и ТСН необходимо предусмотреть установку измерительных трансформаторов тока. Измерительные трансформаторы тока должны соответствовать требованиям Федерального закона № 102-ФЗ от 26 июня 2008 года «Об обеспечении единства измерений», требованиям X раздела Постановления Правительства Российской Федерации № 442 от 4 мая 2012 г. «О функционировании розничных рынков электрической энергии, полном и (или) частичном ограничении режима потребления электрической энергии». Измерительные трансформаторы тока 110/10/6 кВ должны быть укомплектованы 3-мя (тремя) и более вторичными измерительными обмотками. При этом, как минимум 2-е (две) вторичные измерительные обмотки должны иметь класс точности – 0,5</w:t>
      </w:r>
      <w:r w:rsidRPr="00204E71">
        <w:rPr>
          <w:sz w:val="24"/>
          <w:szCs w:val="24"/>
          <w:lang w:val="en-US"/>
        </w:rPr>
        <w:t>S</w:t>
      </w:r>
      <w:r w:rsidRPr="00204E71">
        <w:rPr>
          <w:sz w:val="24"/>
          <w:szCs w:val="24"/>
        </w:rPr>
        <w:t>, и быть предназначены для учёта объёмов потребляемой электрической энергии, в соответствии с паспортом (руководством по эксплуатации) завода-изготовителя, либо сертификатом соответствия, подтверждающего такую возможность.</w:t>
      </w:r>
    </w:p>
    <w:p w:rsidR="00054174" w:rsidRPr="00204E71" w:rsidRDefault="00054174" w:rsidP="00054174">
      <w:pPr>
        <w:pStyle w:val="34"/>
        <w:spacing w:after="0"/>
        <w:ind w:firstLine="284"/>
        <w:rPr>
          <w:sz w:val="24"/>
          <w:szCs w:val="24"/>
        </w:rPr>
      </w:pPr>
      <w:r w:rsidRPr="00204E71">
        <w:rPr>
          <w:sz w:val="24"/>
          <w:szCs w:val="24"/>
        </w:rPr>
        <w:t>Общие функциональные требования к измерительным трансформаторам тока: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– класс точности 0,5</w:t>
      </w:r>
      <w:r w:rsidRPr="00204E71">
        <w:rPr>
          <w:sz w:val="24"/>
          <w:szCs w:val="24"/>
          <w:lang w:val="en-US"/>
        </w:rPr>
        <w:t>S</w:t>
      </w:r>
      <w:r w:rsidRPr="00204E71">
        <w:rPr>
          <w:sz w:val="24"/>
          <w:szCs w:val="24"/>
        </w:rPr>
        <w:t xml:space="preserve"> и выше;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– срок службы не менее 24 лет;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lastRenderedPageBreak/>
        <w:t>– средняя наработка до отказа не менее 100 000 ч.;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– </w:t>
      </w:r>
      <w:proofErr w:type="spellStart"/>
      <w:r w:rsidRPr="00204E71">
        <w:rPr>
          <w:sz w:val="24"/>
          <w:szCs w:val="24"/>
        </w:rPr>
        <w:t>межповерочный</w:t>
      </w:r>
      <w:proofErr w:type="spellEnd"/>
      <w:r w:rsidRPr="00204E71">
        <w:rPr>
          <w:sz w:val="24"/>
          <w:szCs w:val="24"/>
        </w:rPr>
        <w:t xml:space="preserve"> интервал не менее 8 лет, а при наличии на рынке и экономической обоснованности не менее 16 лет;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– наличие возможности опломбировки зажимов вторичных измерительных цепей.</w:t>
      </w:r>
    </w:p>
    <w:p w:rsidR="00054174" w:rsidRPr="00204E71" w:rsidRDefault="00054174" w:rsidP="00054174">
      <w:pPr>
        <w:ind w:firstLine="284"/>
        <w:rPr>
          <w:sz w:val="24"/>
          <w:szCs w:val="24"/>
        </w:rPr>
      </w:pPr>
      <w:r w:rsidRPr="00204E71">
        <w:rPr>
          <w:sz w:val="24"/>
          <w:szCs w:val="24"/>
        </w:rPr>
        <w:t>Общие функциональные требования к трансформаторам напряжения: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– класс точности 0,5 и выше;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– срок службы не менее 24 лет;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– средняя наработка до отказа не менее 100 000 ч.;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– </w:t>
      </w:r>
      <w:proofErr w:type="spellStart"/>
      <w:r w:rsidRPr="00204E71">
        <w:rPr>
          <w:sz w:val="24"/>
          <w:szCs w:val="24"/>
        </w:rPr>
        <w:t>межповерочный</w:t>
      </w:r>
      <w:proofErr w:type="spellEnd"/>
      <w:r w:rsidRPr="00204E71">
        <w:rPr>
          <w:sz w:val="24"/>
          <w:szCs w:val="24"/>
        </w:rPr>
        <w:t xml:space="preserve"> интервал не менее 8 лет, а при наличии на рынке и экономической обоснованности не менее 16 лет;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– наличие возможности опломбировки зажимов вторичных измерительных цепей.</w:t>
      </w:r>
    </w:p>
    <w:p w:rsidR="00054174" w:rsidRPr="004B5B1B" w:rsidRDefault="00054174" w:rsidP="004B5B1B">
      <w:pPr>
        <w:widowControl w:val="0"/>
        <w:tabs>
          <w:tab w:val="left" w:pos="1701"/>
        </w:tabs>
        <w:jc w:val="both"/>
        <w:rPr>
          <w:b/>
          <w:sz w:val="24"/>
          <w:szCs w:val="24"/>
        </w:rPr>
      </w:pPr>
      <w:r w:rsidRPr="004B5B1B">
        <w:rPr>
          <w:b/>
          <w:sz w:val="24"/>
          <w:szCs w:val="24"/>
        </w:rPr>
        <w:t>Требования к локальному оборудованию сбора и обработки информации:</w:t>
      </w:r>
    </w:p>
    <w:p w:rsidR="00054174" w:rsidRPr="00204E71" w:rsidRDefault="00054174" w:rsidP="00054174">
      <w:pPr>
        <w:widowControl w:val="0"/>
        <w:tabs>
          <w:tab w:val="left" w:pos="1701"/>
        </w:tabs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Необходимо предусмотреть установку локального оборудования сбора и обработки данных или иной каналообразующей аппаратуры (далее - УСПД).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Форматы и протоколы передачи данных УСПД должны иметь открытые протоколы обмена данными. При передаче данных должна быть обеспечена их защита от несанкционированного доступа. 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Наличие интеграции в Пирамиду 2.0.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Возможность подключения по RS-485 ПУ, </w:t>
      </w:r>
      <w:proofErr w:type="gramStart"/>
      <w:r w:rsidRPr="00204E71">
        <w:rPr>
          <w:sz w:val="24"/>
          <w:szCs w:val="24"/>
        </w:rPr>
        <w:t>соответствующих</w:t>
      </w:r>
      <w:proofErr w:type="gramEnd"/>
      <w:r w:rsidRPr="00204E71">
        <w:rPr>
          <w:sz w:val="24"/>
          <w:szCs w:val="24"/>
        </w:rPr>
        <w:t xml:space="preserve"> требованиям п. 5.3.5.1 настоящего ТЗ.</w:t>
      </w:r>
    </w:p>
    <w:p w:rsidR="00054174" w:rsidRPr="00204E71" w:rsidRDefault="00054174" w:rsidP="00054174">
      <w:pPr>
        <w:ind w:firstLine="284"/>
        <w:rPr>
          <w:sz w:val="24"/>
          <w:szCs w:val="24"/>
        </w:rPr>
      </w:pPr>
      <w:r w:rsidRPr="00204E71">
        <w:rPr>
          <w:sz w:val="24"/>
          <w:szCs w:val="24"/>
        </w:rPr>
        <w:t>Применяемые УСПД должны обеспечивать: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передачу накопленных данных в различные системы верхнего уровня для их дальнейшей обработки и хранения;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- наличие </w:t>
      </w:r>
      <w:r w:rsidRPr="00204E71">
        <w:rPr>
          <w:sz w:val="24"/>
          <w:szCs w:val="24"/>
          <w:lang w:val="en-US"/>
        </w:rPr>
        <w:t>GSM</w:t>
      </w:r>
      <w:r w:rsidRPr="00204E71">
        <w:rPr>
          <w:sz w:val="24"/>
          <w:szCs w:val="24"/>
        </w:rPr>
        <w:t>/</w:t>
      </w:r>
      <w:r w:rsidRPr="00204E71">
        <w:rPr>
          <w:sz w:val="24"/>
          <w:szCs w:val="24"/>
          <w:lang w:val="en-US"/>
        </w:rPr>
        <w:t>GPRS</w:t>
      </w:r>
      <w:r w:rsidRPr="00204E71">
        <w:rPr>
          <w:sz w:val="24"/>
          <w:szCs w:val="24"/>
        </w:rPr>
        <w:t xml:space="preserve">, </w:t>
      </w:r>
      <w:r w:rsidRPr="00204E71">
        <w:rPr>
          <w:sz w:val="24"/>
          <w:szCs w:val="24"/>
          <w:lang w:val="en-US"/>
        </w:rPr>
        <w:t>Ethernet</w:t>
      </w:r>
      <w:r w:rsidRPr="00204E71">
        <w:rPr>
          <w:sz w:val="24"/>
          <w:szCs w:val="24"/>
        </w:rPr>
        <w:t xml:space="preserve"> для передачи на верхний уровень;</w:t>
      </w:r>
    </w:p>
    <w:p w:rsidR="00054174" w:rsidRPr="00204E71" w:rsidRDefault="00054174" w:rsidP="00054174">
      <w:pPr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- наличие возможности подключения резервного питания с напряжением, соответствующим устанавливаемым резервным источникам питания; </w:t>
      </w:r>
    </w:p>
    <w:p w:rsidR="00054174" w:rsidRPr="00204E71" w:rsidRDefault="00054174" w:rsidP="00054174">
      <w:pPr>
        <w:ind w:firstLine="284"/>
        <w:rPr>
          <w:sz w:val="24"/>
          <w:szCs w:val="24"/>
        </w:rPr>
      </w:pPr>
      <w:r w:rsidRPr="00204E71">
        <w:rPr>
          <w:sz w:val="24"/>
          <w:szCs w:val="24"/>
        </w:rPr>
        <w:t>Общие функциональные требования к УСПД: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срок службы не менее 24 лет;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средняя наработка до отказа не менее 100 000 ч.;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- </w:t>
      </w:r>
      <w:proofErr w:type="spellStart"/>
      <w:r w:rsidRPr="00204E71">
        <w:rPr>
          <w:sz w:val="24"/>
          <w:szCs w:val="24"/>
        </w:rPr>
        <w:t>межповерочный</w:t>
      </w:r>
      <w:proofErr w:type="spellEnd"/>
      <w:r w:rsidRPr="00204E71">
        <w:rPr>
          <w:sz w:val="24"/>
          <w:szCs w:val="24"/>
        </w:rPr>
        <w:t xml:space="preserve"> интервал не менее 10 лет;</w:t>
      </w:r>
    </w:p>
    <w:p w:rsidR="00054174" w:rsidRPr="00204E71" w:rsidRDefault="00054174" w:rsidP="00054174">
      <w:pPr>
        <w:pStyle w:val="34"/>
        <w:spacing w:after="0"/>
        <w:ind w:firstLine="284"/>
        <w:jc w:val="both"/>
        <w:rPr>
          <w:sz w:val="24"/>
          <w:szCs w:val="24"/>
        </w:rPr>
      </w:pPr>
      <w:r w:rsidRPr="00204E71">
        <w:rPr>
          <w:sz w:val="24"/>
          <w:szCs w:val="24"/>
        </w:rPr>
        <w:t>- наличие возможности опломбировки.</w:t>
      </w:r>
    </w:p>
    <w:p w:rsidR="00054174" w:rsidRPr="00204E71" w:rsidRDefault="00054174" w:rsidP="00054174">
      <w:pPr>
        <w:spacing w:line="276" w:lineRule="auto"/>
        <w:ind w:left="1123"/>
        <w:contextualSpacing/>
        <w:jc w:val="both"/>
        <w:rPr>
          <w:sz w:val="24"/>
          <w:szCs w:val="24"/>
        </w:rPr>
      </w:pPr>
    </w:p>
    <w:p w:rsidR="0082315F" w:rsidRPr="00204E71" w:rsidRDefault="00B91E12" w:rsidP="003C4C0C">
      <w:pPr>
        <w:numPr>
          <w:ilvl w:val="2"/>
          <w:numId w:val="65"/>
        </w:numPr>
        <w:spacing w:line="276" w:lineRule="auto"/>
        <w:rPr>
          <w:sz w:val="24"/>
          <w:szCs w:val="24"/>
        </w:rPr>
      </w:pPr>
      <w:r w:rsidRPr="00204E71">
        <w:rPr>
          <w:b/>
          <w:sz w:val="24"/>
          <w:szCs w:val="24"/>
        </w:rPr>
        <w:t>Требования к техническим характеристикам и составу Системы оперативного питания</w:t>
      </w:r>
      <w:r w:rsidRPr="00204E71">
        <w:rPr>
          <w:sz w:val="24"/>
          <w:szCs w:val="24"/>
        </w:rPr>
        <w:t xml:space="preserve">. </w:t>
      </w:r>
    </w:p>
    <w:p w:rsidR="0082315F" w:rsidRPr="00204E71" w:rsidRDefault="0082315F">
      <w:pPr>
        <w:ind w:firstLine="851"/>
        <w:jc w:val="both"/>
        <w:rPr>
          <w:sz w:val="24"/>
          <w:szCs w:val="24"/>
        </w:rPr>
      </w:pPr>
    </w:p>
    <w:p w:rsidR="0082315F" w:rsidRPr="00204E71" w:rsidRDefault="00B91E12" w:rsidP="004B5B1B">
      <w:pPr>
        <w:jc w:val="both"/>
        <w:rPr>
          <w:sz w:val="24"/>
          <w:szCs w:val="24"/>
        </w:rPr>
      </w:pPr>
      <w:r w:rsidRPr="00204E71">
        <w:rPr>
          <w:sz w:val="24"/>
          <w:szCs w:val="24"/>
        </w:rPr>
        <w:t>Технические характеристики и состав системы оперативного питания (согласно п.6 таблицы 2.1 и п.3.1.4) определяются заводом-изготовителем ММПС.</w:t>
      </w:r>
    </w:p>
    <w:p w:rsidR="0082315F" w:rsidRPr="00204E71" w:rsidRDefault="0082315F">
      <w:pPr>
        <w:ind w:firstLine="851"/>
        <w:jc w:val="both"/>
        <w:rPr>
          <w:sz w:val="24"/>
          <w:szCs w:val="24"/>
        </w:rPr>
      </w:pPr>
    </w:p>
    <w:p w:rsidR="0082315F" w:rsidRPr="00204E71" w:rsidRDefault="00B91E12" w:rsidP="003C4C0C">
      <w:pPr>
        <w:numPr>
          <w:ilvl w:val="2"/>
          <w:numId w:val="65"/>
        </w:numPr>
        <w:spacing w:line="276" w:lineRule="auto"/>
        <w:contextualSpacing/>
        <w:jc w:val="both"/>
        <w:rPr>
          <w:b/>
          <w:sz w:val="24"/>
          <w:szCs w:val="24"/>
        </w:rPr>
      </w:pPr>
      <w:r w:rsidRPr="00204E71">
        <w:rPr>
          <w:b/>
          <w:sz w:val="24"/>
          <w:szCs w:val="24"/>
        </w:rPr>
        <w:t>Требования подключения к существующей инфраструктуре систем передач.</w:t>
      </w:r>
    </w:p>
    <w:p w:rsidR="0082315F" w:rsidRPr="00204E71" w:rsidRDefault="0082315F">
      <w:pPr>
        <w:ind w:left="1080"/>
        <w:contextualSpacing/>
        <w:jc w:val="both"/>
        <w:rPr>
          <w:b/>
          <w:sz w:val="24"/>
          <w:szCs w:val="24"/>
        </w:rPr>
      </w:pP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204E71">
        <w:rPr>
          <w:rFonts w:eastAsia="Arial"/>
          <w:sz w:val="22"/>
          <w:szCs w:val="22"/>
          <w:shd w:val="clear" w:color="auto" w:fill="FFFFFF"/>
        </w:rPr>
        <w:t>Должна иметь возможность подключения к существующей инфраструктуре систем передач посредством волоконно</w:t>
      </w:r>
      <w:r w:rsidRPr="00204E71">
        <w:rPr>
          <w:rFonts w:eastAsia="Arial"/>
          <w:sz w:val="22"/>
          <w:szCs w:val="22"/>
          <w:shd w:val="clear" w:color="auto" w:fill="FFFFFF"/>
        </w:rPr>
        <w:noBreakHyphen/>
        <w:t>оптической линии связи (ВОЛС) с соблюдением действующих норм и правил проектирования, строительства и эксплуатации объектов электросетевого хозяйства.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204E71">
        <w:rPr>
          <w:rFonts w:eastAsia="Arial"/>
          <w:sz w:val="22"/>
          <w:szCs w:val="22"/>
          <w:shd w:val="clear" w:color="auto" w:fill="FFFFFF"/>
        </w:rPr>
        <w:t>Должна иметь возможность подключения к существующей инфраструктуре медно-жильным сигнальным кабелем.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204E71">
        <w:rPr>
          <w:rFonts w:eastAsia="Arial"/>
          <w:sz w:val="22"/>
          <w:szCs w:val="22"/>
          <w:shd w:val="clear" w:color="auto" w:fill="FFFFFF"/>
        </w:rPr>
        <w:t>Предусмотреть возможность коммутации.</w:t>
      </w:r>
    </w:p>
    <w:p w:rsidR="0082315F" w:rsidRPr="00204E71" w:rsidRDefault="00B91E12" w:rsidP="003C4C0C">
      <w:pPr>
        <w:numPr>
          <w:ilvl w:val="3"/>
          <w:numId w:val="65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204E71">
        <w:rPr>
          <w:rFonts w:eastAsia="Arial"/>
          <w:bCs/>
          <w:spacing w:val="2"/>
          <w:sz w:val="24"/>
          <w:szCs w:val="24"/>
          <w:shd w:val="clear" w:color="auto" w:fill="FFFFFF"/>
        </w:rPr>
        <w:t>Информационные кабели (волоконно-оптический и медно-жильный) должны быть совместим с устройствами для размотки (размотчиками, отдающими стойками, размотчиками бухт и аналогичными устройствами), обеспечивающими контролируемое и безопасное разматывание без повреждения кабеля. Конструкция кабеля и его технические характеристики (диаметр, материал, гибкость) должны допускать использование стандартных разматывающих устройств.</w:t>
      </w:r>
    </w:p>
    <w:p w:rsidR="0082315F" w:rsidRPr="00204E71" w:rsidRDefault="0082315F">
      <w:pPr>
        <w:ind w:left="709"/>
        <w:jc w:val="both"/>
        <w:rPr>
          <w:b/>
          <w:sz w:val="24"/>
          <w:szCs w:val="24"/>
        </w:rPr>
      </w:pPr>
    </w:p>
    <w:p w:rsidR="0082315F" w:rsidRPr="00204E71" w:rsidRDefault="004B5B1B" w:rsidP="003C4C0C">
      <w:pPr>
        <w:keepNext/>
        <w:numPr>
          <w:ilvl w:val="0"/>
          <w:numId w:val="65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. </w:t>
      </w:r>
      <w:r w:rsidR="00B91E12" w:rsidRPr="00204E71">
        <w:rPr>
          <w:b/>
          <w:sz w:val="24"/>
          <w:szCs w:val="24"/>
        </w:rPr>
        <w:t>Гарантийные обязательства.</w:t>
      </w:r>
    </w:p>
    <w:p w:rsidR="0082315F" w:rsidRPr="00204E71" w:rsidRDefault="00B91E12">
      <w:pPr>
        <w:ind w:firstLine="851"/>
        <w:contextualSpacing/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Поставщик должен обеспечить гарантийное сервисное обслуживание спецтехники, а также оборудования, в течение всего гарантийного срока, установленного заводом-изготовителем. Гарантийный срок не может быть менее 5 лет с момента поставки ММПС. </w:t>
      </w:r>
    </w:p>
    <w:p w:rsidR="0082315F" w:rsidRPr="00204E71" w:rsidRDefault="00B91E12">
      <w:pPr>
        <w:tabs>
          <w:tab w:val="left" w:pos="851"/>
          <w:tab w:val="left" w:pos="1134"/>
        </w:tabs>
        <w:spacing w:line="276" w:lineRule="auto"/>
        <w:jc w:val="both"/>
        <w:rPr>
          <w:sz w:val="24"/>
          <w:szCs w:val="24"/>
        </w:rPr>
      </w:pPr>
      <w:r w:rsidRPr="00204E71">
        <w:rPr>
          <w:sz w:val="24"/>
          <w:szCs w:val="24"/>
        </w:rPr>
        <w:tab/>
      </w:r>
    </w:p>
    <w:p w:rsidR="0082315F" w:rsidRPr="00204E71" w:rsidRDefault="004B5B1B" w:rsidP="003C4C0C">
      <w:pPr>
        <w:keepNext/>
        <w:numPr>
          <w:ilvl w:val="0"/>
          <w:numId w:val="65"/>
        </w:numPr>
        <w:tabs>
          <w:tab w:val="left" w:pos="1134"/>
        </w:tabs>
        <w:spacing w:line="276" w:lineRule="auto"/>
        <w:ind w:left="1276" w:hanging="142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 </w:t>
      </w:r>
      <w:r w:rsidR="00B91E12" w:rsidRPr="00204E71">
        <w:rPr>
          <w:b/>
          <w:sz w:val="24"/>
          <w:szCs w:val="24"/>
        </w:rPr>
        <w:t>Требования к надежности и живучести оборудования.</w:t>
      </w:r>
    </w:p>
    <w:p w:rsidR="0082315F" w:rsidRPr="00204E71" w:rsidRDefault="00B91E12">
      <w:pPr>
        <w:tabs>
          <w:tab w:val="left" w:pos="1134"/>
          <w:tab w:val="left" w:pos="1276"/>
        </w:tabs>
        <w:spacing w:line="276" w:lineRule="auto"/>
        <w:jc w:val="both"/>
        <w:rPr>
          <w:sz w:val="24"/>
          <w:szCs w:val="24"/>
        </w:rPr>
      </w:pPr>
      <w:r w:rsidRPr="00204E71">
        <w:rPr>
          <w:sz w:val="24"/>
          <w:szCs w:val="24"/>
        </w:rPr>
        <w:tab/>
        <w:t>Оборудование должно функционировать в непрерывном режиме круглосуточно в течение установленного срока службы (до списания), который (при условии проведения требуемых технических мероприятий по обслуживанию) должен быть не менее 30 лет.</w:t>
      </w:r>
    </w:p>
    <w:p w:rsidR="0082315F" w:rsidRPr="00204E71" w:rsidRDefault="0082315F">
      <w:pPr>
        <w:tabs>
          <w:tab w:val="left" w:pos="1134"/>
          <w:tab w:val="left" w:pos="1276"/>
        </w:tabs>
        <w:spacing w:line="276" w:lineRule="auto"/>
        <w:jc w:val="both"/>
        <w:rPr>
          <w:b/>
          <w:sz w:val="24"/>
          <w:szCs w:val="24"/>
        </w:rPr>
      </w:pPr>
    </w:p>
    <w:p w:rsidR="0082315F" w:rsidRPr="00204E71" w:rsidRDefault="004B5B1B" w:rsidP="003C4C0C">
      <w:pPr>
        <w:keepNext/>
        <w:numPr>
          <w:ilvl w:val="0"/>
          <w:numId w:val="65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 </w:t>
      </w:r>
      <w:r w:rsidR="00B91E12" w:rsidRPr="00204E71">
        <w:rPr>
          <w:b/>
          <w:sz w:val="24"/>
          <w:szCs w:val="24"/>
        </w:rPr>
        <w:t>Состав технической и эксплуатационной документации</w:t>
      </w:r>
    </w:p>
    <w:p w:rsidR="0082315F" w:rsidRPr="00204E71" w:rsidRDefault="00B91E12">
      <w:pPr>
        <w:keepLines/>
        <w:tabs>
          <w:tab w:val="left" w:pos="0"/>
          <w:tab w:val="left" w:pos="1560"/>
          <w:tab w:val="left" w:pos="7740"/>
        </w:tabs>
        <w:spacing w:line="276" w:lineRule="auto"/>
        <w:ind w:right="-1" w:firstLine="709"/>
        <w:jc w:val="both"/>
        <w:rPr>
          <w:bCs/>
          <w:iCs/>
          <w:sz w:val="24"/>
          <w:szCs w:val="24"/>
        </w:rPr>
      </w:pPr>
      <w:r w:rsidRPr="00204E71">
        <w:rPr>
          <w:bCs/>
          <w:iCs/>
          <w:sz w:val="24"/>
          <w:szCs w:val="24"/>
        </w:rPr>
        <w:t>По всем видам оборудования Поставщик должен предоставить полный комплект технической и эксплуатационной документации на русском языке, подготовленной в соответствии с ДНТА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</w:t>
      </w:r>
    </w:p>
    <w:p w:rsidR="0082315F" w:rsidRPr="00204E71" w:rsidRDefault="00B91E12">
      <w:pPr>
        <w:tabs>
          <w:tab w:val="left" w:pos="1560"/>
        </w:tabs>
        <w:spacing w:line="276" w:lineRule="auto"/>
        <w:ind w:firstLine="851"/>
        <w:contextualSpacing/>
        <w:jc w:val="both"/>
        <w:rPr>
          <w:b/>
          <w:sz w:val="24"/>
          <w:szCs w:val="24"/>
        </w:rPr>
      </w:pPr>
      <w:r w:rsidRPr="00204E71">
        <w:rPr>
          <w:sz w:val="24"/>
          <w:szCs w:val="24"/>
        </w:rPr>
        <w:t>Предоставляемая Поставщиком техническая и эксплуатационная документация должна поставляться как на бумажных носителях (2 экземпляра), так и в электронном виде.</w:t>
      </w:r>
    </w:p>
    <w:p w:rsidR="0082315F" w:rsidRPr="00204E71" w:rsidRDefault="0082315F">
      <w:pPr>
        <w:tabs>
          <w:tab w:val="left" w:pos="1134"/>
          <w:tab w:val="left" w:pos="1276"/>
        </w:tabs>
        <w:spacing w:line="276" w:lineRule="auto"/>
        <w:ind w:left="1080"/>
        <w:contextualSpacing/>
        <w:jc w:val="both"/>
        <w:rPr>
          <w:b/>
          <w:sz w:val="24"/>
          <w:szCs w:val="24"/>
        </w:rPr>
      </w:pPr>
    </w:p>
    <w:p w:rsidR="0082315F" w:rsidRPr="00204E71" w:rsidRDefault="004B5B1B" w:rsidP="003C4C0C">
      <w:pPr>
        <w:keepNext/>
        <w:numPr>
          <w:ilvl w:val="0"/>
          <w:numId w:val="65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 </w:t>
      </w:r>
      <w:r w:rsidR="00B91E12" w:rsidRPr="00204E71">
        <w:rPr>
          <w:b/>
          <w:sz w:val="24"/>
          <w:szCs w:val="24"/>
        </w:rPr>
        <w:t>Дополнительные требования.</w:t>
      </w:r>
    </w:p>
    <w:p w:rsidR="0082315F" w:rsidRPr="00204E71" w:rsidRDefault="004B5B1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B91E12" w:rsidRPr="00204E71">
        <w:rPr>
          <w:sz w:val="24"/>
          <w:szCs w:val="24"/>
        </w:rPr>
        <w:t>.1. Поставщик должен провести необходимую подготовку поставляемого оборудования к длительному хранению и последующей эксплуатации и проверку его работоспособности в присутствии представителя Заказчика.</w:t>
      </w:r>
    </w:p>
    <w:p w:rsidR="0082315F" w:rsidRPr="00204E71" w:rsidRDefault="00B91E12">
      <w:pPr>
        <w:tabs>
          <w:tab w:val="left" w:pos="709"/>
          <w:tab w:val="left" w:pos="1276"/>
          <w:tab w:val="left" w:pos="1560"/>
        </w:tabs>
        <w:spacing w:line="276" w:lineRule="auto"/>
        <w:jc w:val="both"/>
        <w:rPr>
          <w:sz w:val="24"/>
          <w:szCs w:val="24"/>
        </w:rPr>
      </w:pPr>
      <w:r w:rsidRPr="00204E71">
        <w:rPr>
          <w:sz w:val="24"/>
          <w:szCs w:val="24"/>
        </w:rPr>
        <w:tab/>
      </w:r>
      <w:r w:rsidR="004B5B1B">
        <w:rPr>
          <w:sz w:val="24"/>
          <w:szCs w:val="24"/>
        </w:rPr>
        <w:t>8</w:t>
      </w:r>
      <w:r w:rsidRPr="00204E71">
        <w:rPr>
          <w:sz w:val="24"/>
          <w:szCs w:val="24"/>
        </w:rPr>
        <w:t>.2. В случае выявления дефектов, в том числе и скрытых, при проведении входного контроля, Поставщик обязан за свой счет заменить поставленную продукцию.</w:t>
      </w:r>
    </w:p>
    <w:p w:rsidR="00E95232" w:rsidRPr="00204E71" w:rsidRDefault="00E95232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</w:p>
    <w:p w:rsidR="00054174" w:rsidRPr="00204E71" w:rsidRDefault="00054174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</w:p>
    <w:p w:rsidR="00054174" w:rsidRPr="00204E71" w:rsidRDefault="00054174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Согласовано:</w:t>
      </w:r>
    </w:p>
    <w:p w:rsidR="00054174" w:rsidRPr="00204E71" w:rsidRDefault="00054174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</w:p>
    <w:p w:rsidR="00E95232" w:rsidRPr="00204E71" w:rsidRDefault="00E95232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Начальник ООЭ, </w:t>
      </w:r>
      <w:proofErr w:type="spellStart"/>
      <w:r w:rsidRPr="00204E71">
        <w:rPr>
          <w:sz w:val="24"/>
          <w:szCs w:val="24"/>
        </w:rPr>
        <w:t>ТОиР</w:t>
      </w:r>
      <w:proofErr w:type="spellEnd"/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>В.С. Безручко</w:t>
      </w:r>
    </w:p>
    <w:p w:rsidR="00E95232" w:rsidRPr="00204E71" w:rsidRDefault="00E95232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</w:p>
    <w:p w:rsidR="00E95232" w:rsidRPr="00204E71" w:rsidRDefault="00E95232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ВВС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>В.А. Карасев</w:t>
      </w:r>
    </w:p>
    <w:p w:rsidR="00E95232" w:rsidRPr="00204E71" w:rsidRDefault="00E95232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E95232" w:rsidRPr="00204E71" w:rsidRDefault="00E95232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Начальник </w:t>
      </w:r>
      <w:proofErr w:type="spellStart"/>
      <w:r w:rsidRPr="00204E71">
        <w:rPr>
          <w:sz w:val="24"/>
          <w:szCs w:val="24"/>
        </w:rPr>
        <w:t>СРЗиА</w:t>
      </w:r>
      <w:proofErr w:type="spellEnd"/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 xml:space="preserve">В.С. </w:t>
      </w:r>
      <w:proofErr w:type="spellStart"/>
      <w:r w:rsidRPr="00204E71">
        <w:rPr>
          <w:sz w:val="24"/>
          <w:szCs w:val="24"/>
        </w:rPr>
        <w:t>Ивашкив</w:t>
      </w:r>
      <w:proofErr w:type="spellEnd"/>
    </w:p>
    <w:p w:rsidR="00E95232" w:rsidRPr="00204E71" w:rsidRDefault="00E95232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E95232" w:rsidRPr="00204E71" w:rsidRDefault="00E95232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СУЭЭ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 xml:space="preserve">В.А. </w:t>
      </w:r>
      <w:proofErr w:type="spellStart"/>
      <w:r w:rsidRPr="00204E71">
        <w:rPr>
          <w:sz w:val="24"/>
          <w:szCs w:val="24"/>
        </w:rPr>
        <w:t>Болоненков</w:t>
      </w:r>
      <w:proofErr w:type="spellEnd"/>
    </w:p>
    <w:p w:rsidR="00E95232" w:rsidRPr="00204E71" w:rsidRDefault="00E95232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E95232" w:rsidRPr="00204E71" w:rsidRDefault="00E95232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СДТУ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 xml:space="preserve">А.В. </w:t>
      </w:r>
      <w:proofErr w:type="spellStart"/>
      <w:r w:rsidRPr="00204E71">
        <w:rPr>
          <w:sz w:val="24"/>
          <w:szCs w:val="24"/>
        </w:rPr>
        <w:t>Анисочкин</w:t>
      </w:r>
      <w:proofErr w:type="spellEnd"/>
    </w:p>
    <w:p w:rsidR="00E95232" w:rsidRPr="00204E71" w:rsidRDefault="00E95232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E95232" w:rsidRPr="00204E71" w:rsidRDefault="00E95232" w:rsidP="00E9523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ОДС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 xml:space="preserve">И.Ю. </w:t>
      </w:r>
      <w:proofErr w:type="spellStart"/>
      <w:r w:rsidRPr="00204E71">
        <w:rPr>
          <w:sz w:val="24"/>
          <w:szCs w:val="24"/>
        </w:rPr>
        <w:t>Мурадасилов</w:t>
      </w:r>
      <w:proofErr w:type="spellEnd"/>
    </w:p>
    <w:p w:rsidR="0082315F" w:rsidRPr="00204E71" w:rsidRDefault="0082315F" w:rsidP="00E95232">
      <w:pPr>
        <w:spacing w:line="276" w:lineRule="auto"/>
        <w:ind w:left="709"/>
        <w:jc w:val="both"/>
        <w:rPr>
          <w:color w:val="000000"/>
          <w:sz w:val="24"/>
          <w:szCs w:val="24"/>
        </w:rPr>
      </w:pPr>
    </w:p>
    <w:sectPr w:rsidR="0082315F" w:rsidRPr="00204E71" w:rsidSect="0082315F">
      <w:headerReference w:type="default" r:id="rId8"/>
      <w:pgSz w:w="11906" w:h="16838"/>
      <w:pgMar w:top="426" w:right="567" w:bottom="567" w:left="851" w:header="425" w:footer="144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6C3" w:rsidRDefault="008676C3">
      <w:r>
        <w:separator/>
      </w:r>
    </w:p>
  </w:endnote>
  <w:endnote w:type="continuationSeparator" w:id="0">
    <w:p w:rsidR="008676C3" w:rsidRDefault="008676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mmonBullets">
    <w:altName w:val="Symbo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6C3" w:rsidRDefault="008676C3">
      <w:r>
        <w:separator/>
      </w:r>
    </w:p>
  </w:footnote>
  <w:footnote w:type="continuationSeparator" w:id="0">
    <w:p w:rsidR="008676C3" w:rsidRDefault="008676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51768"/>
      <w:docPartObj>
        <w:docPartGallery w:val="Page Numbers (Top of Page)"/>
        <w:docPartUnique/>
      </w:docPartObj>
    </w:sdtPr>
    <w:sdtContent>
      <w:p w:rsidR="003C4C0C" w:rsidRDefault="00FF4CC5">
        <w:pPr>
          <w:pStyle w:val="15"/>
          <w:jc w:val="right"/>
        </w:pPr>
        <w:r>
          <w:fldChar w:fldCharType="begin"/>
        </w:r>
        <w:r w:rsidR="003C4C0C">
          <w:instrText>PAGE \* MERGEFORMAT</w:instrText>
        </w:r>
        <w:r>
          <w:fldChar w:fldCharType="separate"/>
        </w:r>
        <w:r w:rsidR="00D1340C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3C4C0C" w:rsidRDefault="003C4C0C">
    <w:pPr>
      <w:pStyle w:val="1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25E"/>
    <w:multiLevelType w:val="hybridMultilevel"/>
    <w:tmpl w:val="B37063BE"/>
    <w:lvl w:ilvl="0" w:tplc="0E0067EE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874026F8">
      <w:start w:val="1"/>
      <w:numFmt w:val="lowerLetter"/>
      <w:lvlText w:val="%2."/>
      <w:lvlJc w:val="left"/>
      <w:pPr>
        <w:ind w:left="1440" w:hanging="360"/>
      </w:pPr>
    </w:lvl>
    <w:lvl w:ilvl="2" w:tplc="5D60CA5A">
      <w:start w:val="1"/>
      <w:numFmt w:val="lowerRoman"/>
      <w:lvlText w:val="%3."/>
      <w:lvlJc w:val="right"/>
      <w:pPr>
        <w:ind w:left="2160" w:hanging="180"/>
      </w:pPr>
    </w:lvl>
    <w:lvl w:ilvl="3" w:tplc="6980BC3A">
      <w:start w:val="1"/>
      <w:numFmt w:val="decimal"/>
      <w:lvlText w:val="%4."/>
      <w:lvlJc w:val="left"/>
      <w:pPr>
        <w:ind w:left="2880" w:hanging="360"/>
      </w:pPr>
    </w:lvl>
    <w:lvl w:ilvl="4" w:tplc="8826AFEA">
      <w:start w:val="1"/>
      <w:numFmt w:val="lowerLetter"/>
      <w:lvlText w:val="%5."/>
      <w:lvlJc w:val="left"/>
      <w:pPr>
        <w:ind w:left="3600" w:hanging="360"/>
      </w:pPr>
    </w:lvl>
    <w:lvl w:ilvl="5" w:tplc="4794869C">
      <w:start w:val="1"/>
      <w:numFmt w:val="lowerRoman"/>
      <w:lvlText w:val="%6."/>
      <w:lvlJc w:val="right"/>
      <w:pPr>
        <w:ind w:left="4320" w:hanging="180"/>
      </w:pPr>
    </w:lvl>
    <w:lvl w:ilvl="6" w:tplc="ADB0C35E">
      <w:start w:val="1"/>
      <w:numFmt w:val="decimal"/>
      <w:lvlText w:val="%7."/>
      <w:lvlJc w:val="left"/>
      <w:pPr>
        <w:ind w:left="5040" w:hanging="360"/>
      </w:pPr>
    </w:lvl>
    <w:lvl w:ilvl="7" w:tplc="92763934">
      <w:start w:val="1"/>
      <w:numFmt w:val="lowerLetter"/>
      <w:lvlText w:val="%8."/>
      <w:lvlJc w:val="left"/>
      <w:pPr>
        <w:ind w:left="5760" w:hanging="360"/>
      </w:pPr>
    </w:lvl>
    <w:lvl w:ilvl="8" w:tplc="CB0C464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E3D3B"/>
    <w:multiLevelType w:val="hybridMultilevel"/>
    <w:tmpl w:val="87AA0482"/>
    <w:lvl w:ilvl="0" w:tplc="477CC6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7EA9D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F34EC2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58EE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4856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1A56CD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2AB8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67CE9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B6CA5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48B04DB"/>
    <w:multiLevelType w:val="hybridMultilevel"/>
    <w:tmpl w:val="EB98D6DE"/>
    <w:lvl w:ilvl="0" w:tplc="93768DF0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color w:val="auto"/>
      </w:rPr>
    </w:lvl>
    <w:lvl w:ilvl="1" w:tplc="CDA83A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962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16A1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6E38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90F4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9CD2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845E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2823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843551"/>
    <w:multiLevelType w:val="multilevel"/>
    <w:tmpl w:val="A6185A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1142" w:hanging="432"/>
      </w:pPr>
      <w:rPr>
        <w:rFonts w:cs="Times New Roman" w:hint="default"/>
        <w:b w:val="0"/>
        <w:bCs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>
    <w:nsid w:val="06E0629C"/>
    <w:multiLevelType w:val="hybridMultilevel"/>
    <w:tmpl w:val="B32AE64C"/>
    <w:lvl w:ilvl="0" w:tplc="884A2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BF0EF1D4">
      <w:start w:val="10"/>
      <w:numFmt w:val="bullet"/>
      <w:lvlText w:val="-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/>
      </w:rPr>
    </w:lvl>
    <w:lvl w:ilvl="2" w:tplc="E760E4CA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D5A83BE0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6A547DE8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B928AB80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DE027C42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7430DE2E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20E8C090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5">
    <w:nsid w:val="0AE05A09"/>
    <w:multiLevelType w:val="hybridMultilevel"/>
    <w:tmpl w:val="88B27914"/>
    <w:lvl w:ilvl="0" w:tplc="9B22F3D2">
      <w:start w:val="1"/>
      <w:numFmt w:val="bullet"/>
      <w:lvlText w:val="­"/>
      <w:lvlJc w:val="left"/>
      <w:pPr>
        <w:ind w:left="3196" w:hanging="360"/>
      </w:pPr>
      <w:rPr>
        <w:rFonts w:ascii="Courier New" w:hAnsi="Courier New" w:hint="default"/>
        <w:color w:val="auto"/>
      </w:rPr>
    </w:lvl>
    <w:lvl w:ilvl="1" w:tplc="444C70F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E5010F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DB6E6F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0E675F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7666B9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38A31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4D0591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98E42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E882CF4"/>
    <w:multiLevelType w:val="multilevel"/>
    <w:tmpl w:val="C6927B1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60" w:hanging="360"/>
      </w:pPr>
    </w:lvl>
    <w:lvl w:ilvl="2">
      <w:start w:val="1"/>
      <w:numFmt w:val="decimal"/>
      <w:lvlText w:val="%1.%2.%3."/>
      <w:lvlJc w:val="left"/>
      <w:pPr>
        <w:ind w:left="4320" w:hanging="720"/>
      </w:pPr>
    </w:lvl>
    <w:lvl w:ilvl="3">
      <w:start w:val="1"/>
      <w:numFmt w:val="decimal"/>
      <w:lvlText w:val="%1.%2.%3.%4."/>
      <w:lvlJc w:val="left"/>
      <w:pPr>
        <w:ind w:left="6120" w:hanging="720"/>
      </w:pPr>
    </w:lvl>
    <w:lvl w:ilvl="4">
      <w:start w:val="1"/>
      <w:numFmt w:val="decimal"/>
      <w:lvlText w:val="%1.%2.%3.%4.%5."/>
      <w:lvlJc w:val="left"/>
      <w:pPr>
        <w:ind w:left="8280" w:hanging="1080"/>
      </w:pPr>
    </w:lvl>
    <w:lvl w:ilvl="5">
      <w:start w:val="1"/>
      <w:numFmt w:val="decimal"/>
      <w:lvlText w:val="%1.%2.%3.%4.%5.%6."/>
      <w:lvlJc w:val="left"/>
      <w:pPr>
        <w:ind w:left="10080" w:hanging="1080"/>
      </w:pPr>
    </w:lvl>
    <w:lvl w:ilvl="6">
      <w:start w:val="1"/>
      <w:numFmt w:val="decimal"/>
      <w:lvlText w:val="%1.%2.%3.%4.%5.%6.%7."/>
      <w:lvlJc w:val="left"/>
      <w:pPr>
        <w:ind w:left="12240" w:hanging="1440"/>
      </w:pPr>
    </w:lvl>
    <w:lvl w:ilvl="7">
      <w:start w:val="1"/>
      <w:numFmt w:val="decimal"/>
      <w:lvlText w:val="%1.%2.%3.%4.%5.%6.%7.%8."/>
      <w:lvlJc w:val="left"/>
      <w:pPr>
        <w:ind w:left="14040" w:hanging="1440"/>
      </w:pPr>
    </w:lvl>
    <w:lvl w:ilvl="8">
      <w:start w:val="1"/>
      <w:numFmt w:val="decimal"/>
      <w:lvlText w:val="%1.%2.%3.%4.%5.%6.%7.%8.%9."/>
      <w:lvlJc w:val="left"/>
      <w:pPr>
        <w:ind w:left="16200" w:hanging="1800"/>
      </w:pPr>
    </w:lvl>
  </w:abstractNum>
  <w:abstractNum w:abstractNumId="7">
    <w:nsid w:val="0FA8604A"/>
    <w:multiLevelType w:val="hybridMultilevel"/>
    <w:tmpl w:val="9A88C9CA"/>
    <w:lvl w:ilvl="0" w:tplc="FEFA41C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EE2C254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A1D873E4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5DEA6636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85C8AD92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427E3078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B1A6A702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9622FAC8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65088006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8">
    <w:nsid w:val="10C338A1"/>
    <w:multiLevelType w:val="hybridMultilevel"/>
    <w:tmpl w:val="7E422A4E"/>
    <w:lvl w:ilvl="0" w:tplc="4052FAE2">
      <w:start w:val="7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52FC2762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52BC6B66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814E082A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B1606578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4DB6A9FC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C782797E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4F1657CC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BB30A436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9">
    <w:nsid w:val="14A106CE"/>
    <w:multiLevelType w:val="hybridMultilevel"/>
    <w:tmpl w:val="A06274CC"/>
    <w:lvl w:ilvl="0" w:tplc="32B6FC66">
      <w:start w:val="1"/>
      <w:numFmt w:val="decimal"/>
      <w:lvlText w:val="%1."/>
      <w:lvlJc w:val="left"/>
      <w:pPr>
        <w:ind w:left="1004" w:hanging="360"/>
      </w:pPr>
    </w:lvl>
    <w:lvl w:ilvl="1" w:tplc="8B12A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06EE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D046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E874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AAF2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E8F6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403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74A0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F02313"/>
    <w:multiLevelType w:val="multilevel"/>
    <w:tmpl w:val="6E8E9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1E026E27"/>
    <w:multiLevelType w:val="hybridMultilevel"/>
    <w:tmpl w:val="56C05D4E"/>
    <w:lvl w:ilvl="0" w:tplc="17B00074">
      <w:start w:val="1"/>
      <w:numFmt w:val="bullet"/>
      <w:suff w:val="space"/>
      <w:lvlText w:val="­"/>
      <w:lvlJc w:val="left"/>
      <w:pPr>
        <w:ind w:left="1608" w:hanging="360"/>
      </w:pPr>
      <w:rPr>
        <w:rFonts w:ascii="Courier New" w:hAnsi="Courier New" w:hint="default"/>
      </w:rPr>
    </w:lvl>
    <w:lvl w:ilvl="1" w:tplc="CEAC327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DAEE7FE4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B4804A68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CEDC6A58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2BF4809A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6F2252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DECE183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CD70B8B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1E8505BE"/>
    <w:multiLevelType w:val="hybridMultilevel"/>
    <w:tmpl w:val="DCE28B74"/>
    <w:lvl w:ilvl="0" w:tplc="541E8404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DF4AA7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68674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1C6845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53E53A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43E13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A0A8A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808582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B186CD4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3010C07"/>
    <w:multiLevelType w:val="hybridMultilevel"/>
    <w:tmpl w:val="40FEC6D0"/>
    <w:lvl w:ilvl="0" w:tplc="949E1E9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B7245254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C7940138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23608274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EC8E7D4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5DF857B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4FA4A3B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7E10AD8C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79DA0EB2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4">
    <w:nsid w:val="25282FB4"/>
    <w:multiLevelType w:val="hybridMultilevel"/>
    <w:tmpl w:val="7020F36E"/>
    <w:lvl w:ilvl="0" w:tplc="5ADAC67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6040DDD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9FAE8C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AA865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1AABF6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FC5D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AC60B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422DDE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1BACC0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5CF408E"/>
    <w:multiLevelType w:val="multilevel"/>
    <w:tmpl w:val="68D41A04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pStyle w:val="2"/>
      <w:suff w:val="nothing"/>
      <w:lvlText w:val="%1.%2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pStyle w:val="3"/>
      <w:suff w:val="nothing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263734E4"/>
    <w:multiLevelType w:val="hybridMultilevel"/>
    <w:tmpl w:val="9D5075D6"/>
    <w:lvl w:ilvl="0" w:tplc="07B8691E">
      <w:start w:val="1"/>
      <w:numFmt w:val="upperRoman"/>
      <w:lvlText w:val="%1."/>
      <w:lvlJc w:val="left"/>
      <w:pPr>
        <w:ind w:left="1821" w:hanging="720"/>
      </w:pPr>
      <w:rPr>
        <w:rFonts w:hint="default"/>
      </w:rPr>
    </w:lvl>
    <w:lvl w:ilvl="1" w:tplc="19623D0A">
      <w:start w:val="1"/>
      <w:numFmt w:val="lowerLetter"/>
      <w:lvlText w:val="%2."/>
      <w:lvlJc w:val="left"/>
      <w:pPr>
        <w:ind w:left="2181" w:hanging="360"/>
      </w:pPr>
    </w:lvl>
    <w:lvl w:ilvl="2" w:tplc="FB28D0BC">
      <w:start w:val="1"/>
      <w:numFmt w:val="lowerRoman"/>
      <w:lvlText w:val="%3."/>
      <w:lvlJc w:val="right"/>
      <w:pPr>
        <w:ind w:left="2901" w:hanging="180"/>
      </w:pPr>
    </w:lvl>
    <w:lvl w:ilvl="3" w:tplc="3E280816">
      <w:start w:val="1"/>
      <w:numFmt w:val="decimal"/>
      <w:lvlText w:val="%4."/>
      <w:lvlJc w:val="left"/>
      <w:pPr>
        <w:ind w:left="3621" w:hanging="360"/>
      </w:pPr>
    </w:lvl>
    <w:lvl w:ilvl="4" w:tplc="8850C4A0">
      <w:start w:val="1"/>
      <w:numFmt w:val="lowerLetter"/>
      <w:lvlText w:val="%5."/>
      <w:lvlJc w:val="left"/>
      <w:pPr>
        <w:ind w:left="4341" w:hanging="360"/>
      </w:pPr>
    </w:lvl>
    <w:lvl w:ilvl="5" w:tplc="A014B7E2">
      <w:start w:val="1"/>
      <w:numFmt w:val="lowerRoman"/>
      <w:lvlText w:val="%6."/>
      <w:lvlJc w:val="right"/>
      <w:pPr>
        <w:ind w:left="5061" w:hanging="180"/>
      </w:pPr>
    </w:lvl>
    <w:lvl w:ilvl="6" w:tplc="05D8A07C">
      <w:start w:val="1"/>
      <w:numFmt w:val="decimal"/>
      <w:lvlText w:val="%7."/>
      <w:lvlJc w:val="left"/>
      <w:pPr>
        <w:ind w:left="5781" w:hanging="360"/>
      </w:pPr>
    </w:lvl>
    <w:lvl w:ilvl="7" w:tplc="3D7046F0">
      <w:start w:val="1"/>
      <w:numFmt w:val="lowerLetter"/>
      <w:lvlText w:val="%8."/>
      <w:lvlJc w:val="left"/>
      <w:pPr>
        <w:ind w:left="6501" w:hanging="360"/>
      </w:pPr>
    </w:lvl>
    <w:lvl w:ilvl="8" w:tplc="C8CEF9F6">
      <w:start w:val="1"/>
      <w:numFmt w:val="lowerRoman"/>
      <w:lvlText w:val="%9."/>
      <w:lvlJc w:val="right"/>
      <w:pPr>
        <w:ind w:left="7221" w:hanging="180"/>
      </w:pPr>
    </w:lvl>
  </w:abstractNum>
  <w:abstractNum w:abstractNumId="17">
    <w:nsid w:val="26E4341C"/>
    <w:multiLevelType w:val="multilevel"/>
    <w:tmpl w:val="850CAB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0CC3FEC"/>
    <w:multiLevelType w:val="hybridMultilevel"/>
    <w:tmpl w:val="27A69494"/>
    <w:lvl w:ilvl="0" w:tplc="906E36F4">
      <w:start w:val="1"/>
      <w:numFmt w:val="bullet"/>
      <w:lvlText w:val="­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C0ECD46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C30C5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655CD5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2B303C6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9821C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71E713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E62566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F32F256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34BE15FD"/>
    <w:multiLevelType w:val="hybridMultilevel"/>
    <w:tmpl w:val="824ABE0A"/>
    <w:lvl w:ilvl="0" w:tplc="F8F0D6D0">
      <w:start w:val="1"/>
      <w:numFmt w:val="decimal"/>
      <w:lvlText w:val="%1"/>
      <w:lvlJc w:val="center"/>
      <w:pPr>
        <w:ind w:left="567" w:firstLine="1"/>
      </w:pPr>
      <w:rPr>
        <w:rFonts w:cs="Times New Roman"/>
      </w:rPr>
    </w:lvl>
    <w:lvl w:ilvl="1" w:tplc="80DA9F98">
      <w:start w:val="1"/>
      <w:numFmt w:val="lowerLetter"/>
      <w:lvlText w:val="%2."/>
      <w:lvlJc w:val="left"/>
      <w:pPr>
        <w:ind w:left="1406" w:hanging="360"/>
      </w:pPr>
    </w:lvl>
    <w:lvl w:ilvl="2" w:tplc="FFFC16EE">
      <w:start w:val="1"/>
      <w:numFmt w:val="lowerRoman"/>
      <w:lvlText w:val="%3."/>
      <w:lvlJc w:val="right"/>
      <w:pPr>
        <w:ind w:left="2126" w:hanging="180"/>
      </w:pPr>
    </w:lvl>
    <w:lvl w:ilvl="3" w:tplc="1FDCC698">
      <w:start w:val="1"/>
      <w:numFmt w:val="decimal"/>
      <w:lvlText w:val="%4."/>
      <w:lvlJc w:val="left"/>
      <w:pPr>
        <w:ind w:left="2846" w:hanging="360"/>
      </w:pPr>
    </w:lvl>
    <w:lvl w:ilvl="4" w:tplc="63B0AFD2">
      <w:start w:val="1"/>
      <w:numFmt w:val="lowerLetter"/>
      <w:lvlText w:val="%5."/>
      <w:lvlJc w:val="left"/>
      <w:pPr>
        <w:ind w:left="3566" w:hanging="360"/>
      </w:pPr>
    </w:lvl>
    <w:lvl w:ilvl="5" w:tplc="880238EE">
      <w:start w:val="1"/>
      <w:numFmt w:val="lowerRoman"/>
      <w:lvlText w:val="%6."/>
      <w:lvlJc w:val="right"/>
      <w:pPr>
        <w:ind w:left="4286" w:hanging="180"/>
      </w:pPr>
    </w:lvl>
    <w:lvl w:ilvl="6" w:tplc="788E775A">
      <w:start w:val="1"/>
      <w:numFmt w:val="decimal"/>
      <w:lvlText w:val="%7."/>
      <w:lvlJc w:val="left"/>
      <w:pPr>
        <w:ind w:left="5006" w:hanging="360"/>
      </w:pPr>
    </w:lvl>
    <w:lvl w:ilvl="7" w:tplc="2A44B8EC">
      <w:start w:val="1"/>
      <w:numFmt w:val="lowerLetter"/>
      <w:lvlText w:val="%8."/>
      <w:lvlJc w:val="left"/>
      <w:pPr>
        <w:ind w:left="5726" w:hanging="360"/>
      </w:pPr>
    </w:lvl>
    <w:lvl w:ilvl="8" w:tplc="A8F0792E">
      <w:start w:val="1"/>
      <w:numFmt w:val="lowerRoman"/>
      <w:lvlText w:val="%9."/>
      <w:lvlJc w:val="right"/>
      <w:pPr>
        <w:ind w:left="6446" w:hanging="180"/>
      </w:pPr>
    </w:lvl>
  </w:abstractNum>
  <w:abstractNum w:abstractNumId="20">
    <w:nsid w:val="35746423"/>
    <w:multiLevelType w:val="hybridMultilevel"/>
    <w:tmpl w:val="A1409538"/>
    <w:lvl w:ilvl="0" w:tplc="09CE8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0C6B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063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214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202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18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073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34D3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DC48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1D0D75"/>
    <w:multiLevelType w:val="hybridMultilevel"/>
    <w:tmpl w:val="DB7CB42C"/>
    <w:lvl w:ilvl="0" w:tplc="8EC6EB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620C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9C14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4445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D0F0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D256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CFE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6EC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9003D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81E28DB"/>
    <w:multiLevelType w:val="hybridMultilevel"/>
    <w:tmpl w:val="12406896"/>
    <w:lvl w:ilvl="0" w:tplc="A29CBD4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89EBD3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91444BEA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61CFDE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F2A4CEE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148E52E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98E5AB2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08439EA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F7274F6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3A674559"/>
    <w:multiLevelType w:val="hybridMultilevel"/>
    <w:tmpl w:val="535C6430"/>
    <w:lvl w:ilvl="0" w:tplc="FBCE9B1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4364B4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B82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941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C47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8E2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CC2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F8A3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DA8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8247CA"/>
    <w:multiLevelType w:val="hybridMultilevel"/>
    <w:tmpl w:val="B1160706"/>
    <w:lvl w:ilvl="0" w:tplc="EF10C31C">
      <w:start w:val="1"/>
      <w:numFmt w:val="bullet"/>
      <w:lvlText w:val="­"/>
      <w:lvlJc w:val="left"/>
      <w:pPr>
        <w:ind w:left="3196" w:hanging="360"/>
      </w:pPr>
      <w:rPr>
        <w:rFonts w:ascii="Courier New" w:hAnsi="Courier New" w:hint="default"/>
        <w:color w:val="auto"/>
      </w:rPr>
    </w:lvl>
    <w:lvl w:ilvl="1" w:tplc="AA9491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AE49F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B76C07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642249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1A4CDC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50A256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ACE73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AAAF18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DB223D1"/>
    <w:multiLevelType w:val="hybridMultilevel"/>
    <w:tmpl w:val="98E06E76"/>
    <w:lvl w:ilvl="0" w:tplc="01D8FB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9259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4E4E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FE0F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B6CD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22EF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4032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7267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E050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2167EE0"/>
    <w:multiLevelType w:val="hybridMultilevel"/>
    <w:tmpl w:val="3D147772"/>
    <w:lvl w:ilvl="0" w:tplc="B7245564">
      <w:start w:val="1"/>
      <w:numFmt w:val="decimal"/>
      <w:lvlText w:val="%1."/>
      <w:lvlJc w:val="left"/>
      <w:pPr>
        <w:ind w:left="720" w:hanging="360"/>
      </w:pPr>
    </w:lvl>
    <w:lvl w:ilvl="1" w:tplc="5DEC7C36">
      <w:start w:val="1"/>
      <w:numFmt w:val="lowerLetter"/>
      <w:lvlText w:val="%2."/>
      <w:lvlJc w:val="left"/>
      <w:pPr>
        <w:ind w:left="1440" w:hanging="360"/>
      </w:pPr>
    </w:lvl>
    <w:lvl w:ilvl="2" w:tplc="8CDC5F92">
      <w:start w:val="1"/>
      <w:numFmt w:val="lowerRoman"/>
      <w:lvlText w:val="%3."/>
      <w:lvlJc w:val="right"/>
      <w:pPr>
        <w:ind w:left="2160" w:hanging="180"/>
      </w:pPr>
    </w:lvl>
    <w:lvl w:ilvl="3" w:tplc="F60AA53E">
      <w:start w:val="1"/>
      <w:numFmt w:val="decimal"/>
      <w:lvlText w:val="%4."/>
      <w:lvlJc w:val="left"/>
      <w:pPr>
        <w:ind w:left="2880" w:hanging="360"/>
      </w:pPr>
    </w:lvl>
    <w:lvl w:ilvl="4" w:tplc="C49ABE00">
      <w:start w:val="1"/>
      <w:numFmt w:val="lowerLetter"/>
      <w:lvlText w:val="%5."/>
      <w:lvlJc w:val="left"/>
      <w:pPr>
        <w:ind w:left="3600" w:hanging="360"/>
      </w:pPr>
    </w:lvl>
    <w:lvl w:ilvl="5" w:tplc="B8FA05E2">
      <w:start w:val="1"/>
      <w:numFmt w:val="lowerRoman"/>
      <w:lvlText w:val="%6."/>
      <w:lvlJc w:val="right"/>
      <w:pPr>
        <w:ind w:left="4320" w:hanging="180"/>
      </w:pPr>
    </w:lvl>
    <w:lvl w:ilvl="6" w:tplc="04186C1C">
      <w:start w:val="1"/>
      <w:numFmt w:val="decimal"/>
      <w:lvlText w:val="%7."/>
      <w:lvlJc w:val="left"/>
      <w:pPr>
        <w:ind w:left="5040" w:hanging="360"/>
      </w:pPr>
    </w:lvl>
    <w:lvl w:ilvl="7" w:tplc="E55CB51A">
      <w:start w:val="1"/>
      <w:numFmt w:val="lowerLetter"/>
      <w:lvlText w:val="%8."/>
      <w:lvlJc w:val="left"/>
      <w:pPr>
        <w:ind w:left="5760" w:hanging="360"/>
      </w:pPr>
    </w:lvl>
    <w:lvl w:ilvl="8" w:tplc="40F0CA70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FD0265"/>
    <w:multiLevelType w:val="hybridMultilevel"/>
    <w:tmpl w:val="1F94DD90"/>
    <w:lvl w:ilvl="0" w:tplc="6272440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15C2F86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D62D19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25CECF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496FEA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0001CF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8E807A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94E2B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E10944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4C33B74"/>
    <w:multiLevelType w:val="hybridMultilevel"/>
    <w:tmpl w:val="0108CAA0"/>
    <w:lvl w:ilvl="0" w:tplc="F4701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94A930">
      <w:start w:val="1"/>
      <w:numFmt w:val="lowerLetter"/>
      <w:lvlText w:val="%2."/>
      <w:lvlJc w:val="left"/>
      <w:pPr>
        <w:ind w:left="1440" w:hanging="360"/>
      </w:pPr>
    </w:lvl>
    <w:lvl w:ilvl="2" w:tplc="2478979A">
      <w:start w:val="1"/>
      <w:numFmt w:val="lowerRoman"/>
      <w:lvlText w:val="%3."/>
      <w:lvlJc w:val="right"/>
      <w:pPr>
        <w:ind w:left="2160" w:hanging="180"/>
      </w:pPr>
    </w:lvl>
    <w:lvl w:ilvl="3" w:tplc="93BE6F54">
      <w:start w:val="1"/>
      <w:numFmt w:val="decimal"/>
      <w:lvlText w:val="%4."/>
      <w:lvlJc w:val="left"/>
      <w:pPr>
        <w:ind w:left="2880" w:hanging="360"/>
      </w:pPr>
    </w:lvl>
    <w:lvl w:ilvl="4" w:tplc="4454A6C6">
      <w:start w:val="1"/>
      <w:numFmt w:val="lowerLetter"/>
      <w:lvlText w:val="%5."/>
      <w:lvlJc w:val="left"/>
      <w:pPr>
        <w:ind w:left="3600" w:hanging="360"/>
      </w:pPr>
    </w:lvl>
    <w:lvl w:ilvl="5" w:tplc="A720FD16">
      <w:start w:val="1"/>
      <w:numFmt w:val="lowerRoman"/>
      <w:lvlText w:val="%6."/>
      <w:lvlJc w:val="right"/>
      <w:pPr>
        <w:ind w:left="4320" w:hanging="180"/>
      </w:pPr>
    </w:lvl>
    <w:lvl w:ilvl="6" w:tplc="EFFE98BE">
      <w:start w:val="1"/>
      <w:numFmt w:val="decimal"/>
      <w:lvlText w:val="%7."/>
      <w:lvlJc w:val="left"/>
      <w:pPr>
        <w:ind w:left="5040" w:hanging="360"/>
      </w:pPr>
    </w:lvl>
    <w:lvl w:ilvl="7" w:tplc="613834A6">
      <w:start w:val="1"/>
      <w:numFmt w:val="lowerLetter"/>
      <w:lvlText w:val="%8."/>
      <w:lvlJc w:val="left"/>
      <w:pPr>
        <w:ind w:left="5760" w:hanging="360"/>
      </w:pPr>
    </w:lvl>
    <w:lvl w:ilvl="8" w:tplc="19F880FC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D878F1"/>
    <w:multiLevelType w:val="multilevel"/>
    <w:tmpl w:val="73FC159C"/>
    <w:lvl w:ilvl="0">
      <w:start w:val="1"/>
      <w:numFmt w:val="decimal"/>
      <w:lvlText w:val="%1."/>
      <w:lvlJc w:val="left"/>
      <w:pPr>
        <w:ind w:left="1353" w:hanging="360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997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506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>
    <w:nsid w:val="48B8087F"/>
    <w:multiLevelType w:val="hybridMultilevel"/>
    <w:tmpl w:val="2EB64716"/>
    <w:lvl w:ilvl="0" w:tplc="9D1A7F08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C82CC53A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B6E4C19E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6F86D8CA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69B25552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AA6EC100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D6844680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1820C800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5D669364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31">
    <w:nsid w:val="492F4F3A"/>
    <w:multiLevelType w:val="hybridMultilevel"/>
    <w:tmpl w:val="57D87854"/>
    <w:lvl w:ilvl="0" w:tplc="BDAAB240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CA6066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7C21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CA76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20B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6464F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888D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9867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95E15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DF03E42"/>
    <w:multiLevelType w:val="hybridMultilevel"/>
    <w:tmpl w:val="5ACA92E2"/>
    <w:lvl w:ilvl="0" w:tplc="7FB849FE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D0D8AA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6D1C62E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6D8A04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C12C3BC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7AF0C54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DEAC9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348171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B11AA2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393764A"/>
    <w:multiLevelType w:val="hybridMultilevel"/>
    <w:tmpl w:val="953ED16E"/>
    <w:lvl w:ilvl="0" w:tplc="E6B69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3874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A02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7E38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08A2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AC4DD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9479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BCB5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C4C7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400409B"/>
    <w:multiLevelType w:val="hybridMultilevel"/>
    <w:tmpl w:val="5BFAF200"/>
    <w:lvl w:ilvl="0" w:tplc="76168D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0E16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96827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2A90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CACB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3C6B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864C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D20A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54C1A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49342B6"/>
    <w:multiLevelType w:val="multilevel"/>
    <w:tmpl w:val="164E2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55514AB9"/>
    <w:multiLevelType w:val="hybridMultilevel"/>
    <w:tmpl w:val="A0405CF6"/>
    <w:lvl w:ilvl="0" w:tplc="B41AD4AC">
      <w:start w:val="1"/>
      <w:numFmt w:val="bullet"/>
      <w:lvlText w:val="­"/>
      <w:lvlJc w:val="left"/>
      <w:pPr>
        <w:tabs>
          <w:tab w:val="num" w:pos="1608"/>
        </w:tabs>
        <w:ind w:left="1608" w:hanging="360"/>
      </w:pPr>
      <w:rPr>
        <w:rFonts w:ascii="Courier New" w:hAnsi="Courier New" w:hint="default"/>
      </w:rPr>
    </w:lvl>
    <w:lvl w:ilvl="1" w:tplc="76EA4BEE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4146A780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780E329E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329A9DBC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A8A2EA8A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6114975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55AC177C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51F8F586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7">
    <w:nsid w:val="55835B39"/>
    <w:multiLevelType w:val="hybridMultilevel"/>
    <w:tmpl w:val="EB220436"/>
    <w:lvl w:ilvl="0" w:tplc="C56404D4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 w:tplc="B5FC2818">
      <w:start w:val="1"/>
      <w:numFmt w:val="decimal"/>
      <w:pStyle w:val="20"/>
      <w:suff w:val="space"/>
      <w:lvlText w:val="%2)"/>
      <w:lvlJc w:val="left"/>
      <w:pPr>
        <w:ind w:left="5103" w:firstLine="0"/>
      </w:pPr>
      <w:rPr>
        <w:rFonts w:hint="default"/>
      </w:rPr>
    </w:lvl>
    <w:lvl w:ilvl="2" w:tplc="A53EBC0C">
      <w:start w:val="1"/>
      <w:numFmt w:val="russianLower"/>
      <w:pStyle w:val="30"/>
      <w:suff w:val="space"/>
      <w:lvlText w:val="%3)"/>
      <w:lvlJc w:val="left"/>
      <w:pPr>
        <w:ind w:left="0" w:firstLine="0"/>
      </w:pPr>
      <w:rPr>
        <w:rFonts w:hint="default"/>
      </w:rPr>
    </w:lvl>
    <w:lvl w:ilvl="3" w:tplc="A6800CD0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FE4656DA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B4E4BA8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964E47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4CA4B86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C36EDD4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nsid w:val="55E44D91"/>
    <w:multiLevelType w:val="hybridMultilevel"/>
    <w:tmpl w:val="00A8AFBC"/>
    <w:lvl w:ilvl="0" w:tplc="518A8D2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542537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D9E787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C0226D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1CA0DA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E2430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6A0459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29CD68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F18A88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562466F3"/>
    <w:multiLevelType w:val="hybridMultilevel"/>
    <w:tmpl w:val="7F546028"/>
    <w:lvl w:ilvl="0" w:tplc="6D92F5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45541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58C129DA"/>
    <w:multiLevelType w:val="hybridMultilevel"/>
    <w:tmpl w:val="A05214E6"/>
    <w:lvl w:ilvl="0" w:tplc="010095D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1AF0B318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130860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D8861AB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44C4A71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474CA22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27E836A4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916EB186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AA65284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>
    <w:nsid w:val="5C87602F"/>
    <w:multiLevelType w:val="hybridMultilevel"/>
    <w:tmpl w:val="725CAAA4"/>
    <w:lvl w:ilvl="0" w:tplc="F63E5EB6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E7AA1FC2">
      <w:start w:val="1"/>
      <w:numFmt w:val="lowerLetter"/>
      <w:lvlText w:val="%2."/>
      <w:lvlJc w:val="left"/>
      <w:pPr>
        <w:ind w:left="1047" w:hanging="360"/>
      </w:pPr>
    </w:lvl>
    <w:lvl w:ilvl="2" w:tplc="C52CD4F4">
      <w:start w:val="1"/>
      <w:numFmt w:val="lowerRoman"/>
      <w:lvlText w:val="%3."/>
      <w:lvlJc w:val="right"/>
      <w:pPr>
        <w:ind w:left="1767" w:hanging="180"/>
      </w:pPr>
    </w:lvl>
    <w:lvl w:ilvl="3" w:tplc="119E3ADA">
      <w:start w:val="1"/>
      <w:numFmt w:val="decimal"/>
      <w:lvlText w:val="%4."/>
      <w:lvlJc w:val="left"/>
      <w:pPr>
        <w:ind w:left="2487" w:hanging="360"/>
      </w:pPr>
    </w:lvl>
    <w:lvl w:ilvl="4" w:tplc="4DDE8D0C">
      <w:start w:val="1"/>
      <w:numFmt w:val="lowerLetter"/>
      <w:lvlText w:val="%5."/>
      <w:lvlJc w:val="left"/>
      <w:pPr>
        <w:ind w:left="3207" w:hanging="360"/>
      </w:pPr>
    </w:lvl>
    <w:lvl w:ilvl="5" w:tplc="8E501DA4">
      <w:start w:val="1"/>
      <w:numFmt w:val="lowerRoman"/>
      <w:lvlText w:val="%6."/>
      <w:lvlJc w:val="right"/>
      <w:pPr>
        <w:ind w:left="3927" w:hanging="180"/>
      </w:pPr>
    </w:lvl>
    <w:lvl w:ilvl="6" w:tplc="8EAE2840">
      <w:start w:val="1"/>
      <w:numFmt w:val="decimal"/>
      <w:lvlText w:val="%7."/>
      <w:lvlJc w:val="left"/>
      <w:pPr>
        <w:ind w:left="4647" w:hanging="360"/>
      </w:pPr>
    </w:lvl>
    <w:lvl w:ilvl="7" w:tplc="6E842FDA">
      <w:start w:val="1"/>
      <w:numFmt w:val="lowerLetter"/>
      <w:lvlText w:val="%8."/>
      <w:lvlJc w:val="left"/>
      <w:pPr>
        <w:ind w:left="5367" w:hanging="360"/>
      </w:pPr>
    </w:lvl>
    <w:lvl w:ilvl="8" w:tplc="2150400C">
      <w:start w:val="1"/>
      <w:numFmt w:val="lowerRoman"/>
      <w:lvlText w:val="%9."/>
      <w:lvlJc w:val="right"/>
      <w:pPr>
        <w:ind w:left="6087" w:hanging="180"/>
      </w:pPr>
    </w:lvl>
  </w:abstractNum>
  <w:abstractNum w:abstractNumId="42">
    <w:nsid w:val="5C89496C"/>
    <w:multiLevelType w:val="hybridMultilevel"/>
    <w:tmpl w:val="02E4228E"/>
    <w:lvl w:ilvl="0" w:tplc="E5E8A5DA">
      <w:start w:val="1"/>
      <w:numFmt w:val="decimal"/>
      <w:lvlText w:val="%1"/>
      <w:lvlJc w:val="left"/>
      <w:pPr>
        <w:ind w:left="720" w:hanging="360"/>
      </w:pPr>
    </w:lvl>
    <w:lvl w:ilvl="1" w:tplc="4C5E3CC8">
      <w:start w:val="1"/>
      <w:numFmt w:val="lowerLetter"/>
      <w:lvlText w:val="%2."/>
      <w:lvlJc w:val="left"/>
      <w:pPr>
        <w:ind w:left="1440" w:hanging="360"/>
      </w:pPr>
    </w:lvl>
    <w:lvl w:ilvl="2" w:tplc="10946BB0">
      <w:start w:val="1"/>
      <w:numFmt w:val="lowerRoman"/>
      <w:lvlText w:val="%3."/>
      <w:lvlJc w:val="right"/>
      <w:pPr>
        <w:ind w:left="2160" w:hanging="180"/>
      </w:pPr>
    </w:lvl>
    <w:lvl w:ilvl="3" w:tplc="A712D6D2">
      <w:start w:val="1"/>
      <w:numFmt w:val="decimal"/>
      <w:lvlText w:val="%4."/>
      <w:lvlJc w:val="left"/>
      <w:pPr>
        <w:ind w:left="2880" w:hanging="360"/>
      </w:pPr>
    </w:lvl>
    <w:lvl w:ilvl="4" w:tplc="E5686AB8">
      <w:start w:val="1"/>
      <w:numFmt w:val="lowerLetter"/>
      <w:lvlText w:val="%5."/>
      <w:lvlJc w:val="left"/>
      <w:pPr>
        <w:ind w:left="3600" w:hanging="360"/>
      </w:pPr>
    </w:lvl>
    <w:lvl w:ilvl="5" w:tplc="95BA8FDE">
      <w:start w:val="1"/>
      <w:numFmt w:val="lowerRoman"/>
      <w:lvlText w:val="%6."/>
      <w:lvlJc w:val="right"/>
      <w:pPr>
        <w:ind w:left="4320" w:hanging="180"/>
      </w:pPr>
    </w:lvl>
    <w:lvl w:ilvl="6" w:tplc="B1302A16">
      <w:start w:val="1"/>
      <w:numFmt w:val="decimal"/>
      <w:lvlText w:val="%7."/>
      <w:lvlJc w:val="left"/>
      <w:pPr>
        <w:ind w:left="5040" w:hanging="360"/>
      </w:pPr>
    </w:lvl>
    <w:lvl w:ilvl="7" w:tplc="E4D8D5EC">
      <w:start w:val="1"/>
      <w:numFmt w:val="lowerLetter"/>
      <w:lvlText w:val="%8."/>
      <w:lvlJc w:val="left"/>
      <w:pPr>
        <w:ind w:left="5760" w:hanging="360"/>
      </w:pPr>
    </w:lvl>
    <w:lvl w:ilvl="8" w:tplc="7D6C3A74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E62298D"/>
    <w:multiLevelType w:val="hybridMultilevel"/>
    <w:tmpl w:val="5C300856"/>
    <w:lvl w:ilvl="0" w:tplc="4148F556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  <w:sz w:val="26"/>
        <w:szCs w:val="26"/>
      </w:rPr>
    </w:lvl>
    <w:lvl w:ilvl="1" w:tplc="640CA996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7B840B68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E064081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AE2800E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2B34C73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F3CAD5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B4B2C502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5BBE0BBE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4">
    <w:nsid w:val="5F272684"/>
    <w:multiLevelType w:val="hybridMultilevel"/>
    <w:tmpl w:val="7E34289C"/>
    <w:lvl w:ilvl="0" w:tplc="3F5C21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F86C8B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FFA0A6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C30A32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4D830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E6971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07C74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1CEF11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DF6694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60876076"/>
    <w:multiLevelType w:val="hybridMultilevel"/>
    <w:tmpl w:val="A828B522"/>
    <w:lvl w:ilvl="0" w:tplc="85C430E2">
      <w:start w:val="1"/>
      <w:numFmt w:val="bullet"/>
      <w:lvlText w:val="·"/>
      <w:lvlJc w:val="left"/>
      <w:pPr>
        <w:ind w:left="1287" w:hanging="360"/>
      </w:pPr>
      <w:rPr>
        <w:rFonts w:ascii="Symbol" w:eastAsia="Symbol" w:hAnsi="Symbol" w:cs="Symbol" w:hint="default"/>
      </w:rPr>
    </w:lvl>
    <w:lvl w:ilvl="1" w:tplc="85C430E2">
      <w:start w:val="1"/>
      <w:numFmt w:val="bullet"/>
      <w:lvlText w:val="·"/>
      <w:lvlJc w:val="left"/>
      <w:pPr>
        <w:ind w:left="2007" w:hanging="360"/>
      </w:pPr>
      <w:rPr>
        <w:rFonts w:ascii="Symbol" w:eastAsia="Symbol" w:hAnsi="Symbol" w:cs="Symbol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612B06C5"/>
    <w:multiLevelType w:val="hybridMultilevel"/>
    <w:tmpl w:val="E7A40306"/>
    <w:lvl w:ilvl="0" w:tplc="85C430E2">
      <w:start w:val="1"/>
      <w:numFmt w:val="bullet"/>
      <w:lvlText w:val="·"/>
      <w:lvlJc w:val="left"/>
      <w:pPr>
        <w:ind w:left="1287" w:hanging="360"/>
      </w:pPr>
      <w:rPr>
        <w:rFonts w:ascii="Symbol" w:eastAsia="Symbol" w:hAnsi="Symbol" w:cs="Symbol" w:hint="default"/>
      </w:rPr>
    </w:lvl>
    <w:lvl w:ilvl="1" w:tplc="45541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626D485E"/>
    <w:multiLevelType w:val="hybridMultilevel"/>
    <w:tmpl w:val="138667A2"/>
    <w:lvl w:ilvl="0" w:tplc="0AAE02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A60D82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0ACC4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EE4FF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B9E65E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31EC0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5CE4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C2B5F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3D81A4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>
    <w:nsid w:val="663846CE"/>
    <w:multiLevelType w:val="hybridMultilevel"/>
    <w:tmpl w:val="1C10FD1C"/>
    <w:lvl w:ilvl="0" w:tplc="C0448B9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/>
      </w:rPr>
    </w:lvl>
    <w:lvl w:ilvl="1" w:tplc="DCA41F94">
      <w:start w:val="10"/>
      <w:numFmt w:val="bullet"/>
      <w:lvlText w:val="-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/>
      </w:rPr>
    </w:lvl>
    <w:lvl w:ilvl="2" w:tplc="F82099BC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3CE69F54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F4306998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4964F8BA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C298EBD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0C0ED896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AACAAAD0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49">
    <w:nsid w:val="676963E3"/>
    <w:multiLevelType w:val="hybridMultilevel"/>
    <w:tmpl w:val="A2948B44"/>
    <w:lvl w:ilvl="0" w:tplc="2C788120">
      <w:start w:val="1"/>
      <w:numFmt w:val="bullet"/>
      <w:lvlText w:val="­"/>
      <w:lvlJc w:val="left"/>
      <w:pPr>
        <w:tabs>
          <w:tab w:val="num" w:pos="2204"/>
        </w:tabs>
        <w:ind w:left="2204" w:hanging="360"/>
      </w:pPr>
      <w:rPr>
        <w:rFonts w:ascii="Courier New" w:hAnsi="Courier New" w:hint="default"/>
      </w:rPr>
    </w:lvl>
    <w:lvl w:ilvl="1" w:tplc="3D58CEC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E0580E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F0C2D7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E95E79C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E34DF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B516944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AAB22240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73EBA6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0">
    <w:nsid w:val="688F159D"/>
    <w:multiLevelType w:val="hybridMultilevel"/>
    <w:tmpl w:val="D1E02B8C"/>
    <w:lvl w:ilvl="0" w:tplc="EFC4DB94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color w:val="auto"/>
      </w:rPr>
    </w:lvl>
    <w:lvl w:ilvl="1" w:tplc="6EF8A3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8A4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4CC4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6CC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8896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0AAD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EE8E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723C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6BC412D6"/>
    <w:multiLevelType w:val="hybridMultilevel"/>
    <w:tmpl w:val="7BE8E45A"/>
    <w:lvl w:ilvl="0" w:tplc="D6562E7C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  <w:sz w:val="26"/>
        <w:szCs w:val="26"/>
      </w:rPr>
    </w:lvl>
    <w:lvl w:ilvl="1" w:tplc="AAEC895C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26C2B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81425E8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DD000318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1B366738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642EACF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78ACC7A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E14A5502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2">
    <w:nsid w:val="6C222704"/>
    <w:multiLevelType w:val="multilevel"/>
    <w:tmpl w:val="569AA2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84" w:hanging="360"/>
      </w:pPr>
    </w:lvl>
    <w:lvl w:ilvl="2">
      <w:start w:val="1"/>
      <w:numFmt w:val="decimal"/>
      <w:lvlText w:val="%1.%2.%3."/>
      <w:lvlJc w:val="left"/>
      <w:pPr>
        <w:ind w:left="1168" w:hanging="720"/>
      </w:pPr>
    </w:lvl>
    <w:lvl w:ilvl="3">
      <w:start w:val="1"/>
      <w:numFmt w:val="decimal"/>
      <w:lvlText w:val="%1.%2.%3.%4."/>
      <w:lvlJc w:val="left"/>
      <w:pPr>
        <w:ind w:left="1392" w:hanging="720"/>
      </w:pPr>
    </w:lvl>
    <w:lvl w:ilvl="4">
      <w:start w:val="1"/>
      <w:numFmt w:val="decimal"/>
      <w:lvlText w:val="%1.%2.%3.%4.%5."/>
      <w:lvlJc w:val="left"/>
      <w:pPr>
        <w:ind w:left="1976" w:hanging="1080"/>
      </w:pPr>
    </w:lvl>
    <w:lvl w:ilvl="5">
      <w:start w:val="1"/>
      <w:numFmt w:val="decimal"/>
      <w:lvlText w:val="%1.%2.%3.%4.%5.%6."/>
      <w:lvlJc w:val="left"/>
      <w:pPr>
        <w:ind w:left="2200" w:hanging="1080"/>
      </w:pPr>
    </w:lvl>
    <w:lvl w:ilvl="6">
      <w:start w:val="1"/>
      <w:numFmt w:val="decimal"/>
      <w:lvlText w:val="%1.%2.%3.%4.%5.%6.%7."/>
      <w:lvlJc w:val="left"/>
      <w:pPr>
        <w:ind w:left="2784" w:hanging="1440"/>
      </w:pPr>
    </w:lvl>
    <w:lvl w:ilvl="7">
      <w:start w:val="1"/>
      <w:numFmt w:val="decimal"/>
      <w:lvlText w:val="%1.%2.%3.%4.%5.%6.%7.%8."/>
      <w:lvlJc w:val="left"/>
      <w:pPr>
        <w:ind w:left="3008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abstractNum w:abstractNumId="53">
    <w:nsid w:val="6C2E7EA9"/>
    <w:multiLevelType w:val="hybridMultilevel"/>
    <w:tmpl w:val="D1D8065E"/>
    <w:lvl w:ilvl="0" w:tplc="A8A2FF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DDAEE2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366A57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6D21F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CD2A7E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6CE643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AD6EBD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2898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6E6B52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6D4E09BC"/>
    <w:multiLevelType w:val="multilevel"/>
    <w:tmpl w:val="BD6A1A4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5">
    <w:nsid w:val="72E6373B"/>
    <w:multiLevelType w:val="multilevel"/>
    <w:tmpl w:val="7310A9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6">
    <w:nsid w:val="73AC6461"/>
    <w:multiLevelType w:val="hybridMultilevel"/>
    <w:tmpl w:val="769A72DC"/>
    <w:lvl w:ilvl="0" w:tplc="E33857A6">
      <w:start w:val="1"/>
      <w:numFmt w:val="bullet"/>
      <w:lvlText w:val="­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1" w:tplc="DDCA468E">
      <w:start w:val="1"/>
      <w:numFmt w:val="bullet"/>
      <w:lvlText w:val="o"/>
      <w:lvlJc w:val="left"/>
      <w:pPr>
        <w:tabs>
          <w:tab w:val="num" w:pos="1082"/>
        </w:tabs>
        <w:ind w:left="1082" w:hanging="360"/>
      </w:pPr>
      <w:rPr>
        <w:rFonts w:ascii="Courier New" w:hAnsi="Courier New" w:hint="default"/>
      </w:rPr>
    </w:lvl>
    <w:lvl w:ilvl="2" w:tplc="0346F976">
      <w:start w:val="1"/>
      <w:numFmt w:val="bullet"/>
      <w:lvlText w:val=""/>
      <w:lvlJc w:val="left"/>
      <w:pPr>
        <w:tabs>
          <w:tab w:val="num" w:pos="1802"/>
        </w:tabs>
        <w:ind w:left="1802" w:hanging="360"/>
      </w:pPr>
      <w:rPr>
        <w:rFonts w:ascii="Wingdings" w:hAnsi="Wingdings" w:hint="default"/>
      </w:rPr>
    </w:lvl>
    <w:lvl w:ilvl="3" w:tplc="BBF2DA8A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hint="default"/>
      </w:rPr>
    </w:lvl>
    <w:lvl w:ilvl="4" w:tplc="9498012E">
      <w:start w:val="1"/>
      <w:numFmt w:val="bullet"/>
      <w:lvlText w:val="o"/>
      <w:lvlJc w:val="left"/>
      <w:pPr>
        <w:tabs>
          <w:tab w:val="num" w:pos="3242"/>
        </w:tabs>
        <w:ind w:left="3242" w:hanging="360"/>
      </w:pPr>
      <w:rPr>
        <w:rFonts w:ascii="Courier New" w:hAnsi="Courier New" w:hint="default"/>
      </w:rPr>
    </w:lvl>
    <w:lvl w:ilvl="5" w:tplc="7BECA18C">
      <w:start w:val="1"/>
      <w:numFmt w:val="bullet"/>
      <w:lvlText w:val=""/>
      <w:lvlJc w:val="left"/>
      <w:pPr>
        <w:tabs>
          <w:tab w:val="num" w:pos="3962"/>
        </w:tabs>
        <w:ind w:left="3962" w:hanging="360"/>
      </w:pPr>
      <w:rPr>
        <w:rFonts w:ascii="Wingdings" w:hAnsi="Wingdings" w:hint="default"/>
      </w:rPr>
    </w:lvl>
    <w:lvl w:ilvl="6" w:tplc="0C9AF5A0">
      <w:start w:val="1"/>
      <w:numFmt w:val="bullet"/>
      <w:lvlText w:val=""/>
      <w:lvlJc w:val="left"/>
      <w:pPr>
        <w:tabs>
          <w:tab w:val="num" w:pos="4682"/>
        </w:tabs>
        <w:ind w:left="4682" w:hanging="360"/>
      </w:pPr>
      <w:rPr>
        <w:rFonts w:ascii="Symbol" w:hAnsi="Symbol" w:hint="default"/>
      </w:rPr>
    </w:lvl>
    <w:lvl w:ilvl="7" w:tplc="99F84CE6">
      <w:start w:val="1"/>
      <w:numFmt w:val="bullet"/>
      <w:lvlText w:val="o"/>
      <w:lvlJc w:val="left"/>
      <w:pPr>
        <w:tabs>
          <w:tab w:val="num" w:pos="5402"/>
        </w:tabs>
        <w:ind w:left="5402" w:hanging="360"/>
      </w:pPr>
      <w:rPr>
        <w:rFonts w:ascii="Courier New" w:hAnsi="Courier New" w:hint="default"/>
      </w:rPr>
    </w:lvl>
    <w:lvl w:ilvl="8" w:tplc="A7527640">
      <w:start w:val="1"/>
      <w:numFmt w:val="bullet"/>
      <w:lvlText w:val=""/>
      <w:lvlJc w:val="left"/>
      <w:pPr>
        <w:tabs>
          <w:tab w:val="num" w:pos="6122"/>
        </w:tabs>
        <w:ind w:left="6122" w:hanging="360"/>
      </w:pPr>
      <w:rPr>
        <w:rFonts w:ascii="Wingdings" w:hAnsi="Wingdings" w:hint="default"/>
      </w:rPr>
    </w:lvl>
  </w:abstractNum>
  <w:abstractNum w:abstractNumId="57">
    <w:nsid w:val="73CE026C"/>
    <w:multiLevelType w:val="multilevel"/>
    <w:tmpl w:val="21E49AC0"/>
    <w:lvl w:ilvl="0">
      <w:start w:val="1"/>
      <w:numFmt w:val="decimal"/>
      <w:pStyle w:val="11"/>
      <w:lvlText w:val="%1"/>
      <w:lvlJc w:val="left"/>
      <w:pPr>
        <w:tabs>
          <w:tab w:val="num" w:pos="652"/>
        </w:tabs>
        <w:ind w:left="652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697"/>
        </w:tabs>
        <w:ind w:left="697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72"/>
        </w:tabs>
        <w:ind w:left="13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32"/>
        </w:tabs>
        <w:ind w:left="173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2"/>
        </w:tabs>
        <w:ind w:left="17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92"/>
        </w:tabs>
        <w:ind w:left="20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92"/>
        </w:tabs>
        <w:ind w:left="2092" w:hanging="1800"/>
      </w:pPr>
      <w:rPr>
        <w:rFonts w:hint="default"/>
      </w:rPr>
    </w:lvl>
  </w:abstractNum>
  <w:abstractNum w:abstractNumId="58">
    <w:nsid w:val="75E64CA5"/>
    <w:multiLevelType w:val="hybridMultilevel"/>
    <w:tmpl w:val="32CAD094"/>
    <w:lvl w:ilvl="0" w:tplc="3ABED86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EC6473E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D5EC5C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2807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CCABD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ABCA92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48E393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0D09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D54504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9">
    <w:nsid w:val="773B6B86"/>
    <w:multiLevelType w:val="hybridMultilevel"/>
    <w:tmpl w:val="92124790"/>
    <w:lvl w:ilvl="0" w:tplc="E1DE9D4E">
      <w:start w:val="1"/>
      <w:numFmt w:val="bullet"/>
      <w:lvlText w:val=""/>
      <w:lvlJc w:val="left"/>
      <w:pPr>
        <w:tabs>
          <w:tab w:val="num" w:pos="1494"/>
        </w:tabs>
        <w:ind w:left="1491" w:hanging="357"/>
      </w:pPr>
      <w:rPr>
        <w:rFonts w:ascii="CommonBullets" w:hAnsi="CommonBullets"/>
        <w:b w:val="0"/>
        <w:i w:val="0"/>
        <w:color w:val="000000"/>
        <w:sz w:val="24"/>
      </w:rPr>
    </w:lvl>
    <w:lvl w:ilvl="1" w:tplc="5802B8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4257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C430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D7A7B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4221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76C4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264C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4027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0">
    <w:nsid w:val="79B73504"/>
    <w:multiLevelType w:val="multilevel"/>
    <w:tmpl w:val="4C6EACE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1">
    <w:nsid w:val="7EAE2A27"/>
    <w:multiLevelType w:val="hybridMultilevel"/>
    <w:tmpl w:val="8F6CAACE"/>
    <w:lvl w:ilvl="0" w:tplc="1BA88566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0DE8CB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15547B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3B43BA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883245A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A42E1E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346F56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62E25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A6C90E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2">
    <w:nsid w:val="7F48301A"/>
    <w:multiLevelType w:val="multilevel"/>
    <w:tmpl w:val="C28CF27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3">
    <w:nsid w:val="7F7F05C0"/>
    <w:multiLevelType w:val="hybridMultilevel"/>
    <w:tmpl w:val="9F80A3DE"/>
    <w:lvl w:ilvl="0" w:tplc="F3D25AA8">
      <w:start w:val="1"/>
      <w:numFmt w:val="bullet"/>
      <w:suff w:val="space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4294A03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9482AC06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EA08B450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EF4A7F42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76088F7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AFDAD4E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3EB2BF00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1D0FF8E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57"/>
  </w:num>
  <w:num w:numId="2">
    <w:abstractNumId w:val="3"/>
  </w:num>
  <w:num w:numId="3">
    <w:abstractNumId w:val="2"/>
  </w:num>
  <w:num w:numId="4">
    <w:abstractNumId w:val="63"/>
  </w:num>
  <w:num w:numId="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27"/>
  </w:num>
  <w:num w:numId="8">
    <w:abstractNumId w:val="13"/>
  </w:num>
  <w:num w:numId="9">
    <w:abstractNumId w:val="33"/>
  </w:num>
  <w:num w:numId="10">
    <w:abstractNumId w:val="25"/>
  </w:num>
  <w:num w:numId="11">
    <w:abstractNumId w:val="21"/>
  </w:num>
  <w:num w:numId="12">
    <w:abstractNumId w:val="12"/>
  </w:num>
  <w:num w:numId="13">
    <w:abstractNumId w:val="61"/>
  </w:num>
  <w:num w:numId="14">
    <w:abstractNumId w:val="24"/>
  </w:num>
  <w:num w:numId="15">
    <w:abstractNumId w:val="44"/>
  </w:num>
  <w:num w:numId="16">
    <w:abstractNumId w:val="40"/>
  </w:num>
  <w:num w:numId="17">
    <w:abstractNumId w:val="51"/>
  </w:num>
  <w:num w:numId="18">
    <w:abstractNumId w:val="43"/>
  </w:num>
  <w:num w:numId="19">
    <w:abstractNumId w:val="34"/>
  </w:num>
  <w:num w:numId="20">
    <w:abstractNumId w:val="47"/>
  </w:num>
  <w:num w:numId="21">
    <w:abstractNumId w:val="22"/>
  </w:num>
  <w:num w:numId="22">
    <w:abstractNumId w:val="54"/>
  </w:num>
  <w:num w:numId="23">
    <w:abstractNumId w:val="31"/>
  </w:num>
  <w:num w:numId="24">
    <w:abstractNumId w:val="7"/>
  </w:num>
  <w:num w:numId="25">
    <w:abstractNumId w:val="53"/>
  </w:num>
  <w:num w:numId="26">
    <w:abstractNumId w:val="39"/>
  </w:num>
  <w:num w:numId="27">
    <w:abstractNumId w:val="58"/>
  </w:num>
  <w:num w:numId="28">
    <w:abstractNumId w:val="8"/>
  </w:num>
  <w:num w:numId="29">
    <w:abstractNumId w:val="23"/>
  </w:num>
  <w:num w:numId="30">
    <w:abstractNumId w:val="30"/>
  </w:num>
  <w:num w:numId="31">
    <w:abstractNumId w:val="50"/>
  </w:num>
  <w:num w:numId="32">
    <w:abstractNumId w:val="56"/>
  </w:num>
  <w:num w:numId="33">
    <w:abstractNumId w:val="36"/>
  </w:num>
  <w:num w:numId="34">
    <w:abstractNumId w:val="11"/>
  </w:num>
  <w:num w:numId="35">
    <w:abstractNumId w:val="49"/>
  </w:num>
  <w:num w:numId="36">
    <w:abstractNumId w:val="62"/>
  </w:num>
  <w:num w:numId="37">
    <w:abstractNumId w:val="37"/>
  </w:num>
  <w:num w:numId="38">
    <w:abstractNumId w:val="38"/>
  </w:num>
  <w:num w:numId="39">
    <w:abstractNumId w:val="60"/>
  </w:num>
  <w:num w:numId="40">
    <w:abstractNumId w:val="29"/>
  </w:num>
  <w:num w:numId="41">
    <w:abstractNumId w:val="1"/>
  </w:num>
  <w:num w:numId="42">
    <w:abstractNumId w:val="48"/>
  </w:num>
  <w:num w:numId="43">
    <w:abstractNumId w:val="59"/>
  </w:num>
  <w:num w:numId="44">
    <w:abstractNumId w:val="4"/>
  </w:num>
  <w:num w:numId="45">
    <w:abstractNumId w:val="19"/>
  </w:num>
  <w:num w:numId="46">
    <w:abstractNumId w:val="42"/>
  </w:num>
  <w:num w:numId="47">
    <w:abstractNumId w:val="0"/>
  </w:num>
  <w:num w:numId="48">
    <w:abstractNumId w:val="15"/>
  </w:num>
  <w:num w:numId="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9"/>
  </w:num>
  <w:num w:numId="51">
    <w:abstractNumId w:val="55"/>
  </w:num>
  <w:num w:numId="52">
    <w:abstractNumId w:val="52"/>
  </w:num>
  <w:num w:numId="53">
    <w:abstractNumId w:val="6"/>
  </w:num>
  <w:num w:numId="54">
    <w:abstractNumId w:val="16"/>
  </w:num>
  <w:num w:numId="55">
    <w:abstractNumId w:val="26"/>
  </w:num>
  <w:num w:numId="56">
    <w:abstractNumId w:val="41"/>
  </w:num>
  <w:num w:numId="57">
    <w:abstractNumId w:val="28"/>
  </w:num>
  <w:num w:numId="58">
    <w:abstractNumId w:val="14"/>
  </w:num>
  <w:num w:numId="59">
    <w:abstractNumId w:val="20"/>
  </w:num>
  <w:num w:numId="60">
    <w:abstractNumId w:val="5"/>
  </w:num>
  <w:num w:numId="61">
    <w:abstractNumId w:val="10"/>
  </w:num>
  <w:num w:numId="62">
    <w:abstractNumId w:val="46"/>
  </w:num>
  <w:num w:numId="63">
    <w:abstractNumId w:val="45"/>
  </w:num>
  <w:num w:numId="64">
    <w:abstractNumId w:val="35"/>
  </w:num>
  <w:num w:numId="65">
    <w:abstractNumId w:val="17"/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82315F"/>
    <w:rsid w:val="00022D81"/>
    <w:rsid w:val="000253E6"/>
    <w:rsid w:val="00035569"/>
    <w:rsid w:val="00047121"/>
    <w:rsid w:val="000506F3"/>
    <w:rsid w:val="000517B2"/>
    <w:rsid w:val="00054174"/>
    <w:rsid w:val="000B1C27"/>
    <w:rsid w:val="000C72A2"/>
    <w:rsid w:val="000D33A8"/>
    <w:rsid w:val="00113624"/>
    <w:rsid w:val="00144787"/>
    <w:rsid w:val="00184ED0"/>
    <w:rsid w:val="00204E71"/>
    <w:rsid w:val="00207BF4"/>
    <w:rsid w:val="002119CE"/>
    <w:rsid w:val="00222186"/>
    <w:rsid w:val="00282C5B"/>
    <w:rsid w:val="002B687B"/>
    <w:rsid w:val="003029C4"/>
    <w:rsid w:val="0032351E"/>
    <w:rsid w:val="003406EA"/>
    <w:rsid w:val="00376458"/>
    <w:rsid w:val="003B3383"/>
    <w:rsid w:val="003C4C0C"/>
    <w:rsid w:val="003D1C15"/>
    <w:rsid w:val="00497DEE"/>
    <w:rsid w:val="004A6214"/>
    <w:rsid w:val="004B4A2E"/>
    <w:rsid w:val="004B5B1B"/>
    <w:rsid w:val="004C5664"/>
    <w:rsid w:val="00524762"/>
    <w:rsid w:val="00527F36"/>
    <w:rsid w:val="005321B1"/>
    <w:rsid w:val="00537E2D"/>
    <w:rsid w:val="005408A6"/>
    <w:rsid w:val="0056490C"/>
    <w:rsid w:val="005829BB"/>
    <w:rsid w:val="005939A5"/>
    <w:rsid w:val="005C6387"/>
    <w:rsid w:val="006C58AA"/>
    <w:rsid w:val="006E202A"/>
    <w:rsid w:val="0072226D"/>
    <w:rsid w:val="00763A09"/>
    <w:rsid w:val="007848B7"/>
    <w:rsid w:val="00786D0B"/>
    <w:rsid w:val="0082315F"/>
    <w:rsid w:val="00853E59"/>
    <w:rsid w:val="008676C3"/>
    <w:rsid w:val="008C3C05"/>
    <w:rsid w:val="008F18B6"/>
    <w:rsid w:val="00920090"/>
    <w:rsid w:val="00955FE8"/>
    <w:rsid w:val="00997807"/>
    <w:rsid w:val="00A20AEE"/>
    <w:rsid w:val="00A709A1"/>
    <w:rsid w:val="00AC1D3C"/>
    <w:rsid w:val="00B15AC6"/>
    <w:rsid w:val="00B304CC"/>
    <w:rsid w:val="00B35691"/>
    <w:rsid w:val="00B554DC"/>
    <w:rsid w:val="00B91E12"/>
    <w:rsid w:val="00BB01F5"/>
    <w:rsid w:val="00BC1655"/>
    <w:rsid w:val="00BC4532"/>
    <w:rsid w:val="00BD1F91"/>
    <w:rsid w:val="00BD73D5"/>
    <w:rsid w:val="00C05D97"/>
    <w:rsid w:val="00C15772"/>
    <w:rsid w:val="00C37FC6"/>
    <w:rsid w:val="00C42B22"/>
    <w:rsid w:val="00C51AB7"/>
    <w:rsid w:val="00C8057A"/>
    <w:rsid w:val="00CB7EE9"/>
    <w:rsid w:val="00CC6598"/>
    <w:rsid w:val="00CD17FE"/>
    <w:rsid w:val="00D1340C"/>
    <w:rsid w:val="00D60216"/>
    <w:rsid w:val="00D7666A"/>
    <w:rsid w:val="00DA4B38"/>
    <w:rsid w:val="00DA6791"/>
    <w:rsid w:val="00DC419A"/>
    <w:rsid w:val="00E72215"/>
    <w:rsid w:val="00E9439D"/>
    <w:rsid w:val="00E95232"/>
    <w:rsid w:val="00EB4C55"/>
    <w:rsid w:val="00EE0777"/>
    <w:rsid w:val="00EE5401"/>
    <w:rsid w:val="00F0621E"/>
    <w:rsid w:val="00F65BEE"/>
    <w:rsid w:val="00F82A86"/>
    <w:rsid w:val="00FB5251"/>
    <w:rsid w:val="00FF4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sid w:val="0082315F"/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">
    <w:name w:val="Заголовок 11"/>
    <w:basedOn w:val="a"/>
    <w:next w:val="a"/>
    <w:link w:val="10"/>
    <w:qFormat/>
    <w:rsid w:val="0082315F"/>
    <w:pPr>
      <w:keepNext/>
      <w:numPr>
        <w:numId w:val="1"/>
      </w:numPr>
      <w:outlineLvl w:val="0"/>
    </w:pPr>
    <w:rPr>
      <w:sz w:val="28"/>
    </w:rPr>
  </w:style>
  <w:style w:type="paragraph" w:customStyle="1" w:styleId="210">
    <w:name w:val="Заголовок 21"/>
    <w:basedOn w:val="a"/>
    <w:next w:val="a"/>
    <w:link w:val="22"/>
    <w:qFormat/>
    <w:rsid w:val="0082315F"/>
    <w:pPr>
      <w:keepNext/>
      <w:tabs>
        <w:tab w:val="left" w:pos="1320"/>
      </w:tabs>
      <w:jc w:val="center"/>
      <w:outlineLvl w:val="1"/>
    </w:pPr>
    <w:rPr>
      <w:b/>
      <w:sz w:val="28"/>
    </w:rPr>
  </w:style>
  <w:style w:type="paragraph" w:customStyle="1" w:styleId="310">
    <w:name w:val="Заголовок 31"/>
    <w:basedOn w:val="a"/>
    <w:next w:val="a"/>
    <w:link w:val="32"/>
    <w:qFormat/>
    <w:rsid w:val="0082315F"/>
    <w:pPr>
      <w:keepNext/>
      <w:tabs>
        <w:tab w:val="left" w:pos="1320"/>
        <w:tab w:val="left" w:pos="3640"/>
      </w:tabs>
      <w:outlineLvl w:val="2"/>
    </w:pPr>
    <w:rPr>
      <w:sz w:val="32"/>
    </w:rPr>
  </w:style>
  <w:style w:type="paragraph" w:customStyle="1" w:styleId="410">
    <w:name w:val="Заголовок 41"/>
    <w:basedOn w:val="a"/>
    <w:next w:val="a"/>
    <w:link w:val="4"/>
    <w:qFormat/>
    <w:rsid w:val="0082315F"/>
    <w:pPr>
      <w:keepNext/>
      <w:outlineLvl w:val="3"/>
    </w:pPr>
    <w:rPr>
      <w:sz w:val="26"/>
    </w:rPr>
  </w:style>
  <w:style w:type="paragraph" w:customStyle="1" w:styleId="510">
    <w:name w:val="Заголовок 51"/>
    <w:basedOn w:val="a"/>
    <w:next w:val="a"/>
    <w:link w:val="5"/>
    <w:qFormat/>
    <w:rsid w:val="0082315F"/>
    <w:pPr>
      <w:keepNext/>
      <w:outlineLvl w:val="4"/>
    </w:pPr>
    <w:rPr>
      <w:color w:val="FF0000"/>
      <w:sz w:val="26"/>
    </w:rPr>
  </w:style>
  <w:style w:type="paragraph" w:customStyle="1" w:styleId="61">
    <w:name w:val="Заголовок 61"/>
    <w:basedOn w:val="a"/>
    <w:next w:val="a"/>
    <w:link w:val="6"/>
    <w:qFormat/>
    <w:rsid w:val="0082315F"/>
    <w:pPr>
      <w:keepNext/>
      <w:outlineLvl w:val="5"/>
    </w:pPr>
    <w:rPr>
      <w:color w:val="000000"/>
      <w:sz w:val="26"/>
    </w:rPr>
  </w:style>
  <w:style w:type="paragraph" w:customStyle="1" w:styleId="71">
    <w:name w:val="Заголовок 71"/>
    <w:basedOn w:val="a"/>
    <w:next w:val="a"/>
    <w:link w:val="7"/>
    <w:unhideWhenUsed/>
    <w:qFormat/>
    <w:rsid w:val="0082315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nhideWhenUsed/>
    <w:qFormat/>
    <w:rsid w:val="0082315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nhideWhenUsed/>
    <w:qFormat/>
    <w:rsid w:val="0082315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82315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2315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a0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2315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2315F"/>
    <w:rPr>
      <w:sz w:val="24"/>
      <w:szCs w:val="24"/>
    </w:rPr>
  </w:style>
  <w:style w:type="character" w:customStyle="1" w:styleId="QuoteChar">
    <w:name w:val="Quote Char"/>
    <w:uiPriority w:val="29"/>
    <w:rsid w:val="0082315F"/>
    <w:rPr>
      <w:i/>
    </w:rPr>
  </w:style>
  <w:style w:type="character" w:customStyle="1" w:styleId="IntenseQuoteChar">
    <w:name w:val="Intense Quote Char"/>
    <w:uiPriority w:val="30"/>
    <w:rsid w:val="0082315F"/>
    <w:rPr>
      <w:i/>
    </w:rPr>
  </w:style>
  <w:style w:type="table" w:customStyle="1" w:styleId="111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1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1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1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82315F"/>
    <w:rPr>
      <w:sz w:val="20"/>
    </w:rPr>
  </w:style>
  <w:style w:type="character" w:customStyle="1" w:styleId="10">
    <w:name w:val="Заголовок 1 Знак"/>
    <w:basedOn w:val="a0"/>
    <w:link w:val="11"/>
    <w:rsid w:val="0082315F"/>
    <w:rPr>
      <w:sz w:val="28"/>
    </w:rPr>
  </w:style>
  <w:style w:type="character" w:customStyle="1" w:styleId="22">
    <w:name w:val="Заголовок 2 Знак"/>
    <w:basedOn w:val="a0"/>
    <w:link w:val="210"/>
    <w:uiPriority w:val="9"/>
    <w:rsid w:val="0082315F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0"/>
    <w:link w:val="31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2315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2315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qFormat/>
    <w:rsid w:val="0082315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rsid w:val="0082315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2315F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315F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82315F"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sid w:val="0082315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2315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2315F"/>
    <w:rPr>
      <w:i/>
    </w:rPr>
  </w:style>
  <w:style w:type="character" w:customStyle="1" w:styleId="HeaderChar">
    <w:name w:val="Header Char"/>
    <w:basedOn w:val="a0"/>
    <w:uiPriority w:val="99"/>
    <w:rsid w:val="0082315F"/>
  </w:style>
  <w:style w:type="character" w:customStyle="1" w:styleId="FooterChar">
    <w:name w:val="Footer Char"/>
    <w:basedOn w:val="a0"/>
    <w:uiPriority w:val="99"/>
    <w:rsid w:val="0082315F"/>
  </w:style>
  <w:style w:type="paragraph" w:customStyle="1" w:styleId="12">
    <w:name w:val="Название объекта1"/>
    <w:basedOn w:val="a"/>
    <w:next w:val="a"/>
    <w:link w:val="a9"/>
    <w:uiPriority w:val="35"/>
    <w:semiHidden/>
    <w:unhideWhenUsed/>
    <w:qFormat/>
    <w:rsid w:val="0082315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link w:val="12"/>
    <w:uiPriority w:val="99"/>
    <w:rsid w:val="0082315F"/>
  </w:style>
  <w:style w:type="table" w:customStyle="1" w:styleId="TableGridLight">
    <w:name w:val="Table Grid Light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2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2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2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3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3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3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3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3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3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4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4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4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4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4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2315F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82315F"/>
  </w:style>
  <w:style w:type="character" w:customStyle="1" w:styleId="ab">
    <w:name w:val="Текст концевой сноски Знак"/>
    <w:link w:val="aa"/>
    <w:uiPriority w:val="99"/>
    <w:rsid w:val="0082315F"/>
    <w:rPr>
      <w:sz w:val="20"/>
    </w:rPr>
  </w:style>
  <w:style w:type="character" w:styleId="ac">
    <w:name w:val="endnote reference"/>
    <w:basedOn w:val="a0"/>
    <w:uiPriority w:val="99"/>
    <w:semiHidden/>
    <w:unhideWhenUsed/>
    <w:rsid w:val="0082315F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82315F"/>
    <w:pPr>
      <w:spacing w:after="57"/>
    </w:pPr>
  </w:style>
  <w:style w:type="paragraph" w:styleId="25">
    <w:name w:val="toc 2"/>
    <w:basedOn w:val="a"/>
    <w:next w:val="a"/>
    <w:uiPriority w:val="39"/>
    <w:unhideWhenUsed/>
    <w:rsid w:val="0082315F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82315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2315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2315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2315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2315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2315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2315F"/>
    <w:pPr>
      <w:spacing w:after="57"/>
      <w:ind w:left="2268"/>
    </w:pPr>
  </w:style>
  <w:style w:type="paragraph" w:styleId="ad">
    <w:name w:val="TOC Heading"/>
    <w:uiPriority w:val="39"/>
    <w:unhideWhenUsed/>
    <w:rsid w:val="0082315F"/>
  </w:style>
  <w:style w:type="paragraph" w:styleId="ae">
    <w:name w:val="table of figures"/>
    <w:basedOn w:val="a"/>
    <w:next w:val="a"/>
    <w:uiPriority w:val="99"/>
    <w:unhideWhenUsed/>
    <w:rsid w:val="0082315F"/>
  </w:style>
  <w:style w:type="paragraph" w:customStyle="1" w:styleId="14">
    <w:name w:val="Обычный1"/>
    <w:rsid w:val="0082315F"/>
    <w:pPr>
      <w:spacing w:before="100" w:after="100"/>
    </w:pPr>
    <w:rPr>
      <w:sz w:val="24"/>
    </w:rPr>
  </w:style>
  <w:style w:type="character" w:styleId="af">
    <w:name w:val="Hyperlink"/>
    <w:basedOn w:val="a0"/>
    <w:rsid w:val="0082315F"/>
    <w:rPr>
      <w:color w:val="0000FF"/>
      <w:u w:val="single"/>
    </w:rPr>
  </w:style>
  <w:style w:type="paragraph" w:customStyle="1" w:styleId="WW-3">
    <w:name w:val="WW-Основной текст 3"/>
    <w:basedOn w:val="a"/>
    <w:rsid w:val="0082315F"/>
    <w:rPr>
      <w:sz w:val="28"/>
    </w:rPr>
  </w:style>
  <w:style w:type="paragraph" w:styleId="af0">
    <w:name w:val="Body Text"/>
    <w:basedOn w:val="a"/>
    <w:rsid w:val="0082315F"/>
    <w:pPr>
      <w:tabs>
        <w:tab w:val="left" w:pos="1320"/>
      </w:tabs>
    </w:pPr>
    <w:rPr>
      <w:b/>
      <w:sz w:val="28"/>
      <w:u w:val="single"/>
    </w:rPr>
  </w:style>
  <w:style w:type="paragraph" w:styleId="af1">
    <w:name w:val="Document Map"/>
    <w:basedOn w:val="a"/>
    <w:semiHidden/>
    <w:rsid w:val="0082315F"/>
    <w:pPr>
      <w:shd w:val="clear" w:color="auto" w:fill="000080"/>
    </w:pPr>
    <w:rPr>
      <w:rFonts w:ascii="Tahoma" w:hAnsi="Tahoma"/>
    </w:rPr>
  </w:style>
  <w:style w:type="paragraph" w:customStyle="1" w:styleId="15">
    <w:name w:val="Верхний колонтитул1"/>
    <w:basedOn w:val="a"/>
    <w:link w:val="af2"/>
    <w:rsid w:val="0082315F"/>
    <w:pPr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a"/>
    <w:link w:val="af3"/>
    <w:uiPriority w:val="99"/>
    <w:rsid w:val="0082315F"/>
    <w:pPr>
      <w:tabs>
        <w:tab w:val="center" w:pos="4677"/>
        <w:tab w:val="right" w:pos="9355"/>
      </w:tabs>
    </w:pPr>
  </w:style>
  <w:style w:type="character" w:styleId="af4">
    <w:name w:val="page number"/>
    <w:basedOn w:val="a0"/>
    <w:uiPriority w:val="99"/>
    <w:rsid w:val="0082315F"/>
  </w:style>
  <w:style w:type="table" w:styleId="af5">
    <w:name w:val="Table Grid"/>
    <w:basedOn w:val="a1"/>
    <w:uiPriority w:val="59"/>
    <w:rsid w:val="008231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Абзац списка1"/>
    <w:basedOn w:val="a"/>
    <w:rsid w:val="0082315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34">
    <w:name w:val="Body Text 3"/>
    <w:basedOn w:val="a"/>
    <w:link w:val="35"/>
    <w:rsid w:val="008231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82315F"/>
    <w:rPr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82315F"/>
    <w:rPr>
      <w:rFonts w:ascii="Verdana" w:hAnsi="Verdana" w:cs="Verdana"/>
      <w:lang w:val="en-US" w:eastAsia="en-US"/>
    </w:rPr>
  </w:style>
  <w:style w:type="character" w:customStyle="1" w:styleId="af6">
    <w:name w:val="Основной текст_"/>
    <w:link w:val="26"/>
    <w:rsid w:val="0082315F"/>
    <w:rPr>
      <w:spacing w:val="4"/>
      <w:shd w:val="clear" w:color="auto" w:fill="FFFFFF"/>
    </w:rPr>
  </w:style>
  <w:style w:type="paragraph" w:customStyle="1" w:styleId="26">
    <w:name w:val="Основной текст2"/>
    <w:basedOn w:val="a"/>
    <w:link w:val="af6"/>
    <w:rsid w:val="0082315F"/>
    <w:pPr>
      <w:widowControl w:val="0"/>
      <w:shd w:val="clear" w:color="auto" w:fill="FFFFFF"/>
      <w:spacing w:line="320" w:lineRule="exact"/>
      <w:jc w:val="both"/>
    </w:pPr>
    <w:rPr>
      <w:spacing w:val="4"/>
    </w:rPr>
  </w:style>
  <w:style w:type="character" w:customStyle="1" w:styleId="18">
    <w:name w:val="Основной текст1"/>
    <w:rsid w:val="0082315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4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Заголовок 4 Знак"/>
    <w:basedOn w:val="a0"/>
    <w:link w:val="410"/>
    <w:rsid w:val="0082315F"/>
    <w:rPr>
      <w:sz w:val="26"/>
    </w:rPr>
  </w:style>
  <w:style w:type="character" w:customStyle="1" w:styleId="5">
    <w:name w:val="Заголовок 5 Знак"/>
    <w:basedOn w:val="a0"/>
    <w:link w:val="510"/>
    <w:rsid w:val="0082315F"/>
    <w:rPr>
      <w:color w:val="FF0000"/>
      <w:sz w:val="26"/>
    </w:rPr>
  </w:style>
  <w:style w:type="paragraph" w:styleId="HTML">
    <w:name w:val="HTML Preformatted"/>
    <w:basedOn w:val="a"/>
    <w:link w:val="HTML0"/>
    <w:rsid w:val="00823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82315F"/>
    <w:rPr>
      <w:rFonts w:ascii="Courier New" w:hAnsi="Courier New" w:cs="Courier New"/>
    </w:rPr>
  </w:style>
  <w:style w:type="paragraph" w:styleId="af7">
    <w:name w:val="Balloon Text"/>
    <w:basedOn w:val="a"/>
    <w:link w:val="af8"/>
    <w:rsid w:val="0082315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82315F"/>
    <w:rPr>
      <w:rFonts w:ascii="Tahoma" w:hAnsi="Tahoma" w:cs="Tahoma"/>
      <w:sz w:val="16"/>
      <w:szCs w:val="16"/>
    </w:rPr>
  </w:style>
  <w:style w:type="paragraph" w:styleId="af9">
    <w:name w:val="List Paragraph"/>
    <w:basedOn w:val="a"/>
    <w:link w:val="afa"/>
    <w:uiPriority w:val="34"/>
    <w:qFormat/>
    <w:rsid w:val="0082315F"/>
    <w:pPr>
      <w:ind w:left="720"/>
      <w:contextualSpacing/>
    </w:pPr>
  </w:style>
  <w:style w:type="character" w:customStyle="1" w:styleId="af2">
    <w:name w:val="Верхний колонтитул Знак"/>
    <w:basedOn w:val="a0"/>
    <w:link w:val="15"/>
    <w:rsid w:val="0082315F"/>
  </w:style>
  <w:style w:type="character" w:customStyle="1" w:styleId="afa">
    <w:name w:val="Абзац списка Знак"/>
    <w:link w:val="af9"/>
    <w:uiPriority w:val="34"/>
    <w:qFormat/>
    <w:rsid w:val="0082315F"/>
  </w:style>
  <w:style w:type="paragraph" w:styleId="afb">
    <w:name w:val="No Spacing"/>
    <w:link w:val="afc"/>
    <w:uiPriority w:val="1"/>
    <w:qFormat/>
    <w:rsid w:val="0082315F"/>
    <w:pPr>
      <w:widowControl w:val="0"/>
    </w:pPr>
    <w:rPr>
      <w:lang w:eastAsia="zh-CN"/>
    </w:rPr>
  </w:style>
  <w:style w:type="paragraph" w:styleId="36">
    <w:name w:val="Body Text Indent 3"/>
    <w:basedOn w:val="a"/>
    <w:link w:val="37"/>
    <w:semiHidden/>
    <w:unhideWhenUsed/>
    <w:rsid w:val="0082315F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semiHidden/>
    <w:rsid w:val="0082315F"/>
    <w:rPr>
      <w:sz w:val="16"/>
      <w:szCs w:val="16"/>
    </w:rPr>
  </w:style>
  <w:style w:type="paragraph" w:styleId="27">
    <w:name w:val="Body Text 2"/>
    <w:basedOn w:val="a"/>
    <w:link w:val="28"/>
    <w:unhideWhenUsed/>
    <w:rsid w:val="0082315F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rsid w:val="0082315F"/>
  </w:style>
  <w:style w:type="paragraph" w:styleId="afd">
    <w:name w:val="footnote text"/>
    <w:basedOn w:val="a"/>
    <w:link w:val="afe"/>
    <w:uiPriority w:val="99"/>
    <w:semiHidden/>
    <w:rsid w:val="0082315F"/>
    <w:pPr>
      <w:widowControl w:val="0"/>
    </w:pPr>
  </w:style>
  <w:style w:type="character" w:customStyle="1" w:styleId="afe">
    <w:name w:val="Текст сноски Знак"/>
    <w:basedOn w:val="a0"/>
    <w:link w:val="afd"/>
    <w:uiPriority w:val="99"/>
    <w:semiHidden/>
    <w:rsid w:val="0082315F"/>
  </w:style>
  <w:style w:type="character" w:styleId="aff">
    <w:name w:val="footnote reference"/>
    <w:uiPriority w:val="99"/>
    <w:semiHidden/>
    <w:rsid w:val="0082315F"/>
    <w:rPr>
      <w:rFonts w:cs="Times New Roman"/>
      <w:vertAlign w:val="superscript"/>
    </w:rPr>
  </w:style>
  <w:style w:type="character" w:customStyle="1" w:styleId="af3">
    <w:name w:val="Нижний колонтитул Знак"/>
    <w:link w:val="16"/>
    <w:uiPriority w:val="99"/>
    <w:rsid w:val="0082315F"/>
  </w:style>
  <w:style w:type="character" w:styleId="aff0">
    <w:name w:val="Strong"/>
    <w:uiPriority w:val="99"/>
    <w:qFormat/>
    <w:rsid w:val="0082315F"/>
    <w:rPr>
      <w:rFonts w:cs="Times New Roman"/>
      <w:b/>
    </w:rPr>
  </w:style>
  <w:style w:type="character" w:customStyle="1" w:styleId="apple-style-span">
    <w:name w:val="apple-style-span"/>
    <w:uiPriority w:val="99"/>
    <w:rsid w:val="0082315F"/>
  </w:style>
  <w:style w:type="paragraph" w:styleId="aff1">
    <w:name w:val="Normal (Web)"/>
    <w:basedOn w:val="a"/>
    <w:uiPriority w:val="99"/>
    <w:rsid w:val="0082315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  <w:lang w:val="en-US" w:eastAsia="en-US"/>
    </w:rPr>
  </w:style>
  <w:style w:type="paragraph" w:customStyle="1" w:styleId="aff2">
    <w:name w:val="!Текст"/>
    <w:basedOn w:val="a"/>
    <w:link w:val="aff3"/>
    <w:rsid w:val="0082315F"/>
    <w:pPr>
      <w:spacing w:after="80"/>
      <w:ind w:left="284" w:firstLine="425"/>
      <w:jc w:val="both"/>
    </w:pPr>
    <w:rPr>
      <w:rFonts w:eastAsia="Calibri"/>
      <w:sz w:val="24"/>
      <w:szCs w:val="24"/>
    </w:rPr>
  </w:style>
  <w:style w:type="character" w:customStyle="1" w:styleId="aff3">
    <w:name w:val="!Текст Знак"/>
    <w:link w:val="aff2"/>
    <w:rsid w:val="0082315F"/>
    <w:rPr>
      <w:rFonts w:eastAsia="Calibri"/>
      <w:sz w:val="24"/>
      <w:szCs w:val="24"/>
    </w:rPr>
  </w:style>
  <w:style w:type="paragraph" w:customStyle="1" w:styleId="38">
    <w:name w:val="Основной текст3"/>
    <w:basedOn w:val="a"/>
    <w:rsid w:val="0082315F"/>
    <w:pPr>
      <w:shd w:val="clear" w:color="auto" w:fill="FFFFFF"/>
      <w:spacing w:after="60" w:line="0" w:lineRule="atLeast"/>
      <w:ind w:hanging="360"/>
    </w:pPr>
    <w:rPr>
      <w:color w:val="000000"/>
      <w:sz w:val="23"/>
      <w:szCs w:val="23"/>
    </w:rPr>
  </w:style>
  <w:style w:type="paragraph" w:styleId="aff4">
    <w:name w:val="Body Text Indent"/>
    <w:basedOn w:val="a"/>
    <w:link w:val="aff5"/>
    <w:uiPriority w:val="99"/>
    <w:unhideWhenUsed/>
    <w:rsid w:val="0082315F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rsid w:val="0082315F"/>
  </w:style>
  <w:style w:type="character" w:customStyle="1" w:styleId="afc">
    <w:name w:val="Без интервала Знак"/>
    <w:link w:val="afb"/>
    <w:uiPriority w:val="1"/>
    <w:rsid w:val="0082315F"/>
    <w:rPr>
      <w:lang w:eastAsia="zh-CN"/>
    </w:rPr>
  </w:style>
  <w:style w:type="paragraph" w:customStyle="1" w:styleId="1">
    <w:name w:val="_Пункт_Уровень 1"/>
    <w:basedOn w:val="a"/>
    <w:qFormat/>
    <w:rsid w:val="0082315F"/>
    <w:pPr>
      <w:numPr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20">
    <w:name w:val="_Пункт_Уровень 2"/>
    <w:basedOn w:val="a"/>
    <w:qFormat/>
    <w:rsid w:val="0082315F"/>
    <w:pPr>
      <w:keepLines/>
      <w:numPr>
        <w:ilvl w:val="1"/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30">
    <w:name w:val="_Пункт_Уровень 3"/>
    <w:basedOn w:val="a"/>
    <w:qFormat/>
    <w:rsid w:val="0082315F"/>
    <w:pPr>
      <w:numPr>
        <w:ilvl w:val="2"/>
        <w:numId w:val="37"/>
      </w:numPr>
      <w:spacing w:line="360" w:lineRule="exact"/>
      <w:jc w:val="both"/>
    </w:pPr>
    <w:rPr>
      <w:rFonts w:eastAsia="Calibri"/>
      <w:color w:val="000000"/>
      <w:sz w:val="28"/>
      <w:szCs w:val="28"/>
      <w:lang w:eastAsia="en-US"/>
    </w:rPr>
  </w:style>
  <w:style w:type="paragraph" w:styleId="aff6">
    <w:name w:val="annotation text"/>
    <w:basedOn w:val="a"/>
    <w:link w:val="aff7"/>
    <w:uiPriority w:val="99"/>
    <w:semiHidden/>
    <w:unhideWhenUsed/>
    <w:rsid w:val="0082315F"/>
  </w:style>
  <w:style w:type="character" w:customStyle="1" w:styleId="aff7">
    <w:name w:val="Текст примечания Знак"/>
    <w:basedOn w:val="a0"/>
    <w:link w:val="aff6"/>
    <w:uiPriority w:val="99"/>
    <w:semiHidden/>
    <w:rsid w:val="0082315F"/>
  </w:style>
  <w:style w:type="character" w:styleId="aff8">
    <w:name w:val="annotation reference"/>
    <w:basedOn w:val="a0"/>
    <w:uiPriority w:val="99"/>
    <w:semiHidden/>
    <w:unhideWhenUsed/>
    <w:rsid w:val="0082315F"/>
    <w:rPr>
      <w:sz w:val="16"/>
      <w:szCs w:val="16"/>
    </w:rPr>
  </w:style>
  <w:style w:type="paragraph" w:customStyle="1" w:styleId="aff9">
    <w:name w:val="Содержимое таблицы"/>
    <w:basedOn w:val="a"/>
    <w:qFormat/>
    <w:rsid w:val="0082315F"/>
    <w:pPr>
      <w:widowControl w:val="0"/>
      <w:suppressLineNumbers/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Salutation"/>
    <w:basedOn w:val="a"/>
    <w:next w:val="a"/>
    <w:link w:val="affb"/>
    <w:rsid w:val="0082315F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fb">
    <w:name w:val="Приветствие Знак"/>
    <w:basedOn w:val="a0"/>
    <w:link w:val="affa"/>
    <w:rsid w:val="0082315F"/>
    <w:rPr>
      <w:rFonts w:ascii="Calibri" w:hAnsi="Calibri"/>
      <w:sz w:val="22"/>
      <w:szCs w:val="22"/>
    </w:rPr>
  </w:style>
  <w:style w:type="paragraph" w:customStyle="1" w:styleId="39">
    <w:name w:val="Стиль3"/>
    <w:basedOn w:val="a"/>
    <w:link w:val="3a"/>
    <w:qFormat/>
    <w:rsid w:val="0082315F"/>
    <w:pPr>
      <w:keepLines/>
      <w:spacing w:after="200" w:line="360" w:lineRule="auto"/>
      <w:ind w:firstLine="567"/>
      <w:jc w:val="both"/>
    </w:pPr>
    <w:rPr>
      <w:rFonts w:ascii="Arial" w:hAnsi="Arial" w:cs="Arial"/>
      <w:sz w:val="22"/>
      <w:szCs w:val="22"/>
    </w:rPr>
  </w:style>
  <w:style w:type="character" w:customStyle="1" w:styleId="3a">
    <w:name w:val="Стиль3 Знак"/>
    <w:link w:val="39"/>
    <w:rsid w:val="0082315F"/>
    <w:rPr>
      <w:rFonts w:ascii="Arial" w:hAnsi="Arial" w:cs="Arial"/>
      <w:sz w:val="22"/>
      <w:szCs w:val="22"/>
    </w:rPr>
  </w:style>
  <w:style w:type="paragraph" w:customStyle="1" w:styleId="Heading">
    <w:name w:val="Heading"/>
    <w:rsid w:val="0082315F"/>
    <w:pPr>
      <w:widowControl w:val="0"/>
    </w:pPr>
    <w:rPr>
      <w:rFonts w:ascii="Arial" w:hAnsi="Arial"/>
      <w:b/>
      <w:sz w:val="22"/>
    </w:rPr>
  </w:style>
  <w:style w:type="paragraph" w:customStyle="1" w:styleId="affc">
    <w:name w:val="Список с галочкой"/>
    <w:basedOn w:val="a"/>
    <w:rsid w:val="0082315F"/>
    <w:pPr>
      <w:widowControl w:val="0"/>
      <w:tabs>
        <w:tab w:val="num" w:pos="1494"/>
        <w:tab w:val="left" w:pos="1531"/>
      </w:tabs>
      <w:spacing w:after="200" w:line="276" w:lineRule="auto"/>
      <w:ind w:left="1531" w:hanging="397"/>
    </w:pPr>
    <w:rPr>
      <w:rFonts w:ascii="Arial" w:hAnsi="Arial"/>
      <w:lang w:val="en-US" w:eastAsia="en-US" w:bidi="en-US"/>
    </w:rPr>
  </w:style>
  <w:style w:type="paragraph" w:customStyle="1" w:styleId="Default">
    <w:name w:val="Default"/>
    <w:rsid w:val="0082315F"/>
    <w:pPr>
      <w:spacing w:after="200" w:line="276" w:lineRule="auto"/>
    </w:pPr>
    <w:rPr>
      <w:rFonts w:ascii="Calibri" w:hAnsi="Calibri"/>
      <w:color w:val="000000"/>
      <w:sz w:val="24"/>
      <w:szCs w:val="24"/>
    </w:rPr>
  </w:style>
  <w:style w:type="character" w:customStyle="1" w:styleId="120">
    <w:name w:val="Таблица 12 Знак"/>
    <w:link w:val="121"/>
    <w:rsid w:val="0082315F"/>
    <w:rPr>
      <w:sz w:val="24"/>
      <w:szCs w:val="28"/>
    </w:rPr>
  </w:style>
  <w:style w:type="paragraph" w:customStyle="1" w:styleId="121">
    <w:name w:val="Таблица 12"/>
    <w:basedOn w:val="a"/>
    <w:link w:val="120"/>
    <w:rsid w:val="0082315F"/>
    <w:pPr>
      <w:spacing w:after="200" w:line="276" w:lineRule="auto"/>
    </w:pPr>
    <w:rPr>
      <w:sz w:val="24"/>
      <w:szCs w:val="28"/>
    </w:rPr>
  </w:style>
  <w:style w:type="paragraph" w:customStyle="1" w:styleId="113">
    <w:name w:val="! 1.1 Заголовок подраздела"/>
    <w:basedOn w:val="a"/>
    <w:next w:val="a"/>
    <w:rsid w:val="0082315F"/>
    <w:pPr>
      <w:keepNext/>
      <w:spacing w:before="240" w:after="240" w:line="276" w:lineRule="auto"/>
      <w:ind w:left="567"/>
      <w:jc w:val="center"/>
      <w:outlineLvl w:val="1"/>
    </w:pPr>
    <w:rPr>
      <w:rFonts w:eastAsia="Calibri"/>
      <w:b/>
      <w:sz w:val="26"/>
      <w:szCs w:val="26"/>
      <w:lang w:eastAsia="en-US"/>
    </w:rPr>
  </w:style>
  <w:style w:type="paragraph" w:customStyle="1" w:styleId="affd">
    <w:name w:val="! Таблица. Шапка"/>
    <w:basedOn w:val="a"/>
    <w:link w:val="affe"/>
    <w:qFormat/>
    <w:rsid w:val="0082315F"/>
    <w:pPr>
      <w:tabs>
        <w:tab w:val="left" w:pos="2268"/>
      </w:tabs>
      <w:spacing w:before="60" w:after="60"/>
      <w:ind w:left="-94" w:right="-80" w:hanging="14"/>
      <w:jc w:val="center"/>
    </w:pPr>
    <w:rPr>
      <w:b/>
      <w:sz w:val="24"/>
      <w:szCs w:val="22"/>
    </w:rPr>
  </w:style>
  <w:style w:type="character" w:customStyle="1" w:styleId="affe">
    <w:name w:val="! Таблица. Шапка Знак"/>
    <w:link w:val="affd"/>
    <w:rsid w:val="0082315F"/>
    <w:rPr>
      <w:b/>
      <w:sz w:val="24"/>
      <w:szCs w:val="22"/>
    </w:rPr>
  </w:style>
  <w:style w:type="paragraph" w:customStyle="1" w:styleId="afff">
    <w:name w:val="! Таблица. Текст. Влево"/>
    <w:basedOn w:val="a"/>
    <w:qFormat/>
    <w:rsid w:val="0082315F"/>
    <w:pPr>
      <w:tabs>
        <w:tab w:val="left" w:pos="2268"/>
      </w:tabs>
      <w:spacing w:before="60" w:after="60"/>
      <w:contextualSpacing/>
    </w:pPr>
    <w:rPr>
      <w:sz w:val="24"/>
      <w:szCs w:val="24"/>
    </w:rPr>
  </w:style>
  <w:style w:type="paragraph" w:customStyle="1" w:styleId="afff0">
    <w:name w:val="! Таблица. Текст. По центру"/>
    <w:basedOn w:val="afff"/>
    <w:qFormat/>
    <w:rsid w:val="0082315F"/>
    <w:pPr>
      <w:jc w:val="center"/>
    </w:pPr>
  </w:style>
  <w:style w:type="paragraph" w:customStyle="1" w:styleId="afff1">
    <w:name w:val="! Таблица. Заголовок"/>
    <w:basedOn w:val="a"/>
    <w:qFormat/>
    <w:rsid w:val="0082315F"/>
    <w:pPr>
      <w:spacing w:before="60" w:after="60" w:line="276" w:lineRule="auto"/>
      <w:ind w:left="851"/>
    </w:pPr>
    <w:rPr>
      <w:rFonts w:eastAsia="Calibri"/>
      <w:spacing w:val="40"/>
      <w:sz w:val="26"/>
      <w:szCs w:val="22"/>
      <w:lang w:eastAsia="en-US"/>
    </w:rPr>
  </w:style>
  <w:style w:type="paragraph" w:customStyle="1" w:styleId="19">
    <w:name w:val="! Таблица. № п/п. 1 уровень"/>
    <w:basedOn w:val="a"/>
    <w:qFormat/>
    <w:rsid w:val="0082315F"/>
    <w:pPr>
      <w:tabs>
        <w:tab w:val="left" w:pos="476"/>
        <w:tab w:val="left" w:pos="2268"/>
      </w:tabs>
      <w:jc w:val="both"/>
    </w:pPr>
    <w:rPr>
      <w:sz w:val="24"/>
      <w:szCs w:val="36"/>
    </w:rPr>
  </w:style>
  <w:style w:type="paragraph" w:customStyle="1" w:styleId="2">
    <w:name w:val="! Таблица. № п/п. 2 уровень"/>
    <w:basedOn w:val="a"/>
    <w:qFormat/>
    <w:rsid w:val="0082315F"/>
    <w:pPr>
      <w:numPr>
        <w:ilvl w:val="1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customStyle="1" w:styleId="3">
    <w:name w:val="! Таблица. № п/п. 3 уровень"/>
    <w:basedOn w:val="a"/>
    <w:qFormat/>
    <w:rsid w:val="0082315F"/>
    <w:pPr>
      <w:numPr>
        <w:ilvl w:val="2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customStyle="1" w:styleId="220">
    <w:name w:val="Заголовок 22"/>
    <w:basedOn w:val="a"/>
    <w:next w:val="a"/>
    <w:qFormat/>
    <w:rsid w:val="00E95232"/>
    <w:pPr>
      <w:keepNext/>
      <w:tabs>
        <w:tab w:val="left" w:pos="1320"/>
      </w:tabs>
      <w:jc w:val="center"/>
      <w:outlineLvl w:val="1"/>
    </w:pPr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sid w:val="0082315F"/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">
    <w:name w:val="Заголовок 11"/>
    <w:basedOn w:val="a"/>
    <w:next w:val="a"/>
    <w:link w:val="10"/>
    <w:qFormat/>
    <w:rsid w:val="0082315F"/>
    <w:pPr>
      <w:keepNext/>
      <w:numPr>
        <w:numId w:val="1"/>
      </w:numPr>
      <w:outlineLvl w:val="0"/>
    </w:pPr>
    <w:rPr>
      <w:sz w:val="28"/>
    </w:rPr>
  </w:style>
  <w:style w:type="paragraph" w:customStyle="1" w:styleId="210">
    <w:name w:val="Заголовок 21"/>
    <w:basedOn w:val="a"/>
    <w:next w:val="a"/>
    <w:link w:val="22"/>
    <w:qFormat/>
    <w:rsid w:val="0082315F"/>
    <w:pPr>
      <w:keepNext/>
      <w:tabs>
        <w:tab w:val="left" w:pos="1320"/>
      </w:tabs>
      <w:jc w:val="center"/>
      <w:outlineLvl w:val="1"/>
    </w:pPr>
    <w:rPr>
      <w:b/>
      <w:sz w:val="28"/>
    </w:rPr>
  </w:style>
  <w:style w:type="paragraph" w:customStyle="1" w:styleId="310">
    <w:name w:val="Заголовок 31"/>
    <w:basedOn w:val="a"/>
    <w:next w:val="a"/>
    <w:link w:val="32"/>
    <w:qFormat/>
    <w:rsid w:val="0082315F"/>
    <w:pPr>
      <w:keepNext/>
      <w:tabs>
        <w:tab w:val="left" w:pos="1320"/>
        <w:tab w:val="left" w:pos="3640"/>
      </w:tabs>
      <w:outlineLvl w:val="2"/>
    </w:pPr>
    <w:rPr>
      <w:sz w:val="32"/>
    </w:rPr>
  </w:style>
  <w:style w:type="paragraph" w:customStyle="1" w:styleId="410">
    <w:name w:val="Заголовок 41"/>
    <w:basedOn w:val="a"/>
    <w:next w:val="a"/>
    <w:link w:val="4"/>
    <w:qFormat/>
    <w:rsid w:val="0082315F"/>
    <w:pPr>
      <w:keepNext/>
      <w:outlineLvl w:val="3"/>
    </w:pPr>
    <w:rPr>
      <w:sz w:val="26"/>
    </w:rPr>
  </w:style>
  <w:style w:type="paragraph" w:customStyle="1" w:styleId="510">
    <w:name w:val="Заголовок 51"/>
    <w:basedOn w:val="a"/>
    <w:next w:val="a"/>
    <w:link w:val="5"/>
    <w:qFormat/>
    <w:rsid w:val="0082315F"/>
    <w:pPr>
      <w:keepNext/>
      <w:outlineLvl w:val="4"/>
    </w:pPr>
    <w:rPr>
      <w:color w:val="FF0000"/>
      <w:sz w:val="26"/>
    </w:rPr>
  </w:style>
  <w:style w:type="paragraph" w:customStyle="1" w:styleId="61">
    <w:name w:val="Заголовок 61"/>
    <w:basedOn w:val="a"/>
    <w:next w:val="a"/>
    <w:link w:val="6"/>
    <w:qFormat/>
    <w:rsid w:val="0082315F"/>
    <w:pPr>
      <w:keepNext/>
      <w:outlineLvl w:val="5"/>
    </w:pPr>
    <w:rPr>
      <w:color w:val="000000"/>
      <w:sz w:val="26"/>
    </w:rPr>
  </w:style>
  <w:style w:type="paragraph" w:customStyle="1" w:styleId="71">
    <w:name w:val="Заголовок 71"/>
    <w:basedOn w:val="a"/>
    <w:next w:val="a"/>
    <w:link w:val="7"/>
    <w:unhideWhenUsed/>
    <w:qFormat/>
    <w:rsid w:val="0082315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nhideWhenUsed/>
    <w:qFormat/>
    <w:rsid w:val="0082315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nhideWhenUsed/>
    <w:qFormat/>
    <w:rsid w:val="0082315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82315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2315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a0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2315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2315F"/>
    <w:rPr>
      <w:sz w:val="24"/>
      <w:szCs w:val="24"/>
    </w:rPr>
  </w:style>
  <w:style w:type="character" w:customStyle="1" w:styleId="QuoteChar">
    <w:name w:val="Quote Char"/>
    <w:uiPriority w:val="29"/>
    <w:rsid w:val="0082315F"/>
    <w:rPr>
      <w:i/>
    </w:rPr>
  </w:style>
  <w:style w:type="character" w:customStyle="1" w:styleId="IntenseQuoteChar">
    <w:name w:val="Intense Quote Char"/>
    <w:uiPriority w:val="30"/>
    <w:rsid w:val="0082315F"/>
    <w:rPr>
      <w:i/>
    </w:rPr>
  </w:style>
  <w:style w:type="table" w:customStyle="1" w:styleId="111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82315F"/>
    <w:rPr>
      <w:sz w:val="20"/>
    </w:rPr>
  </w:style>
  <w:style w:type="character" w:customStyle="1" w:styleId="10">
    <w:name w:val="Заголовок 1 Знак"/>
    <w:basedOn w:val="a0"/>
    <w:link w:val="11"/>
    <w:rsid w:val="0082315F"/>
    <w:rPr>
      <w:sz w:val="28"/>
    </w:rPr>
  </w:style>
  <w:style w:type="character" w:customStyle="1" w:styleId="22">
    <w:name w:val="Заголовок 2 Знак"/>
    <w:basedOn w:val="a0"/>
    <w:link w:val="210"/>
    <w:uiPriority w:val="9"/>
    <w:rsid w:val="0082315F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0"/>
    <w:link w:val="31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2315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2315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qFormat/>
    <w:rsid w:val="0082315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rsid w:val="0082315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2315F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315F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82315F"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sid w:val="0082315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2315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2315F"/>
    <w:rPr>
      <w:i/>
    </w:rPr>
  </w:style>
  <w:style w:type="character" w:customStyle="1" w:styleId="HeaderChar">
    <w:name w:val="Header Char"/>
    <w:basedOn w:val="a0"/>
    <w:uiPriority w:val="99"/>
    <w:rsid w:val="0082315F"/>
  </w:style>
  <w:style w:type="character" w:customStyle="1" w:styleId="FooterChar">
    <w:name w:val="Footer Char"/>
    <w:basedOn w:val="a0"/>
    <w:uiPriority w:val="99"/>
    <w:rsid w:val="0082315F"/>
  </w:style>
  <w:style w:type="paragraph" w:customStyle="1" w:styleId="12">
    <w:name w:val="Название объекта1"/>
    <w:basedOn w:val="a"/>
    <w:next w:val="a"/>
    <w:link w:val="a9"/>
    <w:uiPriority w:val="35"/>
    <w:semiHidden/>
    <w:unhideWhenUsed/>
    <w:qFormat/>
    <w:rsid w:val="0082315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link w:val="12"/>
    <w:uiPriority w:val="99"/>
    <w:rsid w:val="0082315F"/>
  </w:style>
  <w:style w:type="table" w:customStyle="1" w:styleId="TableGridLight">
    <w:name w:val="Table Grid Light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2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2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2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3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3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3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3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3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3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4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4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4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4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4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2315F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82315F"/>
  </w:style>
  <w:style w:type="character" w:customStyle="1" w:styleId="ab">
    <w:name w:val="Текст концевой сноски Знак"/>
    <w:link w:val="aa"/>
    <w:uiPriority w:val="99"/>
    <w:rsid w:val="0082315F"/>
    <w:rPr>
      <w:sz w:val="20"/>
    </w:rPr>
  </w:style>
  <w:style w:type="character" w:styleId="ac">
    <w:name w:val="endnote reference"/>
    <w:basedOn w:val="a0"/>
    <w:uiPriority w:val="99"/>
    <w:semiHidden/>
    <w:unhideWhenUsed/>
    <w:rsid w:val="0082315F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82315F"/>
    <w:pPr>
      <w:spacing w:after="57"/>
    </w:pPr>
  </w:style>
  <w:style w:type="paragraph" w:styleId="25">
    <w:name w:val="toc 2"/>
    <w:basedOn w:val="a"/>
    <w:next w:val="a"/>
    <w:uiPriority w:val="39"/>
    <w:unhideWhenUsed/>
    <w:rsid w:val="0082315F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82315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2315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2315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2315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2315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2315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2315F"/>
    <w:pPr>
      <w:spacing w:after="57"/>
      <w:ind w:left="2268"/>
    </w:pPr>
  </w:style>
  <w:style w:type="paragraph" w:styleId="ad">
    <w:name w:val="TOC Heading"/>
    <w:uiPriority w:val="39"/>
    <w:unhideWhenUsed/>
    <w:rsid w:val="0082315F"/>
  </w:style>
  <w:style w:type="paragraph" w:styleId="ae">
    <w:name w:val="table of figures"/>
    <w:basedOn w:val="a"/>
    <w:next w:val="a"/>
    <w:uiPriority w:val="99"/>
    <w:unhideWhenUsed/>
    <w:rsid w:val="0082315F"/>
  </w:style>
  <w:style w:type="paragraph" w:customStyle="1" w:styleId="14">
    <w:name w:val="Обычный1"/>
    <w:rsid w:val="0082315F"/>
    <w:pPr>
      <w:spacing w:before="100" w:after="100"/>
    </w:pPr>
    <w:rPr>
      <w:sz w:val="24"/>
    </w:rPr>
  </w:style>
  <w:style w:type="character" w:styleId="af">
    <w:name w:val="Hyperlink"/>
    <w:basedOn w:val="a0"/>
    <w:rsid w:val="0082315F"/>
    <w:rPr>
      <w:color w:val="0000FF"/>
      <w:u w:val="single"/>
    </w:rPr>
  </w:style>
  <w:style w:type="paragraph" w:customStyle="1" w:styleId="WW-3">
    <w:name w:val="WW-Основной текст 3"/>
    <w:basedOn w:val="a"/>
    <w:rsid w:val="0082315F"/>
    <w:rPr>
      <w:sz w:val="28"/>
    </w:rPr>
  </w:style>
  <w:style w:type="paragraph" w:styleId="af0">
    <w:name w:val="Body Text"/>
    <w:basedOn w:val="a"/>
    <w:rsid w:val="0082315F"/>
    <w:pPr>
      <w:tabs>
        <w:tab w:val="left" w:pos="1320"/>
      </w:tabs>
    </w:pPr>
    <w:rPr>
      <w:b/>
      <w:sz w:val="28"/>
      <w:u w:val="single"/>
    </w:rPr>
  </w:style>
  <w:style w:type="paragraph" w:styleId="af1">
    <w:name w:val="Document Map"/>
    <w:basedOn w:val="a"/>
    <w:semiHidden/>
    <w:rsid w:val="0082315F"/>
    <w:pPr>
      <w:shd w:val="clear" w:color="auto" w:fill="000080"/>
    </w:pPr>
    <w:rPr>
      <w:rFonts w:ascii="Tahoma" w:hAnsi="Tahoma"/>
    </w:rPr>
  </w:style>
  <w:style w:type="paragraph" w:customStyle="1" w:styleId="15">
    <w:name w:val="Верхний колонтитул1"/>
    <w:basedOn w:val="a"/>
    <w:link w:val="af2"/>
    <w:rsid w:val="0082315F"/>
    <w:pPr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a"/>
    <w:link w:val="af3"/>
    <w:uiPriority w:val="99"/>
    <w:rsid w:val="0082315F"/>
    <w:pPr>
      <w:tabs>
        <w:tab w:val="center" w:pos="4677"/>
        <w:tab w:val="right" w:pos="9355"/>
      </w:tabs>
    </w:pPr>
  </w:style>
  <w:style w:type="character" w:styleId="af4">
    <w:name w:val="page number"/>
    <w:basedOn w:val="a0"/>
    <w:uiPriority w:val="99"/>
    <w:rsid w:val="0082315F"/>
  </w:style>
  <w:style w:type="table" w:styleId="af5">
    <w:name w:val="Table Grid"/>
    <w:basedOn w:val="a1"/>
    <w:uiPriority w:val="59"/>
    <w:rsid w:val="008231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Абзац списка1"/>
    <w:basedOn w:val="a"/>
    <w:rsid w:val="0082315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34">
    <w:name w:val="Body Text 3"/>
    <w:basedOn w:val="a"/>
    <w:link w:val="35"/>
    <w:rsid w:val="008231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82315F"/>
    <w:rPr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82315F"/>
    <w:rPr>
      <w:rFonts w:ascii="Verdana" w:hAnsi="Verdana" w:cs="Verdana"/>
      <w:lang w:val="en-US" w:eastAsia="en-US"/>
    </w:rPr>
  </w:style>
  <w:style w:type="character" w:customStyle="1" w:styleId="af6">
    <w:name w:val="Основной текст_"/>
    <w:link w:val="26"/>
    <w:rsid w:val="0082315F"/>
    <w:rPr>
      <w:spacing w:val="4"/>
      <w:shd w:val="clear" w:color="auto" w:fill="FFFFFF"/>
    </w:rPr>
  </w:style>
  <w:style w:type="paragraph" w:customStyle="1" w:styleId="26">
    <w:name w:val="Основной текст2"/>
    <w:basedOn w:val="a"/>
    <w:link w:val="af6"/>
    <w:rsid w:val="0082315F"/>
    <w:pPr>
      <w:widowControl w:val="0"/>
      <w:shd w:val="clear" w:color="auto" w:fill="FFFFFF"/>
      <w:spacing w:line="320" w:lineRule="exact"/>
      <w:jc w:val="both"/>
    </w:pPr>
    <w:rPr>
      <w:spacing w:val="4"/>
    </w:rPr>
  </w:style>
  <w:style w:type="character" w:customStyle="1" w:styleId="18">
    <w:name w:val="Основной текст1"/>
    <w:rsid w:val="0082315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4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Заголовок 4 Знак"/>
    <w:basedOn w:val="a0"/>
    <w:link w:val="410"/>
    <w:rsid w:val="0082315F"/>
    <w:rPr>
      <w:sz w:val="26"/>
    </w:rPr>
  </w:style>
  <w:style w:type="character" w:customStyle="1" w:styleId="5">
    <w:name w:val="Заголовок 5 Знак"/>
    <w:basedOn w:val="a0"/>
    <w:link w:val="510"/>
    <w:rsid w:val="0082315F"/>
    <w:rPr>
      <w:color w:val="FF0000"/>
      <w:sz w:val="26"/>
    </w:rPr>
  </w:style>
  <w:style w:type="paragraph" w:styleId="HTML">
    <w:name w:val="HTML Preformatted"/>
    <w:basedOn w:val="a"/>
    <w:link w:val="HTML0"/>
    <w:rsid w:val="00823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82315F"/>
    <w:rPr>
      <w:rFonts w:ascii="Courier New" w:hAnsi="Courier New" w:cs="Courier New"/>
    </w:rPr>
  </w:style>
  <w:style w:type="paragraph" w:styleId="af7">
    <w:name w:val="Balloon Text"/>
    <w:basedOn w:val="a"/>
    <w:link w:val="af8"/>
    <w:rsid w:val="0082315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82315F"/>
    <w:rPr>
      <w:rFonts w:ascii="Tahoma" w:hAnsi="Tahoma" w:cs="Tahoma"/>
      <w:sz w:val="16"/>
      <w:szCs w:val="16"/>
    </w:rPr>
  </w:style>
  <w:style w:type="paragraph" w:styleId="af9">
    <w:name w:val="List Paragraph"/>
    <w:basedOn w:val="a"/>
    <w:link w:val="afa"/>
    <w:uiPriority w:val="34"/>
    <w:qFormat/>
    <w:rsid w:val="0082315F"/>
    <w:pPr>
      <w:ind w:left="720"/>
      <w:contextualSpacing/>
    </w:pPr>
  </w:style>
  <w:style w:type="character" w:customStyle="1" w:styleId="af2">
    <w:name w:val="Верхний колонтитул Знак"/>
    <w:basedOn w:val="a0"/>
    <w:link w:val="15"/>
    <w:rsid w:val="0082315F"/>
  </w:style>
  <w:style w:type="character" w:customStyle="1" w:styleId="afa">
    <w:name w:val="Абзац списка Знак"/>
    <w:link w:val="af9"/>
    <w:uiPriority w:val="34"/>
    <w:qFormat/>
    <w:rsid w:val="0082315F"/>
  </w:style>
  <w:style w:type="paragraph" w:styleId="afb">
    <w:name w:val="No Spacing"/>
    <w:link w:val="afc"/>
    <w:uiPriority w:val="1"/>
    <w:qFormat/>
    <w:rsid w:val="0082315F"/>
    <w:pPr>
      <w:widowControl w:val="0"/>
    </w:pPr>
    <w:rPr>
      <w:lang w:eastAsia="zh-CN"/>
    </w:rPr>
  </w:style>
  <w:style w:type="paragraph" w:styleId="36">
    <w:name w:val="Body Text Indent 3"/>
    <w:basedOn w:val="a"/>
    <w:link w:val="37"/>
    <w:semiHidden/>
    <w:unhideWhenUsed/>
    <w:rsid w:val="0082315F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semiHidden/>
    <w:rsid w:val="0082315F"/>
    <w:rPr>
      <w:sz w:val="16"/>
      <w:szCs w:val="16"/>
    </w:rPr>
  </w:style>
  <w:style w:type="paragraph" w:styleId="27">
    <w:name w:val="Body Text 2"/>
    <w:basedOn w:val="a"/>
    <w:link w:val="28"/>
    <w:unhideWhenUsed/>
    <w:rsid w:val="0082315F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rsid w:val="0082315F"/>
  </w:style>
  <w:style w:type="paragraph" w:styleId="afd">
    <w:name w:val="footnote text"/>
    <w:basedOn w:val="a"/>
    <w:link w:val="afe"/>
    <w:uiPriority w:val="99"/>
    <w:semiHidden/>
    <w:rsid w:val="0082315F"/>
    <w:pPr>
      <w:widowControl w:val="0"/>
    </w:pPr>
  </w:style>
  <w:style w:type="character" w:customStyle="1" w:styleId="afe">
    <w:name w:val="Текст сноски Знак"/>
    <w:basedOn w:val="a0"/>
    <w:link w:val="afd"/>
    <w:uiPriority w:val="99"/>
    <w:semiHidden/>
    <w:rsid w:val="0082315F"/>
  </w:style>
  <w:style w:type="character" w:styleId="aff">
    <w:name w:val="footnote reference"/>
    <w:uiPriority w:val="99"/>
    <w:semiHidden/>
    <w:rsid w:val="0082315F"/>
    <w:rPr>
      <w:rFonts w:cs="Times New Roman"/>
      <w:vertAlign w:val="superscript"/>
    </w:rPr>
  </w:style>
  <w:style w:type="character" w:customStyle="1" w:styleId="af3">
    <w:name w:val="Нижний колонтитул Знак"/>
    <w:link w:val="16"/>
    <w:uiPriority w:val="99"/>
    <w:rsid w:val="0082315F"/>
  </w:style>
  <w:style w:type="character" w:styleId="aff0">
    <w:name w:val="Strong"/>
    <w:uiPriority w:val="99"/>
    <w:qFormat/>
    <w:rsid w:val="0082315F"/>
    <w:rPr>
      <w:rFonts w:cs="Times New Roman"/>
      <w:b/>
    </w:rPr>
  </w:style>
  <w:style w:type="character" w:customStyle="1" w:styleId="apple-style-span">
    <w:name w:val="apple-style-span"/>
    <w:uiPriority w:val="99"/>
    <w:rsid w:val="0082315F"/>
  </w:style>
  <w:style w:type="paragraph" w:styleId="aff1">
    <w:name w:val="Normal (Web)"/>
    <w:basedOn w:val="a"/>
    <w:uiPriority w:val="99"/>
    <w:rsid w:val="0082315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  <w:lang w:val="en-US" w:eastAsia="en-US"/>
    </w:rPr>
  </w:style>
  <w:style w:type="paragraph" w:customStyle="1" w:styleId="aff2">
    <w:name w:val="!Текст"/>
    <w:basedOn w:val="a"/>
    <w:link w:val="aff3"/>
    <w:rsid w:val="0082315F"/>
    <w:pPr>
      <w:spacing w:after="80"/>
      <w:ind w:left="284" w:firstLine="425"/>
      <w:jc w:val="both"/>
    </w:pPr>
    <w:rPr>
      <w:rFonts w:eastAsia="Calibri"/>
      <w:sz w:val="24"/>
      <w:szCs w:val="24"/>
    </w:rPr>
  </w:style>
  <w:style w:type="character" w:customStyle="1" w:styleId="aff3">
    <w:name w:val="!Текст Знак"/>
    <w:link w:val="aff2"/>
    <w:rsid w:val="0082315F"/>
    <w:rPr>
      <w:rFonts w:eastAsia="Calibri"/>
      <w:sz w:val="24"/>
      <w:szCs w:val="24"/>
    </w:rPr>
  </w:style>
  <w:style w:type="paragraph" w:customStyle="1" w:styleId="38">
    <w:name w:val="Основной текст3"/>
    <w:basedOn w:val="a"/>
    <w:rsid w:val="0082315F"/>
    <w:pPr>
      <w:shd w:val="clear" w:color="auto" w:fill="FFFFFF"/>
      <w:spacing w:after="60" w:line="0" w:lineRule="atLeast"/>
      <w:ind w:hanging="360"/>
    </w:pPr>
    <w:rPr>
      <w:color w:val="000000"/>
      <w:sz w:val="23"/>
      <w:szCs w:val="23"/>
    </w:rPr>
  </w:style>
  <w:style w:type="paragraph" w:styleId="aff4">
    <w:name w:val="Body Text Indent"/>
    <w:basedOn w:val="a"/>
    <w:link w:val="aff5"/>
    <w:uiPriority w:val="99"/>
    <w:unhideWhenUsed/>
    <w:rsid w:val="0082315F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rsid w:val="0082315F"/>
  </w:style>
  <w:style w:type="character" w:customStyle="1" w:styleId="afc">
    <w:name w:val="Без интервала Знак"/>
    <w:link w:val="afb"/>
    <w:uiPriority w:val="1"/>
    <w:rsid w:val="0082315F"/>
    <w:rPr>
      <w:lang w:eastAsia="zh-CN"/>
    </w:rPr>
  </w:style>
  <w:style w:type="paragraph" w:customStyle="1" w:styleId="1">
    <w:name w:val="_Пункт_Уровень 1"/>
    <w:basedOn w:val="a"/>
    <w:qFormat/>
    <w:rsid w:val="0082315F"/>
    <w:pPr>
      <w:numPr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20">
    <w:name w:val="_Пункт_Уровень 2"/>
    <w:basedOn w:val="a"/>
    <w:qFormat/>
    <w:rsid w:val="0082315F"/>
    <w:pPr>
      <w:keepLines/>
      <w:numPr>
        <w:ilvl w:val="1"/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30">
    <w:name w:val="_Пункт_Уровень 3"/>
    <w:basedOn w:val="a"/>
    <w:qFormat/>
    <w:rsid w:val="0082315F"/>
    <w:pPr>
      <w:numPr>
        <w:ilvl w:val="2"/>
        <w:numId w:val="37"/>
      </w:numPr>
      <w:spacing w:line="360" w:lineRule="exact"/>
      <w:jc w:val="both"/>
    </w:pPr>
    <w:rPr>
      <w:rFonts w:eastAsia="Calibri"/>
      <w:color w:val="000000"/>
      <w:sz w:val="28"/>
      <w:szCs w:val="28"/>
      <w:lang w:eastAsia="en-US"/>
    </w:rPr>
  </w:style>
  <w:style w:type="paragraph" w:styleId="aff6">
    <w:name w:val="annotation text"/>
    <w:basedOn w:val="a"/>
    <w:link w:val="aff7"/>
    <w:uiPriority w:val="99"/>
    <w:semiHidden/>
    <w:unhideWhenUsed/>
    <w:rsid w:val="0082315F"/>
  </w:style>
  <w:style w:type="character" w:customStyle="1" w:styleId="aff7">
    <w:name w:val="Текст примечания Знак"/>
    <w:basedOn w:val="a0"/>
    <w:link w:val="aff6"/>
    <w:uiPriority w:val="99"/>
    <w:semiHidden/>
    <w:rsid w:val="0082315F"/>
  </w:style>
  <w:style w:type="character" w:styleId="aff8">
    <w:name w:val="annotation reference"/>
    <w:basedOn w:val="a0"/>
    <w:uiPriority w:val="99"/>
    <w:semiHidden/>
    <w:unhideWhenUsed/>
    <w:rsid w:val="0082315F"/>
    <w:rPr>
      <w:sz w:val="16"/>
      <w:szCs w:val="16"/>
    </w:rPr>
  </w:style>
  <w:style w:type="paragraph" w:customStyle="1" w:styleId="aff9">
    <w:name w:val="Содержимое таблицы"/>
    <w:basedOn w:val="a"/>
    <w:qFormat/>
    <w:rsid w:val="0082315F"/>
    <w:pPr>
      <w:widowControl w:val="0"/>
      <w:suppressLineNumbers/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Salutation"/>
    <w:basedOn w:val="a"/>
    <w:next w:val="a"/>
    <w:link w:val="affb"/>
    <w:rsid w:val="0082315F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fb">
    <w:name w:val="Приветствие Знак"/>
    <w:basedOn w:val="a0"/>
    <w:link w:val="affa"/>
    <w:rsid w:val="0082315F"/>
    <w:rPr>
      <w:rFonts w:ascii="Calibri" w:hAnsi="Calibri"/>
      <w:sz w:val="22"/>
      <w:szCs w:val="22"/>
    </w:rPr>
  </w:style>
  <w:style w:type="paragraph" w:customStyle="1" w:styleId="39">
    <w:name w:val="Стиль3"/>
    <w:basedOn w:val="a"/>
    <w:link w:val="3a"/>
    <w:qFormat/>
    <w:rsid w:val="0082315F"/>
    <w:pPr>
      <w:keepLines/>
      <w:spacing w:after="200" w:line="360" w:lineRule="auto"/>
      <w:ind w:firstLine="567"/>
      <w:jc w:val="both"/>
    </w:pPr>
    <w:rPr>
      <w:rFonts w:ascii="Arial" w:hAnsi="Arial" w:cs="Arial"/>
      <w:sz w:val="22"/>
      <w:szCs w:val="22"/>
    </w:rPr>
  </w:style>
  <w:style w:type="character" w:customStyle="1" w:styleId="3a">
    <w:name w:val="Стиль3 Знак"/>
    <w:link w:val="39"/>
    <w:rsid w:val="0082315F"/>
    <w:rPr>
      <w:rFonts w:ascii="Arial" w:hAnsi="Arial" w:cs="Arial"/>
      <w:sz w:val="22"/>
      <w:szCs w:val="22"/>
    </w:rPr>
  </w:style>
  <w:style w:type="paragraph" w:customStyle="1" w:styleId="Heading">
    <w:name w:val="Heading"/>
    <w:rsid w:val="0082315F"/>
    <w:pPr>
      <w:widowControl w:val="0"/>
    </w:pPr>
    <w:rPr>
      <w:rFonts w:ascii="Arial" w:hAnsi="Arial"/>
      <w:b/>
      <w:sz w:val="22"/>
    </w:rPr>
  </w:style>
  <w:style w:type="paragraph" w:customStyle="1" w:styleId="affc">
    <w:name w:val="Список с галочкой"/>
    <w:basedOn w:val="a"/>
    <w:rsid w:val="0082315F"/>
    <w:pPr>
      <w:widowControl w:val="0"/>
      <w:tabs>
        <w:tab w:val="num" w:pos="1494"/>
        <w:tab w:val="left" w:pos="1531"/>
      </w:tabs>
      <w:spacing w:after="200" w:line="276" w:lineRule="auto"/>
      <w:ind w:left="1531" w:hanging="397"/>
    </w:pPr>
    <w:rPr>
      <w:rFonts w:ascii="Arial" w:hAnsi="Arial"/>
      <w:lang w:val="en-US" w:eastAsia="en-US" w:bidi="en-US"/>
    </w:rPr>
  </w:style>
  <w:style w:type="paragraph" w:customStyle="1" w:styleId="Default">
    <w:name w:val="Default"/>
    <w:rsid w:val="0082315F"/>
    <w:pPr>
      <w:spacing w:after="200" w:line="276" w:lineRule="auto"/>
    </w:pPr>
    <w:rPr>
      <w:rFonts w:ascii="Calibri" w:hAnsi="Calibri"/>
      <w:color w:val="000000"/>
      <w:sz w:val="24"/>
      <w:szCs w:val="24"/>
    </w:rPr>
  </w:style>
  <w:style w:type="character" w:customStyle="1" w:styleId="120">
    <w:name w:val="Таблица 12 Знак"/>
    <w:link w:val="121"/>
    <w:rsid w:val="0082315F"/>
    <w:rPr>
      <w:sz w:val="24"/>
      <w:szCs w:val="28"/>
    </w:rPr>
  </w:style>
  <w:style w:type="paragraph" w:customStyle="1" w:styleId="121">
    <w:name w:val="Таблица 12"/>
    <w:basedOn w:val="a"/>
    <w:link w:val="120"/>
    <w:rsid w:val="0082315F"/>
    <w:pPr>
      <w:spacing w:after="200" w:line="276" w:lineRule="auto"/>
    </w:pPr>
    <w:rPr>
      <w:sz w:val="24"/>
      <w:szCs w:val="28"/>
    </w:rPr>
  </w:style>
  <w:style w:type="paragraph" w:customStyle="1" w:styleId="113">
    <w:name w:val="! 1.1 Заголовок подраздела"/>
    <w:basedOn w:val="a"/>
    <w:next w:val="a"/>
    <w:rsid w:val="0082315F"/>
    <w:pPr>
      <w:keepNext/>
      <w:spacing w:before="240" w:after="240" w:line="276" w:lineRule="auto"/>
      <w:ind w:left="567"/>
      <w:jc w:val="center"/>
      <w:outlineLvl w:val="1"/>
    </w:pPr>
    <w:rPr>
      <w:rFonts w:eastAsia="Calibri"/>
      <w:b/>
      <w:sz w:val="26"/>
      <w:szCs w:val="26"/>
      <w:lang w:eastAsia="en-US"/>
    </w:rPr>
  </w:style>
  <w:style w:type="paragraph" w:customStyle="1" w:styleId="affd">
    <w:name w:val="! Таблица. Шапка"/>
    <w:basedOn w:val="a"/>
    <w:link w:val="affe"/>
    <w:qFormat/>
    <w:rsid w:val="0082315F"/>
    <w:pPr>
      <w:tabs>
        <w:tab w:val="left" w:pos="2268"/>
      </w:tabs>
      <w:spacing w:before="60" w:after="60"/>
      <w:ind w:left="-94" w:right="-80" w:hanging="14"/>
      <w:jc w:val="center"/>
    </w:pPr>
    <w:rPr>
      <w:b/>
      <w:sz w:val="24"/>
      <w:szCs w:val="22"/>
    </w:rPr>
  </w:style>
  <w:style w:type="character" w:customStyle="1" w:styleId="affe">
    <w:name w:val="! Таблица. Шапка Знак"/>
    <w:link w:val="affd"/>
    <w:rsid w:val="0082315F"/>
    <w:rPr>
      <w:b/>
      <w:sz w:val="24"/>
      <w:szCs w:val="22"/>
    </w:rPr>
  </w:style>
  <w:style w:type="paragraph" w:customStyle="1" w:styleId="afff">
    <w:name w:val="! Таблица. Текст. Влево"/>
    <w:basedOn w:val="a"/>
    <w:qFormat/>
    <w:rsid w:val="0082315F"/>
    <w:pPr>
      <w:tabs>
        <w:tab w:val="left" w:pos="2268"/>
      </w:tabs>
      <w:spacing w:before="60" w:after="60"/>
      <w:contextualSpacing/>
    </w:pPr>
    <w:rPr>
      <w:sz w:val="24"/>
      <w:szCs w:val="24"/>
    </w:rPr>
  </w:style>
  <w:style w:type="paragraph" w:customStyle="1" w:styleId="afff0">
    <w:name w:val="! Таблица. Текст. По центру"/>
    <w:basedOn w:val="afff"/>
    <w:qFormat/>
    <w:rsid w:val="0082315F"/>
    <w:pPr>
      <w:jc w:val="center"/>
    </w:pPr>
  </w:style>
  <w:style w:type="paragraph" w:customStyle="1" w:styleId="afff1">
    <w:name w:val="! Таблица. Заголовок"/>
    <w:basedOn w:val="a"/>
    <w:qFormat/>
    <w:rsid w:val="0082315F"/>
    <w:pPr>
      <w:spacing w:before="60" w:after="60" w:line="276" w:lineRule="auto"/>
      <w:ind w:left="851"/>
    </w:pPr>
    <w:rPr>
      <w:rFonts w:eastAsia="Calibri"/>
      <w:spacing w:val="40"/>
      <w:sz w:val="26"/>
      <w:szCs w:val="22"/>
      <w:lang w:eastAsia="en-US"/>
    </w:rPr>
  </w:style>
  <w:style w:type="paragraph" w:customStyle="1" w:styleId="19">
    <w:name w:val="! Таблица. № п/п. 1 уровень"/>
    <w:basedOn w:val="a"/>
    <w:qFormat/>
    <w:rsid w:val="0082315F"/>
    <w:pPr>
      <w:tabs>
        <w:tab w:val="left" w:pos="476"/>
        <w:tab w:val="left" w:pos="2268"/>
      </w:tabs>
      <w:jc w:val="both"/>
    </w:pPr>
    <w:rPr>
      <w:sz w:val="24"/>
      <w:szCs w:val="36"/>
    </w:rPr>
  </w:style>
  <w:style w:type="paragraph" w:customStyle="1" w:styleId="2">
    <w:name w:val="! Таблица. № п/п. 2 уровень"/>
    <w:basedOn w:val="a"/>
    <w:qFormat/>
    <w:rsid w:val="0082315F"/>
    <w:pPr>
      <w:numPr>
        <w:ilvl w:val="1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customStyle="1" w:styleId="3">
    <w:name w:val="! Таблица. № п/п. 3 уровень"/>
    <w:basedOn w:val="a"/>
    <w:qFormat/>
    <w:rsid w:val="0082315F"/>
    <w:pPr>
      <w:numPr>
        <w:ilvl w:val="2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customStyle="1" w:styleId="220">
    <w:name w:val="Заголовок 22"/>
    <w:basedOn w:val="a"/>
    <w:next w:val="a"/>
    <w:qFormat/>
    <w:rsid w:val="00E95232"/>
    <w:pPr>
      <w:keepNext/>
      <w:tabs>
        <w:tab w:val="left" w:pos="1320"/>
      </w:tabs>
      <w:jc w:val="center"/>
      <w:outlineLvl w:val="1"/>
    </w:pPr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FD7CCD-E71C-4ED8-B871-F59CA87AC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41</Pages>
  <Words>12558</Words>
  <Characters>71582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Известно, что мир открыт и допускает множество интерпретаций - может и коньяк пахнуть клопами, могут и клопы пахнуть коньяком</vt:lpstr>
    </vt:vector>
  </TitlesOfParts>
  <Company>Ya Blondinko Edition</Company>
  <LinksUpToDate>false</LinksUpToDate>
  <CharactersWithSpaces>83973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Известно, что мир открыт и допускает множество интерпретаций - может и коньяк пахнуть клопами, могут и клопы пахнуть коньяком</dc:title>
  <dc:creator>office</dc:creator>
  <cp:lastModifiedBy>erada</cp:lastModifiedBy>
  <cp:revision>4</cp:revision>
  <cp:lastPrinted>2026-09-22T11:01:00Z</cp:lastPrinted>
  <dcterms:created xsi:type="dcterms:W3CDTF">2026-09-22T11:01:00Z</dcterms:created>
  <dcterms:modified xsi:type="dcterms:W3CDTF">2026-09-22T11:31:00Z</dcterms:modified>
</cp:coreProperties>
</file>