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77D" w:rsidRPr="00716F8D" w:rsidRDefault="00EA777D" w:rsidP="00716F8D">
      <w:pPr>
        <w:pStyle w:val="20"/>
        <w:tabs>
          <w:tab w:val="center" w:pos="4677"/>
        </w:tabs>
        <w:spacing w:before="0" w:after="0"/>
        <w:jc w:val="right"/>
        <w:rPr>
          <w:rFonts w:ascii="Times New Roman" w:hAnsi="Times New Roman"/>
          <w:sz w:val="24"/>
          <w:szCs w:val="24"/>
        </w:rPr>
      </w:pPr>
      <w:r w:rsidRPr="00716F8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УТВЕРЖДАЮ: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директора – начальник отдела 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строительства</w:t>
      </w:r>
    </w:p>
    <w:p w:rsidR="007808C1" w:rsidRDefault="007808C1" w:rsidP="007808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ООО «Севастопольэнерго»</w:t>
      </w:r>
    </w:p>
    <w:p w:rsidR="007808C1" w:rsidRDefault="007808C1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_________________ </w:t>
      </w:r>
      <w:r w:rsidRPr="007808C1">
        <w:rPr>
          <w:rFonts w:ascii="Times New Roman" w:eastAsiaTheme="minorHAnsi" w:hAnsi="Times New Roman"/>
          <w:b w:val="0"/>
          <w:bCs w:val="0"/>
          <w:i w:val="0"/>
          <w:iCs w:val="0"/>
          <w:sz w:val="24"/>
          <w:szCs w:val="24"/>
          <w:lang w:eastAsia="en-US"/>
        </w:rPr>
        <w:t>И.С. Алиев</w:t>
      </w:r>
      <w:r w:rsidRPr="00716F8D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3D4604" w:rsidRDefault="003D4604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</w:p>
    <w:p w:rsidR="003A77FF" w:rsidRPr="00716F8D" w:rsidRDefault="003A77FF" w:rsidP="007808C1">
      <w:pPr>
        <w:pStyle w:val="20"/>
        <w:spacing w:before="0" w:after="0"/>
        <w:jc w:val="right"/>
        <w:rPr>
          <w:rFonts w:ascii="Times New Roman" w:hAnsi="Times New Roman"/>
          <w:b w:val="0"/>
          <w:sz w:val="24"/>
          <w:szCs w:val="24"/>
        </w:rPr>
      </w:pPr>
      <w:r w:rsidRPr="00716F8D">
        <w:rPr>
          <w:rFonts w:ascii="Times New Roman" w:hAnsi="Times New Roman"/>
          <w:b w:val="0"/>
          <w:sz w:val="24"/>
          <w:szCs w:val="24"/>
        </w:rPr>
        <w:t>«</w:t>
      </w:r>
      <w:r w:rsidR="00C75A8B">
        <w:rPr>
          <w:rFonts w:ascii="Times New Roman" w:hAnsi="Times New Roman"/>
          <w:b w:val="0"/>
          <w:sz w:val="24"/>
          <w:szCs w:val="24"/>
        </w:rPr>
        <w:t>14</w:t>
      </w:r>
      <w:r w:rsidRPr="00716F8D">
        <w:rPr>
          <w:rFonts w:ascii="Times New Roman" w:hAnsi="Times New Roman"/>
          <w:b w:val="0"/>
          <w:sz w:val="24"/>
          <w:szCs w:val="24"/>
        </w:rPr>
        <w:t>»</w:t>
      </w:r>
      <w:r w:rsidR="00C75A8B">
        <w:rPr>
          <w:rFonts w:ascii="Times New Roman" w:hAnsi="Times New Roman"/>
          <w:b w:val="0"/>
          <w:sz w:val="24"/>
          <w:szCs w:val="24"/>
        </w:rPr>
        <w:t xml:space="preserve"> сентября</w:t>
      </w:r>
      <w:r w:rsidR="00F7042A">
        <w:rPr>
          <w:rFonts w:ascii="Times New Roman" w:hAnsi="Times New Roman"/>
          <w:b w:val="0"/>
          <w:sz w:val="24"/>
          <w:szCs w:val="24"/>
        </w:rPr>
        <w:t xml:space="preserve"> </w:t>
      </w:r>
      <w:r w:rsidRPr="00716F8D">
        <w:rPr>
          <w:rFonts w:ascii="Times New Roman" w:hAnsi="Times New Roman"/>
          <w:b w:val="0"/>
          <w:sz w:val="24"/>
          <w:szCs w:val="24"/>
        </w:rPr>
        <w:t>20</w:t>
      </w:r>
      <w:r>
        <w:rPr>
          <w:rFonts w:ascii="Times New Roman" w:hAnsi="Times New Roman"/>
          <w:b w:val="0"/>
          <w:sz w:val="24"/>
          <w:szCs w:val="24"/>
        </w:rPr>
        <w:t>26</w:t>
      </w:r>
      <w:r w:rsidRPr="00716F8D">
        <w:rPr>
          <w:rFonts w:ascii="Times New Roman" w:hAnsi="Times New Roman"/>
          <w:b w:val="0"/>
          <w:sz w:val="24"/>
          <w:szCs w:val="24"/>
        </w:rPr>
        <w:t xml:space="preserve"> г.</w:t>
      </w:r>
    </w:p>
    <w:p w:rsidR="00EA777D" w:rsidRPr="00716F8D" w:rsidRDefault="00EA777D" w:rsidP="00716F8D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16F8D">
        <w:rPr>
          <w:rFonts w:ascii="Times New Roman" w:hAnsi="Times New Roman" w:cs="Times New Roman"/>
          <w:sz w:val="24"/>
          <w:szCs w:val="24"/>
        </w:rPr>
        <w:t>ТЕХНИЧЕСКОЕ ЗАДАНИЕ</w:t>
      </w:r>
    </w:p>
    <w:p w:rsidR="00EA777D" w:rsidRPr="00716F8D" w:rsidRDefault="00EA777D" w:rsidP="00716F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Выполнение комплекса мероприятий (ПИР, СМР, ПНР) по строительству </w:t>
      </w:r>
      <w:r w:rsidRPr="006E6ACA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F7042A" w:rsidRPr="00F7042A">
        <w:rPr>
          <w:rFonts w:ascii="Times New Roman" w:hAnsi="Times New Roman" w:cs="Times New Roman"/>
          <w:sz w:val="24"/>
          <w:szCs w:val="24"/>
        </w:rPr>
        <w:t>Строительство ЛЭП-0,4кВ от ТП-1174, ТЗ 1493-26</w:t>
      </w:r>
      <w:r w:rsidRPr="006E6ACA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реализации технологического присоединения Заявителей ООО «СЕ</w:t>
      </w:r>
      <w:r w:rsidR="0047198F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716F8D">
        <w:rPr>
          <w:rFonts w:ascii="Times New Roman" w:hAnsi="Times New Roman" w:cs="Times New Roman"/>
          <w:sz w:val="24"/>
          <w:szCs w:val="24"/>
          <w:shd w:val="clear" w:color="auto" w:fill="FFFFFF"/>
        </w:rPr>
        <w:t>АСТОПОЛЬЭНЕРГО»</w:t>
      </w:r>
    </w:p>
    <w:p w:rsidR="00EA777D" w:rsidRPr="00716F8D" w:rsidRDefault="00EA777D" w:rsidP="00716F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10"/>
        <w:gridCol w:w="6390"/>
      </w:tblGrid>
      <w:tr w:rsidR="00EA777D" w:rsidRPr="00716F8D" w:rsidTr="00DA46B3">
        <w:trPr>
          <w:tblHeader/>
        </w:trPr>
        <w:tc>
          <w:tcPr>
            <w:tcW w:w="0" w:type="auto"/>
            <w:shd w:val="clear" w:color="auto" w:fill="auto"/>
            <w:noWrap/>
            <w:vAlign w:val="center"/>
          </w:tcPr>
          <w:p w:rsidR="00EA777D" w:rsidRPr="00716F8D" w:rsidRDefault="00EA777D" w:rsidP="00716F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F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t>Перечень основных</w:t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br/>
              <w:t>данных и требований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EA777D" w:rsidRPr="00716F8D" w:rsidRDefault="00EA777D" w:rsidP="00716F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F8D">
              <w:rPr>
                <w:rFonts w:ascii="Times New Roman" w:hAnsi="Times New Roman" w:cs="Times New Roman"/>
                <w:sz w:val="24"/>
                <w:szCs w:val="24"/>
              </w:rPr>
              <w:t>Содержание основных</w:t>
            </w:r>
            <w:r w:rsidRPr="00716F8D">
              <w:rPr>
                <w:rFonts w:ascii="Times New Roman" w:hAnsi="Times New Roman" w:cs="Times New Roman"/>
                <w:sz w:val="24"/>
                <w:szCs w:val="24"/>
              </w:rPr>
              <w:br/>
              <w:t>данных и требований</w:t>
            </w:r>
          </w:p>
        </w:tc>
      </w:tr>
      <w:tr w:rsidR="00EA777D" w:rsidRPr="00716F8D" w:rsidTr="00DA46B3">
        <w:trPr>
          <w:trHeight w:val="920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Основание для проектирования и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C75A8B" w:rsidRDefault="00C75A8B" w:rsidP="00C75A8B">
            <w:pPr>
              <w:pStyle w:val="2"/>
              <w:numPr>
                <w:ilvl w:val="0"/>
                <w:numId w:val="0"/>
              </w:numPr>
              <w:spacing w:line="240" w:lineRule="auto"/>
              <w:ind w:firstLine="506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C75A8B">
              <w:rPr>
                <w:rFonts w:eastAsiaTheme="minorHAnsi"/>
                <w:sz w:val="24"/>
                <w:szCs w:val="24"/>
                <w:shd w:val="clear" w:color="auto" w:fill="FFFFFF"/>
              </w:rPr>
              <w:t>Д</w:t>
            </w:r>
            <w:r w:rsidR="00EA777D" w:rsidRPr="00C75A8B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оговор технологического присоединения </w:t>
            </w:r>
            <w:r w:rsidR="00930400" w:rsidRPr="00C75A8B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от </w:t>
            </w:r>
            <w:r w:rsidR="00F44D9A" w:rsidRPr="00C75A8B">
              <w:rPr>
                <w:rFonts w:eastAsiaTheme="minorHAnsi"/>
                <w:sz w:val="24"/>
                <w:szCs w:val="24"/>
                <w:shd w:val="clear" w:color="auto" w:fill="FFFFFF"/>
              </w:rPr>
              <w:t>10.06</w:t>
            </w:r>
            <w:r w:rsidR="00B90588" w:rsidRPr="00C75A8B">
              <w:rPr>
                <w:rFonts w:eastAsiaTheme="minorHAnsi"/>
                <w:sz w:val="24"/>
                <w:szCs w:val="24"/>
                <w:shd w:val="clear" w:color="auto" w:fill="FFFFFF"/>
              </w:rPr>
              <w:t>.2026г</w:t>
            </w:r>
            <w:r w:rsidR="006D617A" w:rsidRPr="00C75A8B">
              <w:rPr>
                <w:rFonts w:eastAsiaTheme="minorHAnsi"/>
                <w:sz w:val="24"/>
                <w:szCs w:val="24"/>
                <w:shd w:val="clear" w:color="auto" w:fill="FFFFFF"/>
              </w:rPr>
              <w:t>.</w:t>
            </w:r>
            <w:r w:rsidR="00923AA2" w:rsidRPr="00C75A8B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DA46B3" w:rsidRPr="00C75A8B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№ </w:t>
            </w:r>
            <w:r w:rsidR="00F44D9A" w:rsidRPr="00C75A8B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25026-1493 </w:t>
            </w:r>
            <w:r w:rsidR="00B90588" w:rsidRPr="00C75A8B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CB5878" w:rsidRPr="00C75A8B">
              <w:rPr>
                <w:rFonts w:eastAsiaTheme="minorHAnsi"/>
                <w:sz w:val="24"/>
                <w:szCs w:val="24"/>
                <w:shd w:val="clear" w:color="auto" w:fill="FFFFFF"/>
              </w:rPr>
              <w:t>межд</w:t>
            </w:r>
            <w:proofErr w:type="gramStart"/>
            <w:r w:rsidR="00CB5878" w:rsidRPr="00C75A8B">
              <w:rPr>
                <w:rFonts w:eastAsiaTheme="minorHAnsi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CB5878" w:rsidRPr="00C75A8B">
              <w:rPr>
                <w:rFonts w:eastAsiaTheme="minorHAnsi"/>
                <w:sz w:val="24"/>
                <w:szCs w:val="24"/>
                <w:shd w:val="clear" w:color="auto" w:fill="FFFFFF"/>
              </w:rPr>
              <w:t> «СЕВАСТОПОЛЬЭНЕРГО»</w:t>
            </w:r>
            <w:r w:rsidR="00BF0010" w:rsidRPr="00C75A8B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и </w:t>
            </w:r>
            <w:r w:rsidR="006F6493" w:rsidRPr="00C75A8B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F44D9A" w:rsidRPr="00C75A8B">
              <w:rPr>
                <w:rFonts w:eastAsiaTheme="minorHAnsi"/>
                <w:sz w:val="24"/>
                <w:szCs w:val="24"/>
                <w:shd w:val="clear" w:color="auto" w:fill="FFFFFF"/>
              </w:rPr>
              <w:t>Зайцевым Игорем Михайловичем</w:t>
            </w:r>
            <w:r w:rsidR="001E49BE" w:rsidRPr="00C75A8B">
              <w:rPr>
                <w:rFonts w:eastAsiaTheme="minorHAnsi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EA777D" w:rsidRPr="00716F8D" w:rsidTr="00DA46B3">
        <w:trPr>
          <w:trHeight w:val="514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Вид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Новое строительство</w:t>
            </w:r>
          </w:p>
        </w:tc>
      </w:tr>
      <w:tr w:rsidR="00EA777D" w:rsidRPr="00716F8D" w:rsidTr="00DA46B3">
        <w:trPr>
          <w:trHeight w:val="368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Местонахождение объекта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837EE2" w:rsidP="00C75A8B">
            <w:pPr>
              <w:pStyle w:val="HTML"/>
              <w:tabs>
                <w:tab w:val="left" w:pos="6318"/>
              </w:tabs>
              <w:ind w:right="-2"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1E49BE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г. Севастополь, </w:t>
            </w:r>
            <w:r w:rsidR="00F44D9A"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внутригородское муниципальное образование Ленинский муниципальный округ, проспект Генерала Острякова, земельный участок 225д (кад.№91:03:002010:3159)</w:t>
            </w:r>
          </w:p>
        </w:tc>
      </w:tr>
      <w:tr w:rsidR="00EA777D" w:rsidRPr="00716F8D" w:rsidTr="00DA46B3">
        <w:trPr>
          <w:trHeight w:val="570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Технологическое присоединение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Объем проектных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Проектная и рабочая документация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  <w:lang w:val="en-US"/>
              </w:rPr>
            </w:pPr>
            <w:r w:rsidRPr="00716F8D">
              <w:rPr>
                <w:sz w:val="24"/>
                <w:szCs w:val="24"/>
              </w:rPr>
              <w:t>Плановый срок начала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плановый срок начала </w:t>
            </w:r>
            <w:r w:rsidR="00837EE2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работ – 2026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 год;</w:t>
            </w:r>
          </w:p>
          <w:p w:rsidR="00EA777D" w:rsidRPr="001E49BE" w:rsidRDefault="00EA777D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окончание 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–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определяется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календарным графиком производства работ и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договором</w:t>
            </w:r>
            <w:r w:rsidR="003E21B7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на выполнение работ</w:t>
            </w:r>
          </w:p>
        </w:tc>
      </w:tr>
      <w:tr w:rsidR="008B58F2" w:rsidRPr="00716F8D" w:rsidTr="00DA46B3">
        <w:trPr>
          <w:trHeight w:val="564"/>
        </w:trPr>
        <w:tc>
          <w:tcPr>
            <w:tcW w:w="0" w:type="auto"/>
            <w:shd w:val="clear" w:color="auto" w:fill="auto"/>
            <w:noWrap/>
          </w:tcPr>
          <w:p w:rsidR="008B58F2" w:rsidRPr="00716F8D" w:rsidRDefault="008B58F2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технико-экономическим показателям объекта проектирования, основным техническим решениям, перспективному расширению объекта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004186" w:rsidRPr="001E49BE" w:rsidRDefault="000B48CA" w:rsidP="00C75A8B">
            <w:pPr>
              <w:pStyle w:val="a3"/>
              <w:spacing w:line="240" w:lineRule="auto"/>
              <w:ind w:firstLine="506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О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сновной источник питания: </w:t>
            </w:r>
            <w:r w:rsidR="006D617A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ТП-</w:t>
            </w:r>
            <w:r w:rsidR="00B9058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1</w:t>
            </w:r>
            <w:r w:rsidR="00F44D9A">
              <w:rPr>
                <w:rFonts w:eastAsiaTheme="minorHAnsi"/>
                <w:sz w:val="24"/>
                <w:szCs w:val="24"/>
                <w:shd w:val="clear" w:color="auto" w:fill="FFFFFF"/>
              </w:rPr>
              <w:t>174</w:t>
            </w:r>
            <w:r w:rsidR="00C11544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</w:p>
          <w:p w:rsidR="00004186" w:rsidRPr="001E49BE" w:rsidRDefault="000B48CA" w:rsidP="00C75A8B">
            <w:pPr>
              <w:pStyle w:val="a3"/>
              <w:spacing w:line="240" w:lineRule="auto"/>
              <w:ind w:firstLine="506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Р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езервный источник питания отсутствует;</w:t>
            </w:r>
          </w:p>
          <w:p w:rsidR="00004186" w:rsidRPr="001E49BE" w:rsidRDefault="000B48CA" w:rsidP="00C75A8B">
            <w:pPr>
              <w:pStyle w:val="a3"/>
              <w:spacing w:line="240" w:lineRule="auto"/>
              <w:ind w:firstLine="506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Х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арактеристики объекта присоединения: </w:t>
            </w:r>
          </w:p>
          <w:p w:rsidR="00004186" w:rsidRPr="001E49BE" w:rsidRDefault="00004186" w:rsidP="00C75A8B">
            <w:pPr>
              <w:pStyle w:val="a3"/>
              <w:spacing w:line="240" w:lineRule="auto"/>
              <w:ind w:firstLine="506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напряжение – </w:t>
            </w:r>
            <w:r w:rsidR="00573DCE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0,38</w:t>
            </w:r>
            <w:r w:rsidR="00ED1755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кВ;</w:t>
            </w:r>
          </w:p>
          <w:p w:rsidR="008A4138" w:rsidRDefault="000B48CA" w:rsidP="00C75A8B">
            <w:pPr>
              <w:pStyle w:val="a3"/>
              <w:spacing w:line="240" w:lineRule="auto"/>
              <w:ind w:firstLine="506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М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аксимальная мощность присоединяемых энергопринимающих устройств Заявител</w:t>
            </w:r>
            <w:r w:rsidR="002E6093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ей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составляет – </w:t>
            </w:r>
          </w:p>
          <w:p w:rsidR="00004186" w:rsidRPr="001E49BE" w:rsidRDefault="008A4138" w:rsidP="00C75A8B">
            <w:pPr>
              <w:pStyle w:val="a3"/>
              <w:spacing w:line="240" w:lineRule="auto"/>
              <w:ind w:firstLine="506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15</w:t>
            </w:r>
            <w:r w:rsidR="001B766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кВт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</w:p>
          <w:p w:rsidR="00004186" w:rsidRPr="001E49BE" w:rsidRDefault="00C75A8B" w:rsidP="00C75A8B">
            <w:pPr>
              <w:pStyle w:val="a3"/>
              <w:spacing w:line="240" w:lineRule="auto"/>
              <w:ind w:firstLine="506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К</w:t>
            </w:r>
            <w:r w:rsidR="00004186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атегория надежности – третья;</w:t>
            </w:r>
          </w:p>
          <w:p w:rsidR="00F44D9A" w:rsidRPr="00F44D9A" w:rsidRDefault="00F44D9A" w:rsidP="00C75A8B">
            <w:pPr>
              <w:pStyle w:val="HTML"/>
              <w:tabs>
                <w:tab w:val="left" w:pos="6174"/>
              </w:tabs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Точка присоединения: нижние клеммы отходящего коммутационного аппарата, установленного в вводно-учетном щите ВУЩ-0,4кВ после прибора учёта электрической энергии, присоединенного ЛЭП-0,4кВ, построенной  от РУ-0,4кВ ТП-1174.</w:t>
            </w:r>
          </w:p>
          <w:p w:rsidR="00C75A8B" w:rsidRDefault="00F44D9A" w:rsidP="00C75A8B">
            <w:pPr>
              <w:pStyle w:val="HTML"/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  Прогнозируемые границы балансовой принадлежности и эксплуатационной ответственности устанавливаются в точке присоединения электроустановки</w:t>
            </w:r>
          </w:p>
          <w:p w:rsidR="00C75A8B" w:rsidRDefault="009D26FC" w:rsidP="00C75A8B">
            <w:pPr>
              <w:pStyle w:val="HTML"/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CE5217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Проектную и</w:t>
            </w:r>
            <w:r w:rsidRPr="001E49BE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="00EC1438" w:rsidRPr="001E49BE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рабочую документацию выполнить в соответствии с настоящим техническим заданием</w:t>
            </w:r>
            <w:r w:rsidR="00C75A8B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  <w:p w:rsidR="00F44D9A" w:rsidRPr="00F44D9A" w:rsidRDefault="00EC1438" w:rsidP="00C75A8B">
            <w:pPr>
              <w:pStyle w:val="HTML"/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1E49BE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="00F44D9A"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1.</w:t>
            </w:r>
            <w:r w:rsidR="00C75A8B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="00F44D9A"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Строить ЛЭП-0,4кВ от вновь установленного коммутационного аппарата в РУ-0,4кВ ТП-1174 в сторону границы участка, до ВУЩ-0,4кВ объекта Заявителя, </w:t>
            </w:r>
          </w:p>
          <w:p w:rsidR="00F44D9A" w:rsidRPr="00F44D9A" w:rsidRDefault="00F44D9A" w:rsidP="00C75A8B">
            <w:pPr>
              <w:pStyle w:val="HTML"/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применить: самонесущий изолированный провод СИП-4х25мм², L≈215м, опоры типовые ж/бетонные/ </w:t>
            </w:r>
          </w:p>
          <w:p w:rsidR="00F44D9A" w:rsidRPr="00F44D9A" w:rsidRDefault="00F44D9A" w:rsidP="00C75A8B">
            <w:pPr>
              <w:pStyle w:val="HTML"/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2.</w:t>
            </w:r>
            <w:r w:rsidR="00C75A8B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Установить ВУЩ-0,4кВ объекта на границе участка в месте, заранее подготовленном заявителем.</w:t>
            </w:r>
          </w:p>
          <w:p w:rsidR="00F44D9A" w:rsidRPr="00F44D9A" w:rsidRDefault="00F44D9A" w:rsidP="00C75A8B">
            <w:pPr>
              <w:pStyle w:val="HTML"/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3.</w:t>
            </w:r>
            <w:r w:rsidR="00C75A8B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Выполнить мероприятия по организации учета электрической энергии (мощности) в соответствии с разделом 10 постановления Правительства РФ №</w:t>
            </w:r>
            <w:r w:rsidR="00C75A8B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442 от 04.05.2012г. </w:t>
            </w:r>
          </w:p>
          <w:p w:rsidR="00F44D9A" w:rsidRPr="00F44D9A" w:rsidRDefault="00F44D9A" w:rsidP="00C75A8B">
            <w:pPr>
              <w:pStyle w:val="HTML"/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4.</w:t>
            </w:r>
            <w:r w:rsidR="00C75A8B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Предусмотреть возможность установки в ВУЩ-0,4кВ устройства сбора и передачи данных или иной каналообразующей аппаратуры, для передачи данных на сервер ООО «СЕВАСТОПОЛЬЭНЕРГО».</w:t>
            </w:r>
          </w:p>
          <w:p w:rsidR="00F44D9A" w:rsidRPr="00F44D9A" w:rsidRDefault="00F44D9A" w:rsidP="00C75A8B">
            <w:pPr>
              <w:pStyle w:val="HTML"/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5.</w:t>
            </w:r>
            <w:r w:rsidR="00C75A8B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proofErr w:type="gramStart"/>
            <w:r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Установить в ВУЩ-0,4кВ вводной и отходящий коммутационные аппараты (автоматические выключатели) 0,4кВ, обеспечивающие защиту ЭПУ, с номинальным током - 25А.</w:t>
            </w:r>
            <w:proofErr w:type="gramEnd"/>
          </w:p>
          <w:p w:rsidR="00F44D9A" w:rsidRPr="00F44D9A" w:rsidRDefault="00F44D9A" w:rsidP="00C75A8B">
            <w:pPr>
              <w:pStyle w:val="HTML"/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6.</w:t>
            </w:r>
            <w:r w:rsidR="00C75A8B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ВУЩ-0,4кВ объекта запитать от </w:t>
            </w:r>
            <w:proofErr w:type="gramStart"/>
            <w:r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построенной</w:t>
            </w:r>
            <w:proofErr w:type="gramEnd"/>
            <w:r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ЛЭП-0,4кВ, после выполнения настоящих ТУ.</w:t>
            </w:r>
          </w:p>
          <w:p w:rsidR="00F44D9A" w:rsidRPr="00F44D9A" w:rsidRDefault="00F44D9A" w:rsidP="00C75A8B">
            <w:pPr>
              <w:pStyle w:val="HTML"/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7.</w:t>
            </w:r>
            <w:r w:rsidR="00C75A8B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Выполнить мероприятия по присоединению устанавливаемого ВУЩ-0,4кВ к заземляющему контуру заявителя.</w:t>
            </w:r>
          </w:p>
          <w:p w:rsidR="004978D1" w:rsidRPr="00F44D9A" w:rsidRDefault="001E49BE" w:rsidP="00C75A8B">
            <w:pPr>
              <w:pStyle w:val="HTML"/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8.</w:t>
            </w:r>
            <w:r w:rsidR="00C75A8B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Разработать проектную (рабочую</w:t>
            </w:r>
            <w:r w:rsidR="00533685"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) документацию на установку </w:t>
            </w:r>
            <w:r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ВУЩ-0,4кВ и строительство </w:t>
            </w:r>
            <w:proofErr w:type="gramStart"/>
            <w:r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питающей</w:t>
            </w:r>
            <w:proofErr w:type="gramEnd"/>
            <w:r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ЛЭП-0,4кВ. </w:t>
            </w:r>
          </w:p>
          <w:p w:rsidR="00533685" w:rsidRPr="00F44D9A" w:rsidRDefault="00804BB3" w:rsidP="00C75A8B">
            <w:pPr>
              <w:pStyle w:val="HTML"/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   </w:t>
            </w:r>
            <w:r w:rsidR="00533685"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Трассу прохождения, точную длину, тип, марку и сечение ЛЭП, а также параметры оборудования (силовой трансформатор, шины, коммутационную аппараты, размеры корпуса КТП/РП/ТРП и др.</w:t>
            </w:r>
            <w:bookmarkStart w:id="0" w:name="_GoBack"/>
            <w:bookmarkEnd w:id="0"/>
            <w:r w:rsidR="00533685"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) уточнить на этапе проектирования.</w:t>
            </w:r>
          </w:p>
          <w:p w:rsidR="00533685" w:rsidRPr="00F44D9A" w:rsidRDefault="00804BB3" w:rsidP="00C75A8B">
            <w:pPr>
              <w:pStyle w:val="HTML"/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  </w:t>
            </w:r>
            <w:r w:rsidR="00533685"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Принимаемые технические решения или проект электроснабжения, а так же используемое оборудование согласовать с ООО «СЕВАСТОПОЛЬЭНЕРГО» и другими заинтересованными организациями, собственниками объектов (земли). </w:t>
            </w:r>
          </w:p>
          <w:p w:rsidR="009D26FC" w:rsidRPr="00F44D9A" w:rsidRDefault="00804BB3" w:rsidP="00C75A8B">
            <w:pPr>
              <w:pStyle w:val="HTML"/>
              <w:ind w:firstLine="506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  </w:t>
            </w:r>
            <w:r w:rsidR="009D26FC" w:rsidRPr="00F44D9A"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Перечень указанных в настоящем техническом задании строительно-монтажных работ выполняется в соответствии с разработанной проектной документацией.</w:t>
            </w:r>
          </w:p>
          <w:p w:rsidR="008B58F2" w:rsidRPr="001E49BE" w:rsidRDefault="009D26FC" w:rsidP="00C75A8B">
            <w:pPr>
              <w:pStyle w:val="a3"/>
              <w:spacing w:line="240" w:lineRule="auto"/>
              <w:ind w:firstLine="506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F44D9A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  </w:t>
            </w:r>
            <w:r w:rsidR="007C63F5" w:rsidRPr="00804BB3">
              <w:rPr>
                <w:rFonts w:eastAsiaTheme="minorHAnsi"/>
                <w:sz w:val="24"/>
                <w:szCs w:val="24"/>
                <w:shd w:val="clear" w:color="auto" w:fill="FFFFFF"/>
              </w:rPr>
              <w:t>При проектировании предусмотреть требования по предотвращению гибели объектов животного</w:t>
            </w:r>
            <w:r w:rsidR="007C63F5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мира при осуществлении производственных процессов, а так же при эксплуатации транспортных магистралей, трубопроводов, линий связи и </w:t>
            </w:r>
            <w:proofErr w:type="gramStart"/>
            <w:r w:rsidR="007C63F5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электропередачи</w:t>
            </w:r>
            <w:proofErr w:type="gramEnd"/>
            <w:r w:rsidR="007C63F5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утвержденных Постановлением Правительства РФ от 13 августа 1996 г. № 997.</w:t>
            </w:r>
          </w:p>
        </w:tc>
      </w:tr>
      <w:tr w:rsidR="00EA777D" w:rsidRPr="00716F8D" w:rsidTr="00DA46B3">
        <w:trPr>
          <w:trHeight w:val="413"/>
        </w:trPr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Необходимость разработки основных проектных решений или предварительного согласования отдельных проектных решений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 xml:space="preserve">Необходимость выделения этапов строительства и ввода </w:t>
            </w:r>
            <w:r w:rsidRPr="00716F8D">
              <w:rPr>
                <w:sz w:val="24"/>
                <w:szCs w:val="24"/>
              </w:rPr>
              <w:lastRenderedPageBreak/>
              <w:t>объекта в эксплуатацию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3E21B7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lastRenderedPageBreak/>
              <w:t>согласно календарному графику производства работ и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900B60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договор</w:t>
            </w: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у на выполнение работ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архитектурно-строительным, объемно-планировочным и конструктивным решениям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применяемые при проектировании материалы и оборудование должны соответствовать стандартам Российской Федерации и иметь сертификаты соответствия качества продукции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технологии, режиму работы предприятия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круглосуточный, круглогодичный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мероприятиям по обеспечению</w:t>
            </w:r>
            <w:r w:rsidRPr="00716F8D">
              <w:rPr>
                <w:b/>
                <w:sz w:val="24"/>
                <w:szCs w:val="24"/>
              </w:rPr>
              <w:t xml:space="preserve"> </w:t>
            </w:r>
            <w:r w:rsidRPr="00716F8D">
              <w:rPr>
                <w:sz w:val="24"/>
                <w:szCs w:val="24"/>
              </w:rPr>
              <w:t>пожарной безопасности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соответствии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Федеральным законом от 22.07.2008г. №123-ФЗ «Технический регламент о требованиях пожарной безопасности»;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ПП РФ от 16.09.2020г. №1479 «Об утверждении Правил противопожарного режима в РФ»;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21-01-97 «Пожарная безопасность зданий и сооружений»;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- ПУЭ 7-е издание.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обеспечению безопасной эксплуатации объектов капитального строительства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47198F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 xml:space="preserve">Требования к разработке инженерно-технических мероприятий гражданской обороны и мероприятий по предупреждению чрезвычайных ситуаций 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разработке мероприятий по обеспечению транспортной безопасности объекта и мероприятий по предотвращению террористических актов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по энергетической эффективности проектируемых зданий и сооружений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004186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Необходимость проектирования объектов жилищного, коммунального и социально-культурного назначения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не 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Технические условия, исходная и разрешительная документация</w:t>
            </w:r>
          </w:p>
        </w:tc>
        <w:tc>
          <w:tcPr>
            <w:tcW w:w="0" w:type="auto"/>
            <w:shd w:val="clear" w:color="auto" w:fill="auto"/>
            <w:noWrap/>
          </w:tcPr>
          <w:p w:rsidR="00F44D9A" w:rsidRDefault="00E5202E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 1) </w:t>
            </w:r>
            <w:r w:rsidR="00CE5217">
              <w:rPr>
                <w:rFonts w:eastAsiaTheme="minorHAnsi"/>
                <w:sz w:val="24"/>
                <w:szCs w:val="24"/>
                <w:shd w:val="clear" w:color="auto" w:fill="FFFFFF"/>
              </w:rPr>
              <w:t>Р</w:t>
            </w:r>
            <w:r w:rsidR="00EC1438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абочую документацию выполнить в соответствии с настоящим техническим заданием</w:t>
            </w:r>
            <w:r w:rsidR="00C52431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;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</w:t>
            </w:r>
            <w:r w:rsidR="00F44D9A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договор технологического присоединения от </w:t>
            </w:r>
            <w:r w:rsidR="00F44D9A">
              <w:rPr>
                <w:rFonts w:eastAsiaTheme="minorHAnsi"/>
                <w:sz w:val="24"/>
                <w:szCs w:val="24"/>
                <w:shd w:val="clear" w:color="auto" w:fill="FFFFFF"/>
              </w:rPr>
              <w:t>10.06</w:t>
            </w:r>
            <w:r w:rsidR="00F44D9A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.2026г. № </w:t>
            </w:r>
            <w:r w:rsidR="00F44D9A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25026-1493 </w:t>
            </w:r>
            <w:r w:rsidR="00F44D9A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межд</w:t>
            </w:r>
            <w:proofErr w:type="gramStart"/>
            <w:r w:rsidR="00F44D9A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F44D9A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 «СЕВАСТОПОЛЬЭНЕРГО» и  </w:t>
            </w:r>
            <w:r w:rsidR="00F44D9A">
              <w:rPr>
                <w:rFonts w:eastAsiaTheme="minorHAnsi"/>
                <w:sz w:val="24"/>
                <w:szCs w:val="24"/>
                <w:shd w:val="clear" w:color="auto" w:fill="FFFFFF"/>
              </w:rPr>
              <w:t>Зайцевым Игорем Михайловичем.</w:t>
            </w:r>
          </w:p>
          <w:p w:rsidR="00EA777D" w:rsidRPr="001E49BE" w:rsidRDefault="00CE5217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>2) П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ри необходимости Подрядчик получает 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lastRenderedPageBreak/>
              <w:t>дополнительные технические условия от причастных организаций и согласовывает их с Заказчиком;</w:t>
            </w:r>
          </w:p>
          <w:p w:rsidR="00EA777D" w:rsidRPr="001E49BE" w:rsidRDefault="00CE5217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3) 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Исходно-разрешительную документацию, </w:t>
            </w:r>
            <w:r w:rsidR="00EA777D"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br/>
              <w:t>в части оформления землеотвода в соответствии с Порядком предоставления земельного участка под строительство объектов, действующим в регионе, норм Земельного кодекса Российской Федерации, Лесного кодекса Российской Федерации и других нормативных документов выполняет Подрядчик при участии Заказчика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Потребность в инженерных изысканиях и требования к их составу и оформлению результатов</w:t>
            </w:r>
          </w:p>
        </w:tc>
        <w:tc>
          <w:tcPr>
            <w:tcW w:w="0" w:type="auto"/>
            <w:shd w:val="clear" w:color="auto" w:fill="auto"/>
            <w:noWrap/>
          </w:tcPr>
          <w:p w:rsidR="00B633F9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Выполнить комплекс инженерно-геодезических, инженерно-геологических изысканий, в соответствии с СП 47.13330.2016 и нормативными документами субъекта Российской Федерации. Инженерно-геодезические изыскания выполнить в местной системе координат, в Балтийской системе высот. Съемка подземных коммуникаций должна быть выполнена при помощи </w:t>
            </w:r>
            <w:proofErr w:type="spellStart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трубокабелеискателя</w:t>
            </w:r>
            <w:proofErr w:type="spellEnd"/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, с учетом текущих изменений. Составить Технический отчет по результатам инженерно-геодезических изысканий.</w:t>
            </w:r>
          </w:p>
          <w:p w:rsidR="00B633F9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Программу изысканий согласовать с Заказчиком.</w:t>
            </w:r>
          </w:p>
          <w:p w:rsidR="00EA777D" w:rsidRPr="001E49BE" w:rsidRDefault="00B633F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Топографическая съемка должна быть предоставлена Заказчику на бумажном и цифровом носителе и зарегистрирована в Департаменте архитектуры.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составу и оформлению проектной документации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Выполнить разработку проектной и рабочей документации в строгом соответствии с требованиями Гражданского кодекса РФ, Градостроительного кодекса РФ, Федерального закона от 30.12.2009г. №384-ФЗ «Технический регламент о безопасности зданий и сооружений», ПП РФ от 04.07.2020 №985 «Об утверждении перечня национальных стандартов и сводов правил (частей таких стандартов и сводов правил), в результате применения  которых на обязательной основе обеспечивается соблюдение требований Федерального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закона «Технический регламент о безопасности зданий и сооружений», ПП РФ от 16.02.2008 г. №87 «О составе разделов проектной документации и требования к их содержанию» (в редакции, действующей на момент проектирования), СП,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ГОСТ, технических регламентов, других нормативных правовых актов действующего законодательства РФ в области строительства.</w:t>
            </w:r>
          </w:p>
          <w:p w:rsidR="005971A3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Проектирование выполнить в соответствии с действующими нормами технологического и строительного проектирования проектной организацией, имеющей соответствующие допуски (в соответствии с приказом Министерства регионального развития РФ от 30.12.2009г. №624 «Об утверждении Перечня видов работ по инженерным изысканиям, по подготовке проектной документации, по строительству, реконструкции, капитальному ремонту объектов капитального </w:t>
            </w: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строительства, которые оказывают влияние на безопасность объектов капитального строительства») на право технологического проектирования</w:t>
            </w:r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профилю объекта.</w:t>
            </w:r>
            <w:r w:rsidR="005971A3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A777D" w:rsidRPr="001E49BE" w:rsidRDefault="005971A3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r w:rsidR="00EA777D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Применяемые материалы должны иметь соответствующие сертификаты качества.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разработке сметной документации</w:t>
            </w:r>
          </w:p>
        </w:tc>
        <w:tc>
          <w:tcPr>
            <w:tcW w:w="0" w:type="auto"/>
            <w:shd w:val="clear" w:color="auto" w:fill="auto"/>
            <w:noWrap/>
          </w:tcPr>
          <w:p w:rsidR="00D54A9F" w:rsidRPr="001E49BE" w:rsidRDefault="00D54A9F" w:rsidP="001E49BE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sz w:val="24"/>
                <w:szCs w:val="24"/>
                <w:shd w:val="clear" w:color="auto" w:fill="FFFFFF"/>
              </w:rPr>
              <w:t>Сметную документацию составить с применением действующих сметных нормативов, включенных в федеральный реестр. При разработке сметной документации руководствоваться:</w:t>
            </w:r>
          </w:p>
          <w:p w:rsidR="00D54A9F" w:rsidRPr="001E49BE" w:rsidRDefault="00D54A9F" w:rsidP="001E49BE">
            <w:pPr>
              <w:pStyle w:val="3"/>
              <w:spacing w:line="240" w:lineRule="auto"/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>методическими документами Минстроя России и подведомственных ему организаций по сметному нормированию и ценообразованию;</w:t>
            </w:r>
          </w:p>
          <w:p w:rsidR="00EA777D" w:rsidRPr="001E49BE" w:rsidRDefault="00D54A9F" w:rsidP="001E49BE">
            <w:pPr>
              <w:pStyle w:val="3"/>
              <w:spacing w:line="240" w:lineRule="auto"/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</w:pPr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1E49BE">
              <w:rPr>
                <w:rFonts w:eastAsiaTheme="minorHAnsi"/>
                <w:color w:val="auto"/>
                <w:sz w:val="24"/>
                <w:szCs w:val="24"/>
                <w:shd w:val="clear" w:color="auto" w:fill="FFFFFF"/>
              </w:rPr>
              <w:t>порядком определения сметной стоимости, ресурсно-индексным методом с использованием сметных норм, сметных цен строительных ресурсов в базисном уровне цен и одновременным применением информации о сметных ценах, размещенной в ФГИС ЦС, а также индексов изменения сметной стоимости к группам однородных строительных ресурсов и отдельных видов прочих работ и затрат в базисном уровне цен, рассчитанной в уровне цен на дату, определённую условиями договора</w:t>
            </w:r>
            <w:proofErr w:type="gramEnd"/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t>Требования к количеству экземпляров проектной и рабочей документации (в том числе в электронном виде), передаваемой Заказчику</w:t>
            </w:r>
          </w:p>
        </w:tc>
        <w:tc>
          <w:tcPr>
            <w:tcW w:w="0" w:type="auto"/>
            <w:shd w:val="clear" w:color="auto" w:fill="auto"/>
            <w:noWrap/>
          </w:tcPr>
          <w:p w:rsidR="00DA46B3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Проектная (1 (один) экземпляр) и рабочая (2 (два) экземпляра) документация, включая сметный раздел, передаются Заказчику на бумажном носителе с оригиналами печатей и подписей + 1 (один) экземпляр в электронном виде (в формате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xls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pdf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dwg</w:t>
            </w:r>
            <w:proofErr w:type="spell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do</w:t>
            </w:r>
            <w:proofErr w:type="gramStart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spellEnd"/>
            <w:proofErr w:type="gramEnd"/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</w:t>
            </w:r>
            <w:r w:rsidR="00DA46B3"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Топографическая съемка должна быть предоставлена Заказчику на бумажном и цифровом носителе в двух экземплярах и зарегистрирована в Департаменте архитектуры и градостроительства города Севастополя.</w:t>
            </w:r>
          </w:p>
          <w:p w:rsidR="00EA777D" w:rsidRPr="001E49BE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49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Подрядчик не вправе передавать техническую документацию третьим лицам.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rStyle w:val="95pt0pt"/>
                <w:rFonts w:eastAsia="Calibri"/>
                <w:sz w:val="24"/>
                <w:szCs w:val="24"/>
              </w:rPr>
              <w:t>Требования к согласованию проектных решений</w:t>
            </w:r>
          </w:p>
        </w:tc>
        <w:tc>
          <w:tcPr>
            <w:tcW w:w="0" w:type="auto"/>
            <w:shd w:val="clear" w:color="auto" w:fill="auto"/>
            <w:noWrap/>
          </w:tcPr>
          <w:p w:rsidR="00BF279F" w:rsidRPr="00C75A8B" w:rsidRDefault="00BF279F" w:rsidP="00C75A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36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75A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Проектную и рабочую документацию согласовать с разрешительными и надзорными инстанциями в соответствии с требованиями действующего законодательства РФ в строительстве. Все принятые в проекте результаты обследования, градостроительные решения, архитектурно-планировочные, конструктивные, технологические решения, сметную документацию согласовать </w:t>
            </w:r>
            <w:proofErr w:type="gramStart"/>
            <w:r w:rsidRPr="00C75A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C75A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:rsidR="00BF279F" w:rsidRPr="00C75A8B" w:rsidRDefault="00BF279F" w:rsidP="00C75A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36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75A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Заказчиком;</w:t>
            </w:r>
          </w:p>
          <w:p w:rsidR="00BF279F" w:rsidRPr="00C75A8B" w:rsidRDefault="00BF279F" w:rsidP="00C75A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36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75A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Заинтересованными снабжающими и эксплуатирующими организациями (в части их касающейся);</w:t>
            </w:r>
          </w:p>
          <w:p w:rsidR="00BF279F" w:rsidRPr="00C75A8B" w:rsidRDefault="00BF279F" w:rsidP="00C75A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36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75A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Другими заинтересованными лицами и организациями в установленном порядке, в соответствии с п.1 ст.760 </w:t>
            </w:r>
            <w:r w:rsidRPr="00C75A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Гражданского кодекса РФ (в части их касающейся).</w:t>
            </w:r>
          </w:p>
          <w:p w:rsidR="00BF279F" w:rsidRPr="00C75A8B" w:rsidRDefault="00BF279F" w:rsidP="00C75A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36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75A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Топографическую съемку согласовать на предмет полноты нанесения инженерных коммуникаций со всеми заинтересованными организациями.</w:t>
            </w:r>
          </w:p>
          <w:p w:rsidR="00BF279F" w:rsidRPr="00C75A8B" w:rsidRDefault="00BF279F" w:rsidP="00C75A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36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75A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Рабочую документацию согласовать с владельцами инженерных коммуникаций и другими заинтересованными организациями.</w:t>
            </w:r>
          </w:p>
          <w:p w:rsidR="00EA777D" w:rsidRPr="00C75A8B" w:rsidRDefault="00BF279F" w:rsidP="00C75A8B">
            <w:pPr>
              <w:pStyle w:val="a3"/>
              <w:spacing w:line="240" w:lineRule="auto"/>
              <w:ind w:firstLine="365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C75A8B">
              <w:rPr>
                <w:rFonts w:eastAsiaTheme="minorHAnsi"/>
                <w:sz w:val="24"/>
                <w:szCs w:val="24"/>
                <w:shd w:val="clear" w:color="auto" w:fill="FFFFFF"/>
              </w:rPr>
              <w:t>Получить техническое заключение о соответствии проектной документации сводному плану подземных инженерных коммуникаций и сооружений.</w:t>
            </w:r>
          </w:p>
          <w:p w:rsidR="00C75A8B" w:rsidRPr="00C75A8B" w:rsidRDefault="00C75A8B" w:rsidP="00C75A8B">
            <w:pPr>
              <w:pStyle w:val="a3"/>
              <w:spacing w:line="240" w:lineRule="auto"/>
              <w:ind w:firstLine="365"/>
              <w:rPr>
                <w:rFonts w:eastAsiaTheme="minorHAnsi"/>
                <w:sz w:val="24"/>
                <w:szCs w:val="24"/>
                <w:shd w:val="clear" w:color="auto" w:fill="FFFFFF"/>
              </w:rPr>
            </w:pPr>
          </w:p>
          <w:p w:rsidR="00C75A8B" w:rsidRPr="00C75A8B" w:rsidRDefault="00C75A8B" w:rsidP="00C75A8B">
            <w:pPr>
              <w:pStyle w:val="a3"/>
              <w:spacing w:line="240" w:lineRule="auto"/>
              <w:ind w:firstLine="365"/>
              <w:rPr>
                <w:rFonts w:eastAsiaTheme="minorHAnsi"/>
                <w:sz w:val="24"/>
                <w:szCs w:val="24"/>
              </w:rPr>
            </w:pPr>
            <w:r w:rsidRPr="00C75A8B">
              <w:rPr>
                <w:rFonts w:eastAsiaTheme="minorHAnsi"/>
                <w:sz w:val="24"/>
                <w:szCs w:val="24"/>
              </w:rPr>
              <w:t xml:space="preserve">Получить Распоряжение Департамента по имущественным и земельным отношениям </w:t>
            </w:r>
            <w:proofErr w:type="gramStart"/>
            <w:r w:rsidRPr="00C75A8B">
              <w:rPr>
                <w:rFonts w:eastAsiaTheme="minorHAnsi"/>
                <w:sz w:val="24"/>
                <w:szCs w:val="24"/>
              </w:rPr>
              <w:t>г</w:t>
            </w:r>
            <w:proofErr w:type="gramEnd"/>
            <w:r w:rsidRPr="00C75A8B">
              <w:rPr>
                <w:rFonts w:eastAsiaTheme="minorHAnsi"/>
                <w:sz w:val="24"/>
                <w:szCs w:val="24"/>
              </w:rPr>
              <w:t xml:space="preserve">. Севастополя о выдаче разрешения на размещение объектов </w:t>
            </w:r>
            <w:proofErr w:type="spellStart"/>
            <w:r w:rsidRPr="00C75A8B">
              <w:rPr>
                <w:rFonts w:eastAsiaTheme="minorHAnsi"/>
                <w:sz w:val="24"/>
                <w:szCs w:val="24"/>
              </w:rPr>
              <w:t>электросетевого</w:t>
            </w:r>
            <w:proofErr w:type="spellEnd"/>
            <w:r w:rsidRPr="00C75A8B">
              <w:rPr>
                <w:rFonts w:eastAsiaTheme="minorHAnsi"/>
                <w:sz w:val="24"/>
                <w:szCs w:val="24"/>
              </w:rPr>
              <w:t xml:space="preserve"> хозяйства в соответствии с ПП Севастополя от 16.06.2015г № 522-ПП (в действующей редакции).</w:t>
            </w:r>
          </w:p>
          <w:p w:rsidR="00C75A8B" w:rsidRPr="00C75A8B" w:rsidRDefault="00C75A8B" w:rsidP="00C75A8B">
            <w:pPr>
              <w:pStyle w:val="a3"/>
              <w:spacing w:line="240" w:lineRule="auto"/>
              <w:ind w:firstLine="365"/>
              <w:rPr>
                <w:rFonts w:eastAsiaTheme="minorHAnsi"/>
                <w:sz w:val="24"/>
                <w:szCs w:val="24"/>
              </w:rPr>
            </w:pPr>
          </w:p>
          <w:p w:rsidR="00C75A8B" w:rsidRPr="00C75A8B" w:rsidRDefault="00C75A8B" w:rsidP="00C75A8B">
            <w:pPr>
              <w:pStyle w:val="a3"/>
              <w:spacing w:line="240" w:lineRule="auto"/>
              <w:ind w:firstLine="365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C75A8B">
              <w:rPr>
                <w:rFonts w:eastAsiaTheme="minorHAnsi"/>
                <w:sz w:val="24"/>
                <w:szCs w:val="24"/>
              </w:rPr>
              <w:t xml:space="preserve">Получить согласование проектной документации в Управлении охраны объектов культурного наследия в        </w:t>
            </w:r>
            <w:proofErr w:type="gramStart"/>
            <w:r w:rsidRPr="00C75A8B">
              <w:rPr>
                <w:rFonts w:eastAsiaTheme="minorHAnsi"/>
                <w:sz w:val="24"/>
                <w:szCs w:val="24"/>
              </w:rPr>
              <w:t>г</w:t>
            </w:r>
            <w:proofErr w:type="gramEnd"/>
            <w:r w:rsidRPr="00C75A8B">
              <w:rPr>
                <w:rFonts w:eastAsiaTheme="minorHAnsi"/>
                <w:sz w:val="24"/>
                <w:szCs w:val="24"/>
              </w:rPr>
              <w:t>. Севастополе.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по увязке с другими проектами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F44D9A" w:rsidRDefault="00647E98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F44D9A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Не </w:t>
            </w:r>
            <w:r w:rsidR="00EA777D" w:rsidRPr="00F44D9A">
              <w:rPr>
                <w:rFonts w:eastAsiaTheme="minorHAnsi"/>
                <w:sz w:val="24"/>
                <w:szCs w:val="24"/>
                <w:shd w:val="clear" w:color="auto" w:fill="FFFFFF"/>
              </w:rPr>
              <w:t>требуется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bCs/>
                <w:sz w:val="24"/>
                <w:szCs w:val="24"/>
              </w:rPr>
              <w:t>Требования к выполнению строительно-монтажных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F44D9A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F44D9A">
              <w:rPr>
                <w:rFonts w:eastAsiaTheme="minorHAnsi"/>
                <w:sz w:val="24"/>
                <w:szCs w:val="24"/>
                <w:shd w:val="clear" w:color="auto" w:fill="FFFFFF"/>
              </w:rPr>
              <w:t>1. Работы выполнить в соответствии с разработанной и утвержденной рабочей документацией, со строительными нормами и правилами, а также в соответствии с другими действующими правилами и инструкциями.</w:t>
            </w:r>
          </w:p>
          <w:p w:rsidR="00EA777D" w:rsidRPr="00F44D9A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F44D9A">
              <w:rPr>
                <w:rFonts w:eastAsiaTheme="minorHAnsi"/>
                <w:sz w:val="24"/>
                <w:szCs w:val="24"/>
                <w:shd w:val="clear" w:color="auto" w:fill="FFFFFF"/>
              </w:rPr>
              <w:t>2. Строительно-монтажные и пусконаладочные работы выполняются согласно Проекту производства работ (далее ППР).</w:t>
            </w:r>
          </w:p>
          <w:p w:rsidR="00EA777D" w:rsidRPr="00F44D9A" w:rsidRDefault="00DC4469" w:rsidP="001E49BE">
            <w:pPr>
              <w:pStyle w:val="a9"/>
              <w:tabs>
                <w:tab w:val="left" w:pos="426"/>
              </w:tabs>
              <w:ind w:left="0"/>
              <w:jc w:val="both"/>
              <w:rPr>
                <w:rFonts w:eastAsiaTheme="minorHAnsi"/>
                <w:shd w:val="clear" w:color="auto" w:fill="FFFFFF"/>
              </w:rPr>
            </w:pPr>
            <w:r w:rsidRPr="00F44D9A">
              <w:rPr>
                <w:rFonts w:eastAsiaTheme="minorHAnsi"/>
                <w:shd w:val="clear" w:color="auto" w:fill="FFFFFF"/>
              </w:rPr>
              <w:t>3.</w:t>
            </w:r>
            <w:r w:rsidR="00EA777D" w:rsidRPr="00F44D9A">
              <w:rPr>
                <w:rFonts w:eastAsiaTheme="minorHAnsi"/>
                <w:shd w:val="clear" w:color="auto" w:fill="FFFFFF"/>
              </w:rPr>
              <w:t>Приемка работ осуществляется с соблюдением действующих нормативных документов, в т.ч.:</w:t>
            </w:r>
          </w:p>
          <w:p w:rsidR="00EA777D" w:rsidRPr="00F44D9A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F44D9A">
              <w:rPr>
                <w:rFonts w:eastAsiaTheme="minorHAnsi"/>
                <w:sz w:val="24"/>
                <w:szCs w:val="24"/>
                <w:shd w:val="clear" w:color="auto" w:fill="FFFFFF"/>
              </w:rPr>
              <w:t>- СП 68.13330.2017 «</w:t>
            </w:r>
            <w:proofErr w:type="spellStart"/>
            <w:r w:rsidRPr="00F44D9A">
              <w:rPr>
                <w:rFonts w:eastAsiaTheme="minorHAnsi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F44D9A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3.01.04-87. Приемка в эксплуатацию законченных строительством объектов. Основные положения» утвержден приказом Минстроя России от 27 июля 2017 г. N 1033/пр</w:t>
            </w:r>
            <w:proofErr w:type="gramStart"/>
            <w:r w:rsidRPr="00F44D9A">
              <w:rPr>
                <w:rFonts w:eastAsiaTheme="minorHAnsi"/>
                <w:sz w:val="24"/>
                <w:szCs w:val="24"/>
                <w:shd w:val="clear" w:color="auto" w:fill="FFFFFF"/>
              </w:rPr>
              <w:t>.С</w:t>
            </w:r>
            <w:proofErr w:type="gramEnd"/>
            <w:r w:rsidRPr="00F44D9A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 76.13330.2016. Электротехнические устройства. Актуализированная редакция </w:t>
            </w:r>
            <w:proofErr w:type="spellStart"/>
            <w:r w:rsidRPr="00F44D9A">
              <w:rPr>
                <w:rFonts w:eastAsiaTheme="minorHAnsi"/>
                <w:sz w:val="24"/>
                <w:szCs w:val="24"/>
                <w:shd w:val="clear" w:color="auto" w:fill="FFFFFF"/>
              </w:rPr>
              <w:t>СНиП</w:t>
            </w:r>
            <w:proofErr w:type="spellEnd"/>
            <w:r w:rsidRPr="00F44D9A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3.05.06–85.</w:t>
            </w:r>
          </w:p>
          <w:p w:rsidR="00EA777D" w:rsidRPr="00F44D9A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DC4469"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C75A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A777D"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 проведении работ необходимо руководствоваться действующими редакциями документов, действующих на момент производства работ.</w:t>
            </w:r>
          </w:p>
          <w:p w:rsidR="00EA777D" w:rsidRPr="00F44D9A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DC4469"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C75A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A777D"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Возможно привлечение к выполнению работ субподрядных организаций.</w:t>
            </w:r>
          </w:p>
          <w:p w:rsidR="00EA777D" w:rsidRPr="00F44D9A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  <w:r w:rsidR="00DC4469"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C75A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A777D"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Работы выполняются в действующих электроустановках (в охранной зоне действующей ЛЭП).</w:t>
            </w:r>
          </w:p>
          <w:p w:rsidR="00EA777D" w:rsidRPr="00F44D9A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</w:t>
            </w:r>
            <w:r w:rsidR="00EA777D"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Работы выполняются в полном объеме, в указанные сроки и с требуемым качеством.</w:t>
            </w:r>
          </w:p>
          <w:p w:rsidR="00EA777D" w:rsidRPr="00F44D9A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</w:t>
            </w:r>
            <w:r w:rsidR="00EA777D"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Все демонтируемое оборудование и материалы силами Подрядчика вывозятся на баз</w:t>
            </w:r>
            <w:proofErr w:type="gramStart"/>
            <w:r w:rsidR="00EA777D"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 ООО</w:t>
            </w:r>
            <w:proofErr w:type="gramEnd"/>
            <w:r w:rsidR="00EA777D"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A777D"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«СЕВАСТОПОЛЬЭНЕРГО».</w:t>
            </w:r>
          </w:p>
          <w:p w:rsidR="00EA777D" w:rsidRPr="00F44D9A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</w:t>
            </w:r>
            <w:r w:rsidR="00EA777D"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Подрядчик несет ответственность за причиненный уще</w:t>
            </w:r>
            <w:proofErr w:type="gramStart"/>
            <w:r w:rsidR="00EA777D"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рб в сл</w:t>
            </w:r>
            <w:proofErr w:type="gramEnd"/>
            <w:r w:rsidR="00EA777D"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учае повреждения электрооборудования и других инженерных сооружений.</w:t>
            </w:r>
          </w:p>
          <w:p w:rsidR="00EA777D" w:rsidRPr="00F44D9A" w:rsidRDefault="00B81D9A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10. </w:t>
            </w:r>
            <w:r w:rsidR="00EA777D"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 начала производства работ Подрядчик обязан (при необходимости) получить разрешение (ордер) на право производства земляных работ и закрыть ордер по окончании работ.</w:t>
            </w:r>
          </w:p>
          <w:p w:rsidR="00EA777D" w:rsidRPr="00F44D9A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B81D9A"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11.</w:t>
            </w:r>
            <w:r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Подрядчик выполняет своими силами и средствами следующие работы, если они предусмотрены проектной документацией:</w:t>
            </w:r>
          </w:p>
          <w:p w:rsidR="00EA777D" w:rsidRPr="00F44D9A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восстановление дорожных и почвенных покрытий, объектов окружающего пространства (благоустройство и озеленение территории) в случае их демонтажа или повреждения при выполнении работ на объекте; </w:t>
            </w:r>
          </w:p>
          <w:p w:rsidR="00EA777D" w:rsidRPr="00F44D9A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иные работы, в соответствии с рабочей документацией</w:t>
            </w:r>
          </w:p>
          <w:p w:rsidR="00EA777D" w:rsidRPr="00F44D9A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  <w:r w:rsidR="00B81D9A"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Требования к обеспечению техники безопасности при проведении работ:</w:t>
            </w:r>
          </w:p>
          <w:p w:rsidR="00EA777D" w:rsidRPr="00F44D9A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Наличие у подрядчика необходимых технологических регламентов, инструкций по охране труда, проектов производства работ, технологических карт.</w:t>
            </w:r>
          </w:p>
          <w:p w:rsidR="00EA777D" w:rsidRPr="00F44D9A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Наличие у подрядчика оборудования, инструмента, такелажа и приспособлений, соответствующих </w:t>
            </w:r>
            <w:proofErr w:type="spellStart"/>
            <w:r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ГОСТам</w:t>
            </w:r>
            <w:proofErr w:type="spellEnd"/>
            <w:r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испытанных в соответствии с РД 153-34.03.603-2003. «Инструкция по применению и испытанию средств защиты, используемых в электроустановках».</w:t>
            </w:r>
          </w:p>
          <w:p w:rsidR="00EA777D" w:rsidRPr="00F44D9A" w:rsidRDefault="00EA777D" w:rsidP="001E49BE">
            <w:pPr>
              <w:numPr>
                <w:ilvl w:val="0"/>
                <w:numId w:val="3"/>
              </w:numPr>
              <w:tabs>
                <w:tab w:val="left" w:pos="142"/>
                <w:tab w:val="left" w:pos="426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Порядок допуска и производства работ </w:t>
            </w:r>
            <w:proofErr w:type="gramStart"/>
            <w:r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согласно Правил</w:t>
            </w:r>
            <w:proofErr w:type="gramEnd"/>
            <w:r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охране труда при эксплуатации электроустановок, утвержденных Приказом Министерства труда и социальной защиты РФ от 24 июля 2013 г. № 328н гл. 46 «Охрана труда при организации работ командировочного персонала». СТО 01.011-2017 «Организация безопасного производства работ персонала подрядных организаций и командированного персонала»:</w:t>
            </w:r>
          </w:p>
          <w:p w:rsidR="00EA777D" w:rsidRPr="00F44D9A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F44D9A">
              <w:rPr>
                <w:rFonts w:eastAsiaTheme="minorHAnsi"/>
                <w:sz w:val="24"/>
                <w:szCs w:val="24"/>
                <w:shd w:val="clear" w:color="auto" w:fill="FFFFFF"/>
              </w:rPr>
              <w:t>В подрядных организациях, принимающих участие в работах на объектах ООО «СЕВАСТОПОЛЬЭНЕРГО» (далее – Заказчик), должны соблюдаться требования трудового законодательства в области безопасных условий и охраны труда, а также требований раздела договора подряда «Соблюдение требований охраны труда».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bCs/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условиям поставки оборудования и материалов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F44D9A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F44D9A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1. Поставка материалов осуществляется Подрядчиком по своему усмотрению (время, место разгрузки, место хранения), но без нарушения условий договора на </w:t>
            </w:r>
            <w:r w:rsidR="003E21B7" w:rsidRPr="00F44D9A">
              <w:rPr>
                <w:rFonts w:eastAsiaTheme="minorHAnsi"/>
                <w:sz w:val="24"/>
                <w:szCs w:val="24"/>
                <w:shd w:val="clear" w:color="auto" w:fill="FFFFFF"/>
              </w:rPr>
              <w:t>выполнение работ</w:t>
            </w:r>
            <w:r w:rsidRPr="00F44D9A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 и данного ТЗ.</w:t>
            </w:r>
          </w:p>
          <w:p w:rsidR="00EA777D" w:rsidRPr="00F44D9A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F44D9A">
              <w:rPr>
                <w:rFonts w:eastAsiaTheme="minorHAnsi"/>
                <w:sz w:val="24"/>
                <w:szCs w:val="24"/>
                <w:shd w:val="clear" w:color="auto" w:fill="FFFFFF"/>
              </w:rPr>
              <w:t>2. Требование к упаковке: продукция поставляется в оригинальной заводской упаковке, гарантирующей ее сохранность при транспортировке, перевалке и выгрузке средствами механизации и вручную.</w:t>
            </w:r>
          </w:p>
          <w:p w:rsidR="00EA777D" w:rsidRPr="00F44D9A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F44D9A">
              <w:rPr>
                <w:rFonts w:eastAsiaTheme="minorHAnsi"/>
                <w:sz w:val="24"/>
                <w:szCs w:val="24"/>
                <w:shd w:val="clear" w:color="auto" w:fill="FFFFFF"/>
              </w:rPr>
              <w:t>3. Требования к сроку и условиям гарантийного обслуживания: в соответствии с п. 29 настоящего технического задания.</w:t>
            </w:r>
          </w:p>
          <w:p w:rsidR="00EA777D" w:rsidRPr="00F44D9A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F44D9A">
              <w:rPr>
                <w:rFonts w:eastAsiaTheme="minorHAnsi"/>
                <w:sz w:val="24"/>
                <w:szCs w:val="24"/>
                <w:shd w:val="clear" w:color="auto" w:fill="FFFFFF"/>
              </w:rPr>
              <w:lastRenderedPageBreak/>
              <w:t>4. Допускается давальческий материал Заказчика.</w:t>
            </w:r>
          </w:p>
          <w:p w:rsidR="00EA777D" w:rsidRPr="00F44D9A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 Вся продукция, строительные конструкции и материалы должны приобретаться непосредственно у производителей или официальных дилеров, имеющих подтверждённые полномочия.</w:t>
            </w:r>
          </w:p>
          <w:p w:rsidR="00EA777D" w:rsidRPr="00F44D9A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 Требования к стандартизации продукции:</w:t>
            </w:r>
          </w:p>
          <w:p w:rsidR="00EA777D" w:rsidRPr="00F44D9A" w:rsidRDefault="00EA777D" w:rsidP="001E49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0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Поставляемая продукция должна соответствовать требованиям действующих на территории Российской федерации стандартов, </w:t>
            </w:r>
            <w:proofErr w:type="spellStart"/>
            <w:r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ГОСТов</w:t>
            </w:r>
            <w:proofErr w:type="spellEnd"/>
            <w:r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ТУ и иметь соответствующий сертификат качества.</w:t>
            </w:r>
          </w:p>
          <w:p w:rsidR="00EA777D" w:rsidRPr="00F44D9A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44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7. Требования к комплектации:</w:t>
            </w:r>
          </w:p>
          <w:p w:rsidR="00EA777D" w:rsidRPr="00F44D9A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F44D9A">
              <w:rPr>
                <w:rFonts w:eastAsiaTheme="minorHAnsi"/>
                <w:sz w:val="24"/>
                <w:szCs w:val="24"/>
                <w:shd w:val="clear" w:color="auto" w:fill="FFFFFF"/>
              </w:rPr>
              <w:t>Поставляемая Подрядчиком продукция должна соответствовать содержанию опросных листов и спецификаций, определенных проектом и рабочей документацией по данному объекту.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sz w:val="24"/>
                <w:szCs w:val="24"/>
              </w:rPr>
              <w:lastRenderedPageBreak/>
              <w:t>Требования к подрядной организации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F44D9A" w:rsidRDefault="00DC446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proofErr w:type="gramStart"/>
            <w:r w:rsidRPr="00F44D9A">
              <w:rPr>
                <w:rFonts w:eastAsiaTheme="minorHAnsi"/>
                <w:sz w:val="24"/>
                <w:szCs w:val="24"/>
                <w:shd w:val="clear" w:color="auto" w:fill="FFFFFF"/>
              </w:rPr>
              <w:t>1.</w:t>
            </w:r>
            <w:r w:rsidR="00EA777D" w:rsidRPr="00F44D9A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Персонал должен иметь удостоверения установленной формы на допуск к работе в электроустановках напряжением до и выше 1000В с записью результатов проверки знаний ПУЭ, ПТЭ, ПОТ, ППБ и других нормативно-технических документов, с записью о праве проведения специальных работ, в соответствии с п. 2.6 ПОТ ЭЭ (при наличии такого права), и иметь соответствующую группу по </w:t>
            </w:r>
            <w:proofErr w:type="spellStart"/>
            <w:r w:rsidR="00EA777D" w:rsidRPr="00F44D9A">
              <w:rPr>
                <w:rFonts w:eastAsiaTheme="minorHAnsi"/>
                <w:sz w:val="24"/>
                <w:szCs w:val="24"/>
                <w:shd w:val="clear" w:color="auto" w:fill="FFFFFF"/>
              </w:rPr>
              <w:t>электробезопасности</w:t>
            </w:r>
            <w:proofErr w:type="spellEnd"/>
            <w:r w:rsidR="00EA777D" w:rsidRPr="00F44D9A">
              <w:rPr>
                <w:rFonts w:eastAsiaTheme="minorHAnsi"/>
                <w:sz w:val="24"/>
                <w:szCs w:val="24"/>
                <w:shd w:val="clear" w:color="auto" w:fill="FFFFFF"/>
              </w:rPr>
              <w:t xml:space="preserve">. </w:t>
            </w:r>
            <w:proofErr w:type="gramEnd"/>
          </w:p>
          <w:p w:rsidR="00EA777D" w:rsidRPr="00F44D9A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F44D9A">
              <w:rPr>
                <w:rFonts w:eastAsiaTheme="minorHAnsi"/>
                <w:sz w:val="24"/>
                <w:szCs w:val="24"/>
                <w:shd w:val="clear" w:color="auto" w:fill="FFFFFF"/>
              </w:rPr>
              <w:t>2. Обязательное выполнение персоналом правил по охране труда при эксплуатации электроустановок, правил пожарной безопасности, правил промышленной санитарии, правил устройства электроустановок.</w:t>
            </w:r>
          </w:p>
          <w:p w:rsidR="00EA777D" w:rsidRPr="00F44D9A" w:rsidRDefault="00DC446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F44D9A">
              <w:rPr>
                <w:rFonts w:eastAsiaTheme="minorHAnsi"/>
                <w:sz w:val="24"/>
                <w:szCs w:val="24"/>
                <w:shd w:val="clear" w:color="auto" w:fill="FFFFFF"/>
              </w:rPr>
              <w:t>3.</w:t>
            </w:r>
            <w:r w:rsidR="00EA777D" w:rsidRPr="00F44D9A">
              <w:rPr>
                <w:rFonts w:eastAsiaTheme="minorHAnsi"/>
                <w:sz w:val="24"/>
                <w:szCs w:val="24"/>
                <w:shd w:val="clear" w:color="auto" w:fill="FFFFFF"/>
              </w:rPr>
              <w:t>Подрядчик должен обладать соответствующими выполняемой работе материально-техническими и кадровыми ресурсами.</w:t>
            </w:r>
          </w:p>
          <w:p w:rsidR="00EA777D" w:rsidRPr="00F44D9A" w:rsidRDefault="00DC4469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F44D9A">
              <w:rPr>
                <w:rFonts w:eastAsiaTheme="minorHAnsi"/>
                <w:sz w:val="24"/>
                <w:szCs w:val="24"/>
                <w:shd w:val="clear" w:color="auto" w:fill="FFFFFF"/>
              </w:rPr>
              <w:t>4.</w:t>
            </w:r>
            <w:r w:rsidR="00EA777D" w:rsidRPr="00F44D9A">
              <w:rPr>
                <w:rFonts w:eastAsiaTheme="minorHAnsi"/>
                <w:sz w:val="24"/>
                <w:szCs w:val="24"/>
                <w:shd w:val="clear" w:color="auto" w:fill="FFFFFF"/>
              </w:rPr>
              <w:t>Подрядчик должен обладать гражданской правоспособностью в полном объеме для заключения и исполнения договора (должен быть зарегистрирован в установленном порядке и иметь выписку СРО на выполнение строительно-монтажных и наладочных работ).</w:t>
            </w:r>
          </w:p>
          <w:p w:rsidR="00EA777D" w:rsidRPr="00F44D9A" w:rsidRDefault="00EA777D" w:rsidP="001E49BE">
            <w:pPr>
              <w:pStyle w:val="a3"/>
              <w:spacing w:line="240" w:lineRule="auto"/>
              <w:rPr>
                <w:rFonts w:eastAsiaTheme="minorHAnsi"/>
                <w:sz w:val="24"/>
                <w:szCs w:val="24"/>
                <w:shd w:val="clear" w:color="auto" w:fill="FFFFFF"/>
              </w:rPr>
            </w:pPr>
            <w:r w:rsidRPr="00F44D9A">
              <w:rPr>
                <w:rFonts w:eastAsiaTheme="minorHAnsi"/>
                <w:sz w:val="24"/>
                <w:szCs w:val="24"/>
                <w:shd w:val="clear" w:color="auto" w:fill="FFFFFF"/>
              </w:rPr>
              <w:t>5. Подрядчик не должен являться неплатежеспособным или банкротом, находиться в процессе ликвидации, на имущество Подрядчика не должен быть наложен арест, экономическая деятельность Подрядчика не должна быть приостановлена.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EA777D" w:rsidP="001E49BE">
            <w:pPr>
              <w:pStyle w:val="1"/>
              <w:spacing w:line="240" w:lineRule="auto"/>
              <w:rPr>
                <w:sz w:val="24"/>
                <w:szCs w:val="24"/>
              </w:rPr>
            </w:pPr>
            <w:r w:rsidRPr="00716F8D">
              <w:rPr>
                <w:bCs/>
                <w:sz w:val="24"/>
                <w:szCs w:val="24"/>
              </w:rPr>
              <w:t>Правила контроля и приемки работ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4271F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1. </w:t>
            </w:r>
            <w:r w:rsidR="00EA777D" w:rsidRPr="001E49BE">
              <w:rPr>
                <w:sz w:val="24"/>
                <w:szCs w:val="24"/>
              </w:rPr>
              <w:t>Заказчик организует технический надзор за ходом строительства.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2.</w:t>
            </w:r>
            <w:r w:rsidR="00EA777D" w:rsidRPr="001E49BE">
              <w:rPr>
                <w:sz w:val="24"/>
                <w:szCs w:val="24"/>
              </w:rPr>
              <w:t>Приемка работ осуществляется с оформлением двухсторонних актов и справок (КС-2, КС-3), при условии, что работа выполнена надлежащим образом и в соответствии с требованиями к качеству, закрепленными в соответствующих нормативно-правовых документах.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3. Приемка ответственных строительных конструкций и работ, скрываемых последующими работами и конструкциями, оформляется актами освидетельствования скрытых работ.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lastRenderedPageBreak/>
              <w:t>4.</w:t>
            </w:r>
            <w:r w:rsidR="00EA777D" w:rsidRPr="001E49BE">
              <w:rPr>
                <w:sz w:val="24"/>
                <w:szCs w:val="24"/>
              </w:rPr>
              <w:t>Подрядчик сдает заказчику (в службу по эксплуатации сетей по направлению) до подписания актов рабочей комиссией всю исполнительную документацию, в том числе в электронном виде в формате PDF, каждый документ отдельным файлом.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5. Подрядчик обязан письменно известить Заказчика о готовности объекта к сдаче в эксплуатацию не позднее, чем за 10 дней до проведения процедуры приемки объекта рабочей комиссией.</w:t>
            </w:r>
          </w:p>
          <w:p w:rsidR="00EA777D" w:rsidRPr="001E49BE" w:rsidRDefault="00DC4469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 xml:space="preserve"> 6.</w:t>
            </w:r>
            <w:r w:rsidR="00EA777D" w:rsidRPr="001E49BE">
              <w:rPr>
                <w:sz w:val="24"/>
                <w:szCs w:val="24"/>
              </w:rPr>
              <w:t>Непосредственно перед вводом электрооборудования в эксплуатацию Подрядчик должен выполнить все измерения, испытания и опробования в соответствии с действующими нормативно-техническими документами, инструкциями заводов-изготовителей и действующими нормами ПУЭ, с предоставлением Заказчику соответствующих актов и/или протоколов.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7. Стоимость выполненных работ по строительству объекта основных средств определяется в актах выполненных работ.</w:t>
            </w:r>
          </w:p>
        </w:tc>
      </w:tr>
      <w:tr w:rsidR="00EA777D" w:rsidRPr="00716F8D" w:rsidTr="00DA46B3">
        <w:tc>
          <w:tcPr>
            <w:tcW w:w="0" w:type="auto"/>
            <w:shd w:val="clear" w:color="auto" w:fill="auto"/>
            <w:noWrap/>
          </w:tcPr>
          <w:p w:rsidR="00EA777D" w:rsidRPr="00716F8D" w:rsidRDefault="00F614CF" w:rsidP="001E49BE">
            <w:pPr>
              <w:pStyle w:val="1"/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Гарантии </w:t>
            </w:r>
            <w:r w:rsidR="00EA777D" w:rsidRPr="00716F8D">
              <w:rPr>
                <w:sz w:val="24"/>
                <w:szCs w:val="24"/>
              </w:rPr>
              <w:t>подрядной организации</w:t>
            </w:r>
          </w:p>
        </w:tc>
        <w:tc>
          <w:tcPr>
            <w:tcW w:w="0" w:type="auto"/>
            <w:shd w:val="clear" w:color="auto" w:fill="auto"/>
            <w:noWrap/>
          </w:tcPr>
          <w:p w:rsidR="00EA777D" w:rsidRPr="001E49BE" w:rsidRDefault="00EA777D" w:rsidP="001E49BE">
            <w:pPr>
              <w:pStyle w:val="a9"/>
              <w:numPr>
                <w:ilvl w:val="6"/>
                <w:numId w:val="1"/>
              </w:numPr>
              <w:tabs>
                <w:tab w:val="left" w:pos="0"/>
              </w:tabs>
              <w:ind w:left="0" w:firstLine="0"/>
              <w:jc w:val="both"/>
              <w:rPr>
                <w:rFonts w:eastAsia="Calibri"/>
                <w:lang w:bidi="en-US"/>
              </w:rPr>
            </w:pPr>
            <w:r w:rsidRPr="001E49BE">
              <w:rPr>
                <w:rFonts w:eastAsia="Calibri"/>
                <w:lang w:bidi="en-US"/>
              </w:rPr>
              <w:t>Гарантия на выполненные работы должна быть не менее 3-х лет. На поставляемую продукцию устанавливается гарантийный срок согласно гарантийному сроку завода – изготовителя, но не менее 3-х лет. И установление, и соблюдение гарантийного срока по восстановленным конструктивным слоям дорожной одежды:</w:t>
            </w:r>
          </w:p>
          <w:p w:rsidR="00EA777D" w:rsidRPr="001E49BE" w:rsidRDefault="00EA777D" w:rsidP="001E49BE">
            <w:pPr>
              <w:pStyle w:val="a9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jc w:val="both"/>
              <w:rPr>
                <w:rFonts w:eastAsia="Calibri"/>
                <w:lang w:bidi="en-US"/>
              </w:rPr>
            </w:pPr>
            <w:r w:rsidRPr="001E49BE">
              <w:rPr>
                <w:rFonts w:eastAsia="Calibri"/>
                <w:lang w:bidi="en-US"/>
              </w:rPr>
              <w:t>основание дорожной одежды (подстилающий, выравнивающий слой из песка, щебень фракционный) – 6 лет,</w:t>
            </w:r>
          </w:p>
          <w:p w:rsidR="00EA777D" w:rsidRPr="001E49BE" w:rsidRDefault="00EA777D" w:rsidP="001E49BE">
            <w:pPr>
              <w:pStyle w:val="a9"/>
              <w:numPr>
                <w:ilvl w:val="0"/>
                <w:numId w:val="11"/>
              </w:numPr>
              <w:tabs>
                <w:tab w:val="left" w:pos="142"/>
              </w:tabs>
              <w:ind w:left="0" w:firstLine="0"/>
              <w:jc w:val="both"/>
              <w:rPr>
                <w:rFonts w:eastAsia="Calibri"/>
                <w:lang w:bidi="en-US"/>
              </w:rPr>
            </w:pPr>
            <w:r w:rsidRPr="001E49BE">
              <w:rPr>
                <w:rFonts w:eastAsia="Calibri"/>
                <w:lang w:bidi="en-US"/>
              </w:rPr>
              <w:t>нижний слой покрытия (асфальтобетон) – 5 лет,</w:t>
            </w:r>
          </w:p>
          <w:p w:rsidR="00E00FD1" w:rsidRPr="001E49BE" w:rsidRDefault="00EA777D" w:rsidP="001E49BE">
            <w:pPr>
              <w:pStyle w:val="a8"/>
              <w:numPr>
                <w:ilvl w:val="0"/>
                <w:numId w:val="11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верхний слой покрытия (асфальтобетон) – 4 года.</w:t>
            </w:r>
            <w:r w:rsidR="00E00FD1"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 </w:t>
            </w:r>
          </w:p>
          <w:p w:rsidR="00E00FD1" w:rsidRPr="001E49BE" w:rsidRDefault="00E00FD1" w:rsidP="001E49BE">
            <w:pPr>
              <w:pStyle w:val="a8"/>
              <w:numPr>
                <w:ilvl w:val="0"/>
                <w:numId w:val="11"/>
              </w:numPr>
              <w:tabs>
                <w:tab w:val="left" w:pos="426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Для работ и материалов на участке кабельных линий, выполненных методом горизонтально-направленного бурения, гарантийный срок составляет 10 лет. Гарантийные обязательства начинают действовать с момента ввода оборудования в эксплуатацию.</w:t>
            </w:r>
          </w:p>
          <w:p w:rsidR="00EA777D" w:rsidRPr="001E49BE" w:rsidRDefault="00EA777D" w:rsidP="001E49BE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1E49BE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Гарантийные обязательства начинают действовать с момента ввода оборудования в эксплуатацию.</w:t>
            </w:r>
          </w:p>
          <w:p w:rsidR="00EA777D" w:rsidRPr="001E49BE" w:rsidRDefault="00EA777D" w:rsidP="001E49BE">
            <w:pPr>
              <w:pStyle w:val="2"/>
              <w:numPr>
                <w:ilvl w:val="6"/>
                <w:numId w:val="1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  <w:lang w:bidi="en-US"/>
              </w:rPr>
              <w:t xml:space="preserve">Подрядчик должен за свой счет и сроки, согласованные с Заказчиком, устранять любые дефекты в поставляемых конструкциях, материалах и выполняемых работах, выявленные в период гарантийного срока. В случае выхода из строя оборудования Подрядчик обязан направить своего представителя для участия в составлении акта, фиксирующего дефекты, согласования порядка и сроков их устранения не позднее 10 дней со дня получения письменного извещения Заказчика, </w:t>
            </w:r>
            <w:r w:rsidRPr="001E49BE">
              <w:rPr>
                <w:sz w:val="24"/>
                <w:szCs w:val="24"/>
              </w:rPr>
              <w:t>обязуется самостоятельно за свой счет произвести ремонт или замену неисправной (непригодной к применению) продукции.</w:t>
            </w:r>
            <w:r w:rsidRPr="001E49BE">
              <w:rPr>
                <w:sz w:val="24"/>
                <w:szCs w:val="24"/>
                <w:lang w:bidi="en-US"/>
              </w:rPr>
              <w:t xml:space="preserve"> Гарантийный срок в этом случае продлевается соответственно на период устранения дефектов.</w:t>
            </w:r>
          </w:p>
          <w:p w:rsidR="00EA777D" w:rsidRPr="001E49BE" w:rsidRDefault="00EA777D" w:rsidP="001E49BE">
            <w:pPr>
              <w:pStyle w:val="2"/>
              <w:numPr>
                <w:ilvl w:val="6"/>
                <w:numId w:val="1"/>
              </w:numPr>
              <w:spacing w:line="240" w:lineRule="auto"/>
              <w:ind w:left="0" w:firstLine="0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lastRenderedPageBreak/>
              <w:t xml:space="preserve">В течение гарантийного срока конструкций, материалов </w:t>
            </w:r>
            <w:r w:rsidRPr="001E49BE">
              <w:rPr>
                <w:sz w:val="24"/>
                <w:szCs w:val="24"/>
                <w:lang w:bidi="en-US"/>
              </w:rPr>
              <w:t>и выполненных работ</w:t>
            </w:r>
            <w:r w:rsidRPr="001E49BE">
              <w:rPr>
                <w:sz w:val="24"/>
                <w:szCs w:val="24"/>
              </w:rPr>
              <w:t xml:space="preserve"> Подрядчик должен гарантировать полнофункциональную работу (пригодность) конструкций и материалов.</w:t>
            </w:r>
          </w:p>
          <w:p w:rsidR="00EA777D" w:rsidRPr="001E49BE" w:rsidRDefault="00EA777D" w:rsidP="001E49BE">
            <w:pPr>
              <w:pStyle w:val="a3"/>
              <w:spacing w:line="240" w:lineRule="auto"/>
              <w:rPr>
                <w:sz w:val="24"/>
                <w:szCs w:val="24"/>
              </w:rPr>
            </w:pPr>
            <w:r w:rsidRPr="001E49BE">
              <w:rPr>
                <w:sz w:val="24"/>
                <w:szCs w:val="24"/>
              </w:rPr>
              <w:t>4. Подрядчик должен бесплатно и в определенные сроки устранять любые дефекты в поставляемых конструкциях, материалах и выполненных работах выявленные в период гарантийного срока.</w:t>
            </w:r>
          </w:p>
        </w:tc>
      </w:tr>
    </w:tbl>
    <w:p w:rsidR="00562B73" w:rsidRPr="00716F8D" w:rsidRDefault="00562B73" w:rsidP="001E49BE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62B73" w:rsidRDefault="00562B73" w:rsidP="00716F8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90588" w:rsidRDefault="00B90588" w:rsidP="00573DCE">
      <w:pPr>
        <w:shd w:val="clear" w:color="auto" w:fill="FFFFFF"/>
        <w:jc w:val="both"/>
        <w:rPr>
          <w:u w:val="single"/>
        </w:rPr>
      </w:pPr>
    </w:p>
    <w:p w:rsidR="00562B73" w:rsidRPr="008A6D71" w:rsidRDefault="00573DCE" w:rsidP="00DA46B3">
      <w:pPr>
        <w:shd w:val="clear" w:color="auto" w:fill="FFFFFF"/>
        <w:jc w:val="both"/>
        <w:rPr>
          <w:rFonts w:ascii="Times New Roman" w:hAnsi="Times New Roman" w:cs="Times New Roman"/>
          <w:sz w:val="18"/>
          <w:szCs w:val="18"/>
        </w:rPr>
      </w:pPr>
      <w:r w:rsidRPr="00074416">
        <w:rPr>
          <w:u w:val="single"/>
        </w:rPr>
        <w:t xml:space="preserve">Подготовил    </w:t>
      </w:r>
      <w:r w:rsidR="00DA46B3">
        <w:rPr>
          <w:u w:val="single"/>
        </w:rPr>
        <w:t>инженер</w:t>
      </w:r>
      <w:r w:rsidRPr="00074416">
        <w:rPr>
          <w:u w:val="single"/>
        </w:rPr>
        <w:t xml:space="preserve"> СДО </w:t>
      </w:r>
      <w:r w:rsidR="00C75A8B">
        <w:rPr>
          <w:u w:val="single"/>
        </w:rPr>
        <w:t>Коростылева Т. А.</w:t>
      </w:r>
      <w:r w:rsidRPr="00074416">
        <w:rPr>
          <w:u w:val="single"/>
        </w:rPr>
        <w:t xml:space="preserve">   </w:t>
      </w:r>
      <w:r w:rsidRPr="00CE5217">
        <w:t>_________________</w:t>
      </w:r>
      <w:r w:rsidRPr="00CE5217">
        <w:tab/>
      </w:r>
      <w:r w:rsidRPr="00074416">
        <w:rPr>
          <w:u w:val="single"/>
        </w:rPr>
        <w:t xml:space="preserve"> </w:t>
      </w:r>
    </w:p>
    <w:sectPr w:rsidR="00562B73" w:rsidRPr="008A6D71" w:rsidSect="001E49BE">
      <w:pgSz w:w="11906" w:h="16838" w:code="9"/>
      <w:pgMar w:top="1021" w:right="851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14E9" w:rsidRDefault="008714E9" w:rsidP="0091104B">
      <w:pPr>
        <w:spacing w:after="0" w:line="240" w:lineRule="auto"/>
      </w:pPr>
      <w:r>
        <w:separator/>
      </w:r>
    </w:p>
  </w:endnote>
  <w:endnote w:type="continuationSeparator" w:id="1">
    <w:p w:rsidR="008714E9" w:rsidRDefault="008714E9" w:rsidP="00911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14E9" w:rsidRDefault="008714E9" w:rsidP="0091104B">
      <w:pPr>
        <w:spacing w:after="0" w:line="240" w:lineRule="auto"/>
      </w:pPr>
      <w:r>
        <w:separator/>
      </w:r>
    </w:p>
  </w:footnote>
  <w:footnote w:type="continuationSeparator" w:id="1">
    <w:p w:rsidR="008714E9" w:rsidRDefault="008714E9" w:rsidP="009110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1016"/>
    <w:multiLevelType w:val="hybridMultilevel"/>
    <w:tmpl w:val="AC1ADDB2"/>
    <w:lvl w:ilvl="0" w:tplc="694E6FBC">
      <w:start w:val="1"/>
      <w:numFmt w:val="bullet"/>
      <w:lvlText w:val=""/>
      <w:lvlJc w:val="left"/>
      <w:pPr>
        <w:ind w:left="20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6" w:hanging="360"/>
      </w:pPr>
      <w:rPr>
        <w:rFonts w:ascii="Wingdings" w:hAnsi="Wingdings" w:hint="default"/>
      </w:rPr>
    </w:lvl>
  </w:abstractNum>
  <w:abstractNum w:abstractNumId="1">
    <w:nsid w:val="0DD60F1B"/>
    <w:multiLevelType w:val="multilevel"/>
    <w:tmpl w:val="53C40A3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abstractNum w:abstractNumId="2">
    <w:nsid w:val="1D503FA5"/>
    <w:multiLevelType w:val="multilevel"/>
    <w:tmpl w:val="757A58B0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pStyle w:val="2"/>
      <w:suff w:val="space"/>
      <w:lvlText w:val="%2)"/>
      <w:lvlJc w:val="left"/>
      <w:pPr>
        <w:ind w:left="5103" w:firstLine="0"/>
      </w:pPr>
      <w:rPr>
        <w:rFonts w:hint="default"/>
      </w:rPr>
    </w:lvl>
    <w:lvl w:ilvl="2">
      <w:start w:val="1"/>
      <w:numFmt w:val="russianLower"/>
      <w:pStyle w:val="3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E683634"/>
    <w:multiLevelType w:val="hybridMultilevel"/>
    <w:tmpl w:val="6E3428E4"/>
    <w:lvl w:ilvl="0" w:tplc="85A46F6E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C1A1EC0"/>
    <w:multiLevelType w:val="hybridMultilevel"/>
    <w:tmpl w:val="BAA6E958"/>
    <w:lvl w:ilvl="0" w:tplc="908E2A8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B47E2A"/>
    <w:multiLevelType w:val="multilevel"/>
    <w:tmpl w:val="EB04A90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abstractNum w:abstractNumId="6">
    <w:nsid w:val="4C243CF2"/>
    <w:multiLevelType w:val="hybridMultilevel"/>
    <w:tmpl w:val="3BC2EE8C"/>
    <w:lvl w:ilvl="0" w:tplc="CAB060AC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2F32D9"/>
    <w:multiLevelType w:val="hybridMultilevel"/>
    <w:tmpl w:val="3CF61CC8"/>
    <w:lvl w:ilvl="0" w:tplc="F1A84B6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2633EF"/>
    <w:multiLevelType w:val="multilevel"/>
    <w:tmpl w:val="3C5C0EB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num w:numId="1">
    <w:abstractNumId w:val="2"/>
  </w:num>
  <w:num w:numId="2">
    <w:abstractNumId w:val="2"/>
    <w:lvlOverride w:ilvl="0">
      <w:startOverride w:val="15"/>
    </w:lvlOverride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2"/>
    <w:lvlOverride w:ilvl="0">
      <w:startOverride w:val="4"/>
    </w:lvlOverride>
  </w:num>
  <w:num w:numId="8">
    <w:abstractNumId w:val="4"/>
  </w:num>
  <w:num w:numId="9">
    <w:abstractNumId w:val="8"/>
  </w:num>
  <w:num w:numId="10">
    <w:abstractNumId w:val="7"/>
  </w:num>
  <w:num w:numId="11">
    <w:abstractNumId w:val="6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0C0C"/>
    <w:rsid w:val="00004186"/>
    <w:rsid w:val="00006416"/>
    <w:rsid w:val="0001648C"/>
    <w:rsid w:val="00016C16"/>
    <w:rsid w:val="0001798B"/>
    <w:rsid w:val="00020BF6"/>
    <w:rsid w:val="000221C5"/>
    <w:rsid w:val="00024E94"/>
    <w:rsid w:val="00025A7C"/>
    <w:rsid w:val="00026D1C"/>
    <w:rsid w:val="000273CC"/>
    <w:rsid w:val="000279A4"/>
    <w:rsid w:val="000304A7"/>
    <w:rsid w:val="00032C98"/>
    <w:rsid w:val="00045D36"/>
    <w:rsid w:val="00050C58"/>
    <w:rsid w:val="000513B0"/>
    <w:rsid w:val="00053D0C"/>
    <w:rsid w:val="00053D5E"/>
    <w:rsid w:val="00061BCB"/>
    <w:rsid w:val="00064389"/>
    <w:rsid w:val="000738B6"/>
    <w:rsid w:val="00074416"/>
    <w:rsid w:val="0007498D"/>
    <w:rsid w:val="00077914"/>
    <w:rsid w:val="000816EB"/>
    <w:rsid w:val="0008422C"/>
    <w:rsid w:val="00086CC7"/>
    <w:rsid w:val="000879F0"/>
    <w:rsid w:val="0009003B"/>
    <w:rsid w:val="00091E56"/>
    <w:rsid w:val="00094F7F"/>
    <w:rsid w:val="000A7BD3"/>
    <w:rsid w:val="000B31B3"/>
    <w:rsid w:val="000B48CA"/>
    <w:rsid w:val="000D0674"/>
    <w:rsid w:val="000E00B7"/>
    <w:rsid w:val="000E543E"/>
    <w:rsid w:val="000E6279"/>
    <w:rsid w:val="000F1043"/>
    <w:rsid w:val="000F2078"/>
    <w:rsid w:val="000F467C"/>
    <w:rsid w:val="000F658D"/>
    <w:rsid w:val="000F723A"/>
    <w:rsid w:val="001040BF"/>
    <w:rsid w:val="00105D4F"/>
    <w:rsid w:val="001168CD"/>
    <w:rsid w:val="001174A7"/>
    <w:rsid w:val="001265FE"/>
    <w:rsid w:val="00130AF7"/>
    <w:rsid w:val="001429A6"/>
    <w:rsid w:val="0015525B"/>
    <w:rsid w:val="0015646F"/>
    <w:rsid w:val="00157DD3"/>
    <w:rsid w:val="001618D5"/>
    <w:rsid w:val="0016294A"/>
    <w:rsid w:val="00163EA0"/>
    <w:rsid w:val="001641D3"/>
    <w:rsid w:val="00164986"/>
    <w:rsid w:val="00174152"/>
    <w:rsid w:val="00175CBD"/>
    <w:rsid w:val="0017693D"/>
    <w:rsid w:val="00187F06"/>
    <w:rsid w:val="001942E4"/>
    <w:rsid w:val="00195FB7"/>
    <w:rsid w:val="001966C5"/>
    <w:rsid w:val="001A0BFB"/>
    <w:rsid w:val="001A132F"/>
    <w:rsid w:val="001B2E03"/>
    <w:rsid w:val="001B3E09"/>
    <w:rsid w:val="001B4A6C"/>
    <w:rsid w:val="001B4BC1"/>
    <w:rsid w:val="001B5E43"/>
    <w:rsid w:val="001B766D"/>
    <w:rsid w:val="001B7C18"/>
    <w:rsid w:val="001C59D2"/>
    <w:rsid w:val="001C6016"/>
    <w:rsid w:val="001D2626"/>
    <w:rsid w:val="001D5513"/>
    <w:rsid w:val="001E18A2"/>
    <w:rsid w:val="001E49BE"/>
    <w:rsid w:val="001F1BF9"/>
    <w:rsid w:val="001F458D"/>
    <w:rsid w:val="001F7159"/>
    <w:rsid w:val="00200DE1"/>
    <w:rsid w:val="00204D1A"/>
    <w:rsid w:val="002057F9"/>
    <w:rsid w:val="002107AB"/>
    <w:rsid w:val="00213EF8"/>
    <w:rsid w:val="0022027C"/>
    <w:rsid w:val="00220D40"/>
    <w:rsid w:val="00222391"/>
    <w:rsid w:val="002235FF"/>
    <w:rsid w:val="002261C3"/>
    <w:rsid w:val="002265C0"/>
    <w:rsid w:val="002266EE"/>
    <w:rsid w:val="00235B37"/>
    <w:rsid w:val="00240623"/>
    <w:rsid w:val="00240F44"/>
    <w:rsid w:val="002410B8"/>
    <w:rsid w:val="002473B3"/>
    <w:rsid w:val="00250F51"/>
    <w:rsid w:val="0025128B"/>
    <w:rsid w:val="002637D3"/>
    <w:rsid w:val="002638DD"/>
    <w:rsid w:val="00263A35"/>
    <w:rsid w:val="00272A7C"/>
    <w:rsid w:val="0027461F"/>
    <w:rsid w:val="00275E54"/>
    <w:rsid w:val="0027740F"/>
    <w:rsid w:val="00282874"/>
    <w:rsid w:val="002869AD"/>
    <w:rsid w:val="002A51AD"/>
    <w:rsid w:val="002C1863"/>
    <w:rsid w:val="002C20E6"/>
    <w:rsid w:val="002C3321"/>
    <w:rsid w:val="002C68C5"/>
    <w:rsid w:val="002D48CA"/>
    <w:rsid w:val="002D4DAB"/>
    <w:rsid w:val="002D6053"/>
    <w:rsid w:val="002E0E4E"/>
    <w:rsid w:val="002E5E36"/>
    <w:rsid w:val="002E6093"/>
    <w:rsid w:val="002F1C57"/>
    <w:rsid w:val="002F5966"/>
    <w:rsid w:val="003010CD"/>
    <w:rsid w:val="0030342F"/>
    <w:rsid w:val="00307106"/>
    <w:rsid w:val="00314B61"/>
    <w:rsid w:val="003227FD"/>
    <w:rsid w:val="00323766"/>
    <w:rsid w:val="00334D15"/>
    <w:rsid w:val="0033658E"/>
    <w:rsid w:val="003431DA"/>
    <w:rsid w:val="00345BB7"/>
    <w:rsid w:val="00350F83"/>
    <w:rsid w:val="00353722"/>
    <w:rsid w:val="0035794F"/>
    <w:rsid w:val="00357C2B"/>
    <w:rsid w:val="003707D5"/>
    <w:rsid w:val="00370E07"/>
    <w:rsid w:val="003724CA"/>
    <w:rsid w:val="003736AA"/>
    <w:rsid w:val="00381F12"/>
    <w:rsid w:val="00387AD2"/>
    <w:rsid w:val="00390E5C"/>
    <w:rsid w:val="003914E1"/>
    <w:rsid w:val="00392172"/>
    <w:rsid w:val="00392324"/>
    <w:rsid w:val="00392328"/>
    <w:rsid w:val="003A0992"/>
    <w:rsid w:val="003A191C"/>
    <w:rsid w:val="003A22C5"/>
    <w:rsid w:val="003A77FF"/>
    <w:rsid w:val="003B0D94"/>
    <w:rsid w:val="003C0AF3"/>
    <w:rsid w:val="003C2EFB"/>
    <w:rsid w:val="003D4604"/>
    <w:rsid w:val="003E21B7"/>
    <w:rsid w:val="003E7FDB"/>
    <w:rsid w:val="003F2C90"/>
    <w:rsid w:val="004041B6"/>
    <w:rsid w:val="00413F4D"/>
    <w:rsid w:val="00414190"/>
    <w:rsid w:val="00421B28"/>
    <w:rsid w:val="004271FD"/>
    <w:rsid w:val="0043170A"/>
    <w:rsid w:val="0043362D"/>
    <w:rsid w:val="00435438"/>
    <w:rsid w:val="004358F1"/>
    <w:rsid w:val="0043723B"/>
    <w:rsid w:val="00441FFF"/>
    <w:rsid w:val="00443A68"/>
    <w:rsid w:val="00450429"/>
    <w:rsid w:val="00451488"/>
    <w:rsid w:val="00452DC6"/>
    <w:rsid w:val="004570F5"/>
    <w:rsid w:val="00457735"/>
    <w:rsid w:val="00464080"/>
    <w:rsid w:val="00464DE1"/>
    <w:rsid w:val="0046528C"/>
    <w:rsid w:val="00466F15"/>
    <w:rsid w:val="0047007C"/>
    <w:rsid w:val="0047198F"/>
    <w:rsid w:val="00471FD5"/>
    <w:rsid w:val="00473E0D"/>
    <w:rsid w:val="0047418B"/>
    <w:rsid w:val="00474D6E"/>
    <w:rsid w:val="00476098"/>
    <w:rsid w:val="00476BB6"/>
    <w:rsid w:val="00480730"/>
    <w:rsid w:val="00485EAA"/>
    <w:rsid w:val="00486D72"/>
    <w:rsid w:val="00491415"/>
    <w:rsid w:val="004957B9"/>
    <w:rsid w:val="00495867"/>
    <w:rsid w:val="004978D1"/>
    <w:rsid w:val="004A148A"/>
    <w:rsid w:val="004A14C0"/>
    <w:rsid w:val="004A1771"/>
    <w:rsid w:val="004A329B"/>
    <w:rsid w:val="004B0E5F"/>
    <w:rsid w:val="004C3726"/>
    <w:rsid w:val="004D2153"/>
    <w:rsid w:val="004E2445"/>
    <w:rsid w:val="004F06C4"/>
    <w:rsid w:val="004F3123"/>
    <w:rsid w:val="00500DCB"/>
    <w:rsid w:val="00501B81"/>
    <w:rsid w:val="00503311"/>
    <w:rsid w:val="00506B6A"/>
    <w:rsid w:val="005118FF"/>
    <w:rsid w:val="005137F6"/>
    <w:rsid w:val="00513F02"/>
    <w:rsid w:val="00514338"/>
    <w:rsid w:val="00533685"/>
    <w:rsid w:val="00534EC9"/>
    <w:rsid w:val="005371B8"/>
    <w:rsid w:val="00537A7D"/>
    <w:rsid w:val="00540836"/>
    <w:rsid w:val="00544C13"/>
    <w:rsid w:val="005578A6"/>
    <w:rsid w:val="0056096E"/>
    <w:rsid w:val="005614F0"/>
    <w:rsid w:val="00562B73"/>
    <w:rsid w:val="00562E4B"/>
    <w:rsid w:val="00563325"/>
    <w:rsid w:val="00564639"/>
    <w:rsid w:val="00565A8E"/>
    <w:rsid w:val="005737AA"/>
    <w:rsid w:val="00573DCE"/>
    <w:rsid w:val="00575DA6"/>
    <w:rsid w:val="0057659D"/>
    <w:rsid w:val="00593C50"/>
    <w:rsid w:val="00594FA8"/>
    <w:rsid w:val="005971A3"/>
    <w:rsid w:val="005A35C0"/>
    <w:rsid w:val="005A637F"/>
    <w:rsid w:val="005A6E4D"/>
    <w:rsid w:val="005B4489"/>
    <w:rsid w:val="005B55F0"/>
    <w:rsid w:val="005C00C5"/>
    <w:rsid w:val="005C0D30"/>
    <w:rsid w:val="005C1D58"/>
    <w:rsid w:val="005C2FFA"/>
    <w:rsid w:val="005C4F89"/>
    <w:rsid w:val="005C5642"/>
    <w:rsid w:val="005E345B"/>
    <w:rsid w:val="005E3670"/>
    <w:rsid w:val="005E4151"/>
    <w:rsid w:val="005E6F92"/>
    <w:rsid w:val="005E751E"/>
    <w:rsid w:val="005F07CC"/>
    <w:rsid w:val="005F48E8"/>
    <w:rsid w:val="005F575F"/>
    <w:rsid w:val="005F7432"/>
    <w:rsid w:val="00600983"/>
    <w:rsid w:val="00603DF0"/>
    <w:rsid w:val="00610ED1"/>
    <w:rsid w:val="0061399B"/>
    <w:rsid w:val="0061481A"/>
    <w:rsid w:val="00615738"/>
    <w:rsid w:val="00615905"/>
    <w:rsid w:val="00617B2F"/>
    <w:rsid w:val="006256A9"/>
    <w:rsid w:val="00633814"/>
    <w:rsid w:val="00635A32"/>
    <w:rsid w:val="00640F0F"/>
    <w:rsid w:val="006411CA"/>
    <w:rsid w:val="00641666"/>
    <w:rsid w:val="00647E98"/>
    <w:rsid w:val="00650178"/>
    <w:rsid w:val="0065588C"/>
    <w:rsid w:val="00656892"/>
    <w:rsid w:val="00657A55"/>
    <w:rsid w:val="006610FE"/>
    <w:rsid w:val="006612A1"/>
    <w:rsid w:val="00661F56"/>
    <w:rsid w:val="0066439F"/>
    <w:rsid w:val="00664AFD"/>
    <w:rsid w:val="00665E5F"/>
    <w:rsid w:val="00671C97"/>
    <w:rsid w:val="00671E7F"/>
    <w:rsid w:val="006734C1"/>
    <w:rsid w:val="00674030"/>
    <w:rsid w:val="00676BB8"/>
    <w:rsid w:val="00682EDD"/>
    <w:rsid w:val="006855CE"/>
    <w:rsid w:val="00697D15"/>
    <w:rsid w:val="006A016B"/>
    <w:rsid w:val="006A04C1"/>
    <w:rsid w:val="006A4B8E"/>
    <w:rsid w:val="006B1B9B"/>
    <w:rsid w:val="006B7A4A"/>
    <w:rsid w:val="006C3E96"/>
    <w:rsid w:val="006C5C65"/>
    <w:rsid w:val="006C6D2F"/>
    <w:rsid w:val="006D30B0"/>
    <w:rsid w:val="006D617A"/>
    <w:rsid w:val="006E2B45"/>
    <w:rsid w:val="006E3CDC"/>
    <w:rsid w:val="006E6ACA"/>
    <w:rsid w:val="006F6493"/>
    <w:rsid w:val="0070042E"/>
    <w:rsid w:val="00712259"/>
    <w:rsid w:val="00714E3E"/>
    <w:rsid w:val="007164E3"/>
    <w:rsid w:val="00716F8D"/>
    <w:rsid w:val="0072031E"/>
    <w:rsid w:val="0072196B"/>
    <w:rsid w:val="00725064"/>
    <w:rsid w:val="0073625D"/>
    <w:rsid w:val="00762BCB"/>
    <w:rsid w:val="0076576D"/>
    <w:rsid w:val="00765F5B"/>
    <w:rsid w:val="00772756"/>
    <w:rsid w:val="00776246"/>
    <w:rsid w:val="007766C6"/>
    <w:rsid w:val="0077694C"/>
    <w:rsid w:val="007808C1"/>
    <w:rsid w:val="0078100E"/>
    <w:rsid w:val="00781BAD"/>
    <w:rsid w:val="00782D5B"/>
    <w:rsid w:val="00786DA8"/>
    <w:rsid w:val="007A4945"/>
    <w:rsid w:val="007B1101"/>
    <w:rsid w:val="007C0A88"/>
    <w:rsid w:val="007C4B17"/>
    <w:rsid w:val="007C63F5"/>
    <w:rsid w:val="007D2C5F"/>
    <w:rsid w:val="007D674D"/>
    <w:rsid w:val="007E32BF"/>
    <w:rsid w:val="007E3440"/>
    <w:rsid w:val="007E6F82"/>
    <w:rsid w:val="007F0275"/>
    <w:rsid w:val="007F07AD"/>
    <w:rsid w:val="007F1E2F"/>
    <w:rsid w:val="007F25D8"/>
    <w:rsid w:val="007F2755"/>
    <w:rsid w:val="00803F8C"/>
    <w:rsid w:val="0080418C"/>
    <w:rsid w:val="00804BB3"/>
    <w:rsid w:val="00816B75"/>
    <w:rsid w:val="008174C4"/>
    <w:rsid w:val="00817540"/>
    <w:rsid w:val="00820F92"/>
    <w:rsid w:val="00821A9F"/>
    <w:rsid w:val="00826B5F"/>
    <w:rsid w:val="00830C2A"/>
    <w:rsid w:val="00834994"/>
    <w:rsid w:val="00837EE2"/>
    <w:rsid w:val="00843551"/>
    <w:rsid w:val="00850621"/>
    <w:rsid w:val="008523FD"/>
    <w:rsid w:val="00853885"/>
    <w:rsid w:val="00853EB2"/>
    <w:rsid w:val="0085598C"/>
    <w:rsid w:val="0085706E"/>
    <w:rsid w:val="00860210"/>
    <w:rsid w:val="00861F9C"/>
    <w:rsid w:val="0086466F"/>
    <w:rsid w:val="00864FAD"/>
    <w:rsid w:val="008653CA"/>
    <w:rsid w:val="008714E9"/>
    <w:rsid w:val="00876A57"/>
    <w:rsid w:val="008816AD"/>
    <w:rsid w:val="00882C50"/>
    <w:rsid w:val="00886168"/>
    <w:rsid w:val="0089113C"/>
    <w:rsid w:val="00894CF5"/>
    <w:rsid w:val="008A4024"/>
    <w:rsid w:val="008A4138"/>
    <w:rsid w:val="008A6D71"/>
    <w:rsid w:val="008A7AAA"/>
    <w:rsid w:val="008B0D9E"/>
    <w:rsid w:val="008B2850"/>
    <w:rsid w:val="008B3959"/>
    <w:rsid w:val="008B398B"/>
    <w:rsid w:val="008B58F2"/>
    <w:rsid w:val="008B6EE5"/>
    <w:rsid w:val="008C082C"/>
    <w:rsid w:val="008C1922"/>
    <w:rsid w:val="008C3120"/>
    <w:rsid w:val="008C6B3D"/>
    <w:rsid w:val="008C7D25"/>
    <w:rsid w:val="008D0E57"/>
    <w:rsid w:val="008D569A"/>
    <w:rsid w:val="008D7942"/>
    <w:rsid w:val="008E1982"/>
    <w:rsid w:val="008E36EE"/>
    <w:rsid w:val="008E6668"/>
    <w:rsid w:val="008E798B"/>
    <w:rsid w:val="008E7F0C"/>
    <w:rsid w:val="008F0F5B"/>
    <w:rsid w:val="008F1C19"/>
    <w:rsid w:val="008F50DB"/>
    <w:rsid w:val="00900B60"/>
    <w:rsid w:val="009023FA"/>
    <w:rsid w:val="009027EF"/>
    <w:rsid w:val="009058C0"/>
    <w:rsid w:val="0091104B"/>
    <w:rsid w:val="00920663"/>
    <w:rsid w:val="00923AA2"/>
    <w:rsid w:val="00926CC8"/>
    <w:rsid w:val="00927FCE"/>
    <w:rsid w:val="00930400"/>
    <w:rsid w:val="00931825"/>
    <w:rsid w:val="00932AF6"/>
    <w:rsid w:val="00933F34"/>
    <w:rsid w:val="00933FF3"/>
    <w:rsid w:val="00935A60"/>
    <w:rsid w:val="0093681C"/>
    <w:rsid w:val="00940CB0"/>
    <w:rsid w:val="00942CFE"/>
    <w:rsid w:val="0094710C"/>
    <w:rsid w:val="00953335"/>
    <w:rsid w:val="00956F0C"/>
    <w:rsid w:val="00961334"/>
    <w:rsid w:val="00963AD5"/>
    <w:rsid w:val="00964ABE"/>
    <w:rsid w:val="00973447"/>
    <w:rsid w:val="009762B7"/>
    <w:rsid w:val="009765BB"/>
    <w:rsid w:val="009802D0"/>
    <w:rsid w:val="00991E89"/>
    <w:rsid w:val="009938F2"/>
    <w:rsid w:val="009962C7"/>
    <w:rsid w:val="009A1F75"/>
    <w:rsid w:val="009A7739"/>
    <w:rsid w:val="009B310A"/>
    <w:rsid w:val="009B3618"/>
    <w:rsid w:val="009B4418"/>
    <w:rsid w:val="009B4F4C"/>
    <w:rsid w:val="009B73E9"/>
    <w:rsid w:val="009C1A0A"/>
    <w:rsid w:val="009C2DB3"/>
    <w:rsid w:val="009C3043"/>
    <w:rsid w:val="009C3117"/>
    <w:rsid w:val="009C663F"/>
    <w:rsid w:val="009C799F"/>
    <w:rsid w:val="009D26FC"/>
    <w:rsid w:val="009D38F3"/>
    <w:rsid w:val="009D3EC1"/>
    <w:rsid w:val="009D55AA"/>
    <w:rsid w:val="009E3F43"/>
    <w:rsid w:val="009E66E9"/>
    <w:rsid w:val="009F5DE3"/>
    <w:rsid w:val="00A0275E"/>
    <w:rsid w:val="00A03252"/>
    <w:rsid w:val="00A06852"/>
    <w:rsid w:val="00A11722"/>
    <w:rsid w:val="00A20DC5"/>
    <w:rsid w:val="00A2278D"/>
    <w:rsid w:val="00A251A2"/>
    <w:rsid w:val="00A30C84"/>
    <w:rsid w:val="00A351EE"/>
    <w:rsid w:val="00A364C2"/>
    <w:rsid w:val="00A36A18"/>
    <w:rsid w:val="00A37070"/>
    <w:rsid w:val="00A42C01"/>
    <w:rsid w:val="00A477AB"/>
    <w:rsid w:val="00A54D5B"/>
    <w:rsid w:val="00A55966"/>
    <w:rsid w:val="00A55D6B"/>
    <w:rsid w:val="00A5608D"/>
    <w:rsid w:val="00A61200"/>
    <w:rsid w:val="00A66460"/>
    <w:rsid w:val="00A72FB6"/>
    <w:rsid w:val="00A830E7"/>
    <w:rsid w:val="00A86AC0"/>
    <w:rsid w:val="00A90786"/>
    <w:rsid w:val="00A92CD2"/>
    <w:rsid w:val="00A939CB"/>
    <w:rsid w:val="00A9735F"/>
    <w:rsid w:val="00AA5C3E"/>
    <w:rsid w:val="00AA7C3C"/>
    <w:rsid w:val="00AB52B3"/>
    <w:rsid w:val="00AC479B"/>
    <w:rsid w:val="00AC52E1"/>
    <w:rsid w:val="00AD445D"/>
    <w:rsid w:val="00AE44B2"/>
    <w:rsid w:val="00AE63B0"/>
    <w:rsid w:val="00AE7022"/>
    <w:rsid w:val="00AE7B63"/>
    <w:rsid w:val="00AF1B4B"/>
    <w:rsid w:val="00B007D0"/>
    <w:rsid w:val="00B04E21"/>
    <w:rsid w:val="00B05B01"/>
    <w:rsid w:val="00B153EC"/>
    <w:rsid w:val="00B24DAE"/>
    <w:rsid w:val="00B25CB9"/>
    <w:rsid w:val="00B30126"/>
    <w:rsid w:val="00B36325"/>
    <w:rsid w:val="00B45C3D"/>
    <w:rsid w:val="00B55DF8"/>
    <w:rsid w:val="00B569ED"/>
    <w:rsid w:val="00B633F9"/>
    <w:rsid w:val="00B67B07"/>
    <w:rsid w:val="00B73122"/>
    <w:rsid w:val="00B74204"/>
    <w:rsid w:val="00B74300"/>
    <w:rsid w:val="00B77BD5"/>
    <w:rsid w:val="00B80A03"/>
    <w:rsid w:val="00B81D9A"/>
    <w:rsid w:val="00B82468"/>
    <w:rsid w:val="00B82CB8"/>
    <w:rsid w:val="00B8555D"/>
    <w:rsid w:val="00B86B07"/>
    <w:rsid w:val="00B8716A"/>
    <w:rsid w:val="00B90588"/>
    <w:rsid w:val="00B94B9D"/>
    <w:rsid w:val="00B96ACE"/>
    <w:rsid w:val="00BA1116"/>
    <w:rsid w:val="00BA1A52"/>
    <w:rsid w:val="00BA2CA3"/>
    <w:rsid w:val="00BA3A94"/>
    <w:rsid w:val="00BA47F8"/>
    <w:rsid w:val="00BA76BD"/>
    <w:rsid w:val="00BB0C22"/>
    <w:rsid w:val="00BB321C"/>
    <w:rsid w:val="00BB63F2"/>
    <w:rsid w:val="00BC06C9"/>
    <w:rsid w:val="00BC4FD5"/>
    <w:rsid w:val="00BD0B38"/>
    <w:rsid w:val="00BD1C74"/>
    <w:rsid w:val="00BD2FD2"/>
    <w:rsid w:val="00BD4CBD"/>
    <w:rsid w:val="00BD509C"/>
    <w:rsid w:val="00BD57FD"/>
    <w:rsid w:val="00BE0AD1"/>
    <w:rsid w:val="00BE20B4"/>
    <w:rsid w:val="00BF0010"/>
    <w:rsid w:val="00BF03A9"/>
    <w:rsid w:val="00BF279F"/>
    <w:rsid w:val="00BF385B"/>
    <w:rsid w:val="00BF4308"/>
    <w:rsid w:val="00BF43C4"/>
    <w:rsid w:val="00C04231"/>
    <w:rsid w:val="00C04D52"/>
    <w:rsid w:val="00C07780"/>
    <w:rsid w:val="00C11544"/>
    <w:rsid w:val="00C15818"/>
    <w:rsid w:val="00C17725"/>
    <w:rsid w:val="00C17C4F"/>
    <w:rsid w:val="00C20BE8"/>
    <w:rsid w:val="00C22E46"/>
    <w:rsid w:val="00C23DC2"/>
    <w:rsid w:val="00C2597B"/>
    <w:rsid w:val="00C31947"/>
    <w:rsid w:val="00C337B4"/>
    <w:rsid w:val="00C33EF5"/>
    <w:rsid w:val="00C3553A"/>
    <w:rsid w:val="00C47A9B"/>
    <w:rsid w:val="00C52431"/>
    <w:rsid w:val="00C534BA"/>
    <w:rsid w:val="00C53B3A"/>
    <w:rsid w:val="00C61B3A"/>
    <w:rsid w:val="00C75A8B"/>
    <w:rsid w:val="00C82D0E"/>
    <w:rsid w:val="00C9294C"/>
    <w:rsid w:val="00C93977"/>
    <w:rsid w:val="00C94F27"/>
    <w:rsid w:val="00CA3913"/>
    <w:rsid w:val="00CA4C65"/>
    <w:rsid w:val="00CA568F"/>
    <w:rsid w:val="00CB3D28"/>
    <w:rsid w:val="00CB5878"/>
    <w:rsid w:val="00CB7D59"/>
    <w:rsid w:val="00CC0BDB"/>
    <w:rsid w:val="00CC194E"/>
    <w:rsid w:val="00CC1D77"/>
    <w:rsid w:val="00CC6B35"/>
    <w:rsid w:val="00CC6F28"/>
    <w:rsid w:val="00CC74D5"/>
    <w:rsid w:val="00CD231C"/>
    <w:rsid w:val="00CD233F"/>
    <w:rsid w:val="00CD76C7"/>
    <w:rsid w:val="00CE4F95"/>
    <w:rsid w:val="00CE5217"/>
    <w:rsid w:val="00CE549B"/>
    <w:rsid w:val="00CE783F"/>
    <w:rsid w:val="00CF2CA7"/>
    <w:rsid w:val="00CF35C8"/>
    <w:rsid w:val="00D0092C"/>
    <w:rsid w:val="00D02423"/>
    <w:rsid w:val="00D05036"/>
    <w:rsid w:val="00D06185"/>
    <w:rsid w:val="00D15FB6"/>
    <w:rsid w:val="00D2020F"/>
    <w:rsid w:val="00D2079D"/>
    <w:rsid w:val="00D20C0C"/>
    <w:rsid w:val="00D239D5"/>
    <w:rsid w:val="00D258A0"/>
    <w:rsid w:val="00D25A19"/>
    <w:rsid w:val="00D33038"/>
    <w:rsid w:val="00D34D1A"/>
    <w:rsid w:val="00D35C6A"/>
    <w:rsid w:val="00D364E4"/>
    <w:rsid w:val="00D374C9"/>
    <w:rsid w:val="00D44135"/>
    <w:rsid w:val="00D44359"/>
    <w:rsid w:val="00D53936"/>
    <w:rsid w:val="00D54A9F"/>
    <w:rsid w:val="00D558F1"/>
    <w:rsid w:val="00D56E2B"/>
    <w:rsid w:val="00D6307B"/>
    <w:rsid w:val="00D71393"/>
    <w:rsid w:val="00D72EEF"/>
    <w:rsid w:val="00D741CF"/>
    <w:rsid w:val="00D74362"/>
    <w:rsid w:val="00D80678"/>
    <w:rsid w:val="00D84745"/>
    <w:rsid w:val="00D90EC6"/>
    <w:rsid w:val="00D92875"/>
    <w:rsid w:val="00D96567"/>
    <w:rsid w:val="00DA46B3"/>
    <w:rsid w:val="00DA5CB4"/>
    <w:rsid w:val="00DA76CB"/>
    <w:rsid w:val="00DC06F4"/>
    <w:rsid w:val="00DC4469"/>
    <w:rsid w:val="00DC60B5"/>
    <w:rsid w:val="00DC6C47"/>
    <w:rsid w:val="00DC72A0"/>
    <w:rsid w:val="00DD5543"/>
    <w:rsid w:val="00DE1A29"/>
    <w:rsid w:val="00DE44BB"/>
    <w:rsid w:val="00DE7117"/>
    <w:rsid w:val="00DF3B5B"/>
    <w:rsid w:val="00DF68B4"/>
    <w:rsid w:val="00E00FD1"/>
    <w:rsid w:val="00E0237B"/>
    <w:rsid w:val="00E211E0"/>
    <w:rsid w:val="00E230D7"/>
    <w:rsid w:val="00E23291"/>
    <w:rsid w:val="00E35D9B"/>
    <w:rsid w:val="00E36317"/>
    <w:rsid w:val="00E42980"/>
    <w:rsid w:val="00E42CBC"/>
    <w:rsid w:val="00E436E9"/>
    <w:rsid w:val="00E5202E"/>
    <w:rsid w:val="00E71E41"/>
    <w:rsid w:val="00E7260E"/>
    <w:rsid w:val="00E73263"/>
    <w:rsid w:val="00E80797"/>
    <w:rsid w:val="00E85773"/>
    <w:rsid w:val="00E907E8"/>
    <w:rsid w:val="00E93FF8"/>
    <w:rsid w:val="00E95B7D"/>
    <w:rsid w:val="00E96E90"/>
    <w:rsid w:val="00EA0A3C"/>
    <w:rsid w:val="00EA1877"/>
    <w:rsid w:val="00EA3BD4"/>
    <w:rsid w:val="00EA7497"/>
    <w:rsid w:val="00EA777D"/>
    <w:rsid w:val="00EB1563"/>
    <w:rsid w:val="00EB3D7F"/>
    <w:rsid w:val="00EC1438"/>
    <w:rsid w:val="00EC4F01"/>
    <w:rsid w:val="00EC5A89"/>
    <w:rsid w:val="00EC7CDB"/>
    <w:rsid w:val="00ED1755"/>
    <w:rsid w:val="00ED29EE"/>
    <w:rsid w:val="00EE3149"/>
    <w:rsid w:val="00EE4206"/>
    <w:rsid w:val="00EE77AB"/>
    <w:rsid w:val="00EF3F3B"/>
    <w:rsid w:val="00EF4A10"/>
    <w:rsid w:val="00F01685"/>
    <w:rsid w:val="00F03736"/>
    <w:rsid w:val="00F040D8"/>
    <w:rsid w:val="00F1229D"/>
    <w:rsid w:val="00F16893"/>
    <w:rsid w:val="00F27EAA"/>
    <w:rsid w:val="00F323DB"/>
    <w:rsid w:val="00F374E3"/>
    <w:rsid w:val="00F44D9A"/>
    <w:rsid w:val="00F5211A"/>
    <w:rsid w:val="00F52AC1"/>
    <w:rsid w:val="00F52BA7"/>
    <w:rsid w:val="00F6109D"/>
    <w:rsid w:val="00F614CF"/>
    <w:rsid w:val="00F66361"/>
    <w:rsid w:val="00F67885"/>
    <w:rsid w:val="00F7042A"/>
    <w:rsid w:val="00F74739"/>
    <w:rsid w:val="00F74865"/>
    <w:rsid w:val="00F958E1"/>
    <w:rsid w:val="00FA5472"/>
    <w:rsid w:val="00FA690E"/>
    <w:rsid w:val="00FB02FE"/>
    <w:rsid w:val="00FB2093"/>
    <w:rsid w:val="00FB555A"/>
    <w:rsid w:val="00FD1DE8"/>
    <w:rsid w:val="00FD2366"/>
    <w:rsid w:val="00FD42CA"/>
    <w:rsid w:val="00FD6ED1"/>
    <w:rsid w:val="00FE0C50"/>
    <w:rsid w:val="00FE5C58"/>
    <w:rsid w:val="00FF2E51"/>
    <w:rsid w:val="00FF6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55A"/>
  </w:style>
  <w:style w:type="paragraph" w:styleId="20">
    <w:name w:val="heading 2"/>
    <w:basedOn w:val="a"/>
    <w:next w:val="a"/>
    <w:link w:val="21"/>
    <w:qFormat/>
    <w:rsid w:val="007D674D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D79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8D794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">
    <w:name w:val="Body text_"/>
    <w:link w:val="10"/>
    <w:locked/>
    <w:rsid w:val="001641D3"/>
    <w:rPr>
      <w:sz w:val="21"/>
      <w:szCs w:val="21"/>
      <w:shd w:val="clear" w:color="auto" w:fill="FFFFFF"/>
    </w:rPr>
  </w:style>
  <w:style w:type="paragraph" w:customStyle="1" w:styleId="10">
    <w:name w:val="Основной текст1"/>
    <w:basedOn w:val="a"/>
    <w:link w:val="Bodytext"/>
    <w:qFormat/>
    <w:rsid w:val="001641D3"/>
    <w:pPr>
      <w:shd w:val="clear" w:color="auto" w:fill="FFFFFF"/>
      <w:spacing w:after="180" w:line="250" w:lineRule="exact"/>
      <w:ind w:hanging="380"/>
      <w:jc w:val="both"/>
    </w:pPr>
    <w:rPr>
      <w:sz w:val="21"/>
      <w:szCs w:val="21"/>
      <w:shd w:val="clear" w:color="auto" w:fill="FFFFFF"/>
    </w:rPr>
  </w:style>
  <w:style w:type="character" w:customStyle="1" w:styleId="ConsNormal">
    <w:name w:val="ConsNormal Знак"/>
    <w:link w:val="ConsNormal0"/>
    <w:locked/>
    <w:rsid w:val="008B2850"/>
    <w:rPr>
      <w:rFonts w:ascii="Arial" w:hAnsi="Arial" w:cs="Arial"/>
    </w:rPr>
  </w:style>
  <w:style w:type="paragraph" w:customStyle="1" w:styleId="ConsNormal0">
    <w:name w:val="ConsNormal"/>
    <w:link w:val="ConsNormal"/>
    <w:qFormat/>
    <w:rsid w:val="008B28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21">
    <w:name w:val="Заголовок 2 Знак"/>
    <w:basedOn w:val="a0"/>
    <w:link w:val="20"/>
    <w:rsid w:val="007D674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Default">
    <w:name w:val="Default"/>
    <w:rsid w:val="007D674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95pt0pt">
    <w:name w:val="Основной текст + 9;5 pt;Интервал 0 pt"/>
    <w:rsid w:val="007D67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lang w:val="ru-RU"/>
    </w:rPr>
  </w:style>
  <w:style w:type="paragraph" w:customStyle="1" w:styleId="1">
    <w:name w:val="_Пункт_Уровень 1"/>
    <w:basedOn w:val="a"/>
    <w:qFormat/>
    <w:rsid w:val="007D674D"/>
    <w:pPr>
      <w:numPr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2">
    <w:name w:val="_Пункт_Уровень 2"/>
    <w:basedOn w:val="a"/>
    <w:qFormat/>
    <w:rsid w:val="007D674D"/>
    <w:pPr>
      <w:keepLines/>
      <w:numPr>
        <w:ilvl w:val="1"/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3">
    <w:name w:val="_Пункт_Уровень 3"/>
    <w:basedOn w:val="a"/>
    <w:qFormat/>
    <w:rsid w:val="007D674D"/>
    <w:pPr>
      <w:numPr>
        <w:ilvl w:val="2"/>
        <w:numId w:val="1"/>
      </w:numPr>
      <w:autoSpaceDE w:val="0"/>
      <w:autoSpaceDN w:val="0"/>
      <w:adjustRightInd w:val="0"/>
      <w:spacing w:after="0" w:line="360" w:lineRule="exact"/>
      <w:jc w:val="both"/>
    </w:pPr>
    <w:rPr>
      <w:rFonts w:ascii="Times New Roman" w:eastAsia="Calibri" w:hAnsi="Times New Roman" w:cs="Times New Roman"/>
      <w:color w:val="000000"/>
      <w:sz w:val="28"/>
      <w:szCs w:val="28"/>
    </w:rPr>
  </w:style>
  <w:style w:type="paragraph" w:customStyle="1" w:styleId="a3">
    <w:name w:val="_Текст"/>
    <w:basedOn w:val="Default"/>
    <w:qFormat/>
    <w:rsid w:val="007D674D"/>
    <w:pPr>
      <w:spacing w:line="360" w:lineRule="exact"/>
      <w:jc w:val="both"/>
    </w:pPr>
    <w:rPr>
      <w:color w:val="auto"/>
      <w:sz w:val="28"/>
      <w:szCs w:val="28"/>
    </w:rPr>
  </w:style>
  <w:style w:type="character" w:customStyle="1" w:styleId="FontStyle20">
    <w:name w:val="Font Style20"/>
    <w:basedOn w:val="a0"/>
    <w:uiPriority w:val="99"/>
    <w:rsid w:val="007D674D"/>
    <w:rPr>
      <w:rFonts w:ascii="Times New Roman" w:hAnsi="Times New Roman" w:cs="Times New Roman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911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104B"/>
  </w:style>
  <w:style w:type="paragraph" w:styleId="a6">
    <w:name w:val="footer"/>
    <w:basedOn w:val="a"/>
    <w:link w:val="a7"/>
    <w:unhideWhenUsed/>
    <w:rsid w:val="00911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91104B"/>
  </w:style>
  <w:style w:type="paragraph" w:styleId="a8">
    <w:name w:val="No Spacing"/>
    <w:uiPriority w:val="1"/>
    <w:qFormat/>
    <w:rsid w:val="009E66E9"/>
    <w:pPr>
      <w:spacing w:after="0" w:line="240" w:lineRule="auto"/>
    </w:pPr>
  </w:style>
  <w:style w:type="character" w:customStyle="1" w:styleId="FontStyle120">
    <w:name w:val="Font Style120"/>
    <w:basedOn w:val="a0"/>
    <w:uiPriority w:val="99"/>
    <w:qFormat/>
    <w:rsid w:val="004B0E5F"/>
    <w:rPr>
      <w:rFonts w:ascii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rsid w:val="006A01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A016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1"/>
    <w:basedOn w:val="a0"/>
    <w:locked/>
    <w:rsid w:val="00671C97"/>
    <w:rPr>
      <w:rFonts w:ascii="Courier New" w:hAnsi="Courier New" w:cs="Courier New" w:hint="default"/>
      <w:lang w:val="ru-RU" w:eastAsia="ru-RU" w:bidi="ar-SA"/>
    </w:rPr>
  </w:style>
  <w:style w:type="paragraph" w:styleId="a9">
    <w:name w:val="List Paragraph"/>
    <w:basedOn w:val="a"/>
    <w:link w:val="aa"/>
    <w:uiPriority w:val="34"/>
    <w:qFormat/>
    <w:rsid w:val="00671C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Абзац списка Знак"/>
    <w:link w:val="a9"/>
    <w:uiPriority w:val="34"/>
    <w:rsid w:val="00671C97"/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rsid w:val="002E0E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semiHidden/>
    <w:rsid w:val="008B0D9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8B0D9E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annotation text"/>
    <w:basedOn w:val="a"/>
    <w:link w:val="af"/>
    <w:semiHidden/>
    <w:rsid w:val="009B73E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9B73E9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72CFCC-F2DE-41A9-BBF5-2575E6113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3056</Words>
  <Characters>17425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Юлия Сергеевна</dc:creator>
  <dc:description>Создано надстройкой FillDocuments для MS Excel</dc:description>
  <cp:lastModifiedBy>tberezina</cp:lastModifiedBy>
  <cp:revision>7</cp:revision>
  <cp:lastPrinted>2026-09-14T08:43:00Z</cp:lastPrinted>
  <dcterms:created xsi:type="dcterms:W3CDTF">2026-06-10T08:30:00Z</dcterms:created>
  <dcterms:modified xsi:type="dcterms:W3CDTF">2026-09-14T08:43:00Z</dcterms:modified>
</cp:coreProperties>
</file>