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7D" w:rsidRPr="00716F8D" w:rsidRDefault="00EA777D" w:rsidP="00716F8D">
      <w:pPr>
        <w:pStyle w:val="20"/>
        <w:tabs>
          <w:tab w:val="center" w:pos="4677"/>
        </w:tabs>
        <w:spacing w:before="0" w:after="0"/>
        <w:jc w:val="right"/>
        <w:rPr>
          <w:rFonts w:ascii="Times New Roman" w:hAnsi="Times New Roman"/>
          <w:sz w:val="24"/>
          <w:szCs w:val="24"/>
        </w:rPr>
      </w:pPr>
      <w:r w:rsidRPr="00716F8D">
        <w:rPr>
          <w:rFonts w:ascii="Times New Roman" w:hAnsi="Times New Roman"/>
          <w:sz w:val="24"/>
          <w:szCs w:val="24"/>
        </w:rPr>
        <w:t xml:space="preserve">                                                                                        УТВЕРЖДАЮ:</w:t>
      </w:r>
    </w:p>
    <w:p w:rsidR="00CE1E65" w:rsidRDefault="00EA777D" w:rsidP="00CE1E65">
      <w:pPr>
        <w:spacing w:line="240" w:lineRule="auto"/>
        <w:jc w:val="right"/>
        <w:rPr>
          <w:rFonts w:ascii="Times New Roman" w:hAnsi="Times New Roman" w:cs="Times New Roman"/>
          <w:sz w:val="24"/>
          <w:szCs w:val="24"/>
        </w:rPr>
      </w:pPr>
      <w:r w:rsidRPr="00716F8D">
        <w:rPr>
          <w:rFonts w:ascii="Times New Roman" w:hAnsi="Times New Roman" w:cs="Times New Roman"/>
          <w:sz w:val="24"/>
          <w:szCs w:val="24"/>
        </w:rPr>
        <w:t xml:space="preserve">                                                                 </w:t>
      </w:r>
      <w:r w:rsidR="00CC74D5" w:rsidRPr="00716F8D">
        <w:rPr>
          <w:rFonts w:ascii="Times New Roman" w:hAnsi="Times New Roman" w:cs="Times New Roman"/>
          <w:sz w:val="24"/>
          <w:szCs w:val="24"/>
        </w:rPr>
        <w:t xml:space="preserve">                       </w:t>
      </w:r>
      <w:r w:rsidR="00CE1E65" w:rsidRPr="00BA0210">
        <w:rPr>
          <w:rFonts w:ascii="Times New Roman" w:hAnsi="Times New Roman" w:cs="Times New Roman"/>
          <w:sz w:val="24"/>
          <w:szCs w:val="24"/>
        </w:rPr>
        <w:t>Заместитель директора</w:t>
      </w:r>
      <w:r w:rsidR="00CE1E65">
        <w:rPr>
          <w:rFonts w:ascii="Times New Roman" w:hAnsi="Times New Roman" w:cs="Times New Roman"/>
          <w:sz w:val="24"/>
          <w:szCs w:val="24"/>
        </w:rPr>
        <w:t xml:space="preserve"> </w:t>
      </w:r>
      <w:r w:rsidR="00CE1E65" w:rsidRPr="00BA0210">
        <w:rPr>
          <w:rFonts w:ascii="Times New Roman" w:hAnsi="Times New Roman" w:cs="Times New Roman"/>
          <w:sz w:val="24"/>
          <w:szCs w:val="24"/>
        </w:rPr>
        <w:t>-</w:t>
      </w:r>
      <w:r w:rsidR="00CE1E65">
        <w:rPr>
          <w:rFonts w:ascii="Times New Roman" w:hAnsi="Times New Roman" w:cs="Times New Roman"/>
          <w:sz w:val="24"/>
          <w:szCs w:val="24"/>
        </w:rPr>
        <w:t xml:space="preserve"> </w:t>
      </w:r>
      <w:r w:rsidR="00CE1E65" w:rsidRPr="00BA0210">
        <w:rPr>
          <w:rFonts w:ascii="Times New Roman" w:hAnsi="Times New Roman" w:cs="Times New Roman"/>
          <w:sz w:val="24"/>
          <w:szCs w:val="24"/>
        </w:rPr>
        <w:t>начальник  ООС</w:t>
      </w:r>
    </w:p>
    <w:p w:rsidR="00CE1E65" w:rsidRPr="00716F8D" w:rsidRDefault="00CE1E65" w:rsidP="00CE1E65">
      <w:pPr>
        <w:spacing w:line="240" w:lineRule="auto"/>
        <w:jc w:val="right"/>
        <w:rPr>
          <w:rFonts w:ascii="Times New Roman" w:hAnsi="Times New Roman" w:cs="Times New Roman"/>
          <w:sz w:val="24"/>
          <w:szCs w:val="24"/>
        </w:rPr>
      </w:pPr>
      <w:r w:rsidRPr="00716F8D">
        <w:rPr>
          <w:rFonts w:ascii="Times New Roman" w:hAnsi="Times New Roman" w:cs="Times New Roman"/>
          <w:sz w:val="24"/>
          <w:szCs w:val="24"/>
        </w:rPr>
        <w:t xml:space="preserve">                                                                                         ООО «</w:t>
      </w:r>
      <w:r>
        <w:rPr>
          <w:rFonts w:ascii="Times New Roman" w:hAnsi="Times New Roman" w:cs="Times New Roman"/>
          <w:sz w:val="24"/>
          <w:szCs w:val="24"/>
        </w:rPr>
        <w:t>Севастопольэнерго»</w:t>
      </w:r>
    </w:p>
    <w:p w:rsidR="00CE1E65" w:rsidRPr="00716F8D" w:rsidRDefault="00CE1E65" w:rsidP="00CE1E65">
      <w:pPr>
        <w:spacing w:before="120" w:after="120" w:line="240" w:lineRule="auto"/>
        <w:jc w:val="right"/>
        <w:rPr>
          <w:rFonts w:ascii="Times New Roman" w:hAnsi="Times New Roman" w:cs="Times New Roman"/>
          <w:sz w:val="24"/>
          <w:szCs w:val="24"/>
        </w:rPr>
      </w:pPr>
      <w:r w:rsidRPr="00716F8D">
        <w:rPr>
          <w:rFonts w:ascii="Times New Roman" w:hAnsi="Times New Roman" w:cs="Times New Roman"/>
          <w:sz w:val="24"/>
          <w:szCs w:val="24"/>
        </w:rPr>
        <w:t xml:space="preserve">                                                                                        _________________ </w:t>
      </w:r>
      <w:r>
        <w:rPr>
          <w:rFonts w:ascii="Times New Roman" w:hAnsi="Times New Roman" w:cs="Times New Roman"/>
          <w:sz w:val="24"/>
          <w:szCs w:val="24"/>
        </w:rPr>
        <w:t>И</w:t>
      </w:r>
      <w:r w:rsidRPr="00716F8D">
        <w:rPr>
          <w:rFonts w:ascii="Times New Roman" w:hAnsi="Times New Roman" w:cs="Times New Roman"/>
          <w:sz w:val="24"/>
          <w:szCs w:val="24"/>
        </w:rPr>
        <w:t>.</w:t>
      </w:r>
      <w:r>
        <w:rPr>
          <w:rFonts w:ascii="Times New Roman" w:hAnsi="Times New Roman" w:cs="Times New Roman"/>
          <w:sz w:val="24"/>
          <w:szCs w:val="24"/>
        </w:rPr>
        <w:t>С</w:t>
      </w:r>
      <w:r w:rsidRPr="00716F8D">
        <w:rPr>
          <w:rFonts w:ascii="Times New Roman" w:hAnsi="Times New Roman" w:cs="Times New Roman"/>
          <w:sz w:val="24"/>
          <w:szCs w:val="24"/>
        </w:rPr>
        <w:t>.</w:t>
      </w:r>
      <w:r>
        <w:rPr>
          <w:rFonts w:ascii="Times New Roman" w:hAnsi="Times New Roman" w:cs="Times New Roman"/>
          <w:sz w:val="24"/>
          <w:szCs w:val="24"/>
        </w:rPr>
        <w:t>Алиев</w:t>
      </w:r>
    </w:p>
    <w:p w:rsidR="00CE1E65" w:rsidRPr="00716F8D" w:rsidRDefault="00CE1E65" w:rsidP="00CE1E65">
      <w:pPr>
        <w:pStyle w:val="20"/>
        <w:spacing w:before="0" w:after="0"/>
        <w:jc w:val="right"/>
        <w:rPr>
          <w:rFonts w:ascii="Times New Roman" w:hAnsi="Times New Roman"/>
          <w:b w:val="0"/>
          <w:sz w:val="24"/>
          <w:szCs w:val="24"/>
        </w:rPr>
      </w:pPr>
      <w:r w:rsidRPr="00716F8D">
        <w:rPr>
          <w:rFonts w:ascii="Times New Roman" w:hAnsi="Times New Roman"/>
          <w:b w:val="0"/>
          <w:sz w:val="24"/>
          <w:szCs w:val="24"/>
        </w:rPr>
        <w:t>«</w:t>
      </w:r>
      <w:r w:rsidR="00B93E53">
        <w:rPr>
          <w:rFonts w:ascii="Times New Roman" w:hAnsi="Times New Roman"/>
          <w:b w:val="0"/>
          <w:sz w:val="24"/>
          <w:szCs w:val="24"/>
        </w:rPr>
        <w:t>14</w:t>
      </w:r>
      <w:r w:rsidRPr="00716F8D">
        <w:rPr>
          <w:rFonts w:ascii="Times New Roman" w:hAnsi="Times New Roman"/>
          <w:b w:val="0"/>
          <w:sz w:val="24"/>
          <w:szCs w:val="24"/>
        </w:rPr>
        <w:t>»</w:t>
      </w:r>
      <w:r w:rsidR="00B93E53">
        <w:rPr>
          <w:rFonts w:ascii="Times New Roman" w:hAnsi="Times New Roman"/>
          <w:b w:val="0"/>
          <w:sz w:val="24"/>
          <w:szCs w:val="24"/>
        </w:rPr>
        <w:t xml:space="preserve"> сентября</w:t>
      </w:r>
      <w:r w:rsidRPr="00716F8D">
        <w:rPr>
          <w:rFonts w:ascii="Times New Roman" w:hAnsi="Times New Roman"/>
          <w:b w:val="0"/>
          <w:sz w:val="24"/>
          <w:szCs w:val="24"/>
        </w:rPr>
        <w:t xml:space="preserve"> 202</w:t>
      </w:r>
      <w:r>
        <w:rPr>
          <w:rFonts w:ascii="Times New Roman" w:hAnsi="Times New Roman"/>
          <w:b w:val="0"/>
          <w:sz w:val="24"/>
          <w:szCs w:val="24"/>
        </w:rPr>
        <w:t>6</w:t>
      </w:r>
      <w:r w:rsidRPr="00716F8D">
        <w:rPr>
          <w:rFonts w:ascii="Times New Roman" w:hAnsi="Times New Roman"/>
          <w:b w:val="0"/>
          <w:sz w:val="24"/>
          <w:szCs w:val="24"/>
        </w:rPr>
        <w:t xml:space="preserve"> г.</w:t>
      </w:r>
    </w:p>
    <w:p w:rsidR="00CE1E65" w:rsidRDefault="00CE1E65" w:rsidP="00CE1E65">
      <w:pPr>
        <w:spacing w:after="0" w:line="240" w:lineRule="auto"/>
        <w:jc w:val="center"/>
        <w:rPr>
          <w:rFonts w:ascii="Times New Roman" w:hAnsi="Times New Roman" w:cs="Times New Roman"/>
          <w:sz w:val="24"/>
          <w:szCs w:val="24"/>
        </w:rPr>
      </w:pPr>
    </w:p>
    <w:p w:rsidR="00EA777D" w:rsidRDefault="00EA777D" w:rsidP="00CE1E65">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ТЕХНИЧЕСКОЕ ЗАДАНИЕ</w:t>
      </w:r>
    </w:p>
    <w:p w:rsidR="00CE1E65" w:rsidRPr="00716F8D" w:rsidRDefault="00CE1E65" w:rsidP="00CE1E65">
      <w:pPr>
        <w:spacing w:after="0" w:line="240" w:lineRule="auto"/>
        <w:jc w:val="center"/>
        <w:rPr>
          <w:rFonts w:ascii="Times New Roman" w:hAnsi="Times New Roman" w:cs="Times New Roman"/>
          <w:sz w:val="24"/>
          <w:szCs w:val="24"/>
        </w:rPr>
      </w:pPr>
    </w:p>
    <w:p w:rsidR="00EA777D" w:rsidRPr="00716F8D" w:rsidRDefault="00B50EEB"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shd w:val="clear" w:color="auto" w:fill="FFFFFF"/>
        </w:rPr>
        <w:t xml:space="preserve">Выполнение комплекса мероприятий (ПИР, СМР, ПНР) по строительству </w:t>
      </w:r>
      <w:r w:rsidRPr="006E6ACA">
        <w:rPr>
          <w:rFonts w:ascii="Times New Roman" w:hAnsi="Times New Roman" w:cs="Times New Roman"/>
          <w:sz w:val="24"/>
          <w:szCs w:val="24"/>
          <w:shd w:val="clear" w:color="auto" w:fill="FFFFFF"/>
        </w:rPr>
        <w:t>«</w:t>
      </w:r>
      <w:r w:rsidR="00B504A5" w:rsidRPr="00B504A5">
        <w:rPr>
          <w:rFonts w:ascii="Times New Roman" w:hAnsi="Times New Roman" w:cs="Times New Roman"/>
          <w:sz w:val="24"/>
          <w:szCs w:val="24"/>
          <w:shd w:val="clear" w:color="auto" w:fill="FFFFFF"/>
        </w:rPr>
        <w:t>Строительство ЛЭП-0,4кВ от КТП-706, ТЗ 1739-26</w:t>
      </w:r>
      <w:r w:rsidRPr="006E6ACA">
        <w:rPr>
          <w:rFonts w:ascii="Times New Roman" w:hAnsi="Times New Roman" w:cs="Times New Roman"/>
          <w:sz w:val="24"/>
          <w:szCs w:val="24"/>
          <w:shd w:val="clear" w:color="auto" w:fill="FFFFFF"/>
        </w:rPr>
        <w:t>»</w:t>
      </w:r>
      <w:r w:rsidRPr="00716F8D">
        <w:rPr>
          <w:rFonts w:ascii="Times New Roman" w:hAnsi="Times New Roman" w:cs="Times New Roman"/>
          <w:sz w:val="24"/>
          <w:szCs w:val="24"/>
          <w:shd w:val="clear" w:color="auto" w:fill="FFFFFF"/>
        </w:rPr>
        <w:t xml:space="preserve"> для реализации технологического присоединения Заявителей ООО «СЕ</w:t>
      </w:r>
      <w:r>
        <w:rPr>
          <w:rFonts w:ascii="Times New Roman" w:hAnsi="Times New Roman" w:cs="Times New Roman"/>
          <w:sz w:val="24"/>
          <w:szCs w:val="24"/>
          <w:shd w:val="clear" w:color="auto" w:fill="FFFFFF"/>
        </w:rPr>
        <w:t>В</w:t>
      </w:r>
      <w:r w:rsidRPr="00716F8D">
        <w:rPr>
          <w:rFonts w:ascii="Times New Roman" w:hAnsi="Times New Roman" w:cs="Times New Roman"/>
          <w:sz w:val="24"/>
          <w:szCs w:val="24"/>
          <w:shd w:val="clear" w:color="auto" w:fill="FFFFFF"/>
        </w:rPr>
        <w:t>АСТОПОЛЬЭНЕРГО»</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72"/>
        <w:gridCol w:w="5931"/>
      </w:tblGrid>
      <w:tr w:rsidR="00EA777D" w:rsidRPr="00716F8D" w:rsidTr="008B58F2">
        <w:trPr>
          <w:tblHeader/>
        </w:trPr>
        <w:tc>
          <w:tcPr>
            <w:tcW w:w="4072" w:type="dxa"/>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lang w:eastAsia="ru-RU"/>
              </w:rPr>
              <w:br w:type="page"/>
            </w:r>
            <w:r w:rsidRPr="00716F8D">
              <w:rPr>
                <w:rFonts w:ascii="Times New Roman" w:hAnsi="Times New Roman" w:cs="Times New Roman"/>
                <w:sz w:val="24"/>
                <w:szCs w:val="24"/>
              </w:rPr>
              <w:t>Перечень основных</w:t>
            </w:r>
            <w:r w:rsidRPr="00716F8D">
              <w:rPr>
                <w:rFonts w:ascii="Times New Roman" w:hAnsi="Times New Roman" w:cs="Times New Roman"/>
                <w:sz w:val="24"/>
                <w:szCs w:val="24"/>
              </w:rPr>
              <w:br/>
              <w:t>данных и требований</w:t>
            </w:r>
          </w:p>
        </w:tc>
        <w:tc>
          <w:tcPr>
            <w:tcW w:w="5931" w:type="dxa"/>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Содержание основных</w:t>
            </w:r>
            <w:r w:rsidRPr="00716F8D">
              <w:rPr>
                <w:rFonts w:ascii="Times New Roman" w:hAnsi="Times New Roman" w:cs="Times New Roman"/>
                <w:sz w:val="24"/>
                <w:szCs w:val="24"/>
              </w:rPr>
              <w:br/>
              <w:t>данных и требований</w:t>
            </w:r>
          </w:p>
        </w:tc>
      </w:tr>
      <w:tr w:rsidR="00EA777D" w:rsidRPr="00716F8D" w:rsidTr="00456D6D">
        <w:trPr>
          <w:trHeight w:val="785"/>
        </w:trPr>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Основание для проектирования и строительства</w:t>
            </w:r>
          </w:p>
        </w:tc>
        <w:tc>
          <w:tcPr>
            <w:tcW w:w="5931" w:type="dxa"/>
            <w:shd w:val="clear" w:color="auto" w:fill="auto"/>
            <w:noWrap/>
          </w:tcPr>
          <w:p w:rsidR="00EA777D" w:rsidRPr="00B504A5" w:rsidRDefault="00B50EEB" w:rsidP="00B504A5">
            <w:pPr>
              <w:pStyle w:val="2"/>
              <w:numPr>
                <w:ilvl w:val="0"/>
                <w:numId w:val="0"/>
              </w:numPr>
              <w:spacing w:line="240" w:lineRule="auto"/>
              <w:rPr>
                <w:rFonts w:eastAsiaTheme="minorHAnsi"/>
                <w:sz w:val="24"/>
                <w:szCs w:val="24"/>
              </w:rPr>
            </w:pPr>
            <w:r w:rsidRPr="00B504A5">
              <w:rPr>
                <w:sz w:val="24"/>
                <w:szCs w:val="24"/>
              </w:rPr>
              <w:t>договора технологического присоединения: от</w:t>
            </w:r>
            <w:r w:rsidR="00A75BC2" w:rsidRPr="00B504A5">
              <w:rPr>
                <w:sz w:val="24"/>
                <w:szCs w:val="24"/>
              </w:rPr>
              <w:t xml:space="preserve"> </w:t>
            </w:r>
            <w:r w:rsidR="00B504A5" w:rsidRPr="00B504A5">
              <w:rPr>
                <w:sz w:val="24"/>
                <w:szCs w:val="24"/>
              </w:rPr>
              <w:t>14</w:t>
            </w:r>
            <w:r w:rsidR="00501D81" w:rsidRPr="00B504A5">
              <w:rPr>
                <w:sz w:val="24"/>
                <w:szCs w:val="24"/>
              </w:rPr>
              <w:t>.07</w:t>
            </w:r>
            <w:r w:rsidRPr="00B504A5">
              <w:rPr>
                <w:sz w:val="24"/>
                <w:szCs w:val="24"/>
              </w:rPr>
              <w:t>.202</w:t>
            </w:r>
            <w:r w:rsidR="00BC0B8A" w:rsidRPr="00B504A5">
              <w:rPr>
                <w:sz w:val="24"/>
                <w:szCs w:val="24"/>
              </w:rPr>
              <w:t>6</w:t>
            </w:r>
            <w:r w:rsidRPr="00B504A5">
              <w:rPr>
                <w:sz w:val="24"/>
                <w:szCs w:val="24"/>
              </w:rPr>
              <w:t>г.  №</w:t>
            </w:r>
            <w:r w:rsidR="006202F2" w:rsidRPr="00B504A5">
              <w:rPr>
                <w:sz w:val="24"/>
                <w:szCs w:val="24"/>
              </w:rPr>
              <w:t xml:space="preserve"> </w:t>
            </w:r>
            <w:r w:rsidRPr="00B504A5">
              <w:rPr>
                <w:sz w:val="24"/>
                <w:szCs w:val="24"/>
              </w:rPr>
              <w:t>2502</w:t>
            </w:r>
            <w:r w:rsidR="00E266F4" w:rsidRPr="00B504A5">
              <w:rPr>
                <w:sz w:val="24"/>
                <w:szCs w:val="24"/>
              </w:rPr>
              <w:t>6</w:t>
            </w:r>
            <w:r w:rsidRPr="00B504A5">
              <w:rPr>
                <w:sz w:val="24"/>
                <w:szCs w:val="24"/>
              </w:rPr>
              <w:t>-</w:t>
            </w:r>
            <w:r w:rsidR="00B504A5" w:rsidRPr="00B504A5">
              <w:rPr>
                <w:sz w:val="24"/>
                <w:szCs w:val="24"/>
              </w:rPr>
              <w:t>1739</w:t>
            </w:r>
            <w:r w:rsidRPr="00B504A5">
              <w:rPr>
                <w:sz w:val="24"/>
                <w:szCs w:val="24"/>
              </w:rPr>
              <w:t xml:space="preserve"> межд</w:t>
            </w:r>
            <w:proofErr w:type="gramStart"/>
            <w:r w:rsidRPr="00B504A5">
              <w:rPr>
                <w:sz w:val="24"/>
                <w:szCs w:val="24"/>
              </w:rPr>
              <w:t>у</w:t>
            </w:r>
            <w:r w:rsidR="008E5104" w:rsidRPr="00B504A5">
              <w:rPr>
                <w:sz w:val="24"/>
                <w:szCs w:val="24"/>
              </w:rPr>
              <w:t xml:space="preserve"> ООО</w:t>
            </w:r>
            <w:proofErr w:type="gramEnd"/>
            <w:r w:rsidR="008E5104" w:rsidRPr="00B504A5">
              <w:rPr>
                <w:sz w:val="24"/>
                <w:szCs w:val="24"/>
              </w:rPr>
              <w:t xml:space="preserve">   «СЕВАСТОПОЛЬЭНЕРГО» и</w:t>
            </w:r>
            <w:r w:rsidRPr="00B504A5">
              <w:rPr>
                <w:sz w:val="24"/>
                <w:szCs w:val="24"/>
              </w:rPr>
              <w:t xml:space="preserve"> </w:t>
            </w:r>
            <w:r w:rsidR="006E42FD" w:rsidRPr="00B504A5">
              <w:rPr>
                <w:sz w:val="24"/>
                <w:szCs w:val="24"/>
              </w:rPr>
              <w:t>гр.</w:t>
            </w:r>
            <w:r w:rsidR="00FD1BEF" w:rsidRPr="00B504A5">
              <w:rPr>
                <w:sz w:val="24"/>
                <w:szCs w:val="24"/>
              </w:rPr>
              <w:t xml:space="preserve"> </w:t>
            </w:r>
            <w:r w:rsidR="00B504A5" w:rsidRPr="00B504A5">
              <w:rPr>
                <w:sz w:val="24"/>
                <w:szCs w:val="24"/>
              </w:rPr>
              <w:t>Клич Татьяной Андреевной</w:t>
            </w:r>
            <w:r w:rsidR="007D7970" w:rsidRPr="00B504A5">
              <w:rPr>
                <w:sz w:val="24"/>
                <w:szCs w:val="24"/>
              </w:rPr>
              <w:t>.</w:t>
            </w:r>
            <w:r w:rsidR="001F2B8F" w:rsidRPr="00B504A5">
              <w:rPr>
                <w:sz w:val="24"/>
                <w:szCs w:val="24"/>
              </w:rPr>
              <w:t xml:space="preserve"> </w:t>
            </w:r>
          </w:p>
        </w:tc>
      </w:tr>
      <w:tr w:rsidR="00EA777D" w:rsidRPr="00716F8D" w:rsidTr="008B58F2">
        <w:trPr>
          <w:trHeight w:val="514"/>
        </w:trPr>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Вид строительства</w:t>
            </w:r>
          </w:p>
        </w:tc>
        <w:tc>
          <w:tcPr>
            <w:tcW w:w="5931" w:type="dxa"/>
            <w:shd w:val="clear" w:color="auto" w:fill="auto"/>
            <w:noWrap/>
          </w:tcPr>
          <w:p w:rsidR="00EA777D" w:rsidRPr="007D7970" w:rsidRDefault="00EA777D" w:rsidP="007D7970">
            <w:pPr>
              <w:spacing w:after="0" w:line="240" w:lineRule="auto"/>
              <w:jc w:val="both"/>
              <w:rPr>
                <w:rFonts w:ascii="Times New Roman" w:hAnsi="Times New Roman" w:cs="Times New Roman"/>
                <w:sz w:val="24"/>
                <w:szCs w:val="24"/>
              </w:rPr>
            </w:pPr>
            <w:r w:rsidRPr="007D7970">
              <w:rPr>
                <w:rFonts w:ascii="Times New Roman" w:hAnsi="Times New Roman" w:cs="Times New Roman"/>
                <w:sz w:val="24"/>
                <w:szCs w:val="24"/>
              </w:rPr>
              <w:t>Новое строительство</w:t>
            </w:r>
          </w:p>
        </w:tc>
      </w:tr>
      <w:tr w:rsidR="00B50EEB" w:rsidRPr="00716F8D" w:rsidTr="008B58F2">
        <w:trPr>
          <w:trHeight w:val="368"/>
        </w:trPr>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Местонахождение объекта</w:t>
            </w:r>
          </w:p>
        </w:tc>
        <w:tc>
          <w:tcPr>
            <w:tcW w:w="5931" w:type="dxa"/>
            <w:shd w:val="clear" w:color="auto" w:fill="auto"/>
            <w:noWrap/>
          </w:tcPr>
          <w:p w:rsidR="00B50EEB" w:rsidRPr="007D7970" w:rsidRDefault="00B504A5" w:rsidP="007D7970">
            <w:pPr>
              <w:pStyle w:val="HTML"/>
              <w:jc w:val="both"/>
              <w:rPr>
                <w:rFonts w:ascii="Times New Roman" w:eastAsia="Calibri" w:hAnsi="Times New Roman" w:cs="Times New Roman"/>
                <w:sz w:val="24"/>
                <w:szCs w:val="24"/>
                <w:lang w:eastAsia="en-US"/>
              </w:rPr>
            </w:pPr>
            <w:r w:rsidRPr="00B504A5">
              <w:rPr>
                <w:rFonts w:ascii="Times New Roman" w:eastAsia="Calibri" w:hAnsi="Times New Roman" w:cs="Times New Roman"/>
                <w:sz w:val="24"/>
                <w:szCs w:val="24"/>
                <w:lang w:eastAsia="en-US"/>
              </w:rPr>
              <w:t xml:space="preserve">г. Севастополь, внутригородская территория (внутригородское муниципальное образование) города федерального значения город </w:t>
            </w:r>
            <w:proofErr w:type="spellStart"/>
            <w:r w:rsidRPr="00B504A5">
              <w:rPr>
                <w:rFonts w:ascii="Times New Roman" w:eastAsia="Calibri" w:hAnsi="Times New Roman" w:cs="Times New Roman"/>
                <w:sz w:val="24"/>
                <w:szCs w:val="24"/>
                <w:lang w:eastAsia="en-US"/>
              </w:rPr>
              <w:t>Инкерман</w:t>
            </w:r>
            <w:proofErr w:type="spellEnd"/>
            <w:r w:rsidRPr="00B504A5">
              <w:rPr>
                <w:rFonts w:ascii="Times New Roman" w:eastAsia="Calibri" w:hAnsi="Times New Roman" w:cs="Times New Roman"/>
                <w:sz w:val="24"/>
                <w:szCs w:val="24"/>
                <w:lang w:eastAsia="en-US"/>
              </w:rPr>
              <w:t xml:space="preserve">, город </w:t>
            </w:r>
            <w:proofErr w:type="spellStart"/>
            <w:r w:rsidRPr="00B504A5">
              <w:rPr>
                <w:rFonts w:ascii="Times New Roman" w:eastAsia="Calibri" w:hAnsi="Times New Roman" w:cs="Times New Roman"/>
                <w:sz w:val="24"/>
                <w:szCs w:val="24"/>
                <w:lang w:eastAsia="en-US"/>
              </w:rPr>
              <w:t>Инкерман</w:t>
            </w:r>
            <w:proofErr w:type="spellEnd"/>
            <w:r w:rsidRPr="00B504A5">
              <w:rPr>
                <w:rFonts w:ascii="Times New Roman" w:eastAsia="Calibri" w:hAnsi="Times New Roman" w:cs="Times New Roman"/>
                <w:sz w:val="24"/>
                <w:szCs w:val="24"/>
                <w:lang w:eastAsia="en-US"/>
              </w:rPr>
              <w:t xml:space="preserve">, улица </w:t>
            </w:r>
            <w:proofErr w:type="spellStart"/>
            <w:r w:rsidRPr="00B504A5">
              <w:rPr>
                <w:rFonts w:ascii="Times New Roman" w:eastAsia="Calibri" w:hAnsi="Times New Roman" w:cs="Times New Roman"/>
                <w:sz w:val="24"/>
                <w:szCs w:val="24"/>
                <w:lang w:eastAsia="en-US"/>
              </w:rPr>
              <w:t>Чернореченская</w:t>
            </w:r>
            <w:proofErr w:type="spellEnd"/>
            <w:r w:rsidRPr="00B504A5">
              <w:rPr>
                <w:rFonts w:ascii="Times New Roman" w:eastAsia="Calibri" w:hAnsi="Times New Roman" w:cs="Times New Roman"/>
                <w:sz w:val="24"/>
                <w:szCs w:val="24"/>
                <w:lang w:eastAsia="en-US"/>
              </w:rPr>
              <w:t>, земельный участок 71б (</w:t>
            </w:r>
            <w:proofErr w:type="spellStart"/>
            <w:r w:rsidRPr="00B504A5">
              <w:rPr>
                <w:rFonts w:ascii="Times New Roman" w:eastAsia="Calibri" w:hAnsi="Times New Roman" w:cs="Times New Roman"/>
                <w:sz w:val="24"/>
                <w:szCs w:val="24"/>
                <w:lang w:eastAsia="en-US"/>
              </w:rPr>
              <w:t>кад.№</w:t>
            </w:r>
            <w:proofErr w:type="spellEnd"/>
            <w:r w:rsidRPr="00B504A5">
              <w:rPr>
                <w:rFonts w:ascii="Times New Roman" w:eastAsia="Calibri" w:hAnsi="Times New Roman" w:cs="Times New Roman"/>
                <w:sz w:val="24"/>
                <w:szCs w:val="24"/>
                <w:lang w:eastAsia="en-US"/>
              </w:rPr>
              <w:t xml:space="preserve"> 91:01:003003:1793)</w:t>
            </w:r>
          </w:p>
        </w:tc>
      </w:tr>
      <w:tr w:rsidR="00B50EEB" w:rsidRPr="00716F8D" w:rsidTr="00CE1E65">
        <w:trPr>
          <w:trHeight w:val="440"/>
        </w:trPr>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Источники финансирования</w:t>
            </w:r>
          </w:p>
        </w:tc>
        <w:tc>
          <w:tcPr>
            <w:tcW w:w="5931" w:type="dxa"/>
            <w:shd w:val="clear" w:color="auto" w:fill="auto"/>
            <w:noWrap/>
          </w:tcPr>
          <w:p w:rsidR="00B50EEB" w:rsidRPr="007D7970" w:rsidRDefault="00B50EEB" w:rsidP="007D7970">
            <w:pPr>
              <w:pStyle w:val="a3"/>
              <w:spacing w:line="240" w:lineRule="auto"/>
              <w:rPr>
                <w:rFonts w:eastAsiaTheme="minorHAnsi"/>
                <w:sz w:val="24"/>
                <w:szCs w:val="24"/>
              </w:rPr>
            </w:pPr>
            <w:r w:rsidRPr="007D7970">
              <w:rPr>
                <w:rFonts w:eastAsiaTheme="minorHAnsi"/>
                <w:sz w:val="24"/>
                <w:szCs w:val="24"/>
              </w:rPr>
              <w:t>Технологическое присоединение</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Объем проектных работ</w:t>
            </w:r>
          </w:p>
        </w:tc>
        <w:tc>
          <w:tcPr>
            <w:tcW w:w="5931" w:type="dxa"/>
            <w:shd w:val="clear" w:color="auto" w:fill="auto"/>
            <w:noWrap/>
          </w:tcPr>
          <w:p w:rsidR="00B50EEB" w:rsidRPr="007D7970" w:rsidRDefault="00B50EEB" w:rsidP="007D7970">
            <w:pPr>
              <w:pStyle w:val="a3"/>
              <w:spacing w:line="240" w:lineRule="auto"/>
              <w:rPr>
                <w:rFonts w:eastAsiaTheme="minorHAnsi"/>
                <w:sz w:val="24"/>
                <w:szCs w:val="24"/>
              </w:rPr>
            </w:pPr>
            <w:r w:rsidRPr="007D7970">
              <w:rPr>
                <w:rFonts w:eastAsiaTheme="minorHAnsi"/>
                <w:sz w:val="24"/>
                <w:szCs w:val="24"/>
              </w:rPr>
              <w:t>Проектная и рабочая документация</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lang w:val="en-US"/>
              </w:rPr>
            </w:pPr>
            <w:r w:rsidRPr="00716F8D">
              <w:rPr>
                <w:sz w:val="24"/>
                <w:szCs w:val="24"/>
              </w:rPr>
              <w:t>Плановый срок начала строительства</w:t>
            </w:r>
          </w:p>
        </w:tc>
        <w:tc>
          <w:tcPr>
            <w:tcW w:w="5931" w:type="dxa"/>
            <w:shd w:val="clear" w:color="auto" w:fill="auto"/>
            <w:noWrap/>
          </w:tcPr>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плановый срок начала работ – 2026 год;</w:t>
            </w:r>
          </w:p>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окончание – определяется календарным графиком производства работ и договором на выполнение работ</w:t>
            </w:r>
          </w:p>
        </w:tc>
      </w:tr>
      <w:tr w:rsidR="00B50EEB" w:rsidRPr="00716F8D" w:rsidTr="008B0D9E">
        <w:trPr>
          <w:trHeight w:val="564"/>
        </w:trPr>
        <w:tc>
          <w:tcPr>
            <w:tcW w:w="4072" w:type="dxa"/>
            <w:shd w:val="clear" w:color="auto" w:fill="auto"/>
            <w:noWrap/>
          </w:tcPr>
          <w:p w:rsidR="00B50EEB" w:rsidRPr="00716F8D" w:rsidRDefault="00B50EEB" w:rsidP="00ED1755">
            <w:pPr>
              <w:pStyle w:val="1"/>
              <w:spacing w:line="240" w:lineRule="auto"/>
              <w:rPr>
                <w:sz w:val="24"/>
                <w:szCs w:val="24"/>
              </w:rPr>
            </w:pPr>
            <w:r w:rsidRPr="00716F8D">
              <w:rPr>
                <w:sz w:val="24"/>
                <w:szCs w:val="24"/>
              </w:rPr>
              <w:t>Требования к технико-экономическим показателям объекта проектирования, основным техническим решениям, перспективному расширению объекта строительства</w:t>
            </w:r>
          </w:p>
        </w:tc>
        <w:tc>
          <w:tcPr>
            <w:tcW w:w="5931" w:type="dxa"/>
            <w:shd w:val="clear" w:color="auto" w:fill="auto"/>
            <w:noWrap/>
          </w:tcPr>
          <w:p w:rsidR="00AB6B80" w:rsidRPr="00501D81" w:rsidRDefault="00501D81" w:rsidP="00B504A5">
            <w:pPr>
              <w:pStyle w:val="2"/>
              <w:numPr>
                <w:ilvl w:val="0"/>
                <w:numId w:val="0"/>
              </w:numPr>
              <w:spacing w:line="240" w:lineRule="auto"/>
              <w:ind w:firstLine="470"/>
              <w:rPr>
                <w:rFonts w:eastAsiaTheme="minorHAnsi"/>
                <w:sz w:val="24"/>
                <w:szCs w:val="24"/>
              </w:rPr>
            </w:pPr>
            <w:r w:rsidRPr="00501D81">
              <w:rPr>
                <w:rFonts w:eastAsiaTheme="minorHAnsi"/>
                <w:sz w:val="24"/>
                <w:szCs w:val="24"/>
              </w:rPr>
              <w:t>О</w:t>
            </w:r>
            <w:r w:rsidR="00B50EEB" w:rsidRPr="00501D81">
              <w:rPr>
                <w:rFonts w:eastAsiaTheme="minorHAnsi"/>
                <w:sz w:val="24"/>
                <w:szCs w:val="24"/>
              </w:rPr>
              <w:t xml:space="preserve">сновной источник питания: </w:t>
            </w:r>
            <w:r w:rsidR="0045243B" w:rsidRPr="00501D81">
              <w:rPr>
                <w:rFonts w:eastAsiaTheme="minorHAnsi"/>
                <w:sz w:val="24"/>
                <w:szCs w:val="24"/>
              </w:rPr>
              <w:t>КТП-</w:t>
            </w:r>
            <w:r w:rsidR="00B504A5">
              <w:rPr>
                <w:rFonts w:eastAsiaTheme="minorHAnsi"/>
                <w:sz w:val="24"/>
                <w:szCs w:val="24"/>
              </w:rPr>
              <w:t>70</w:t>
            </w:r>
            <w:r w:rsidRPr="00501D81">
              <w:rPr>
                <w:rFonts w:eastAsiaTheme="minorHAnsi"/>
                <w:sz w:val="24"/>
                <w:szCs w:val="24"/>
              </w:rPr>
              <w:t>6</w:t>
            </w:r>
            <w:r w:rsidR="00697109" w:rsidRPr="00501D81">
              <w:rPr>
                <w:rFonts w:eastAsiaTheme="minorHAnsi"/>
                <w:sz w:val="24"/>
                <w:szCs w:val="24"/>
              </w:rPr>
              <w:t>.</w:t>
            </w:r>
          </w:p>
          <w:p w:rsidR="00B50EEB" w:rsidRPr="00501D81" w:rsidRDefault="00501D81" w:rsidP="00B504A5">
            <w:pPr>
              <w:pStyle w:val="2"/>
              <w:numPr>
                <w:ilvl w:val="0"/>
                <w:numId w:val="0"/>
              </w:numPr>
              <w:spacing w:line="240" w:lineRule="auto"/>
              <w:ind w:firstLine="470"/>
              <w:rPr>
                <w:rFonts w:eastAsiaTheme="minorHAnsi"/>
                <w:sz w:val="24"/>
                <w:szCs w:val="24"/>
              </w:rPr>
            </w:pPr>
            <w:r w:rsidRPr="00501D81">
              <w:rPr>
                <w:rFonts w:eastAsiaTheme="minorHAnsi"/>
                <w:sz w:val="24"/>
                <w:szCs w:val="24"/>
              </w:rPr>
              <w:t>Р</w:t>
            </w:r>
            <w:r w:rsidR="00DD07A2" w:rsidRPr="00501D81">
              <w:rPr>
                <w:rFonts w:eastAsiaTheme="minorHAnsi"/>
                <w:sz w:val="24"/>
                <w:szCs w:val="24"/>
              </w:rPr>
              <w:t>езервный источник питания: отсутствует</w:t>
            </w:r>
          </w:p>
          <w:p w:rsidR="00B50EEB" w:rsidRPr="00501D81" w:rsidRDefault="00501D81" w:rsidP="00B504A5">
            <w:pPr>
              <w:pStyle w:val="2"/>
              <w:numPr>
                <w:ilvl w:val="0"/>
                <w:numId w:val="0"/>
              </w:numPr>
              <w:spacing w:line="240" w:lineRule="auto"/>
              <w:ind w:firstLine="470"/>
              <w:rPr>
                <w:rFonts w:eastAsiaTheme="minorHAnsi"/>
                <w:sz w:val="24"/>
                <w:szCs w:val="24"/>
              </w:rPr>
            </w:pPr>
            <w:r w:rsidRPr="00501D81">
              <w:rPr>
                <w:rFonts w:eastAsiaTheme="minorHAnsi"/>
                <w:sz w:val="24"/>
                <w:szCs w:val="24"/>
              </w:rPr>
              <w:t>Х</w:t>
            </w:r>
            <w:r w:rsidR="00B50EEB" w:rsidRPr="00501D81">
              <w:rPr>
                <w:rFonts w:eastAsiaTheme="minorHAnsi"/>
                <w:sz w:val="24"/>
                <w:szCs w:val="24"/>
              </w:rPr>
              <w:t xml:space="preserve">арактеристики объекта присоединения: </w:t>
            </w:r>
          </w:p>
          <w:p w:rsidR="00B50EEB" w:rsidRPr="00501D81" w:rsidRDefault="00B50EEB" w:rsidP="00B504A5">
            <w:pPr>
              <w:pStyle w:val="2"/>
              <w:numPr>
                <w:ilvl w:val="0"/>
                <w:numId w:val="0"/>
              </w:numPr>
              <w:spacing w:line="240" w:lineRule="auto"/>
              <w:ind w:firstLine="470"/>
              <w:rPr>
                <w:rFonts w:eastAsiaTheme="minorHAnsi"/>
                <w:sz w:val="24"/>
                <w:szCs w:val="24"/>
              </w:rPr>
            </w:pPr>
            <w:r w:rsidRPr="00501D81">
              <w:rPr>
                <w:rFonts w:eastAsiaTheme="minorHAnsi"/>
                <w:sz w:val="24"/>
                <w:szCs w:val="24"/>
              </w:rPr>
              <w:t>напряжение – 0,</w:t>
            </w:r>
            <w:r w:rsidR="00C76231" w:rsidRPr="00501D81">
              <w:rPr>
                <w:rFonts w:eastAsiaTheme="minorHAnsi"/>
                <w:sz w:val="24"/>
                <w:szCs w:val="24"/>
              </w:rPr>
              <w:t>38</w:t>
            </w:r>
            <w:r w:rsidRPr="00501D81">
              <w:rPr>
                <w:rFonts w:eastAsiaTheme="minorHAnsi"/>
                <w:sz w:val="24"/>
                <w:szCs w:val="24"/>
              </w:rPr>
              <w:t xml:space="preserve"> кВ;</w:t>
            </w:r>
          </w:p>
          <w:p w:rsidR="00B50EEB" w:rsidRPr="00501D81" w:rsidRDefault="00501D81" w:rsidP="00B504A5">
            <w:pPr>
              <w:pStyle w:val="2"/>
              <w:numPr>
                <w:ilvl w:val="0"/>
                <w:numId w:val="0"/>
              </w:numPr>
              <w:spacing w:line="240" w:lineRule="auto"/>
              <w:ind w:firstLine="470"/>
              <w:rPr>
                <w:rFonts w:eastAsiaTheme="minorHAnsi"/>
                <w:sz w:val="24"/>
                <w:szCs w:val="24"/>
              </w:rPr>
            </w:pPr>
            <w:r w:rsidRPr="00501D81">
              <w:rPr>
                <w:rFonts w:eastAsiaTheme="minorHAnsi"/>
                <w:sz w:val="24"/>
                <w:szCs w:val="24"/>
              </w:rPr>
              <w:t>М</w:t>
            </w:r>
            <w:r w:rsidR="00B50EEB" w:rsidRPr="00501D81">
              <w:rPr>
                <w:rFonts w:eastAsiaTheme="minorHAnsi"/>
                <w:sz w:val="24"/>
                <w:szCs w:val="24"/>
              </w:rPr>
              <w:t>аксимальная мощность присоединяемых энергопринимающих устройств Заявителей составляет</w:t>
            </w:r>
            <w:r w:rsidRPr="00501D81">
              <w:rPr>
                <w:rFonts w:eastAsiaTheme="minorHAnsi"/>
                <w:sz w:val="24"/>
                <w:szCs w:val="24"/>
              </w:rPr>
              <w:t>:</w:t>
            </w:r>
            <w:r w:rsidR="00B50EEB" w:rsidRPr="00501D81">
              <w:rPr>
                <w:rFonts w:eastAsiaTheme="minorHAnsi"/>
                <w:sz w:val="24"/>
                <w:szCs w:val="24"/>
              </w:rPr>
              <w:t xml:space="preserve"> </w:t>
            </w:r>
            <w:r w:rsidR="00F17F0A" w:rsidRPr="00501D81">
              <w:rPr>
                <w:rFonts w:eastAsiaTheme="minorHAnsi"/>
                <w:sz w:val="24"/>
                <w:szCs w:val="24"/>
              </w:rPr>
              <w:t xml:space="preserve"> </w:t>
            </w:r>
            <w:r w:rsidR="00DD07A2" w:rsidRPr="00501D81">
              <w:rPr>
                <w:rFonts w:eastAsiaTheme="minorHAnsi"/>
                <w:sz w:val="24"/>
                <w:szCs w:val="24"/>
              </w:rPr>
              <w:t>1</w:t>
            </w:r>
            <w:r w:rsidR="006E3395" w:rsidRPr="00501D81">
              <w:rPr>
                <w:rFonts w:eastAsiaTheme="minorHAnsi"/>
                <w:sz w:val="24"/>
                <w:szCs w:val="24"/>
              </w:rPr>
              <w:t>5</w:t>
            </w:r>
            <w:r w:rsidR="00F17F0A" w:rsidRPr="00501D81">
              <w:rPr>
                <w:rFonts w:eastAsiaTheme="minorHAnsi"/>
                <w:sz w:val="24"/>
                <w:szCs w:val="24"/>
              </w:rPr>
              <w:t xml:space="preserve"> </w:t>
            </w:r>
            <w:r w:rsidR="00CA6BBF" w:rsidRPr="00501D81">
              <w:rPr>
                <w:rFonts w:eastAsiaTheme="minorHAnsi"/>
                <w:sz w:val="24"/>
                <w:szCs w:val="24"/>
              </w:rPr>
              <w:t>кВт</w:t>
            </w:r>
            <w:r w:rsidR="00B50EEB" w:rsidRPr="00501D81">
              <w:rPr>
                <w:rFonts w:eastAsiaTheme="minorHAnsi"/>
                <w:sz w:val="24"/>
                <w:szCs w:val="24"/>
              </w:rPr>
              <w:t>;</w:t>
            </w:r>
            <w:r w:rsidR="001F2B8F" w:rsidRPr="00501D81">
              <w:rPr>
                <w:rFonts w:eastAsiaTheme="minorHAnsi"/>
                <w:sz w:val="24"/>
                <w:szCs w:val="24"/>
              </w:rPr>
              <w:t xml:space="preserve"> </w:t>
            </w:r>
          </w:p>
          <w:p w:rsidR="00B50EEB" w:rsidRPr="00501D81" w:rsidRDefault="00501D81" w:rsidP="00B504A5">
            <w:pPr>
              <w:pStyle w:val="2"/>
              <w:numPr>
                <w:ilvl w:val="0"/>
                <w:numId w:val="0"/>
              </w:numPr>
              <w:spacing w:line="240" w:lineRule="auto"/>
              <w:ind w:firstLine="470"/>
              <w:rPr>
                <w:rFonts w:eastAsiaTheme="minorHAnsi"/>
                <w:sz w:val="24"/>
                <w:szCs w:val="24"/>
              </w:rPr>
            </w:pPr>
            <w:r w:rsidRPr="00501D81">
              <w:rPr>
                <w:rFonts w:eastAsiaTheme="minorHAnsi"/>
                <w:sz w:val="24"/>
                <w:szCs w:val="24"/>
              </w:rPr>
              <w:t>К</w:t>
            </w:r>
            <w:r w:rsidR="00B50EEB" w:rsidRPr="00501D81">
              <w:rPr>
                <w:rFonts w:eastAsiaTheme="minorHAnsi"/>
                <w:sz w:val="24"/>
                <w:szCs w:val="24"/>
              </w:rPr>
              <w:t xml:space="preserve">атегория надежности – </w:t>
            </w:r>
            <w:r w:rsidR="00DD07A2" w:rsidRPr="00501D81">
              <w:rPr>
                <w:rFonts w:eastAsiaTheme="minorHAnsi"/>
                <w:sz w:val="24"/>
                <w:szCs w:val="24"/>
              </w:rPr>
              <w:t>третья</w:t>
            </w:r>
            <w:r w:rsidR="00B50EEB" w:rsidRPr="00501D81">
              <w:rPr>
                <w:rFonts w:eastAsiaTheme="minorHAnsi"/>
                <w:sz w:val="24"/>
                <w:szCs w:val="24"/>
              </w:rPr>
              <w:t>;</w:t>
            </w:r>
          </w:p>
          <w:p w:rsidR="00FD1BEF" w:rsidRPr="00501D81" w:rsidRDefault="00AB6B80" w:rsidP="00B504A5">
            <w:pPr>
              <w:pStyle w:val="2"/>
              <w:numPr>
                <w:ilvl w:val="0"/>
                <w:numId w:val="0"/>
              </w:numPr>
              <w:spacing w:line="240" w:lineRule="auto"/>
              <w:ind w:firstLine="470"/>
              <w:rPr>
                <w:rFonts w:eastAsiaTheme="minorHAnsi"/>
                <w:sz w:val="24"/>
                <w:szCs w:val="24"/>
              </w:rPr>
            </w:pPr>
            <w:r w:rsidRPr="00501D81">
              <w:rPr>
                <w:rFonts w:eastAsiaTheme="minorHAnsi"/>
                <w:sz w:val="24"/>
                <w:szCs w:val="24"/>
              </w:rPr>
              <w:t>Точка присоединения:</w:t>
            </w:r>
            <w:r w:rsidR="00BA12A0" w:rsidRPr="00501D81">
              <w:rPr>
                <w:rFonts w:eastAsiaTheme="minorHAnsi"/>
                <w:sz w:val="24"/>
                <w:szCs w:val="24"/>
              </w:rPr>
              <w:t xml:space="preserve"> </w:t>
            </w:r>
            <w:r w:rsidR="00501D81" w:rsidRPr="00501D81">
              <w:rPr>
                <w:spacing w:val="-2"/>
                <w:sz w:val="24"/>
                <w:szCs w:val="24"/>
              </w:rPr>
              <w:t>кабельные наконечники ЛЭП-0,4кВ, построенной от отходящего вывода прибора учета электрической энергии до вводного коммутационного аппарата, установленного в РЩ-0,4кВ объекта Заявителя.</w:t>
            </w:r>
            <w:r w:rsidR="00FD1BEF" w:rsidRPr="00501D81">
              <w:rPr>
                <w:rFonts w:eastAsiaTheme="minorHAnsi"/>
                <w:sz w:val="24"/>
                <w:szCs w:val="24"/>
              </w:rPr>
              <w:t xml:space="preserve"> </w:t>
            </w:r>
          </w:p>
          <w:p w:rsidR="0045243B" w:rsidRPr="00501D81" w:rsidRDefault="00FD1BEF" w:rsidP="00B504A5">
            <w:pPr>
              <w:pStyle w:val="2"/>
              <w:numPr>
                <w:ilvl w:val="0"/>
                <w:numId w:val="0"/>
              </w:numPr>
              <w:spacing w:line="240" w:lineRule="auto"/>
              <w:ind w:firstLine="470"/>
              <w:rPr>
                <w:rFonts w:eastAsiaTheme="minorHAnsi"/>
                <w:sz w:val="24"/>
                <w:szCs w:val="24"/>
              </w:rPr>
            </w:pPr>
            <w:r w:rsidRPr="00501D81">
              <w:rPr>
                <w:rFonts w:eastAsiaTheme="minorHAnsi"/>
                <w:sz w:val="24"/>
                <w:szCs w:val="24"/>
              </w:rPr>
              <w:t xml:space="preserve">Прогнозируемые границы балансовой принадлежности и эксплуатационной ответственности устанавливаются в точке присоединения электроустановки, но не далее </w:t>
            </w:r>
            <w:smartTag w:uri="urn:schemas-microsoft-com:office:smarttags" w:element="metricconverter">
              <w:smartTagPr>
                <w:attr w:name="ProductID" w:val="15 метров"/>
              </w:smartTagPr>
              <w:r w:rsidRPr="00501D81">
                <w:rPr>
                  <w:rFonts w:eastAsiaTheme="minorHAnsi"/>
                  <w:sz w:val="24"/>
                  <w:szCs w:val="24"/>
                </w:rPr>
                <w:t>15 метров</w:t>
              </w:r>
            </w:smartTag>
            <w:r w:rsidRPr="00501D81">
              <w:rPr>
                <w:rFonts w:eastAsiaTheme="minorHAnsi"/>
                <w:sz w:val="24"/>
                <w:szCs w:val="24"/>
              </w:rPr>
              <w:t xml:space="preserve"> во внешнюю сторону от границы участка.</w:t>
            </w:r>
          </w:p>
          <w:p w:rsidR="00B93E53" w:rsidRDefault="005D28F9" w:rsidP="00B504A5">
            <w:pPr>
              <w:pStyle w:val="2"/>
              <w:numPr>
                <w:ilvl w:val="0"/>
                <w:numId w:val="0"/>
              </w:numPr>
              <w:spacing w:line="240" w:lineRule="auto"/>
              <w:ind w:firstLine="470"/>
              <w:rPr>
                <w:sz w:val="24"/>
                <w:szCs w:val="24"/>
              </w:rPr>
            </w:pPr>
            <w:r w:rsidRPr="00501D81">
              <w:rPr>
                <w:rFonts w:eastAsiaTheme="minorHAnsi"/>
                <w:sz w:val="24"/>
                <w:szCs w:val="24"/>
              </w:rPr>
              <w:t xml:space="preserve">Проектную и </w:t>
            </w:r>
            <w:r w:rsidR="00B50EEB" w:rsidRPr="00501D81">
              <w:rPr>
                <w:rFonts w:eastAsiaTheme="minorHAnsi"/>
                <w:sz w:val="24"/>
                <w:szCs w:val="24"/>
              </w:rPr>
              <w:t>рабочую документацию выполнить в соответствии с настоящим техническим заданием</w:t>
            </w:r>
            <w:r w:rsidR="00B93E53">
              <w:rPr>
                <w:rFonts w:eastAsiaTheme="minorHAnsi"/>
                <w:sz w:val="24"/>
                <w:szCs w:val="24"/>
              </w:rPr>
              <w:t>.</w:t>
            </w:r>
            <w:r w:rsidR="00B50EEB" w:rsidRPr="00501D81">
              <w:rPr>
                <w:rFonts w:eastAsiaTheme="minorHAnsi"/>
                <w:sz w:val="24"/>
                <w:szCs w:val="24"/>
              </w:rPr>
              <w:t xml:space="preserve"> </w:t>
            </w:r>
          </w:p>
          <w:p w:rsidR="00B504A5" w:rsidRPr="005651AD" w:rsidRDefault="007169D6" w:rsidP="00B504A5">
            <w:pPr>
              <w:pStyle w:val="HTML"/>
              <w:tabs>
                <w:tab w:val="left" w:pos="10347"/>
              </w:tabs>
              <w:ind w:firstLine="470"/>
              <w:jc w:val="both"/>
              <w:rPr>
                <w:rFonts w:ascii="Times New Roman" w:hAnsi="Times New Roman" w:cs="Times New Roman"/>
                <w:spacing w:val="-2"/>
                <w:sz w:val="24"/>
                <w:szCs w:val="24"/>
              </w:rPr>
            </w:pPr>
            <w:r w:rsidRPr="00501D81">
              <w:rPr>
                <w:rFonts w:ascii="Times New Roman" w:eastAsiaTheme="minorHAnsi" w:hAnsi="Times New Roman" w:cs="Times New Roman"/>
                <w:sz w:val="24"/>
                <w:szCs w:val="24"/>
                <w:lang w:eastAsia="en-US"/>
              </w:rPr>
              <w:t>1.</w:t>
            </w:r>
            <w:r w:rsidR="006202F2" w:rsidRPr="00501D81">
              <w:rPr>
                <w:rFonts w:ascii="Times New Roman" w:eastAsiaTheme="minorHAnsi" w:hAnsi="Times New Roman" w:cs="Times New Roman"/>
                <w:sz w:val="24"/>
                <w:szCs w:val="24"/>
                <w:lang w:eastAsia="en-US"/>
              </w:rPr>
              <w:t xml:space="preserve"> </w:t>
            </w:r>
            <w:r w:rsidR="00B504A5" w:rsidRPr="005651AD">
              <w:rPr>
                <w:rFonts w:ascii="Times New Roman" w:hAnsi="Times New Roman" w:cs="Times New Roman"/>
                <w:spacing w:val="-2"/>
                <w:sz w:val="24"/>
                <w:szCs w:val="24"/>
              </w:rPr>
              <w:t xml:space="preserve">Строить ЛЭП-0,4кВ от вновь установленного </w:t>
            </w:r>
            <w:r w:rsidR="00B504A5" w:rsidRPr="005651AD">
              <w:rPr>
                <w:rFonts w:ascii="Times New Roman" w:hAnsi="Times New Roman" w:cs="Times New Roman"/>
                <w:spacing w:val="-2"/>
                <w:sz w:val="24"/>
                <w:szCs w:val="24"/>
              </w:rPr>
              <w:lastRenderedPageBreak/>
              <w:t xml:space="preserve">коммутационного аппарата 380В в РУ-0,4кВ КТП-706 до опоры №10 ВЛ-0,4кВ КТП-706 л.8. Применить: </w:t>
            </w:r>
          </w:p>
          <w:p w:rsidR="00B504A5" w:rsidRPr="005651AD" w:rsidRDefault="00B504A5" w:rsidP="00B504A5">
            <w:pPr>
              <w:pStyle w:val="HTML"/>
              <w:tabs>
                <w:tab w:val="left" w:pos="10347"/>
              </w:tabs>
              <w:ind w:firstLine="470"/>
              <w:jc w:val="both"/>
              <w:rPr>
                <w:rFonts w:ascii="Times New Roman" w:hAnsi="Times New Roman" w:cs="Times New Roman"/>
                <w:spacing w:val="-2"/>
                <w:sz w:val="24"/>
                <w:szCs w:val="24"/>
              </w:rPr>
            </w:pPr>
            <w:r w:rsidRPr="005651AD">
              <w:rPr>
                <w:rFonts w:ascii="Times New Roman" w:hAnsi="Times New Roman" w:cs="Times New Roman"/>
                <w:spacing w:val="-2"/>
                <w:sz w:val="24"/>
                <w:szCs w:val="24"/>
              </w:rPr>
              <w:t xml:space="preserve">- кабель сечением 4х120мм², L≈30м; </w:t>
            </w:r>
          </w:p>
          <w:p w:rsidR="00B504A5" w:rsidRPr="005651AD" w:rsidRDefault="00B504A5" w:rsidP="00B504A5">
            <w:pPr>
              <w:pStyle w:val="HTML"/>
              <w:tabs>
                <w:tab w:val="left" w:pos="10347"/>
              </w:tabs>
              <w:ind w:firstLine="470"/>
              <w:jc w:val="both"/>
              <w:rPr>
                <w:rFonts w:ascii="Times New Roman" w:hAnsi="Times New Roman" w:cs="Times New Roman"/>
                <w:spacing w:val="-2"/>
                <w:sz w:val="24"/>
                <w:szCs w:val="24"/>
              </w:rPr>
            </w:pPr>
            <w:r w:rsidRPr="005651AD">
              <w:rPr>
                <w:rFonts w:ascii="Times New Roman" w:hAnsi="Times New Roman" w:cs="Times New Roman"/>
                <w:spacing w:val="-2"/>
                <w:sz w:val="24"/>
                <w:szCs w:val="24"/>
              </w:rPr>
              <w:t>- самонесущий изолированный провод сечением 4х70мм², L≈220м;</w:t>
            </w:r>
          </w:p>
          <w:p w:rsidR="00B504A5" w:rsidRPr="005651AD" w:rsidRDefault="00B504A5" w:rsidP="00B504A5">
            <w:pPr>
              <w:pStyle w:val="HTML"/>
              <w:tabs>
                <w:tab w:val="left" w:pos="10347"/>
              </w:tabs>
              <w:ind w:firstLine="470"/>
              <w:jc w:val="both"/>
              <w:rPr>
                <w:rFonts w:ascii="Times New Roman" w:hAnsi="Times New Roman" w:cs="Times New Roman"/>
                <w:spacing w:val="-2"/>
                <w:sz w:val="24"/>
                <w:szCs w:val="24"/>
              </w:rPr>
            </w:pPr>
            <w:r w:rsidRPr="005651AD">
              <w:rPr>
                <w:rFonts w:ascii="Times New Roman" w:hAnsi="Times New Roman" w:cs="Times New Roman"/>
                <w:spacing w:val="-2"/>
                <w:sz w:val="24"/>
                <w:szCs w:val="24"/>
              </w:rPr>
              <w:t>- опоры типовые ж/бетонные.</w:t>
            </w:r>
          </w:p>
          <w:p w:rsidR="00B504A5" w:rsidRPr="005651AD" w:rsidRDefault="00B504A5" w:rsidP="00B504A5">
            <w:pPr>
              <w:pStyle w:val="HTML"/>
              <w:tabs>
                <w:tab w:val="left" w:pos="10347"/>
              </w:tabs>
              <w:ind w:firstLine="470"/>
              <w:jc w:val="both"/>
              <w:rPr>
                <w:rFonts w:ascii="Times New Roman" w:hAnsi="Times New Roman" w:cs="Times New Roman"/>
                <w:spacing w:val="-2"/>
                <w:sz w:val="24"/>
                <w:szCs w:val="24"/>
              </w:rPr>
            </w:pPr>
            <w:r>
              <w:rPr>
                <w:rFonts w:ascii="Times New Roman" w:hAnsi="Times New Roman" w:cs="Times New Roman"/>
                <w:spacing w:val="-2"/>
                <w:sz w:val="24"/>
                <w:szCs w:val="24"/>
              </w:rPr>
              <w:t>2</w:t>
            </w:r>
            <w:r w:rsidRPr="005651AD">
              <w:rPr>
                <w:rFonts w:ascii="Times New Roman" w:hAnsi="Times New Roman" w:cs="Times New Roman"/>
                <w:spacing w:val="-2"/>
                <w:sz w:val="24"/>
                <w:szCs w:val="24"/>
              </w:rPr>
              <w:t>.</w:t>
            </w:r>
            <w:r>
              <w:rPr>
                <w:rFonts w:ascii="Times New Roman" w:hAnsi="Times New Roman" w:cs="Times New Roman"/>
                <w:spacing w:val="-2"/>
                <w:sz w:val="24"/>
                <w:szCs w:val="24"/>
              </w:rPr>
              <w:t xml:space="preserve"> О</w:t>
            </w:r>
            <w:r w:rsidRPr="005651AD">
              <w:rPr>
                <w:rFonts w:ascii="Times New Roman" w:hAnsi="Times New Roman" w:cs="Times New Roman"/>
                <w:spacing w:val="-2"/>
                <w:sz w:val="24"/>
                <w:szCs w:val="24"/>
              </w:rPr>
              <w:t xml:space="preserve">существить технический разрыв на опоре №10 с последующим  переводом нагрузки части ВЛ-0,4кВ КТП-706 л.8 на вновь </w:t>
            </w:r>
            <w:proofErr w:type="gramStart"/>
            <w:r w:rsidRPr="005651AD">
              <w:rPr>
                <w:rFonts w:ascii="Times New Roman" w:hAnsi="Times New Roman" w:cs="Times New Roman"/>
                <w:spacing w:val="-2"/>
                <w:sz w:val="24"/>
                <w:szCs w:val="24"/>
              </w:rPr>
              <w:t>построенную</w:t>
            </w:r>
            <w:proofErr w:type="gramEnd"/>
            <w:r w:rsidRPr="005651AD">
              <w:rPr>
                <w:rFonts w:ascii="Times New Roman" w:hAnsi="Times New Roman" w:cs="Times New Roman"/>
                <w:spacing w:val="-2"/>
                <w:sz w:val="24"/>
                <w:szCs w:val="24"/>
              </w:rPr>
              <w:t xml:space="preserve"> ЛЭП-0,4кВ КТП-706. </w:t>
            </w:r>
          </w:p>
          <w:p w:rsidR="00B504A5" w:rsidRPr="005651AD" w:rsidRDefault="00B504A5" w:rsidP="00B504A5">
            <w:pPr>
              <w:pStyle w:val="HTML"/>
              <w:tabs>
                <w:tab w:val="left" w:pos="10347"/>
              </w:tabs>
              <w:ind w:firstLine="470"/>
              <w:jc w:val="both"/>
              <w:rPr>
                <w:rFonts w:ascii="Times New Roman" w:hAnsi="Times New Roman" w:cs="Times New Roman"/>
                <w:spacing w:val="-2"/>
                <w:sz w:val="24"/>
                <w:szCs w:val="24"/>
              </w:rPr>
            </w:pPr>
            <w:r w:rsidRPr="005651AD">
              <w:rPr>
                <w:rFonts w:ascii="Times New Roman" w:hAnsi="Times New Roman" w:cs="Times New Roman"/>
                <w:spacing w:val="-2"/>
                <w:sz w:val="24"/>
                <w:szCs w:val="24"/>
              </w:rPr>
              <w:t>Мероприятия по переводу нагрузок определяет служба РЭС ООО «Севастопольэнерго».</w:t>
            </w:r>
          </w:p>
          <w:p w:rsidR="00B504A5" w:rsidRPr="005651AD" w:rsidRDefault="00B504A5" w:rsidP="00B504A5">
            <w:pPr>
              <w:pStyle w:val="HTML"/>
              <w:tabs>
                <w:tab w:val="left" w:pos="10347"/>
              </w:tabs>
              <w:ind w:firstLine="470"/>
              <w:jc w:val="both"/>
              <w:rPr>
                <w:rFonts w:ascii="Times New Roman" w:hAnsi="Times New Roman" w:cs="Times New Roman"/>
                <w:spacing w:val="-2"/>
                <w:sz w:val="24"/>
                <w:szCs w:val="24"/>
              </w:rPr>
            </w:pPr>
            <w:r>
              <w:rPr>
                <w:rFonts w:ascii="Times New Roman" w:hAnsi="Times New Roman" w:cs="Times New Roman"/>
                <w:spacing w:val="-2"/>
                <w:sz w:val="24"/>
                <w:szCs w:val="24"/>
              </w:rPr>
              <w:t>3</w:t>
            </w:r>
            <w:r w:rsidRPr="005651AD">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5651AD">
              <w:rPr>
                <w:rFonts w:ascii="Times New Roman" w:hAnsi="Times New Roman" w:cs="Times New Roman"/>
                <w:spacing w:val="-2"/>
                <w:sz w:val="24"/>
                <w:szCs w:val="24"/>
              </w:rPr>
              <w:t>Организовать учет электрической энергии (мощности)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№442 от 04.05.2012г:</w:t>
            </w:r>
          </w:p>
          <w:p w:rsidR="00B504A5" w:rsidRPr="005651AD" w:rsidRDefault="00B504A5" w:rsidP="00B504A5">
            <w:pPr>
              <w:pStyle w:val="HTML"/>
              <w:tabs>
                <w:tab w:val="left" w:pos="10347"/>
              </w:tabs>
              <w:ind w:firstLine="470"/>
              <w:jc w:val="both"/>
              <w:rPr>
                <w:rFonts w:ascii="Times New Roman" w:hAnsi="Times New Roman" w:cs="Times New Roman"/>
                <w:spacing w:val="-2"/>
                <w:sz w:val="24"/>
                <w:szCs w:val="24"/>
              </w:rPr>
            </w:pPr>
            <w:r w:rsidRPr="005651AD">
              <w:rPr>
                <w:rFonts w:ascii="Times New Roman" w:hAnsi="Times New Roman" w:cs="Times New Roman"/>
                <w:spacing w:val="-2"/>
                <w:sz w:val="24"/>
                <w:szCs w:val="24"/>
              </w:rPr>
              <w:t>- установить прибор учета электрической энергии на ближайшей опоре построенной ВЛ-0,4кВ КТП-706.</w:t>
            </w:r>
          </w:p>
          <w:p w:rsidR="00B504A5" w:rsidRPr="005651AD" w:rsidRDefault="00B504A5" w:rsidP="00B504A5">
            <w:pPr>
              <w:pStyle w:val="HTML"/>
              <w:tabs>
                <w:tab w:val="left" w:pos="10347"/>
              </w:tabs>
              <w:ind w:firstLine="470"/>
              <w:jc w:val="both"/>
              <w:rPr>
                <w:rFonts w:ascii="Times New Roman" w:hAnsi="Times New Roman" w:cs="Times New Roman"/>
                <w:spacing w:val="-2"/>
                <w:sz w:val="24"/>
                <w:szCs w:val="24"/>
              </w:rPr>
            </w:pPr>
            <w:r>
              <w:rPr>
                <w:rFonts w:ascii="Times New Roman" w:hAnsi="Times New Roman" w:cs="Times New Roman"/>
                <w:spacing w:val="-2"/>
                <w:sz w:val="24"/>
                <w:szCs w:val="24"/>
              </w:rPr>
              <w:t>4</w:t>
            </w:r>
            <w:r w:rsidRPr="005651AD">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5651AD">
              <w:rPr>
                <w:rFonts w:ascii="Times New Roman" w:hAnsi="Times New Roman" w:cs="Times New Roman"/>
                <w:spacing w:val="-2"/>
                <w:sz w:val="24"/>
                <w:szCs w:val="24"/>
              </w:rPr>
              <w:t xml:space="preserve">В случае, отсутствия технической </w:t>
            </w:r>
            <w:proofErr w:type="gramStart"/>
            <w:r w:rsidRPr="005651AD">
              <w:rPr>
                <w:rFonts w:ascii="Times New Roman" w:hAnsi="Times New Roman" w:cs="Times New Roman"/>
                <w:spacing w:val="-2"/>
                <w:sz w:val="24"/>
                <w:szCs w:val="24"/>
              </w:rPr>
              <w:t>возможности установки прибора учета электрической энергии</w:t>
            </w:r>
            <w:proofErr w:type="gramEnd"/>
            <w:r w:rsidRPr="005651AD">
              <w:rPr>
                <w:rFonts w:ascii="Times New Roman" w:hAnsi="Times New Roman" w:cs="Times New Roman"/>
                <w:spacing w:val="-2"/>
                <w:sz w:val="24"/>
                <w:szCs w:val="24"/>
              </w:rPr>
              <w:t xml:space="preserve"> на ближайшей опоре ВЛ-0,4кВ КТП-706, допускается его установка в РЩ-0,4кВ на опорной конструкции Заявителя, установленной со стороны построенной ВЛ-0,4кВ КТП-706.</w:t>
            </w:r>
          </w:p>
          <w:p w:rsidR="00B504A5" w:rsidRPr="005651AD" w:rsidRDefault="00B504A5" w:rsidP="00B504A5">
            <w:pPr>
              <w:pStyle w:val="HTML"/>
              <w:tabs>
                <w:tab w:val="left" w:pos="10347"/>
              </w:tabs>
              <w:ind w:firstLine="470"/>
              <w:jc w:val="both"/>
              <w:rPr>
                <w:rFonts w:ascii="Times New Roman" w:hAnsi="Times New Roman" w:cs="Times New Roman"/>
                <w:spacing w:val="-2"/>
                <w:sz w:val="24"/>
                <w:szCs w:val="24"/>
              </w:rPr>
            </w:pPr>
            <w:r>
              <w:rPr>
                <w:rFonts w:ascii="Times New Roman" w:hAnsi="Times New Roman" w:cs="Times New Roman"/>
                <w:spacing w:val="-2"/>
                <w:sz w:val="24"/>
                <w:szCs w:val="24"/>
              </w:rPr>
              <w:t>5</w:t>
            </w:r>
            <w:r w:rsidRPr="005651AD">
              <w:rPr>
                <w:rFonts w:ascii="Times New Roman" w:hAnsi="Times New Roman" w:cs="Times New Roman"/>
                <w:spacing w:val="-2"/>
                <w:sz w:val="24"/>
                <w:szCs w:val="24"/>
              </w:rPr>
              <w:t>.</w:t>
            </w:r>
            <w:r>
              <w:rPr>
                <w:rFonts w:ascii="Times New Roman" w:hAnsi="Times New Roman" w:cs="Times New Roman"/>
                <w:spacing w:val="-2"/>
                <w:sz w:val="24"/>
                <w:szCs w:val="24"/>
              </w:rPr>
              <w:t xml:space="preserve"> З</w:t>
            </w:r>
            <w:r w:rsidRPr="005651AD">
              <w:rPr>
                <w:rFonts w:ascii="Times New Roman" w:hAnsi="Times New Roman" w:cs="Times New Roman"/>
                <w:spacing w:val="-2"/>
                <w:sz w:val="24"/>
                <w:szCs w:val="24"/>
              </w:rPr>
              <w:t>апитать прибор учета электрической энергии ЛЭП-0,4кВ от ближней опоры построенной ВЛ-0,4кВ КТП-706.</w:t>
            </w:r>
          </w:p>
          <w:p w:rsidR="00B504A5" w:rsidRPr="005651AD" w:rsidRDefault="00B504A5" w:rsidP="00B504A5">
            <w:pPr>
              <w:pStyle w:val="HTML"/>
              <w:tabs>
                <w:tab w:val="left" w:pos="10347"/>
              </w:tabs>
              <w:ind w:firstLine="470"/>
              <w:jc w:val="both"/>
              <w:rPr>
                <w:rFonts w:ascii="Times New Roman" w:hAnsi="Times New Roman" w:cs="Times New Roman"/>
                <w:spacing w:val="-2"/>
                <w:sz w:val="24"/>
                <w:szCs w:val="24"/>
              </w:rPr>
            </w:pPr>
            <w:r>
              <w:rPr>
                <w:rFonts w:ascii="Times New Roman" w:hAnsi="Times New Roman" w:cs="Times New Roman"/>
                <w:spacing w:val="-2"/>
                <w:sz w:val="24"/>
                <w:szCs w:val="24"/>
              </w:rPr>
              <w:t>6</w:t>
            </w:r>
            <w:r w:rsidRPr="005651AD">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5651AD">
              <w:rPr>
                <w:rFonts w:ascii="Times New Roman" w:hAnsi="Times New Roman" w:cs="Times New Roman"/>
                <w:spacing w:val="-2"/>
                <w:sz w:val="24"/>
                <w:szCs w:val="24"/>
              </w:rPr>
              <w:t>Предусмотреть на источнике питания установку (замену) оборудования, обеспечивающее учет электрической энергии и передачу данных на сервер ООО «Севастопольэнерго», при его отсутствии и/или необходимости реконструкции.</w:t>
            </w:r>
          </w:p>
          <w:p w:rsidR="00501D81" w:rsidRPr="00501D81" w:rsidRDefault="00B504A5" w:rsidP="00B504A5">
            <w:pPr>
              <w:pStyle w:val="HTML"/>
              <w:ind w:firstLine="470"/>
              <w:jc w:val="both"/>
              <w:rPr>
                <w:rFonts w:ascii="Times New Roman" w:hAnsi="Times New Roman" w:cs="Times New Roman"/>
                <w:spacing w:val="-2"/>
                <w:sz w:val="24"/>
                <w:szCs w:val="24"/>
              </w:rPr>
            </w:pPr>
            <w:r>
              <w:rPr>
                <w:rFonts w:ascii="Times New Roman" w:hAnsi="Times New Roman" w:cs="Times New Roman"/>
                <w:spacing w:val="-2"/>
                <w:sz w:val="24"/>
                <w:szCs w:val="24"/>
              </w:rPr>
              <w:t>7</w:t>
            </w:r>
            <w:r w:rsidR="00501D81" w:rsidRPr="00501D81">
              <w:rPr>
                <w:rFonts w:ascii="Times New Roman" w:hAnsi="Times New Roman" w:cs="Times New Roman"/>
                <w:spacing w:val="-2"/>
                <w:sz w:val="24"/>
                <w:szCs w:val="24"/>
              </w:rPr>
              <w:t>.</w:t>
            </w:r>
            <w:r w:rsidR="00501D81">
              <w:rPr>
                <w:rFonts w:ascii="Times New Roman" w:hAnsi="Times New Roman" w:cs="Times New Roman"/>
                <w:spacing w:val="-2"/>
                <w:sz w:val="24"/>
                <w:szCs w:val="24"/>
              </w:rPr>
              <w:t xml:space="preserve"> </w:t>
            </w:r>
            <w:r w:rsidR="00501D81" w:rsidRPr="00501D81">
              <w:rPr>
                <w:rFonts w:ascii="Times New Roman" w:hAnsi="Times New Roman" w:cs="Times New Roman"/>
                <w:spacing w:val="-2"/>
                <w:sz w:val="24"/>
                <w:szCs w:val="24"/>
              </w:rPr>
              <w:t xml:space="preserve">Разработать проектную (рабочую) документацию на строительство ЛЭП-0,4кВ. </w:t>
            </w:r>
          </w:p>
          <w:p w:rsidR="00501D81" w:rsidRPr="00501D81" w:rsidRDefault="00501D81" w:rsidP="00B504A5">
            <w:pPr>
              <w:pStyle w:val="HTML"/>
              <w:ind w:firstLine="470"/>
              <w:jc w:val="both"/>
              <w:rPr>
                <w:rFonts w:ascii="Times New Roman" w:hAnsi="Times New Roman" w:cs="Times New Roman"/>
                <w:spacing w:val="-2"/>
                <w:sz w:val="24"/>
                <w:szCs w:val="24"/>
              </w:rPr>
            </w:pPr>
            <w:r w:rsidRPr="00501D81">
              <w:rPr>
                <w:rFonts w:ascii="Times New Roman" w:hAnsi="Times New Roman" w:cs="Times New Roman"/>
                <w:spacing w:val="-2"/>
                <w:sz w:val="24"/>
                <w:szCs w:val="24"/>
              </w:rPr>
              <w:t>Трассу прохождения, точную длину, тип, марку и сечение ЛЭП, а также параметры оборудования (силовой трансформатор, шины, коммутационную аппараты, размеры корпуса КТП/РП/ТРП и др.</w:t>
            </w:r>
            <w:bookmarkStart w:id="0" w:name="_GoBack"/>
            <w:bookmarkEnd w:id="0"/>
            <w:r w:rsidRPr="00501D81">
              <w:rPr>
                <w:rFonts w:ascii="Times New Roman" w:hAnsi="Times New Roman" w:cs="Times New Roman"/>
                <w:spacing w:val="-2"/>
                <w:sz w:val="24"/>
                <w:szCs w:val="24"/>
              </w:rPr>
              <w:t>) уточнить на этапе проектирования.</w:t>
            </w:r>
          </w:p>
          <w:p w:rsidR="00501D81" w:rsidRPr="00501D81" w:rsidRDefault="00501D81" w:rsidP="00B504A5">
            <w:pPr>
              <w:pStyle w:val="HTML"/>
              <w:ind w:firstLine="470"/>
              <w:jc w:val="both"/>
              <w:rPr>
                <w:rFonts w:ascii="Times New Roman" w:hAnsi="Times New Roman" w:cs="Times New Roman"/>
                <w:spacing w:val="-2"/>
                <w:sz w:val="24"/>
                <w:szCs w:val="24"/>
              </w:rPr>
            </w:pPr>
            <w:r w:rsidRPr="00501D81">
              <w:rPr>
                <w:rFonts w:ascii="Times New Roman" w:hAnsi="Times New Roman" w:cs="Times New Roman"/>
                <w:spacing w:val="-2"/>
                <w:sz w:val="24"/>
                <w:szCs w:val="24"/>
              </w:rPr>
              <w:t xml:space="preserve">Принимаемые технические решения или проект электроснабжения, а так же используемое оборудование согласовать с ООО «СЕВАСТОПОЛЬЭНЕРГО» и другими заинтересованными организациями, собственниками объектов (земли). </w:t>
            </w:r>
          </w:p>
          <w:p w:rsidR="00501D81" w:rsidRPr="00501D81" w:rsidRDefault="00501D81" w:rsidP="00B504A5">
            <w:pPr>
              <w:pStyle w:val="HTML"/>
              <w:ind w:firstLine="470"/>
              <w:jc w:val="both"/>
              <w:rPr>
                <w:rFonts w:ascii="Times New Roman" w:hAnsi="Times New Roman" w:cs="Times New Roman"/>
                <w:spacing w:val="-2"/>
                <w:sz w:val="24"/>
                <w:szCs w:val="24"/>
              </w:rPr>
            </w:pPr>
            <w:r w:rsidRPr="00501D81">
              <w:rPr>
                <w:rFonts w:ascii="Times New Roman" w:hAnsi="Times New Roman" w:cs="Times New Roman"/>
                <w:spacing w:val="-2"/>
                <w:sz w:val="24"/>
                <w:szCs w:val="24"/>
              </w:rPr>
              <w:t>Перечень указанных в настоящем техническом задании строительно-монтажных работ выполняется в соответствии с разработанной проектной документацией.</w:t>
            </w:r>
          </w:p>
          <w:p w:rsidR="00B50EEB" w:rsidRPr="00501D81" w:rsidRDefault="00501D81" w:rsidP="00B504A5">
            <w:pPr>
              <w:pStyle w:val="HTML"/>
              <w:ind w:firstLine="470"/>
              <w:jc w:val="both"/>
              <w:rPr>
                <w:rFonts w:ascii="Times New Roman" w:eastAsiaTheme="minorHAnsi" w:hAnsi="Times New Roman" w:cs="Times New Roman"/>
                <w:sz w:val="24"/>
                <w:szCs w:val="24"/>
              </w:rPr>
            </w:pPr>
            <w:r w:rsidRPr="00501D81">
              <w:rPr>
                <w:rFonts w:ascii="Times New Roman" w:eastAsiaTheme="minorHAnsi" w:hAnsi="Times New Roman" w:cs="Times New Roman"/>
                <w:sz w:val="24"/>
                <w:szCs w:val="24"/>
                <w:shd w:val="clear" w:color="auto" w:fill="FFFFFF"/>
              </w:rPr>
              <w:t xml:space="preserve">При проектировании предусмотреть требования </w:t>
            </w:r>
            <w:r w:rsidRPr="00501D81">
              <w:rPr>
                <w:rFonts w:ascii="Times New Roman" w:eastAsiaTheme="minorHAnsi" w:hAnsi="Times New Roman" w:cs="Times New Roman"/>
                <w:sz w:val="24"/>
                <w:szCs w:val="24"/>
                <w:shd w:val="clear" w:color="auto" w:fill="FFFFFF"/>
              </w:rPr>
              <w:lastRenderedPageBreak/>
              <w:t xml:space="preserve">по предотвращению гибели объектов животного мира при осуществлении производственных процессов, а так же при эксплуатации транспортных магистралей, трубопроводов, линий связи и </w:t>
            </w:r>
            <w:proofErr w:type="gramStart"/>
            <w:r w:rsidRPr="00501D81">
              <w:rPr>
                <w:rFonts w:ascii="Times New Roman" w:eastAsiaTheme="minorHAnsi" w:hAnsi="Times New Roman" w:cs="Times New Roman"/>
                <w:sz w:val="24"/>
                <w:szCs w:val="24"/>
                <w:shd w:val="clear" w:color="auto" w:fill="FFFFFF"/>
              </w:rPr>
              <w:t>электропередачи</w:t>
            </w:r>
            <w:proofErr w:type="gramEnd"/>
            <w:r w:rsidRPr="00501D81">
              <w:rPr>
                <w:rFonts w:ascii="Times New Roman" w:eastAsiaTheme="minorHAnsi" w:hAnsi="Times New Roman" w:cs="Times New Roman"/>
                <w:sz w:val="24"/>
                <w:szCs w:val="24"/>
                <w:shd w:val="clear" w:color="auto" w:fill="FFFFFF"/>
              </w:rPr>
              <w:t xml:space="preserve"> утвержденных Постановлением Правительства РФ от 13 августа 1996 г. № 997.</w:t>
            </w:r>
          </w:p>
        </w:tc>
      </w:tr>
      <w:tr w:rsidR="00B50EEB" w:rsidRPr="00716F8D" w:rsidTr="008B58F2">
        <w:trPr>
          <w:trHeight w:val="413"/>
        </w:trPr>
        <w:tc>
          <w:tcPr>
            <w:tcW w:w="4072" w:type="dxa"/>
            <w:shd w:val="clear" w:color="auto" w:fill="auto"/>
            <w:noWrap/>
          </w:tcPr>
          <w:p w:rsidR="00B50EEB" w:rsidRPr="00716F8D" w:rsidRDefault="00B50EEB" w:rsidP="00ED1755">
            <w:pPr>
              <w:pStyle w:val="1"/>
              <w:spacing w:line="240" w:lineRule="auto"/>
              <w:rPr>
                <w:sz w:val="24"/>
                <w:szCs w:val="24"/>
              </w:rPr>
            </w:pPr>
            <w:r w:rsidRPr="00716F8D">
              <w:rPr>
                <w:sz w:val="24"/>
                <w:szCs w:val="24"/>
              </w:rPr>
              <w:lastRenderedPageBreak/>
              <w:t>Необходимость разработки основных проектных решений или предварительного согласования отдельных проектных решений</w:t>
            </w:r>
          </w:p>
        </w:tc>
        <w:tc>
          <w:tcPr>
            <w:tcW w:w="5931" w:type="dxa"/>
            <w:shd w:val="clear" w:color="auto" w:fill="auto"/>
            <w:noWrap/>
          </w:tcPr>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не требуется</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Необходимость выделения этапов строительства и ввода объекта в эксплуатацию</w:t>
            </w:r>
          </w:p>
        </w:tc>
        <w:tc>
          <w:tcPr>
            <w:tcW w:w="5931" w:type="dxa"/>
            <w:shd w:val="clear" w:color="auto" w:fill="auto"/>
            <w:noWrap/>
          </w:tcPr>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согласно календарному графику производства работ и договору на выполнение работ</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Требования к архитектурно-строительным, объемно-планировочным и конструктивным решениям</w:t>
            </w:r>
          </w:p>
        </w:tc>
        <w:tc>
          <w:tcPr>
            <w:tcW w:w="5931" w:type="dxa"/>
            <w:shd w:val="clear" w:color="auto" w:fill="auto"/>
            <w:noWrap/>
          </w:tcPr>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Требования к технологии, режиму работы предприятия</w:t>
            </w:r>
          </w:p>
        </w:tc>
        <w:tc>
          <w:tcPr>
            <w:tcW w:w="5931" w:type="dxa"/>
            <w:shd w:val="clear" w:color="auto" w:fill="auto"/>
            <w:noWrap/>
          </w:tcPr>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круглосуточный, круглогодичный</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Требования к мероприятиям по обеспечению</w:t>
            </w:r>
            <w:r w:rsidRPr="00716F8D">
              <w:rPr>
                <w:b/>
                <w:sz w:val="24"/>
                <w:szCs w:val="24"/>
              </w:rPr>
              <w:t xml:space="preserve"> </w:t>
            </w:r>
            <w:r w:rsidRPr="00716F8D">
              <w:rPr>
                <w:sz w:val="24"/>
                <w:szCs w:val="24"/>
              </w:rPr>
              <w:t>пожарной безопасности</w:t>
            </w:r>
          </w:p>
        </w:tc>
        <w:tc>
          <w:tcPr>
            <w:tcW w:w="5931" w:type="dxa"/>
            <w:shd w:val="clear" w:color="auto" w:fill="auto"/>
            <w:noWrap/>
          </w:tcPr>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 xml:space="preserve">В соответствии </w:t>
            </w:r>
            <w:proofErr w:type="gramStart"/>
            <w:r w:rsidRPr="007D7970">
              <w:rPr>
                <w:rFonts w:eastAsiaTheme="minorHAnsi"/>
                <w:sz w:val="24"/>
                <w:szCs w:val="24"/>
              </w:rPr>
              <w:t>с</w:t>
            </w:r>
            <w:proofErr w:type="gramEnd"/>
            <w:r w:rsidRPr="007D7970">
              <w:rPr>
                <w:rFonts w:eastAsiaTheme="minorHAnsi"/>
                <w:sz w:val="24"/>
                <w:szCs w:val="24"/>
              </w:rPr>
              <w:t>:</w:t>
            </w:r>
          </w:p>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 Федеральным законом от 22.07.2008г. №123-ФЗ «Технический регламент о требованиях пожарной безопасности»;</w:t>
            </w:r>
          </w:p>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 ПП РФ от 16.09.2020г. №1479 «Об утверждении Правил противопожарного режима в РФ»;</w:t>
            </w:r>
          </w:p>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 xml:space="preserve">- </w:t>
            </w:r>
            <w:proofErr w:type="spellStart"/>
            <w:r w:rsidRPr="007D7970">
              <w:rPr>
                <w:rFonts w:eastAsiaTheme="minorHAnsi"/>
                <w:sz w:val="24"/>
                <w:szCs w:val="24"/>
              </w:rPr>
              <w:t>СНиП</w:t>
            </w:r>
            <w:proofErr w:type="spellEnd"/>
            <w:r w:rsidRPr="007D7970">
              <w:rPr>
                <w:rFonts w:eastAsiaTheme="minorHAnsi"/>
                <w:sz w:val="24"/>
                <w:szCs w:val="24"/>
              </w:rPr>
              <w:t xml:space="preserve"> 21-01-97 «Пожарная безопасность зданий и сооружений»;</w:t>
            </w:r>
          </w:p>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 ПУЭ 7-е издание.</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Требования к обеспечению безопасной эксплуатации объектов капитального строительства</w:t>
            </w:r>
          </w:p>
        </w:tc>
        <w:tc>
          <w:tcPr>
            <w:tcW w:w="5931" w:type="dxa"/>
            <w:shd w:val="clear" w:color="auto" w:fill="auto"/>
            <w:noWrap/>
          </w:tcPr>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не требуется</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 xml:space="preserve">Требования к разработке инженерно-технических мероприятий гражданской обороны и мероприятий по предупреждению чрезвычайных ситуаций </w:t>
            </w:r>
          </w:p>
        </w:tc>
        <w:tc>
          <w:tcPr>
            <w:tcW w:w="5931" w:type="dxa"/>
            <w:shd w:val="clear" w:color="auto" w:fill="auto"/>
            <w:noWrap/>
          </w:tcPr>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не требуется</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Требования к разработке мероприятий по обеспечению транспортной безопасности объекта и мероприятий по предотвращению террористических актов</w:t>
            </w:r>
          </w:p>
        </w:tc>
        <w:tc>
          <w:tcPr>
            <w:tcW w:w="5931" w:type="dxa"/>
            <w:shd w:val="clear" w:color="auto" w:fill="auto"/>
            <w:noWrap/>
          </w:tcPr>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не требуется</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Требования по энергетической эффективности проектируемых зданий и сооружений</w:t>
            </w:r>
          </w:p>
        </w:tc>
        <w:tc>
          <w:tcPr>
            <w:tcW w:w="5931" w:type="dxa"/>
            <w:shd w:val="clear" w:color="auto" w:fill="auto"/>
            <w:noWrap/>
          </w:tcPr>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не требуется</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Необходимость проектирования объектов жилищного, коммунального и социально-культурного назначения</w:t>
            </w:r>
          </w:p>
        </w:tc>
        <w:tc>
          <w:tcPr>
            <w:tcW w:w="5931" w:type="dxa"/>
            <w:shd w:val="clear" w:color="auto" w:fill="auto"/>
            <w:noWrap/>
          </w:tcPr>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не требуется</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lastRenderedPageBreak/>
              <w:t>Технические условия, исходная и разрешительная документация</w:t>
            </w:r>
          </w:p>
        </w:tc>
        <w:tc>
          <w:tcPr>
            <w:tcW w:w="5931" w:type="dxa"/>
            <w:shd w:val="clear" w:color="auto" w:fill="auto"/>
            <w:noWrap/>
          </w:tcPr>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 xml:space="preserve">1) рабочую документацию выполнить в соответствии с настоящим техническим заданием; </w:t>
            </w:r>
            <w:r w:rsidR="00B504A5" w:rsidRPr="00B504A5">
              <w:rPr>
                <w:sz w:val="24"/>
                <w:szCs w:val="24"/>
              </w:rPr>
              <w:t>договора технологического присоединения: от 14.07.2026г.  № 25026-1739 межд</w:t>
            </w:r>
            <w:proofErr w:type="gramStart"/>
            <w:r w:rsidR="00B504A5" w:rsidRPr="00B504A5">
              <w:rPr>
                <w:sz w:val="24"/>
                <w:szCs w:val="24"/>
              </w:rPr>
              <w:t>у ООО</w:t>
            </w:r>
            <w:proofErr w:type="gramEnd"/>
            <w:r w:rsidR="00B504A5" w:rsidRPr="00B504A5">
              <w:rPr>
                <w:sz w:val="24"/>
                <w:szCs w:val="24"/>
              </w:rPr>
              <w:t xml:space="preserve">   «СЕВАСТОПОЛЬЭНЕРГО» и гр. Клич Татьяной Андреевной.</w:t>
            </w:r>
          </w:p>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2)при необходимости Подрядчик получает дополнительные технические условия от причастных организаций и согласовывает их с Заказчиком;</w:t>
            </w:r>
          </w:p>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 xml:space="preserve">3)Исходно-разрешительную документацию, </w:t>
            </w:r>
            <w:r w:rsidRPr="007D7970">
              <w:rPr>
                <w:rFonts w:eastAsiaTheme="minorHAnsi"/>
                <w:sz w:val="24"/>
                <w:szCs w:val="24"/>
              </w:rPr>
              <w:br/>
              <w:t>в части оформления землеотвода в соответствии с Порядком предоставления земельного участка под строительство объектов, действующим в регионе, норм Земельного кодекса Российской Федерации, Лесного кодекса Российской Федерации и других нормативных документов выполняет Подрядчик при участии Заказчика</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Потребность в инженерных изысканиях и требования к их составу и оформлению результатов</w:t>
            </w:r>
          </w:p>
        </w:tc>
        <w:tc>
          <w:tcPr>
            <w:tcW w:w="5931" w:type="dxa"/>
            <w:shd w:val="clear" w:color="auto" w:fill="auto"/>
            <w:noWrap/>
          </w:tcPr>
          <w:p w:rsidR="00B50EEB" w:rsidRPr="007D7970" w:rsidRDefault="00B50EEB" w:rsidP="007D7970">
            <w:pPr>
              <w:pStyle w:val="a3"/>
              <w:spacing w:line="240" w:lineRule="auto"/>
              <w:rPr>
                <w:rFonts w:eastAsiaTheme="minorHAnsi"/>
                <w:sz w:val="24"/>
                <w:szCs w:val="24"/>
              </w:rPr>
            </w:pPr>
            <w:r w:rsidRPr="007D7970">
              <w:rPr>
                <w:rFonts w:eastAsiaTheme="minorHAnsi"/>
                <w:sz w:val="24"/>
                <w:szCs w:val="24"/>
              </w:rPr>
              <w:t xml:space="preserve">Выполнить комплекс инженерно-геодезических, инженерно-геологических изысканий, в соответствии с СП 47.13330.2016 и нормативными документами субъекта Российской Федерации. Инженерно-геодезические изыскания выполнить в местной системе координат, в Балтийской системе высот. Съемка подземных коммуникаций должна быть выполнена при помощи </w:t>
            </w:r>
            <w:proofErr w:type="spellStart"/>
            <w:r w:rsidRPr="007D7970">
              <w:rPr>
                <w:rFonts w:eastAsiaTheme="minorHAnsi"/>
                <w:sz w:val="24"/>
                <w:szCs w:val="24"/>
              </w:rPr>
              <w:t>трубокабелеискателя</w:t>
            </w:r>
            <w:proofErr w:type="spellEnd"/>
            <w:r w:rsidRPr="007D7970">
              <w:rPr>
                <w:rFonts w:eastAsiaTheme="minorHAnsi"/>
                <w:sz w:val="24"/>
                <w:szCs w:val="24"/>
              </w:rPr>
              <w:t>, с учетом текущих изменений. Составить Технический отчет по результатам инженерно-геодезических изысканий.</w:t>
            </w:r>
          </w:p>
          <w:p w:rsidR="00B50EEB" w:rsidRPr="007D7970" w:rsidRDefault="00B50EEB" w:rsidP="007D7970">
            <w:pPr>
              <w:pStyle w:val="a3"/>
              <w:spacing w:line="240" w:lineRule="auto"/>
              <w:rPr>
                <w:rFonts w:eastAsiaTheme="minorHAnsi"/>
                <w:sz w:val="24"/>
                <w:szCs w:val="24"/>
              </w:rPr>
            </w:pPr>
            <w:r w:rsidRPr="007D7970">
              <w:rPr>
                <w:rFonts w:eastAsiaTheme="minorHAnsi"/>
                <w:sz w:val="24"/>
                <w:szCs w:val="24"/>
              </w:rPr>
              <w:t>Программу изысканий согласовать с Заказчиком.</w:t>
            </w:r>
          </w:p>
          <w:p w:rsidR="00B50EEB" w:rsidRPr="007D7970" w:rsidRDefault="00B50EEB" w:rsidP="007D7970">
            <w:pPr>
              <w:pStyle w:val="a3"/>
              <w:spacing w:line="240" w:lineRule="auto"/>
              <w:rPr>
                <w:rFonts w:eastAsiaTheme="minorHAnsi"/>
                <w:sz w:val="24"/>
                <w:szCs w:val="24"/>
              </w:rPr>
            </w:pPr>
            <w:r w:rsidRPr="007D7970">
              <w:rPr>
                <w:rFonts w:eastAsiaTheme="minorHAnsi"/>
                <w:sz w:val="24"/>
                <w:szCs w:val="24"/>
              </w:rPr>
              <w:t>Топографическая съемка должна быть предоставлена Заказчику на бумажном и цифровом носителе и зарегистрирована в Департаменте архитектуры.</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Требования к составу и оформлению проектной документации</w:t>
            </w:r>
          </w:p>
        </w:tc>
        <w:tc>
          <w:tcPr>
            <w:tcW w:w="5931" w:type="dxa"/>
            <w:shd w:val="clear" w:color="auto" w:fill="auto"/>
            <w:noWrap/>
          </w:tcPr>
          <w:p w:rsidR="000B7FE5"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proofErr w:type="gramStart"/>
            <w:r w:rsidRPr="007D7970">
              <w:rPr>
                <w:rFonts w:ascii="Times New Roman" w:hAnsi="Times New Roman" w:cs="Times New Roman"/>
                <w:sz w:val="24"/>
                <w:szCs w:val="24"/>
              </w:rPr>
              <w:t>1.Выполнить разработку проектной и рабочей документации в строгом соответствии с требованиями Гражданского кодекса РФ, Градостроительного кодекса РФ, Федерального закона от 30.12.2009г. №384-ФЗ «Технический регламент о безопасности зданий и сооружений», ПП РФ от 04.07.2020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w:t>
            </w:r>
            <w:proofErr w:type="gramEnd"/>
            <w:r w:rsidRPr="007D7970">
              <w:rPr>
                <w:rFonts w:ascii="Times New Roman" w:hAnsi="Times New Roman" w:cs="Times New Roman"/>
                <w:sz w:val="24"/>
                <w:szCs w:val="24"/>
              </w:rPr>
              <w:t xml:space="preserve"> Федерального закона «Технический регламент о безопасности зданий и сооружений», ПП РФ от 16.02.2008 г. №87 «О составе разделов проектной документации и требования к их содержанию» (в редакции, действующей на момент проектирования), СП, </w:t>
            </w:r>
            <w:proofErr w:type="spellStart"/>
            <w:r w:rsidRPr="007D7970">
              <w:rPr>
                <w:rFonts w:ascii="Times New Roman" w:hAnsi="Times New Roman" w:cs="Times New Roman"/>
                <w:sz w:val="24"/>
                <w:szCs w:val="24"/>
              </w:rPr>
              <w:t>СНиП</w:t>
            </w:r>
            <w:proofErr w:type="spellEnd"/>
            <w:r w:rsidRPr="007D7970">
              <w:rPr>
                <w:rFonts w:ascii="Times New Roman" w:hAnsi="Times New Roman" w:cs="Times New Roman"/>
                <w:sz w:val="24"/>
                <w:szCs w:val="24"/>
              </w:rPr>
              <w:t>, ГОСТ, технических регламентов, других нормативных правовых актов действующего законодательства РФ в области строительства.</w:t>
            </w:r>
          </w:p>
          <w:p w:rsidR="00B50EEB"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proofErr w:type="gramStart"/>
            <w:r w:rsidRPr="007D7970">
              <w:rPr>
                <w:rFonts w:ascii="Times New Roman" w:hAnsi="Times New Roman" w:cs="Times New Roman"/>
                <w:sz w:val="24"/>
                <w:szCs w:val="24"/>
              </w:rPr>
              <w:t xml:space="preserve">2.Проектирование выполнить в соответствии с </w:t>
            </w:r>
            <w:r w:rsidRPr="007D7970">
              <w:rPr>
                <w:rFonts w:ascii="Times New Roman" w:hAnsi="Times New Roman" w:cs="Times New Roman"/>
                <w:sz w:val="24"/>
                <w:szCs w:val="24"/>
              </w:rPr>
              <w:lastRenderedPageBreak/>
              <w:t>действующими нормами технологического и строительного проектирования проектной организацией, имеющей соответствующие допуски (в соответствии с приказом Министерства регионального развития РФ от 30.12.2009г.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право технологического</w:t>
            </w:r>
            <w:proofErr w:type="gramEnd"/>
            <w:r w:rsidRPr="007D7970">
              <w:rPr>
                <w:rFonts w:ascii="Times New Roman" w:hAnsi="Times New Roman" w:cs="Times New Roman"/>
                <w:sz w:val="24"/>
                <w:szCs w:val="24"/>
              </w:rPr>
              <w:t xml:space="preserve"> проектирования по профилю объекта. </w:t>
            </w:r>
          </w:p>
          <w:p w:rsidR="00B50EEB"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sidRPr="007D7970">
              <w:rPr>
                <w:rFonts w:ascii="Times New Roman" w:hAnsi="Times New Roman" w:cs="Times New Roman"/>
                <w:sz w:val="24"/>
                <w:szCs w:val="24"/>
              </w:rPr>
              <w:t>3.Применяемые материалы должны иметь соответствующие сертификаты качества.</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lastRenderedPageBreak/>
              <w:t>Требования к разработке сметной документации</w:t>
            </w:r>
          </w:p>
        </w:tc>
        <w:tc>
          <w:tcPr>
            <w:tcW w:w="5931" w:type="dxa"/>
            <w:shd w:val="clear" w:color="auto" w:fill="auto"/>
            <w:noWrap/>
          </w:tcPr>
          <w:p w:rsidR="00B50EEB" w:rsidRPr="007D7970" w:rsidRDefault="00B50EEB" w:rsidP="007D7970">
            <w:pPr>
              <w:pStyle w:val="2"/>
              <w:numPr>
                <w:ilvl w:val="0"/>
                <w:numId w:val="0"/>
              </w:numPr>
              <w:spacing w:line="240" w:lineRule="auto"/>
              <w:rPr>
                <w:rFonts w:eastAsiaTheme="minorHAnsi"/>
                <w:sz w:val="24"/>
                <w:szCs w:val="24"/>
              </w:rPr>
            </w:pPr>
            <w:r w:rsidRPr="007D7970">
              <w:rPr>
                <w:rFonts w:eastAsiaTheme="minorHAnsi"/>
                <w:sz w:val="24"/>
                <w:szCs w:val="24"/>
              </w:rPr>
              <w:t>Сметную документацию составить с применением действующих сметных нормативов, включенных в федеральный реестр. При разработке сметной документации руководствоваться:</w:t>
            </w:r>
          </w:p>
          <w:p w:rsidR="00B50EEB" w:rsidRPr="007D7970" w:rsidRDefault="00B50EEB" w:rsidP="007D7970">
            <w:pPr>
              <w:pStyle w:val="3"/>
              <w:spacing w:line="240" w:lineRule="auto"/>
              <w:rPr>
                <w:rFonts w:eastAsiaTheme="minorHAnsi"/>
                <w:color w:val="auto"/>
                <w:sz w:val="24"/>
                <w:szCs w:val="24"/>
              </w:rPr>
            </w:pPr>
            <w:r w:rsidRPr="007D7970">
              <w:rPr>
                <w:rFonts w:eastAsiaTheme="minorHAnsi"/>
                <w:color w:val="auto"/>
                <w:sz w:val="24"/>
                <w:szCs w:val="24"/>
              </w:rPr>
              <w:t>методическими документами Минстроя России и подведомственных ему организаций по сметному нормированию и ценообразованию;</w:t>
            </w:r>
          </w:p>
          <w:p w:rsidR="00B50EEB" w:rsidRPr="007D7970" w:rsidRDefault="00B50EEB" w:rsidP="007D7970">
            <w:pPr>
              <w:pStyle w:val="3"/>
              <w:spacing w:line="240" w:lineRule="auto"/>
              <w:rPr>
                <w:rFonts w:eastAsiaTheme="minorHAnsi"/>
                <w:color w:val="auto"/>
                <w:sz w:val="24"/>
                <w:szCs w:val="24"/>
              </w:rPr>
            </w:pPr>
            <w:r w:rsidRPr="007D7970">
              <w:rPr>
                <w:rFonts w:eastAsiaTheme="minorHAnsi"/>
                <w:color w:val="auto"/>
                <w:sz w:val="24"/>
                <w:szCs w:val="24"/>
              </w:rPr>
              <w:t xml:space="preserve"> </w:t>
            </w:r>
            <w:proofErr w:type="gramStart"/>
            <w:r w:rsidRPr="007D7970">
              <w:rPr>
                <w:rFonts w:eastAsiaTheme="minorHAnsi"/>
                <w:color w:val="auto"/>
                <w:sz w:val="24"/>
                <w:szCs w:val="24"/>
              </w:rPr>
              <w:t>порядком определения сметной стоимости,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 рассчитанной в уровне цен на дату, определённую условиями договора</w:t>
            </w:r>
            <w:proofErr w:type="gramEnd"/>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Требования к количеству экземпляров проектной и рабочей документации (в том числе в электронном виде), передаваемой Заказчику</w:t>
            </w:r>
          </w:p>
        </w:tc>
        <w:tc>
          <w:tcPr>
            <w:tcW w:w="5931" w:type="dxa"/>
            <w:shd w:val="clear" w:color="auto" w:fill="auto"/>
            <w:noWrap/>
          </w:tcPr>
          <w:p w:rsidR="00B50EEB"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 xml:space="preserve">Проектная (1 (один) экземпляр) и рабочая (2 (два) экземпляра) документация, включая сметный раздел, передаются Заказчику на бумажном носителе с оригиналами печатей и подписей + 1 (один) экземпляр в электронном виде (в формате </w:t>
            </w:r>
            <w:proofErr w:type="spellStart"/>
            <w:r w:rsidRPr="007D7970">
              <w:rPr>
                <w:rFonts w:ascii="Times New Roman" w:eastAsia="Calibri" w:hAnsi="Times New Roman" w:cs="Times New Roman"/>
                <w:sz w:val="24"/>
                <w:szCs w:val="24"/>
              </w:rPr>
              <w:t>xls</w:t>
            </w:r>
            <w:proofErr w:type="spellEnd"/>
            <w:r w:rsidRPr="007D7970">
              <w:rPr>
                <w:rFonts w:ascii="Times New Roman" w:eastAsia="Calibri" w:hAnsi="Times New Roman" w:cs="Times New Roman"/>
                <w:sz w:val="24"/>
                <w:szCs w:val="24"/>
              </w:rPr>
              <w:t xml:space="preserve">, </w:t>
            </w:r>
            <w:proofErr w:type="spellStart"/>
            <w:r w:rsidRPr="007D7970">
              <w:rPr>
                <w:rFonts w:ascii="Times New Roman" w:eastAsia="Calibri" w:hAnsi="Times New Roman" w:cs="Times New Roman"/>
                <w:sz w:val="24"/>
                <w:szCs w:val="24"/>
              </w:rPr>
              <w:t>pdf</w:t>
            </w:r>
            <w:proofErr w:type="spellEnd"/>
            <w:r w:rsidRPr="007D7970">
              <w:rPr>
                <w:rFonts w:ascii="Times New Roman" w:eastAsia="Calibri" w:hAnsi="Times New Roman" w:cs="Times New Roman"/>
                <w:sz w:val="24"/>
                <w:szCs w:val="24"/>
              </w:rPr>
              <w:t xml:space="preserve">, </w:t>
            </w:r>
            <w:proofErr w:type="spellStart"/>
            <w:r w:rsidRPr="007D7970">
              <w:rPr>
                <w:rFonts w:ascii="Times New Roman" w:eastAsia="Calibri" w:hAnsi="Times New Roman" w:cs="Times New Roman"/>
                <w:sz w:val="24"/>
                <w:szCs w:val="24"/>
              </w:rPr>
              <w:t>dwg</w:t>
            </w:r>
            <w:proofErr w:type="spellEnd"/>
            <w:r w:rsidRPr="007D7970">
              <w:rPr>
                <w:rFonts w:ascii="Times New Roman" w:eastAsia="Calibri" w:hAnsi="Times New Roman" w:cs="Times New Roman"/>
                <w:sz w:val="24"/>
                <w:szCs w:val="24"/>
              </w:rPr>
              <w:t xml:space="preserve">, </w:t>
            </w:r>
            <w:proofErr w:type="spellStart"/>
            <w:r w:rsidRPr="007D7970">
              <w:rPr>
                <w:rFonts w:ascii="Times New Roman" w:eastAsia="Calibri" w:hAnsi="Times New Roman" w:cs="Times New Roman"/>
                <w:sz w:val="24"/>
                <w:szCs w:val="24"/>
              </w:rPr>
              <w:t>do</w:t>
            </w:r>
            <w:proofErr w:type="gramStart"/>
            <w:r w:rsidRPr="007D7970">
              <w:rPr>
                <w:rFonts w:ascii="Times New Roman" w:eastAsia="Calibri" w:hAnsi="Times New Roman" w:cs="Times New Roman"/>
                <w:sz w:val="24"/>
                <w:szCs w:val="24"/>
              </w:rPr>
              <w:t>с</w:t>
            </w:r>
            <w:proofErr w:type="spellEnd"/>
            <w:proofErr w:type="gramEnd"/>
            <w:r w:rsidRPr="007D7970">
              <w:rPr>
                <w:rFonts w:ascii="Times New Roman" w:eastAsia="Calibri" w:hAnsi="Times New Roman" w:cs="Times New Roman"/>
                <w:sz w:val="24"/>
                <w:szCs w:val="24"/>
              </w:rPr>
              <w:t>).</w:t>
            </w:r>
          </w:p>
          <w:p w:rsidR="00B50EEB"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w:t>
            </w:r>
          </w:p>
          <w:p w:rsidR="00B50EEB"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Подрядчик не вправе передавать техническую документацию третьим лицам.</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rStyle w:val="95pt0pt"/>
                <w:rFonts w:eastAsia="Calibri"/>
                <w:sz w:val="24"/>
                <w:szCs w:val="24"/>
              </w:rPr>
              <w:t>Требования к согласованию проектных решений</w:t>
            </w:r>
          </w:p>
        </w:tc>
        <w:tc>
          <w:tcPr>
            <w:tcW w:w="5931" w:type="dxa"/>
            <w:shd w:val="clear" w:color="auto" w:fill="auto"/>
            <w:noWrap/>
          </w:tcPr>
          <w:p w:rsidR="00B50EEB" w:rsidRPr="00F529D6"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Calibri" w:hAnsi="Times New Roman" w:cs="Times New Roman"/>
                <w:sz w:val="24"/>
                <w:szCs w:val="24"/>
              </w:rPr>
            </w:pPr>
            <w:r w:rsidRPr="00F529D6">
              <w:rPr>
                <w:rFonts w:ascii="Times New Roman" w:eastAsia="Calibri" w:hAnsi="Times New Roman" w:cs="Times New Roman"/>
                <w:sz w:val="24"/>
                <w:szCs w:val="24"/>
              </w:rPr>
              <w:t xml:space="preserve">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 Все принятые в </w:t>
            </w:r>
            <w:r w:rsidRPr="00F529D6">
              <w:rPr>
                <w:rFonts w:ascii="Times New Roman" w:eastAsia="Calibri" w:hAnsi="Times New Roman" w:cs="Times New Roman"/>
                <w:sz w:val="24"/>
                <w:szCs w:val="24"/>
              </w:rPr>
              <w:lastRenderedPageBreak/>
              <w:t>проекте результаты обследования, градостроительные решения,</w:t>
            </w:r>
            <w:r w:rsidR="00A87E3E" w:rsidRPr="00F529D6">
              <w:rPr>
                <w:rFonts w:ascii="Times New Roman" w:eastAsia="Calibri" w:hAnsi="Times New Roman" w:cs="Times New Roman"/>
                <w:sz w:val="24"/>
                <w:szCs w:val="24"/>
              </w:rPr>
              <w:t xml:space="preserve"> </w:t>
            </w:r>
            <w:r w:rsidRPr="00F529D6">
              <w:rPr>
                <w:rFonts w:ascii="Times New Roman" w:eastAsia="Calibri" w:hAnsi="Times New Roman" w:cs="Times New Roman"/>
                <w:sz w:val="24"/>
                <w:szCs w:val="24"/>
              </w:rPr>
              <w:t xml:space="preserve">архитектурно-планировочные, конструктивные, технологические решения, сметную документацию согласовать </w:t>
            </w:r>
            <w:proofErr w:type="gramStart"/>
            <w:r w:rsidRPr="00F529D6">
              <w:rPr>
                <w:rFonts w:ascii="Times New Roman" w:eastAsia="Calibri" w:hAnsi="Times New Roman" w:cs="Times New Roman"/>
                <w:sz w:val="24"/>
                <w:szCs w:val="24"/>
              </w:rPr>
              <w:t>с</w:t>
            </w:r>
            <w:proofErr w:type="gramEnd"/>
            <w:r w:rsidRPr="00F529D6">
              <w:rPr>
                <w:rFonts w:ascii="Times New Roman" w:eastAsia="Calibri" w:hAnsi="Times New Roman" w:cs="Times New Roman"/>
                <w:sz w:val="24"/>
                <w:szCs w:val="24"/>
              </w:rPr>
              <w:t>:</w:t>
            </w:r>
          </w:p>
          <w:p w:rsidR="00B50EEB" w:rsidRPr="00F529D6"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Calibri" w:hAnsi="Times New Roman" w:cs="Times New Roman"/>
                <w:sz w:val="24"/>
                <w:szCs w:val="24"/>
              </w:rPr>
            </w:pPr>
            <w:r w:rsidRPr="00F529D6">
              <w:rPr>
                <w:rFonts w:ascii="Times New Roman" w:eastAsia="Calibri" w:hAnsi="Times New Roman" w:cs="Times New Roman"/>
                <w:sz w:val="24"/>
                <w:szCs w:val="24"/>
              </w:rPr>
              <w:t>- Заказчиком;</w:t>
            </w:r>
          </w:p>
          <w:p w:rsidR="00B50EEB" w:rsidRPr="00F529D6"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Calibri" w:hAnsi="Times New Roman" w:cs="Times New Roman"/>
                <w:sz w:val="24"/>
                <w:szCs w:val="24"/>
              </w:rPr>
            </w:pPr>
            <w:r w:rsidRPr="00F529D6">
              <w:rPr>
                <w:rFonts w:ascii="Times New Roman" w:eastAsia="Calibri" w:hAnsi="Times New Roman" w:cs="Times New Roman"/>
                <w:sz w:val="24"/>
                <w:szCs w:val="24"/>
              </w:rPr>
              <w:t>-Заинтересованными снабжающими и эксплуатирующими организациями (в части их касающейся);</w:t>
            </w:r>
          </w:p>
          <w:p w:rsidR="00B50EEB" w:rsidRPr="00F529D6"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Calibri" w:hAnsi="Times New Roman" w:cs="Times New Roman"/>
                <w:sz w:val="24"/>
                <w:szCs w:val="24"/>
              </w:rPr>
            </w:pPr>
            <w:r w:rsidRPr="00F529D6">
              <w:rPr>
                <w:rFonts w:ascii="Times New Roman" w:eastAsia="Calibri" w:hAnsi="Times New Roman" w:cs="Times New Roman"/>
                <w:sz w:val="24"/>
                <w:szCs w:val="24"/>
              </w:rPr>
              <w:t>-Другими заинтересованными лицами и организациями в установленном порядке, в соответствии с п.1 ст.760 Гражданского кодекса РФ (в части их касающейся).</w:t>
            </w:r>
          </w:p>
          <w:p w:rsidR="00B50EEB" w:rsidRPr="00F529D6"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Calibri" w:hAnsi="Times New Roman" w:cs="Times New Roman"/>
                <w:sz w:val="24"/>
                <w:szCs w:val="24"/>
              </w:rPr>
            </w:pPr>
            <w:r w:rsidRPr="00F529D6">
              <w:rPr>
                <w:rFonts w:ascii="Times New Roman" w:eastAsia="Calibri" w:hAnsi="Times New Roman" w:cs="Times New Roman"/>
                <w:sz w:val="24"/>
                <w:szCs w:val="24"/>
              </w:rPr>
              <w:t>Топографическую съемку согласовать на предмет полноты нанесения инженерных коммуникаций со всеми заинтересованными организациями.</w:t>
            </w:r>
          </w:p>
          <w:p w:rsidR="00B50EEB" w:rsidRPr="00F529D6"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Calibri" w:hAnsi="Times New Roman" w:cs="Times New Roman"/>
                <w:sz w:val="24"/>
                <w:szCs w:val="24"/>
              </w:rPr>
            </w:pPr>
            <w:r w:rsidRPr="00F529D6">
              <w:rPr>
                <w:rFonts w:ascii="Times New Roman" w:eastAsia="Calibri" w:hAnsi="Times New Roman" w:cs="Times New Roman"/>
                <w:sz w:val="24"/>
                <w:szCs w:val="24"/>
              </w:rPr>
              <w:t>Рабочую документацию согласовать с владельцами инженерных коммуникаций и другими заинтересованными организациями.</w:t>
            </w:r>
          </w:p>
          <w:p w:rsidR="00B50EEB" w:rsidRPr="00F529D6" w:rsidRDefault="00B50EEB" w:rsidP="007D7970">
            <w:pPr>
              <w:pStyle w:val="a3"/>
              <w:spacing w:line="240" w:lineRule="auto"/>
              <w:rPr>
                <w:sz w:val="24"/>
                <w:szCs w:val="24"/>
              </w:rPr>
            </w:pPr>
            <w:r w:rsidRPr="00F529D6">
              <w:rPr>
                <w:sz w:val="24"/>
                <w:szCs w:val="24"/>
              </w:rPr>
              <w:t>Получить техническое заключение о соответствии проектной документации сводному плану подземных инженерных коммуникаций и сооружений.</w:t>
            </w:r>
          </w:p>
          <w:p w:rsidR="00F529D6" w:rsidRPr="00F529D6" w:rsidRDefault="00F529D6" w:rsidP="007D7970">
            <w:pPr>
              <w:pStyle w:val="a3"/>
              <w:spacing w:line="240" w:lineRule="auto"/>
              <w:rPr>
                <w:sz w:val="24"/>
                <w:szCs w:val="24"/>
              </w:rPr>
            </w:pPr>
          </w:p>
          <w:p w:rsidR="00F529D6" w:rsidRPr="00F529D6" w:rsidRDefault="00F529D6" w:rsidP="00F529D6">
            <w:pPr>
              <w:pStyle w:val="a3"/>
              <w:spacing w:line="240" w:lineRule="auto"/>
              <w:rPr>
                <w:rFonts w:eastAsiaTheme="minorHAnsi"/>
                <w:sz w:val="24"/>
                <w:szCs w:val="24"/>
              </w:rPr>
            </w:pPr>
            <w:r w:rsidRPr="00F529D6">
              <w:rPr>
                <w:rFonts w:eastAsiaTheme="minorHAnsi"/>
                <w:sz w:val="24"/>
                <w:szCs w:val="24"/>
              </w:rPr>
              <w:t xml:space="preserve">Получить Распоряжение Департамента по имущественным и земельным отношениям </w:t>
            </w:r>
            <w:proofErr w:type="gramStart"/>
            <w:r w:rsidRPr="00F529D6">
              <w:rPr>
                <w:rFonts w:eastAsiaTheme="minorHAnsi"/>
                <w:sz w:val="24"/>
                <w:szCs w:val="24"/>
              </w:rPr>
              <w:t>г</w:t>
            </w:r>
            <w:proofErr w:type="gramEnd"/>
            <w:r w:rsidRPr="00F529D6">
              <w:rPr>
                <w:rFonts w:eastAsiaTheme="minorHAnsi"/>
                <w:sz w:val="24"/>
                <w:szCs w:val="24"/>
              </w:rPr>
              <w:t xml:space="preserve">. Севастополя о выдаче разрешения на размещение объектов </w:t>
            </w:r>
            <w:proofErr w:type="spellStart"/>
            <w:r w:rsidRPr="00F529D6">
              <w:rPr>
                <w:rFonts w:eastAsiaTheme="minorHAnsi"/>
                <w:sz w:val="24"/>
                <w:szCs w:val="24"/>
              </w:rPr>
              <w:t>электросетевого</w:t>
            </w:r>
            <w:proofErr w:type="spellEnd"/>
            <w:r w:rsidRPr="00F529D6">
              <w:rPr>
                <w:rFonts w:eastAsiaTheme="minorHAnsi"/>
                <w:sz w:val="24"/>
                <w:szCs w:val="24"/>
              </w:rPr>
              <w:t xml:space="preserve"> хозяйства в соответствии с ПП Севастополя от 16.06.2015г № 522-ПП (в действующей редакции).</w:t>
            </w:r>
          </w:p>
          <w:p w:rsidR="00F529D6" w:rsidRPr="00F529D6" w:rsidRDefault="00F529D6" w:rsidP="00F529D6">
            <w:pPr>
              <w:pStyle w:val="a3"/>
              <w:spacing w:line="240" w:lineRule="auto"/>
              <w:rPr>
                <w:rFonts w:eastAsiaTheme="minorHAnsi"/>
                <w:sz w:val="24"/>
                <w:szCs w:val="24"/>
              </w:rPr>
            </w:pPr>
          </w:p>
          <w:p w:rsidR="00F529D6" w:rsidRPr="00F529D6" w:rsidRDefault="00F529D6" w:rsidP="00F529D6">
            <w:pPr>
              <w:pStyle w:val="a3"/>
              <w:spacing w:line="240" w:lineRule="auto"/>
              <w:rPr>
                <w:sz w:val="24"/>
                <w:szCs w:val="24"/>
              </w:rPr>
            </w:pPr>
            <w:r w:rsidRPr="00F529D6">
              <w:rPr>
                <w:rFonts w:eastAsiaTheme="minorHAnsi"/>
                <w:sz w:val="24"/>
                <w:szCs w:val="24"/>
              </w:rPr>
              <w:t xml:space="preserve">Получить согласование проектной документации в Управлении охраны объектов культурного наследия в        </w:t>
            </w:r>
            <w:proofErr w:type="gramStart"/>
            <w:r w:rsidRPr="00F529D6">
              <w:rPr>
                <w:rFonts w:eastAsiaTheme="minorHAnsi"/>
                <w:sz w:val="24"/>
                <w:szCs w:val="24"/>
              </w:rPr>
              <w:t>г</w:t>
            </w:r>
            <w:proofErr w:type="gramEnd"/>
            <w:r w:rsidRPr="00F529D6">
              <w:rPr>
                <w:rFonts w:eastAsiaTheme="minorHAnsi"/>
                <w:sz w:val="24"/>
                <w:szCs w:val="24"/>
              </w:rPr>
              <w:t>. Севастополе.</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lastRenderedPageBreak/>
              <w:t>Требования по увязке с другими проектами</w:t>
            </w:r>
          </w:p>
        </w:tc>
        <w:tc>
          <w:tcPr>
            <w:tcW w:w="5931" w:type="dxa"/>
            <w:shd w:val="clear" w:color="auto" w:fill="auto"/>
            <w:noWrap/>
          </w:tcPr>
          <w:p w:rsidR="00B50EEB" w:rsidRPr="007D7970" w:rsidRDefault="00B50EEB" w:rsidP="007D7970">
            <w:pPr>
              <w:pStyle w:val="a3"/>
              <w:spacing w:line="240" w:lineRule="auto"/>
              <w:rPr>
                <w:sz w:val="24"/>
                <w:szCs w:val="24"/>
              </w:rPr>
            </w:pPr>
            <w:r w:rsidRPr="007D7970">
              <w:rPr>
                <w:sz w:val="24"/>
                <w:szCs w:val="24"/>
              </w:rPr>
              <w:t>Не требуется</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bCs/>
                <w:sz w:val="24"/>
                <w:szCs w:val="24"/>
              </w:rPr>
              <w:t>Требования к выполнению строительно-монтажных работ</w:t>
            </w:r>
          </w:p>
        </w:tc>
        <w:tc>
          <w:tcPr>
            <w:tcW w:w="5931" w:type="dxa"/>
            <w:shd w:val="clear" w:color="auto" w:fill="auto"/>
            <w:noWrap/>
          </w:tcPr>
          <w:p w:rsidR="00B50EEB" w:rsidRPr="007D7970" w:rsidRDefault="00B50EEB" w:rsidP="007D7970">
            <w:pPr>
              <w:pStyle w:val="a3"/>
              <w:spacing w:line="240" w:lineRule="auto"/>
              <w:rPr>
                <w:sz w:val="24"/>
                <w:szCs w:val="24"/>
              </w:rPr>
            </w:pPr>
            <w:r w:rsidRPr="007D7970">
              <w:rPr>
                <w:sz w:val="24"/>
                <w:szCs w:val="24"/>
              </w:rPr>
              <w:t>1. Работы выполнить в соответствии с разработанной и утвержденной рабочей документацией, со строительными нормами и правилами, а также в соответствии с другими действующими правилами и инструкциями.</w:t>
            </w:r>
          </w:p>
          <w:p w:rsidR="00B50EEB" w:rsidRPr="007D7970" w:rsidRDefault="00B50EEB" w:rsidP="007D7970">
            <w:pPr>
              <w:pStyle w:val="a3"/>
              <w:spacing w:line="240" w:lineRule="auto"/>
              <w:rPr>
                <w:sz w:val="24"/>
                <w:szCs w:val="24"/>
              </w:rPr>
            </w:pPr>
            <w:r w:rsidRPr="007D7970">
              <w:rPr>
                <w:sz w:val="24"/>
                <w:szCs w:val="24"/>
              </w:rPr>
              <w:t>2.Строительно-монтажные и пусконаладочные работы выполняются согласно Проекту производства работ (далее ППР).</w:t>
            </w:r>
          </w:p>
          <w:p w:rsidR="00B50EEB" w:rsidRPr="007D7970" w:rsidRDefault="00B50EEB" w:rsidP="007D7970">
            <w:pPr>
              <w:pStyle w:val="a9"/>
              <w:tabs>
                <w:tab w:val="left" w:pos="426"/>
              </w:tabs>
              <w:ind w:left="0"/>
              <w:jc w:val="both"/>
              <w:rPr>
                <w:rFonts w:eastAsia="Calibri"/>
              </w:rPr>
            </w:pPr>
            <w:r w:rsidRPr="007D7970">
              <w:rPr>
                <w:rFonts w:eastAsia="Calibri"/>
              </w:rPr>
              <w:t>3.Приемка работ осуществляется с соблюдением действующих нормативных документов, в т.ч.:</w:t>
            </w:r>
          </w:p>
          <w:p w:rsidR="00B50EEB" w:rsidRPr="007D7970" w:rsidRDefault="00B50EEB" w:rsidP="007D7970">
            <w:pPr>
              <w:pStyle w:val="a3"/>
              <w:spacing w:line="240" w:lineRule="auto"/>
              <w:rPr>
                <w:sz w:val="24"/>
                <w:szCs w:val="24"/>
              </w:rPr>
            </w:pPr>
            <w:r w:rsidRPr="007D7970">
              <w:rPr>
                <w:sz w:val="24"/>
                <w:szCs w:val="24"/>
              </w:rPr>
              <w:t>- СП 68.13330.2017 «</w:t>
            </w:r>
            <w:proofErr w:type="spellStart"/>
            <w:r w:rsidRPr="007D7970">
              <w:rPr>
                <w:sz w:val="24"/>
                <w:szCs w:val="24"/>
              </w:rPr>
              <w:t>СНиП</w:t>
            </w:r>
            <w:proofErr w:type="spellEnd"/>
            <w:r w:rsidRPr="007D7970">
              <w:rPr>
                <w:sz w:val="24"/>
                <w:szCs w:val="24"/>
              </w:rPr>
              <w:t xml:space="preserve"> 3.01.04-87. Приемка в эксплуатацию законченных строительством объектов. Основные положения» утвержден приказом Минстроя </w:t>
            </w:r>
            <w:r w:rsidRPr="007D7970">
              <w:rPr>
                <w:sz w:val="24"/>
                <w:szCs w:val="24"/>
              </w:rPr>
              <w:lastRenderedPageBreak/>
              <w:t>России от 27 июля 2017 г. N 1033/пр</w:t>
            </w:r>
            <w:proofErr w:type="gramStart"/>
            <w:r w:rsidRPr="007D7970">
              <w:rPr>
                <w:sz w:val="24"/>
                <w:szCs w:val="24"/>
              </w:rPr>
              <w:t>.С</w:t>
            </w:r>
            <w:proofErr w:type="gramEnd"/>
            <w:r w:rsidRPr="007D7970">
              <w:rPr>
                <w:sz w:val="24"/>
                <w:szCs w:val="24"/>
              </w:rPr>
              <w:t xml:space="preserve">П 76.13330.2016. Электротехнические устройства. Актуализированная редакция </w:t>
            </w:r>
            <w:proofErr w:type="spellStart"/>
            <w:r w:rsidRPr="007D7970">
              <w:rPr>
                <w:sz w:val="24"/>
                <w:szCs w:val="24"/>
              </w:rPr>
              <w:t>СНиП</w:t>
            </w:r>
            <w:proofErr w:type="spellEnd"/>
            <w:r w:rsidRPr="007D7970">
              <w:rPr>
                <w:sz w:val="24"/>
                <w:szCs w:val="24"/>
              </w:rPr>
              <w:t xml:space="preserve"> 3.05.06–85.</w:t>
            </w:r>
          </w:p>
          <w:p w:rsidR="00B50EEB"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4.При проведении работ необходимо руководствоваться действующими редакциями документов, действующих на момент производства работ.</w:t>
            </w:r>
          </w:p>
          <w:p w:rsidR="00B50EEB"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5.Возможно привлечение к выполнению работ субподрядных организаций.</w:t>
            </w:r>
          </w:p>
          <w:p w:rsidR="00B50EEB"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6.Работы выполняются в действующих электроустановках (в охранной зоне действующей ЛЭП).</w:t>
            </w:r>
          </w:p>
          <w:p w:rsidR="00B50EEB"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7. Работы выполняются в полном объеме, в указанные сроки и с требуемым качеством.</w:t>
            </w:r>
          </w:p>
          <w:p w:rsidR="00B50EEB"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8. Все демонтируемое оборудование и материалы силами Подрядчика вывозятся на баз</w:t>
            </w:r>
            <w:proofErr w:type="gramStart"/>
            <w:r w:rsidRPr="007D7970">
              <w:rPr>
                <w:rFonts w:ascii="Times New Roman" w:eastAsia="Calibri" w:hAnsi="Times New Roman" w:cs="Times New Roman"/>
                <w:sz w:val="24"/>
                <w:szCs w:val="24"/>
              </w:rPr>
              <w:t>у ООО</w:t>
            </w:r>
            <w:proofErr w:type="gramEnd"/>
            <w:r w:rsidRPr="007D7970">
              <w:rPr>
                <w:rFonts w:ascii="Times New Roman" w:eastAsia="Calibri" w:hAnsi="Times New Roman" w:cs="Times New Roman"/>
                <w:sz w:val="24"/>
                <w:szCs w:val="24"/>
              </w:rPr>
              <w:t xml:space="preserve"> «СЕВАСТОПОЛЬЭНЕРГО».</w:t>
            </w:r>
          </w:p>
          <w:p w:rsidR="00B50EEB"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9. Подрядчик несет ответственность за причиненный уще</w:t>
            </w:r>
            <w:proofErr w:type="gramStart"/>
            <w:r w:rsidRPr="007D7970">
              <w:rPr>
                <w:rFonts w:ascii="Times New Roman" w:eastAsia="Calibri" w:hAnsi="Times New Roman" w:cs="Times New Roman"/>
                <w:sz w:val="24"/>
                <w:szCs w:val="24"/>
              </w:rPr>
              <w:t>рб в сл</w:t>
            </w:r>
            <w:proofErr w:type="gramEnd"/>
            <w:r w:rsidRPr="007D7970">
              <w:rPr>
                <w:rFonts w:ascii="Times New Roman" w:eastAsia="Calibri" w:hAnsi="Times New Roman" w:cs="Times New Roman"/>
                <w:sz w:val="24"/>
                <w:szCs w:val="24"/>
              </w:rPr>
              <w:t>учае повреждения электрооборудования и других инженерных сооружений.</w:t>
            </w:r>
          </w:p>
          <w:p w:rsidR="00B50EEB"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10. До начала производства работ Подрядчик обязан (при необходимости) получить разрешение (ордер) на право производства земляных работ и закрыть ордер по окончании работ.</w:t>
            </w:r>
          </w:p>
          <w:p w:rsidR="00B50EEB"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 xml:space="preserve"> 11.Подрядчик выполняет своими силами и средствами следующие работы, если они предусмотрены проектной документацией:</w:t>
            </w:r>
          </w:p>
          <w:p w:rsidR="00B50EEB"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 xml:space="preserve">восстановление дорожных и почвенных покрытий, объектов окружающего пространства (благоустройство и озеленение территории) в случае их демонтажа или повреждения при выполнении работ на объекте; </w:t>
            </w:r>
          </w:p>
          <w:p w:rsidR="00B50EEB"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 иные работы, в соответствии с рабочей документацией</w:t>
            </w:r>
          </w:p>
          <w:p w:rsidR="00B50EEB"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12. Требования к обеспечению техники безопасности при проведении работ:</w:t>
            </w:r>
          </w:p>
          <w:p w:rsidR="00B50EEB" w:rsidRPr="007D7970" w:rsidRDefault="00B50EEB" w:rsidP="007D7970">
            <w:pPr>
              <w:numPr>
                <w:ilvl w:val="0"/>
                <w:numId w:val="3"/>
              </w:numPr>
              <w:tabs>
                <w:tab w:val="left" w:pos="142"/>
                <w:tab w:val="left" w:pos="426"/>
              </w:tabs>
              <w:spacing w:after="0" w:line="240" w:lineRule="auto"/>
              <w:ind w:left="0" w:firstLine="0"/>
              <w:contextualSpacing/>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Наличие у подрядчика необходимых технологических регламентов, инструкций по охране труда, проектов производства работ, технологических карт.</w:t>
            </w:r>
          </w:p>
          <w:p w:rsidR="00B50EEB" w:rsidRPr="007D7970" w:rsidRDefault="00B50EEB" w:rsidP="007D7970">
            <w:pPr>
              <w:numPr>
                <w:ilvl w:val="0"/>
                <w:numId w:val="3"/>
              </w:numPr>
              <w:tabs>
                <w:tab w:val="left" w:pos="142"/>
                <w:tab w:val="left" w:pos="426"/>
              </w:tabs>
              <w:spacing w:after="0" w:line="240" w:lineRule="auto"/>
              <w:ind w:left="0" w:firstLine="0"/>
              <w:contextualSpacing/>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 xml:space="preserve">Наличие у подрядчика оборудования, инструмента, такелажа и приспособлений, соответствующих </w:t>
            </w:r>
            <w:proofErr w:type="spellStart"/>
            <w:r w:rsidRPr="007D7970">
              <w:rPr>
                <w:rFonts w:ascii="Times New Roman" w:eastAsia="Calibri" w:hAnsi="Times New Roman" w:cs="Times New Roman"/>
                <w:sz w:val="24"/>
                <w:szCs w:val="24"/>
              </w:rPr>
              <w:t>ГОСТам</w:t>
            </w:r>
            <w:proofErr w:type="spellEnd"/>
            <w:r w:rsidRPr="007D7970">
              <w:rPr>
                <w:rFonts w:ascii="Times New Roman" w:eastAsia="Calibri" w:hAnsi="Times New Roman" w:cs="Times New Roman"/>
                <w:sz w:val="24"/>
                <w:szCs w:val="24"/>
              </w:rPr>
              <w:t xml:space="preserve"> и испытанных в соответствии с РД 153-34.03.603-2003. «Инструкция по применению и испытанию средств защиты, используемых в электроустановках».</w:t>
            </w:r>
          </w:p>
          <w:p w:rsidR="00B50EEB" w:rsidRPr="007D7970" w:rsidRDefault="00B50EEB" w:rsidP="007D7970">
            <w:pPr>
              <w:numPr>
                <w:ilvl w:val="0"/>
                <w:numId w:val="3"/>
              </w:numPr>
              <w:tabs>
                <w:tab w:val="left" w:pos="142"/>
                <w:tab w:val="left" w:pos="426"/>
              </w:tabs>
              <w:spacing w:after="0" w:line="240" w:lineRule="auto"/>
              <w:ind w:left="0" w:firstLine="0"/>
              <w:contextualSpacing/>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 xml:space="preserve">Порядок допуска и производства работ </w:t>
            </w:r>
            <w:proofErr w:type="gramStart"/>
            <w:r w:rsidRPr="007D7970">
              <w:rPr>
                <w:rFonts w:ascii="Times New Roman" w:eastAsia="Calibri" w:hAnsi="Times New Roman" w:cs="Times New Roman"/>
                <w:sz w:val="24"/>
                <w:szCs w:val="24"/>
              </w:rPr>
              <w:t>согласно Правил</w:t>
            </w:r>
            <w:proofErr w:type="gramEnd"/>
            <w:r w:rsidRPr="007D7970">
              <w:rPr>
                <w:rFonts w:ascii="Times New Roman" w:eastAsia="Calibri" w:hAnsi="Times New Roman" w:cs="Times New Roman"/>
                <w:sz w:val="24"/>
                <w:szCs w:val="24"/>
              </w:rPr>
              <w:t xml:space="preserve"> по охране труда при эксплуатации электроустановок, утвержденных Приказом Министерства труда и социальной защиты РФ от 24 июля 2013 г. № 328н гл. 46 «Охрана труда при </w:t>
            </w:r>
            <w:r w:rsidRPr="007D7970">
              <w:rPr>
                <w:rFonts w:ascii="Times New Roman" w:eastAsia="Calibri" w:hAnsi="Times New Roman" w:cs="Times New Roman"/>
                <w:sz w:val="24"/>
                <w:szCs w:val="24"/>
              </w:rPr>
              <w:lastRenderedPageBreak/>
              <w:t>организации работ командировочного персонала». СТО 01.011-2017 «Организация безопасного производства работ персонала подрядных организаций и командированного персонала»:</w:t>
            </w:r>
          </w:p>
          <w:p w:rsidR="00B50EEB" w:rsidRPr="007D7970" w:rsidRDefault="00B50EEB" w:rsidP="007D7970">
            <w:pPr>
              <w:pStyle w:val="a3"/>
              <w:spacing w:line="240" w:lineRule="auto"/>
              <w:rPr>
                <w:sz w:val="24"/>
                <w:szCs w:val="24"/>
              </w:rPr>
            </w:pPr>
            <w:r w:rsidRPr="007D7970">
              <w:rPr>
                <w:sz w:val="24"/>
                <w:szCs w:val="24"/>
              </w:rPr>
              <w:t>В подрядных организациях, принимающих участие в работах на объектах ООО «СЕВАСТОПОЛЬЭНЕРГО» (далее – Заказчик), должны соблюдаться требования трудового законодательства в области безопасных условий и охраны труда, а также требований раздела договора подряда «Соблюдение требований охраны труда».</w:t>
            </w:r>
          </w:p>
        </w:tc>
      </w:tr>
      <w:tr w:rsidR="00B50EEB" w:rsidRPr="00716F8D" w:rsidTr="008B58F2">
        <w:tc>
          <w:tcPr>
            <w:tcW w:w="4072" w:type="dxa"/>
            <w:shd w:val="clear" w:color="auto" w:fill="auto"/>
            <w:noWrap/>
          </w:tcPr>
          <w:p w:rsidR="00B50EEB" w:rsidRPr="00716F8D" w:rsidRDefault="00B50EEB" w:rsidP="00716F8D">
            <w:pPr>
              <w:pStyle w:val="1"/>
              <w:spacing w:line="240" w:lineRule="auto"/>
              <w:rPr>
                <w:bCs/>
                <w:sz w:val="24"/>
                <w:szCs w:val="24"/>
              </w:rPr>
            </w:pPr>
            <w:r w:rsidRPr="00716F8D">
              <w:rPr>
                <w:sz w:val="24"/>
                <w:szCs w:val="24"/>
              </w:rPr>
              <w:lastRenderedPageBreak/>
              <w:t>Требования к условиям поставки оборудования и материалов</w:t>
            </w:r>
          </w:p>
        </w:tc>
        <w:tc>
          <w:tcPr>
            <w:tcW w:w="5931" w:type="dxa"/>
            <w:shd w:val="clear" w:color="auto" w:fill="auto"/>
            <w:noWrap/>
          </w:tcPr>
          <w:p w:rsidR="00B50EEB" w:rsidRPr="007D7970" w:rsidRDefault="00B50EEB" w:rsidP="007D7970">
            <w:pPr>
              <w:pStyle w:val="a3"/>
              <w:spacing w:line="240" w:lineRule="auto"/>
              <w:rPr>
                <w:sz w:val="24"/>
                <w:szCs w:val="24"/>
              </w:rPr>
            </w:pPr>
            <w:r w:rsidRPr="007D7970">
              <w:rPr>
                <w:sz w:val="24"/>
                <w:szCs w:val="24"/>
              </w:rPr>
              <w:t>1.Поставка материалов осуществляется Подрядчиком по своему усмотрению (время, место разгрузки, место хранения), но без нарушения условий договора на выполнение работ и данного ТЗ.</w:t>
            </w:r>
          </w:p>
          <w:p w:rsidR="00B50EEB" w:rsidRPr="007D7970" w:rsidRDefault="00B50EEB" w:rsidP="007D7970">
            <w:pPr>
              <w:pStyle w:val="a3"/>
              <w:spacing w:line="240" w:lineRule="auto"/>
              <w:rPr>
                <w:sz w:val="24"/>
                <w:szCs w:val="24"/>
              </w:rPr>
            </w:pPr>
            <w:r w:rsidRPr="007D7970">
              <w:rPr>
                <w:sz w:val="24"/>
                <w:szCs w:val="24"/>
              </w:rPr>
              <w:t>2.Требование к упаковке: продукция поставляется в оригинальной заводской упаковке, гарантирующей ее сохранность при транспортировке, перевалке и выгрузке средствами механизации и вручную.</w:t>
            </w:r>
          </w:p>
          <w:p w:rsidR="00B50EEB" w:rsidRPr="007D7970" w:rsidRDefault="00B50EEB" w:rsidP="007D7970">
            <w:pPr>
              <w:pStyle w:val="a3"/>
              <w:spacing w:line="240" w:lineRule="auto"/>
              <w:rPr>
                <w:sz w:val="24"/>
                <w:szCs w:val="24"/>
              </w:rPr>
            </w:pPr>
            <w:r w:rsidRPr="007D7970">
              <w:rPr>
                <w:sz w:val="24"/>
                <w:szCs w:val="24"/>
              </w:rPr>
              <w:t>3.Требования к сроку и условиям гарантийного обслуживания: в соответствии с п. 29 настоящего технического задания.</w:t>
            </w:r>
          </w:p>
          <w:p w:rsidR="00B50EEB" w:rsidRPr="007D7970" w:rsidRDefault="00B50EEB" w:rsidP="007D7970">
            <w:pPr>
              <w:pStyle w:val="a3"/>
              <w:spacing w:line="240" w:lineRule="auto"/>
              <w:rPr>
                <w:sz w:val="24"/>
                <w:szCs w:val="24"/>
              </w:rPr>
            </w:pPr>
            <w:r w:rsidRPr="007D7970">
              <w:rPr>
                <w:sz w:val="24"/>
                <w:szCs w:val="24"/>
              </w:rPr>
              <w:t>4. Допускается давальческий материал Заказчика.</w:t>
            </w:r>
          </w:p>
          <w:p w:rsidR="00B50EEB"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5.Вся продукция, строительные конструкции и материалы должны приобретаться непосредственно у производителей или официальных дилеров, имеющих подтверждённые полномочия.</w:t>
            </w:r>
          </w:p>
          <w:p w:rsidR="00B50EEB" w:rsidRPr="007D7970" w:rsidRDefault="00B50EEB" w:rsidP="007D7970">
            <w:pPr>
              <w:tabs>
                <w:tab w:val="left" w:pos="142"/>
              </w:tabs>
              <w:spacing w:after="0" w:line="240" w:lineRule="auto"/>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6. Требования к стандартизации продукции:</w:t>
            </w:r>
          </w:p>
          <w:p w:rsidR="00B50EEB" w:rsidRPr="007D7970" w:rsidRDefault="00B50EEB" w:rsidP="007D7970">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 xml:space="preserve">Поставляемая продукция должна соответствовать требованиям действующих на территории Российской федерации стандартов, </w:t>
            </w:r>
            <w:proofErr w:type="spellStart"/>
            <w:r w:rsidRPr="007D7970">
              <w:rPr>
                <w:rFonts w:ascii="Times New Roman" w:eastAsia="Calibri" w:hAnsi="Times New Roman" w:cs="Times New Roman"/>
                <w:sz w:val="24"/>
                <w:szCs w:val="24"/>
              </w:rPr>
              <w:t>ГОСТов</w:t>
            </w:r>
            <w:proofErr w:type="spellEnd"/>
            <w:r w:rsidRPr="007D7970">
              <w:rPr>
                <w:rFonts w:ascii="Times New Roman" w:eastAsia="Calibri" w:hAnsi="Times New Roman" w:cs="Times New Roman"/>
                <w:sz w:val="24"/>
                <w:szCs w:val="24"/>
              </w:rPr>
              <w:t>, ТУ и иметь соответствующий сертификат качества.</w:t>
            </w:r>
          </w:p>
          <w:p w:rsidR="00B50EEB" w:rsidRPr="007D7970" w:rsidRDefault="00B50EEB" w:rsidP="007D7970">
            <w:pPr>
              <w:tabs>
                <w:tab w:val="left" w:pos="142"/>
              </w:tabs>
              <w:spacing w:after="0" w:line="240" w:lineRule="auto"/>
              <w:jc w:val="both"/>
              <w:rPr>
                <w:rFonts w:ascii="Times New Roman" w:eastAsia="Calibri" w:hAnsi="Times New Roman" w:cs="Times New Roman"/>
                <w:sz w:val="24"/>
                <w:szCs w:val="24"/>
              </w:rPr>
            </w:pPr>
            <w:r w:rsidRPr="007D7970">
              <w:rPr>
                <w:rFonts w:ascii="Times New Roman" w:eastAsia="Calibri" w:hAnsi="Times New Roman" w:cs="Times New Roman"/>
                <w:sz w:val="24"/>
                <w:szCs w:val="24"/>
              </w:rPr>
              <w:t>7. Требования к комплектации:</w:t>
            </w:r>
          </w:p>
          <w:p w:rsidR="00B50EEB" w:rsidRPr="007D7970" w:rsidRDefault="00B50EEB" w:rsidP="007D7970">
            <w:pPr>
              <w:pStyle w:val="a3"/>
              <w:spacing w:line="240" w:lineRule="auto"/>
              <w:rPr>
                <w:sz w:val="24"/>
                <w:szCs w:val="24"/>
              </w:rPr>
            </w:pPr>
            <w:r w:rsidRPr="007D7970">
              <w:rPr>
                <w:sz w:val="24"/>
                <w:szCs w:val="24"/>
              </w:rPr>
              <w:t>Поставляемая Подрядчиком продукция должна соответствовать содержанию опросных листов и спецификаций, определенных проектом и рабочей документацией по данному объекту.</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Требования к подрядной организации</w:t>
            </w:r>
          </w:p>
        </w:tc>
        <w:tc>
          <w:tcPr>
            <w:tcW w:w="5931" w:type="dxa"/>
            <w:shd w:val="clear" w:color="auto" w:fill="auto"/>
            <w:noWrap/>
          </w:tcPr>
          <w:p w:rsidR="00B50EEB" w:rsidRPr="007D7970" w:rsidRDefault="00B50EEB" w:rsidP="007D7970">
            <w:pPr>
              <w:pStyle w:val="a3"/>
              <w:spacing w:line="240" w:lineRule="auto"/>
              <w:rPr>
                <w:sz w:val="24"/>
                <w:szCs w:val="24"/>
              </w:rPr>
            </w:pPr>
            <w:proofErr w:type="gramStart"/>
            <w:r w:rsidRPr="007D7970">
              <w:rPr>
                <w:sz w:val="24"/>
                <w:szCs w:val="24"/>
              </w:rPr>
              <w:t xml:space="preserve">1.Персонал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 ПТЭ, ПОТ, ППБ и других нормативно-технических документов, с записью о праве проведения специальных работ, в соответствии с п. 2.6 ПОТ ЭЭ (при наличии такого права), и иметь соответствующую группу по </w:t>
            </w:r>
            <w:proofErr w:type="spellStart"/>
            <w:r w:rsidRPr="007D7970">
              <w:rPr>
                <w:sz w:val="24"/>
                <w:szCs w:val="24"/>
              </w:rPr>
              <w:t>электробезопасности</w:t>
            </w:r>
            <w:proofErr w:type="spellEnd"/>
            <w:r w:rsidRPr="007D7970">
              <w:rPr>
                <w:sz w:val="24"/>
                <w:szCs w:val="24"/>
              </w:rPr>
              <w:t xml:space="preserve">. </w:t>
            </w:r>
            <w:proofErr w:type="gramEnd"/>
          </w:p>
          <w:p w:rsidR="00B50EEB" w:rsidRPr="007D7970" w:rsidRDefault="00B50EEB" w:rsidP="007D7970">
            <w:pPr>
              <w:pStyle w:val="a3"/>
              <w:spacing w:line="240" w:lineRule="auto"/>
              <w:rPr>
                <w:sz w:val="24"/>
                <w:szCs w:val="24"/>
              </w:rPr>
            </w:pPr>
            <w:r w:rsidRPr="007D7970">
              <w:rPr>
                <w:sz w:val="24"/>
                <w:szCs w:val="24"/>
              </w:rPr>
              <w:t xml:space="preserve">2.Обязательное выполнение персоналом правил по охране труда при эксплуатации электроустановок, правил пожарной безопасности, правил промышленной санитарии, правил устройства </w:t>
            </w:r>
            <w:r w:rsidRPr="007D7970">
              <w:rPr>
                <w:sz w:val="24"/>
                <w:szCs w:val="24"/>
              </w:rPr>
              <w:lastRenderedPageBreak/>
              <w:t>электроустановок.</w:t>
            </w:r>
          </w:p>
          <w:p w:rsidR="00B50EEB" w:rsidRPr="007D7970" w:rsidRDefault="00B50EEB" w:rsidP="007D7970">
            <w:pPr>
              <w:pStyle w:val="a3"/>
              <w:spacing w:line="240" w:lineRule="auto"/>
              <w:rPr>
                <w:sz w:val="24"/>
                <w:szCs w:val="24"/>
              </w:rPr>
            </w:pPr>
            <w:r w:rsidRPr="007D7970">
              <w:rPr>
                <w:sz w:val="24"/>
                <w:szCs w:val="24"/>
              </w:rPr>
              <w:t>3.Подрядчик должен обладать соответствующими выполняемой работе материально-техническими и кадровыми ресурсами.</w:t>
            </w:r>
          </w:p>
          <w:p w:rsidR="00B50EEB" w:rsidRPr="007D7970" w:rsidRDefault="00B50EEB" w:rsidP="007D7970">
            <w:pPr>
              <w:pStyle w:val="a3"/>
              <w:spacing w:line="240" w:lineRule="auto"/>
              <w:rPr>
                <w:sz w:val="24"/>
                <w:szCs w:val="24"/>
              </w:rPr>
            </w:pPr>
            <w:r w:rsidRPr="007D7970">
              <w:rPr>
                <w:sz w:val="24"/>
                <w:szCs w:val="24"/>
              </w:rPr>
              <w:t>4.Подрядчик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выписку СРО на выполнение строительно-монтажных и наладочных работ).</w:t>
            </w:r>
          </w:p>
          <w:p w:rsidR="00B50EEB" w:rsidRPr="007D7970" w:rsidRDefault="00B50EEB" w:rsidP="007D7970">
            <w:pPr>
              <w:pStyle w:val="a3"/>
              <w:spacing w:line="240" w:lineRule="auto"/>
              <w:rPr>
                <w:sz w:val="24"/>
                <w:szCs w:val="24"/>
              </w:rPr>
            </w:pPr>
            <w:r w:rsidRPr="007D7970">
              <w:rPr>
                <w:sz w:val="24"/>
                <w:szCs w:val="24"/>
              </w:rPr>
              <w:t>5. Подрядчик не должен являться неплатежеспособным или банкротом, находиться в процессе ликвидации, на имущество Подрядчика не должен быть наложен арест, экономическая деятельность Подрядчика не должна быть приостановлена.</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bCs/>
                <w:sz w:val="24"/>
                <w:szCs w:val="24"/>
              </w:rPr>
              <w:lastRenderedPageBreak/>
              <w:t>Правила контроля и приемки работ</w:t>
            </w:r>
          </w:p>
        </w:tc>
        <w:tc>
          <w:tcPr>
            <w:tcW w:w="5931" w:type="dxa"/>
            <w:shd w:val="clear" w:color="auto" w:fill="auto"/>
            <w:noWrap/>
          </w:tcPr>
          <w:p w:rsidR="00B50EEB" w:rsidRPr="007D7970" w:rsidRDefault="00B50EEB" w:rsidP="007D7970">
            <w:pPr>
              <w:pStyle w:val="a3"/>
              <w:spacing w:line="240" w:lineRule="auto"/>
              <w:rPr>
                <w:sz w:val="24"/>
                <w:szCs w:val="24"/>
              </w:rPr>
            </w:pPr>
            <w:r w:rsidRPr="007D7970">
              <w:rPr>
                <w:sz w:val="24"/>
                <w:szCs w:val="24"/>
              </w:rPr>
              <w:t>1. Заказчик организует технический надзор за ходом строительства.</w:t>
            </w:r>
          </w:p>
          <w:p w:rsidR="00B50EEB" w:rsidRPr="007D7970" w:rsidRDefault="00B50EEB" w:rsidP="007D7970">
            <w:pPr>
              <w:pStyle w:val="a3"/>
              <w:spacing w:line="240" w:lineRule="auto"/>
              <w:rPr>
                <w:sz w:val="24"/>
                <w:szCs w:val="24"/>
              </w:rPr>
            </w:pPr>
            <w:r w:rsidRPr="007D7970">
              <w:rPr>
                <w:sz w:val="24"/>
                <w:szCs w:val="24"/>
              </w:rPr>
              <w:t>2.Приемка работ осуществляется с оформлением двухсторонних актов и справок (КС-2, КС-3), при условии, что работа выполнена надлежащим образом и в соответствии с требованиями к качеству, закрепленными в соответствующих нормативно-правовых документах.</w:t>
            </w:r>
          </w:p>
          <w:p w:rsidR="00B50EEB" w:rsidRPr="007D7970" w:rsidRDefault="00B50EEB" w:rsidP="007D7970">
            <w:pPr>
              <w:pStyle w:val="a3"/>
              <w:spacing w:line="240" w:lineRule="auto"/>
              <w:rPr>
                <w:sz w:val="24"/>
                <w:szCs w:val="24"/>
              </w:rPr>
            </w:pPr>
            <w:r w:rsidRPr="007D7970">
              <w:rPr>
                <w:sz w:val="24"/>
                <w:szCs w:val="24"/>
              </w:rPr>
              <w:t>3.Приемка ответственных строительных конструкций и работ, скрываемых последующими работами и конструкциями, оформляется актами освидетельствования скрытых работ.</w:t>
            </w:r>
          </w:p>
          <w:p w:rsidR="00B50EEB" w:rsidRPr="007D7970" w:rsidRDefault="00B50EEB" w:rsidP="007D7970">
            <w:pPr>
              <w:pStyle w:val="a3"/>
              <w:spacing w:line="240" w:lineRule="auto"/>
              <w:rPr>
                <w:sz w:val="24"/>
                <w:szCs w:val="24"/>
              </w:rPr>
            </w:pPr>
            <w:r w:rsidRPr="007D7970">
              <w:rPr>
                <w:sz w:val="24"/>
                <w:szCs w:val="24"/>
              </w:rPr>
              <w:t>4.Подрядчик сдает заказчику (в службу по эксплуатации сетей по направлению) до подписания актов рабочей комиссией всю исполнительную документацию, в том числе в электронном виде в формате PDF, каждый документ отдельным файлом.</w:t>
            </w:r>
          </w:p>
          <w:p w:rsidR="00B50EEB" w:rsidRPr="007D7970" w:rsidRDefault="00B50EEB" w:rsidP="007D7970">
            <w:pPr>
              <w:pStyle w:val="a3"/>
              <w:spacing w:line="240" w:lineRule="auto"/>
              <w:rPr>
                <w:sz w:val="24"/>
                <w:szCs w:val="24"/>
              </w:rPr>
            </w:pPr>
            <w:r w:rsidRPr="007D7970">
              <w:rPr>
                <w:sz w:val="24"/>
                <w:szCs w:val="24"/>
              </w:rPr>
              <w:t>5.Подрядчик обязан письменно известить Заказчика о готовности объекта к сдаче в эксплуатацию не позднее, чем за 10 дней до проведения процедуры приемки объекта рабочей комиссией.</w:t>
            </w:r>
          </w:p>
          <w:p w:rsidR="00B50EEB" w:rsidRPr="007D7970" w:rsidRDefault="00B50EEB" w:rsidP="007D7970">
            <w:pPr>
              <w:pStyle w:val="a3"/>
              <w:spacing w:line="240" w:lineRule="auto"/>
              <w:rPr>
                <w:sz w:val="24"/>
                <w:szCs w:val="24"/>
              </w:rPr>
            </w:pPr>
            <w:r w:rsidRPr="007D7970">
              <w:rPr>
                <w:sz w:val="24"/>
                <w:szCs w:val="24"/>
              </w:rPr>
              <w:t xml:space="preserve"> 6.Непосредственно перед вводом электрооборудования в эксплуатацию Подрядчик должен выполнить все измерения, испытания и опробования в соответствии с действующими нормативно-техническими документами, инструкциями заводов-изготовителей и действующими нормами ПУЭ, с предоставлением Заказчику соответствующих актов и/или протоколов.</w:t>
            </w:r>
          </w:p>
          <w:p w:rsidR="00B50EEB" w:rsidRPr="007D7970" w:rsidRDefault="00B50EEB" w:rsidP="007D7970">
            <w:pPr>
              <w:pStyle w:val="a3"/>
              <w:spacing w:line="240" w:lineRule="auto"/>
              <w:rPr>
                <w:sz w:val="24"/>
                <w:szCs w:val="24"/>
              </w:rPr>
            </w:pPr>
            <w:r w:rsidRPr="007D7970">
              <w:rPr>
                <w:sz w:val="24"/>
                <w:szCs w:val="24"/>
              </w:rPr>
              <w:t>7.Стоимость выполненных работ по строительству объекта основных средств определяется в актах выполненных работ.</w:t>
            </w:r>
          </w:p>
        </w:tc>
      </w:tr>
      <w:tr w:rsidR="00B50EEB" w:rsidRPr="00716F8D" w:rsidTr="008B58F2">
        <w:tc>
          <w:tcPr>
            <w:tcW w:w="4072" w:type="dxa"/>
            <w:shd w:val="clear" w:color="auto" w:fill="auto"/>
            <w:noWrap/>
          </w:tcPr>
          <w:p w:rsidR="00B50EEB" w:rsidRPr="00716F8D" w:rsidRDefault="00B50EEB" w:rsidP="00716F8D">
            <w:pPr>
              <w:pStyle w:val="1"/>
              <w:spacing w:line="240" w:lineRule="auto"/>
              <w:rPr>
                <w:bCs/>
                <w:sz w:val="24"/>
                <w:szCs w:val="24"/>
              </w:rPr>
            </w:pPr>
            <w:r>
              <w:rPr>
                <w:sz w:val="24"/>
                <w:szCs w:val="24"/>
              </w:rPr>
              <w:t xml:space="preserve">Гарантии </w:t>
            </w:r>
            <w:r w:rsidRPr="00716F8D">
              <w:rPr>
                <w:sz w:val="24"/>
                <w:szCs w:val="24"/>
              </w:rPr>
              <w:t>подрядной организации</w:t>
            </w:r>
          </w:p>
        </w:tc>
        <w:tc>
          <w:tcPr>
            <w:tcW w:w="5931" w:type="dxa"/>
            <w:shd w:val="clear" w:color="auto" w:fill="auto"/>
            <w:noWrap/>
          </w:tcPr>
          <w:p w:rsidR="00B50EEB" w:rsidRPr="007D7970" w:rsidRDefault="00B50EEB" w:rsidP="007D7970">
            <w:pPr>
              <w:pStyle w:val="a9"/>
              <w:tabs>
                <w:tab w:val="left" w:pos="0"/>
              </w:tabs>
              <w:ind w:left="0"/>
              <w:jc w:val="both"/>
              <w:rPr>
                <w:rFonts w:eastAsia="Calibri"/>
                <w:lang w:bidi="en-US"/>
              </w:rPr>
            </w:pPr>
            <w:r w:rsidRPr="007D7970">
              <w:rPr>
                <w:rFonts w:eastAsia="Calibri"/>
                <w:lang w:bidi="en-US"/>
              </w:rPr>
              <w:t xml:space="preserve">1.Гарантия на выполненные работы должна быть не менее 3-х лет. На поставляемую продукцию устанавливается гарантийный срок согласно </w:t>
            </w:r>
            <w:r w:rsidRPr="007D7970">
              <w:rPr>
                <w:rFonts w:eastAsia="Calibri"/>
                <w:lang w:bidi="en-US"/>
              </w:rPr>
              <w:lastRenderedPageBreak/>
              <w:t>гарантийному сроку завода – изготовителя, но не менее 3-х лет. И установление, и соблюдение гарантийного срока по восстановленным конструктивным слоям дорожной одежды:</w:t>
            </w:r>
          </w:p>
          <w:p w:rsidR="00B50EEB" w:rsidRPr="007D7970" w:rsidRDefault="00B50EEB" w:rsidP="007D7970">
            <w:pPr>
              <w:pStyle w:val="a9"/>
              <w:numPr>
                <w:ilvl w:val="0"/>
                <w:numId w:val="11"/>
              </w:numPr>
              <w:tabs>
                <w:tab w:val="left" w:pos="142"/>
              </w:tabs>
              <w:ind w:left="0" w:firstLine="0"/>
              <w:jc w:val="both"/>
              <w:rPr>
                <w:rFonts w:eastAsia="Calibri"/>
                <w:lang w:bidi="en-US"/>
              </w:rPr>
            </w:pPr>
            <w:r w:rsidRPr="007D7970">
              <w:rPr>
                <w:rFonts w:eastAsia="Calibri"/>
                <w:lang w:bidi="en-US"/>
              </w:rPr>
              <w:t>основание дорожной одежды (подстилающий, выравнивающий слой из песка, щебень фракционный) – 6 лет,</w:t>
            </w:r>
          </w:p>
          <w:p w:rsidR="00B50EEB" w:rsidRPr="007D7970" w:rsidRDefault="00B50EEB" w:rsidP="007D7970">
            <w:pPr>
              <w:pStyle w:val="a9"/>
              <w:numPr>
                <w:ilvl w:val="0"/>
                <w:numId w:val="11"/>
              </w:numPr>
              <w:tabs>
                <w:tab w:val="left" w:pos="142"/>
              </w:tabs>
              <w:ind w:left="0" w:firstLine="0"/>
              <w:jc w:val="both"/>
              <w:rPr>
                <w:rFonts w:eastAsia="Calibri"/>
                <w:lang w:bidi="en-US"/>
              </w:rPr>
            </w:pPr>
            <w:r w:rsidRPr="007D7970">
              <w:rPr>
                <w:rFonts w:eastAsia="Calibri"/>
                <w:lang w:bidi="en-US"/>
              </w:rPr>
              <w:t>нижний слой покрытия (асфальтобетон) – 5 лет,</w:t>
            </w:r>
          </w:p>
          <w:p w:rsidR="00B50EEB" w:rsidRPr="007D7970" w:rsidRDefault="00B50EEB" w:rsidP="007D7970">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7D7970">
              <w:rPr>
                <w:rFonts w:ascii="Times New Roman" w:eastAsia="Calibri" w:hAnsi="Times New Roman" w:cs="Times New Roman"/>
                <w:sz w:val="24"/>
                <w:szCs w:val="24"/>
                <w:lang w:bidi="en-US"/>
              </w:rPr>
              <w:t xml:space="preserve">верхний слой покрытия (асфальтобетон) – 4 года. </w:t>
            </w:r>
          </w:p>
          <w:p w:rsidR="00B50EEB" w:rsidRPr="007D7970" w:rsidRDefault="00B50EEB" w:rsidP="007D7970">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7D7970">
              <w:rPr>
                <w:rFonts w:ascii="Times New Roman" w:eastAsia="Calibri" w:hAnsi="Times New Roman" w:cs="Times New Roman"/>
                <w:sz w:val="24"/>
                <w:szCs w:val="24"/>
                <w:lang w:bidi="en-US"/>
              </w:rPr>
              <w:t>Для работ и материалов на участке кабельных линий, выполненных методом горизонтально-направленного бурения, гарантийный срок составляет 10 лет. Гарантийные обязательства начинают действовать с момента ввода оборудования в эксплуатацию.</w:t>
            </w:r>
          </w:p>
          <w:p w:rsidR="00B50EEB" w:rsidRPr="007D7970" w:rsidRDefault="00B50EEB" w:rsidP="007D7970">
            <w:pPr>
              <w:tabs>
                <w:tab w:val="left" w:pos="142"/>
              </w:tabs>
              <w:spacing w:after="0" w:line="240" w:lineRule="auto"/>
              <w:jc w:val="both"/>
              <w:rPr>
                <w:rFonts w:ascii="Times New Roman" w:eastAsia="Calibri" w:hAnsi="Times New Roman" w:cs="Times New Roman"/>
                <w:sz w:val="24"/>
                <w:szCs w:val="24"/>
                <w:lang w:bidi="en-US"/>
              </w:rPr>
            </w:pPr>
            <w:r w:rsidRPr="007D7970">
              <w:rPr>
                <w:rFonts w:ascii="Times New Roman" w:eastAsia="Calibri" w:hAnsi="Times New Roman" w:cs="Times New Roman"/>
                <w:sz w:val="24"/>
                <w:szCs w:val="24"/>
                <w:lang w:bidi="en-US"/>
              </w:rPr>
              <w:t>Гарантийные обязательства начинают действовать с момента ввода оборудования в эксплуатацию.</w:t>
            </w:r>
          </w:p>
          <w:p w:rsidR="00B50EEB" w:rsidRPr="007D7970" w:rsidRDefault="00B50EEB" w:rsidP="007D7970">
            <w:pPr>
              <w:pStyle w:val="2"/>
              <w:numPr>
                <w:ilvl w:val="0"/>
                <w:numId w:val="0"/>
              </w:numPr>
              <w:spacing w:line="240" w:lineRule="auto"/>
              <w:rPr>
                <w:sz w:val="24"/>
                <w:szCs w:val="24"/>
              </w:rPr>
            </w:pPr>
            <w:r w:rsidRPr="007D7970">
              <w:rPr>
                <w:sz w:val="24"/>
                <w:szCs w:val="24"/>
                <w:lang w:bidi="en-US"/>
              </w:rPr>
              <w:t xml:space="preserve">2.Подрядчик должен за свой счет и сроки, согласованные с Заказчиком, устранять любые дефекты в поставляемых конструкциях, материалах и выполняемых работах, выявленные в период гарантийного срока. В 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письменного извещения Заказчика, </w:t>
            </w:r>
            <w:r w:rsidRPr="007D7970">
              <w:rPr>
                <w:sz w:val="24"/>
                <w:szCs w:val="24"/>
              </w:rPr>
              <w:t>обязуется самостоятельно за свой счет произвести ремонт или замену неисправной (непригодной к применению) продукции.</w:t>
            </w:r>
            <w:r w:rsidRPr="007D7970">
              <w:rPr>
                <w:sz w:val="24"/>
                <w:szCs w:val="24"/>
                <w:lang w:bidi="en-US"/>
              </w:rPr>
              <w:t xml:space="preserve"> Гарантийный срок в этом случае продлевается соответственно на период устранения дефектов.</w:t>
            </w:r>
          </w:p>
          <w:p w:rsidR="00B50EEB" w:rsidRPr="007D7970" w:rsidRDefault="00B50EEB" w:rsidP="007D7970">
            <w:pPr>
              <w:pStyle w:val="2"/>
              <w:numPr>
                <w:ilvl w:val="0"/>
                <w:numId w:val="0"/>
              </w:numPr>
              <w:spacing w:line="240" w:lineRule="auto"/>
              <w:rPr>
                <w:sz w:val="24"/>
                <w:szCs w:val="24"/>
              </w:rPr>
            </w:pPr>
            <w:r w:rsidRPr="007D7970">
              <w:rPr>
                <w:sz w:val="24"/>
                <w:szCs w:val="24"/>
              </w:rPr>
              <w:t xml:space="preserve">3.В течение гарантийного срока конструкций, материалов </w:t>
            </w:r>
            <w:r w:rsidRPr="007D7970">
              <w:rPr>
                <w:sz w:val="24"/>
                <w:szCs w:val="24"/>
                <w:lang w:bidi="en-US"/>
              </w:rPr>
              <w:t>и выполненных работ</w:t>
            </w:r>
            <w:r w:rsidRPr="007D7970">
              <w:rPr>
                <w:sz w:val="24"/>
                <w:szCs w:val="24"/>
              </w:rPr>
              <w:t xml:space="preserve"> Подрядчик должен гарантировать полнофункциональную работу (пригодность) конструкций и материалов.</w:t>
            </w:r>
          </w:p>
          <w:p w:rsidR="00B50EEB" w:rsidRPr="007D7970" w:rsidRDefault="00B50EEB" w:rsidP="007D7970">
            <w:pPr>
              <w:pStyle w:val="a3"/>
              <w:spacing w:line="240" w:lineRule="auto"/>
              <w:rPr>
                <w:sz w:val="24"/>
                <w:szCs w:val="24"/>
              </w:rPr>
            </w:pPr>
            <w:r w:rsidRPr="007D7970">
              <w:rPr>
                <w:sz w:val="24"/>
                <w:szCs w:val="24"/>
              </w:rPr>
              <w:t>4.Подрядчик должен бесплатно и в определенные сроки устранять любые дефекты в поставляемых конструкциях, материалах и выполненных работах выявленные в период гарантийного срока.</w:t>
            </w:r>
          </w:p>
        </w:tc>
      </w:tr>
    </w:tbl>
    <w:p w:rsidR="004D0D60" w:rsidRDefault="004D0D60" w:rsidP="00AD33DF">
      <w:pPr>
        <w:spacing w:line="240" w:lineRule="auto"/>
        <w:jc w:val="both"/>
        <w:rPr>
          <w:sz w:val="20"/>
          <w:szCs w:val="20"/>
        </w:rPr>
      </w:pPr>
    </w:p>
    <w:p w:rsidR="004D0D60" w:rsidRDefault="004D0D60" w:rsidP="00AD33DF">
      <w:pPr>
        <w:spacing w:line="240" w:lineRule="auto"/>
        <w:jc w:val="both"/>
        <w:rPr>
          <w:sz w:val="20"/>
          <w:szCs w:val="20"/>
        </w:rPr>
      </w:pPr>
    </w:p>
    <w:p w:rsidR="004D0D60" w:rsidRDefault="004D0D60" w:rsidP="00AD33DF">
      <w:pPr>
        <w:spacing w:line="240" w:lineRule="auto"/>
        <w:jc w:val="both"/>
        <w:rPr>
          <w:sz w:val="20"/>
          <w:szCs w:val="20"/>
        </w:rPr>
      </w:pPr>
    </w:p>
    <w:p w:rsidR="00562B73" w:rsidRPr="006202F2" w:rsidRDefault="00977CAB" w:rsidP="00AD33DF">
      <w:pPr>
        <w:spacing w:line="240" w:lineRule="auto"/>
        <w:jc w:val="both"/>
        <w:rPr>
          <w:rFonts w:ascii="Times New Roman" w:hAnsi="Times New Roman" w:cs="Times New Roman"/>
          <w:sz w:val="24"/>
          <w:szCs w:val="24"/>
        </w:rPr>
      </w:pPr>
      <w:r w:rsidRPr="006202F2">
        <w:rPr>
          <w:rFonts w:ascii="Times New Roman" w:hAnsi="Times New Roman" w:cs="Times New Roman"/>
          <w:sz w:val="24"/>
          <w:szCs w:val="24"/>
        </w:rPr>
        <w:t xml:space="preserve">Подготовил  </w:t>
      </w:r>
      <w:r w:rsidR="006202F2">
        <w:rPr>
          <w:rFonts w:ascii="Times New Roman" w:hAnsi="Times New Roman" w:cs="Times New Roman"/>
          <w:sz w:val="24"/>
          <w:szCs w:val="24"/>
        </w:rPr>
        <w:t>инженер</w:t>
      </w:r>
      <w:r w:rsidRPr="006202F2">
        <w:rPr>
          <w:rFonts w:ascii="Times New Roman" w:hAnsi="Times New Roman" w:cs="Times New Roman"/>
          <w:sz w:val="24"/>
          <w:szCs w:val="24"/>
        </w:rPr>
        <w:t xml:space="preserve"> СДО </w:t>
      </w:r>
      <w:r w:rsidR="006202F2">
        <w:rPr>
          <w:rFonts w:ascii="Times New Roman" w:hAnsi="Times New Roman" w:cs="Times New Roman"/>
          <w:sz w:val="24"/>
          <w:szCs w:val="24"/>
        </w:rPr>
        <w:t>Коростылева Т. А.</w:t>
      </w:r>
      <w:r w:rsidRPr="006202F2">
        <w:rPr>
          <w:rFonts w:ascii="Times New Roman" w:hAnsi="Times New Roman" w:cs="Times New Roman"/>
          <w:sz w:val="24"/>
          <w:szCs w:val="24"/>
        </w:rPr>
        <w:t xml:space="preserve"> _____________</w:t>
      </w:r>
    </w:p>
    <w:sectPr w:rsidR="00562B73" w:rsidRPr="006202F2" w:rsidSect="00F5211A">
      <w:pgSz w:w="11906" w:h="16838" w:code="9"/>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1D81" w:rsidRDefault="00501D81" w:rsidP="0091104B">
      <w:pPr>
        <w:spacing w:after="0" w:line="240" w:lineRule="auto"/>
      </w:pPr>
      <w:r>
        <w:separator/>
      </w:r>
    </w:p>
  </w:endnote>
  <w:endnote w:type="continuationSeparator" w:id="1">
    <w:p w:rsidR="00501D81" w:rsidRDefault="00501D81" w:rsidP="0091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1D81" w:rsidRDefault="00501D81" w:rsidP="0091104B">
      <w:pPr>
        <w:spacing w:after="0" w:line="240" w:lineRule="auto"/>
      </w:pPr>
      <w:r>
        <w:separator/>
      </w:r>
    </w:p>
  </w:footnote>
  <w:footnote w:type="continuationSeparator" w:id="1">
    <w:p w:rsidR="00501D81" w:rsidRDefault="00501D81" w:rsidP="009110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1016"/>
    <w:multiLevelType w:val="hybridMultilevel"/>
    <w:tmpl w:val="AC1ADDB2"/>
    <w:lvl w:ilvl="0" w:tplc="694E6FBC">
      <w:start w:val="1"/>
      <w:numFmt w:val="bullet"/>
      <w:lvlText w:val=""/>
      <w:lvlJc w:val="left"/>
      <w:pPr>
        <w:ind w:left="2006" w:hanging="360"/>
      </w:pPr>
      <w:rPr>
        <w:rFonts w:ascii="Symbol" w:hAnsi="Symbol" w:hint="default"/>
      </w:rPr>
    </w:lvl>
    <w:lvl w:ilvl="1" w:tplc="04190003" w:tentative="1">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
    <w:nsid w:val="0DD60F1B"/>
    <w:multiLevelType w:val="multilevel"/>
    <w:tmpl w:val="53C40A34"/>
    <w:lvl w:ilvl="0">
      <w:start w:val="6"/>
      <w:numFmt w:val="decimal"/>
      <w:lvlText w:val="%1."/>
      <w:lvlJc w:val="left"/>
      <w:pPr>
        <w:ind w:left="360" w:hanging="360"/>
      </w:pPr>
      <w:rPr>
        <w:rFonts w:hint="default"/>
      </w:rPr>
    </w:lvl>
    <w:lvl w:ilvl="1">
      <w:start w:val="4"/>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2">
    <w:nsid w:val="1D503FA5"/>
    <w:multiLevelType w:val="multilevel"/>
    <w:tmpl w:val="757A58B0"/>
    <w:lvl w:ilvl="0">
      <w:start w:val="1"/>
      <w:numFmt w:val="decimal"/>
      <w:pStyle w:val="1"/>
      <w:suff w:val="space"/>
      <w:lvlText w:val="%1."/>
      <w:lvlJc w:val="left"/>
      <w:pPr>
        <w:ind w:left="0" w:firstLine="0"/>
      </w:pPr>
      <w:rPr>
        <w:rFonts w:hint="default"/>
        <w:sz w:val="28"/>
        <w:szCs w:val="28"/>
      </w:rPr>
    </w:lvl>
    <w:lvl w:ilvl="1">
      <w:start w:val="1"/>
      <w:numFmt w:val="decimal"/>
      <w:pStyle w:val="2"/>
      <w:suff w:val="space"/>
      <w:lvlText w:val="%2)"/>
      <w:lvlJc w:val="left"/>
      <w:pPr>
        <w:ind w:left="5103" w:firstLine="0"/>
      </w:pPr>
      <w:rPr>
        <w:rFonts w:hint="default"/>
      </w:rPr>
    </w:lvl>
    <w:lvl w:ilvl="2">
      <w:start w:val="1"/>
      <w:numFmt w:val="russianLower"/>
      <w:pStyle w:val="3"/>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683634"/>
    <w:multiLevelType w:val="hybridMultilevel"/>
    <w:tmpl w:val="6E3428E4"/>
    <w:lvl w:ilvl="0" w:tplc="85A46F6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C1A1EC0"/>
    <w:multiLevelType w:val="hybridMultilevel"/>
    <w:tmpl w:val="BAA6E958"/>
    <w:lvl w:ilvl="0" w:tplc="908E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B47E2A"/>
    <w:multiLevelType w:val="multilevel"/>
    <w:tmpl w:val="EB04A900"/>
    <w:lvl w:ilvl="0">
      <w:start w:val="6"/>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6">
    <w:nsid w:val="4C243CF2"/>
    <w:multiLevelType w:val="hybridMultilevel"/>
    <w:tmpl w:val="3BC2EE8C"/>
    <w:lvl w:ilvl="0" w:tplc="CAB060AC">
      <w:start w:val="14"/>
      <w:numFmt w:val="bullet"/>
      <w:lvlText w:val="-"/>
      <w:lvlJc w:val="left"/>
      <w:pPr>
        <w:ind w:left="720" w:hanging="360"/>
      </w:pPr>
      <w:rPr>
        <w:rFonts w:ascii="Calibri" w:eastAsia="Calibr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2F32D9"/>
    <w:multiLevelType w:val="hybridMultilevel"/>
    <w:tmpl w:val="3CF61CC8"/>
    <w:lvl w:ilvl="0" w:tplc="F1A84B6E">
      <w:start w:val="14"/>
      <w:numFmt w:val="bullet"/>
      <w:lvlText w:val="-"/>
      <w:lvlJc w:val="left"/>
      <w:pPr>
        <w:ind w:left="720" w:hanging="360"/>
      </w:pPr>
      <w:rPr>
        <w:rFonts w:ascii="Calibri" w:eastAsia="Calibri"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633EF"/>
    <w:multiLevelType w:val="multilevel"/>
    <w:tmpl w:val="3C5C0EB2"/>
    <w:lvl w:ilvl="0">
      <w:start w:val="7"/>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num w:numId="1">
    <w:abstractNumId w:val="2"/>
  </w:num>
  <w:num w:numId="2">
    <w:abstractNumId w:val="2"/>
    <w:lvlOverride w:ilvl="0">
      <w:startOverride w:val="15"/>
    </w:lvlOverride>
  </w:num>
  <w:num w:numId="3">
    <w:abstractNumId w:val="0"/>
  </w:num>
  <w:num w:numId="4">
    <w:abstractNumId w:val="3"/>
  </w:num>
  <w:num w:numId="5">
    <w:abstractNumId w:val="5"/>
  </w:num>
  <w:num w:numId="6">
    <w:abstractNumId w:val="1"/>
  </w:num>
  <w:num w:numId="7">
    <w:abstractNumId w:val="2"/>
    <w:lvlOverride w:ilvl="0">
      <w:startOverride w:val="4"/>
    </w:lvlOverride>
  </w:num>
  <w:num w:numId="8">
    <w:abstractNumId w:val="4"/>
  </w:num>
  <w:num w:numId="9">
    <w:abstractNumId w:val="8"/>
  </w:num>
  <w:num w:numId="10">
    <w:abstractNumId w:val="7"/>
  </w:num>
  <w:num w:numId="11">
    <w:abstractNumId w:val="6"/>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0"/>
    <w:footnote w:id="1"/>
  </w:footnotePr>
  <w:endnotePr>
    <w:endnote w:id="0"/>
    <w:endnote w:id="1"/>
  </w:endnotePr>
  <w:compat/>
  <w:rsids>
    <w:rsidRoot w:val="00D20C0C"/>
    <w:rsid w:val="00003077"/>
    <w:rsid w:val="00004186"/>
    <w:rsid w:val="00006416"/>
    <w:rsid w:val="00006515"/>
    <w:rsid w:val="0001648C"/>
    <w:rsid w:val="00016C16"/>
    <w:rsid w:val="0001798B"/>
    <w:rsid w:val="00020BF6"/>
    <w:rsid w:val="000221C5"/>
    <w:rsid w:val="00024E94"/>
    <w:rsid w:val="00025A7C"/>
    <w:rsid w:val="00026D1C"/>
    <w:rsid w:val="000273CC"/>
    <w:rsid w:val="000279A4"/>
    <w:rsid w:val="000304A7"/>
    <w:rsid w:val="00032C98"/>
    <w:rsid w:val="00032CA7"/>
    <w:rsid w:val="00045D36"/>
    <w:rsid w:val="00050C58"/>
    <w:rsid w:val="000513B0"/>
    <w:rsid w:val="00053D0C"/>
    <w:rsid w:val="00053D5E"/>
    <w:rsid w:val="00061BCB"/>
    <w:rsid w:val="00064389"/>
    <w:rsid w:val="00073887"/>
    <w:rsid w:val="000738B6"/>
    <w:rsid w:val="00074416"/>
    <w:rsid w:val="0007498D"/>
    <w:rsid w:val="00077914"/>
    <w:rsid w:val="000806EC"/>
    <w:rsid w:val="00081323"/>
    <w:rsid w:val="000816EB"/>
    <w:rsid w:val="0008422C"/>
    <w:rsid w:val="00086CC7"/>
    <w:rsid w:val="000879F0"/>
    <w:rsid w:val="0009003B"/>
    <w:rsid w:val="00091CB7"/>
    <w:rsid w:val="00091E56"/>
    <w:rsid w:val="00094F7F"/>
    <w:rsid w:val="000A7BD3"/>
    <w:rsid w:val="000B31B3"/>
    <w:rsid w:val="000B62AF"/>
    <w:rsid w:val="000B7FE5"/>
    <w:rsid w:val="000C39C8"/>
    <w:rsid w:val="000D0674"/>
    <w:rsid w:val="000D14DE"/>
    <w:rsid w:val="000D5112"/>
    <w:rsid w:val="000D774C"/>
    <w:rsid w:val="000E00B7"/>
    <w:rsid w:val="000E347C"/>
    <w:rsid w:val="000E543E"/>
    <w:rsid w:val="000E6279"/>
    <w:rsid w:val="000F1043"/>
    <w:rsid w:val="000F2078"/>
    <w:rsid w:val="000F467C"/>
    <w:rsid w:val="000F658D"/>
    <w:rsid w:val="000F723A"/>
    <w:rsid w:val="001040BF"/>
    <w:rsid w:val="00105D4F"/>
    <w:rsid w:val="001168CD"/>
    <w:rsid w:val="001174A7"/>
    <w:rsid w:val="001265FE"/>
    <w:rsid w:val="00130AF7"/>
    <w:rsid w:val="00136815"/>
    <w:rsid w:val="001429A6"/>
    <w:rsid w:val="00154C6C"/>
    <w:rsid w:val="0015646F"/>
    <w:rsid w:val="00157DD3"/>
    <w:rsid w:val="0016294A"/>
    <w:rsid w:val="00163EA0"/>
    <w:rsid w:val="001641D3"/>
    <w:rsid w:val="00164986"/>
    <w:rsid w:val="00172D89"/>
    <w:rsid w:val="00174152"/>
    <w:rsid w:val="00175CBD"/>
    <w:rsid w:val="001764C7"/>
    <w:rsid w:val="0017693D"/>
    <w:rsid w:val="001859E2"/>
    <w:rsid w:val="00187F06"/>
    <w:rsid w:val="00190E27"/>
    <w:rsid w:val="001942E4"/>
    <w:rsid w:val="00195FB7"/>
    <w:rsid w:val="001966C5"/>
    <w:rsid w:val="0019766E"/>
    <w:rsid w:val="001A0BFB"/>
    <w:rsid w:val="001A132F"/>
    <w:rsid w:val="001B2E03"/>
    <w:rsid w:val="001B3E09"/>
    <w:rsid w:val="001B4A6C"/>
    <w:rsid w:val="001B4BC1"/>
    <w:rsid w:val="001B5E43"/>
    <w:rsid w:val="001B7C18"/>
    <w:rsid w:val="001C59D2"/>
    <w:rsid w:val="001C6016"/>
    <w:rsid w:val="001D2626"/>
    <w:rsid w:val="001D5513"/>
    <w:rsid w:val="001E0A78"/>
    <w:rsid w:val="001E0AD5"/>
    <w:rsid w:val="001E18A2"/>
    <w:rsid w:val="001E5864"/>
    <w:rsid w:val="001E5ACE"/>
    <w:rsid w:val="001E5E8B"/>
    <w:rsid w:val="001F1BF9"/>
    <w:rsid w:val="001F2B8F"/>
    <w:rsid w:val="001F458D"/>
    <w:rsid w:val="001F7159"/>
    <w:rsid w:val="00200DE1"/>
    <w:rsid w:val="002057F9"/>
    <w:rsid w:val="002107AB"/>
    <w:rsid w:val="00213EF8"/>
    <w:rsid w:val="002172D6"/>
    <w:rsid w:val="0022027C"/>
    <w:rsid w:val="00220D40"/>
    <w:rsid w:val="00221E5A"/>
    <w:rsid w:val="00222391"/>
    <w:rsid w:val="002235FF"/>
    <w:rsid w:val="002265C0"/>
    <w:rsid w:val="002266EE"/>
    <w:rsid w:val="002329D4"/>
    <w:rsid w:val="00235B37"/>
    <w:rsid w:val="00240623"/>
    <w:rsid w:val="00240F44"/>
    <w:rsid w:val="002410B8"/>
    <w:rsid w:val="002473B3"/>
    <w:rsid w:val="00250F51"/>
    <w:rsid w:val="0025128B"/>
    <w:rsid w:val="002637D3"/>
    <w:rsid w:val="002638DD"/>
    <w:rsid w:val="00263A35"/>
    <w:rsid w:val="00265AEB"/>
    <w:rsid w:val="00266091"/>
    <w:rsid w:val="00272A7C"/>
    <w:rsid w:val="0027461F"/>
    <w:rsid w:val="00275E54"/>
    <w:rsid w:val="0027740F"/>
    <w:rsid w:val="00282874"/>
    <w:rsid w:val="002869AD"/>
    <w:rsid w:val="00286BEA"/>
    <w:rsid w:val="002A51AD"/>
    <w:rsid w:val="002C1863"/>
    <w:rsid w:val="002C20E6"/>
    <w:rsid w:val="002C3321"/>
    <w:rsid w:val="002C68C5"/>
    <w:rsid w:val="002D48CA"/>
    <w:rsid w:val="002D4DAB"/>
    <w:rsid w:val="002D6053"/>
    <w:rsid w:val="002E0E4E"/>
    <w:rsid w:val="002E1E55"/>
    <w:rsid w:val="002E5E36"/>
    <w:rsid w:val="002E6093"/>
    <w:rsid w:val="002F1C57"/>
    <w:rsid w:val="002F38C9"/>
    <w:rsid w:val="003010CD"/>
    <w:rsid w:val="00307106"/>
    <w:rsid w:val="00311758"/>
    <w:rsid w:val="00314B61"/>
    <w:rsid w:val="003227FD"/>
    <w:rsid w:val="00323766"/>
    <w:rsid w:val="00323AD2"/>
    <w:rsid w:val="00334D15"/>
    <w:rsid w:val="0033658E"/>
    <w:rsid w:val="00336F26"/>
    <w:rsid w:val="003431DA"/>
    <w:rsid w:val="00345BB7"/>
    <w:rsid w:val="00345F3B"/>
    <w:rsid w:val="0034703B"/>
    <w:rsid w:val="00350F83"/>
    <w:rsid w:val="00353722"/>
    <w:rsid w:val="0035794F"/>
    <w:rsid w:val="00357C2B"/>
    <w:rsid w:val="003707D5"/>
    <w:rsid w:val="00370858"/>
    <w:rsid w:val="00370E07"/>
    <w:rsid w:val="00371100"/>
    <w:rsid w:val="003724CA"/>
    <w:rsid w:val="00374350"/>
    <w:rsid w:val="00376B10"/>
    <w:rsid w:val="00381D55"/>
    <w:rsid w:val="00381F12"/>
    <w:rsid w:val="00385CF1"/>
    <w:rsid w:val="003863DD"/>
    <w:rsid w:val="00386AEB"/>
    <w:rsid w:val="00387AD2"/>
    <w:rsid w:val="00390E5C"/>
    <w:rsid w:val="00392172"/>
    <w:rsid w:val="00392324"/>
    <w:rsid w:val="00392328"/>
    <w:rsid w:val="003A0992"/>
    <w:rsid w:val="003A191C"/>
    <w:rsid w:val="003A1D37"/>
    <w:rsid w:val="003A22C5"/>
    <w:rsid w:val="003A3969"/>
    <w:rsid w:val="003B0D94"/>
    <w:rsid w:val="003B151E"/>
    <w:rsid w:val="003C0AF3"/>
    <w:rsid w:val="003C2EFB"/>
    <w:rsid w:val="003E21B7"/>
    <w:rsid w:val="003E5E5E"/>
    <w:rsid w:val="003E7FDB"/>
    <w:rsid w:val="003F2C90"/>
    <w:rsid w:val="004007F0"/>
    <w:rsid w:val="00402031"/>
    <w:rsid w:val="004041B6"/>
    <w:rsid w:val="0041361D"/>
    <w:rsid w:val="00413F4D"/>
    <w:rsid w:val="00414190"/>
    <w:rsid w:val="00421B28"/>
    <w:rsid w:val="004271FD"/>
    <w:rsid w:val="0043170A"/>
    <w:rsid w:val="0043362D"/>
    <w:rsid w:val="00435438"/>
    <w:rsid w:val="004358F1"/>
    <w:rsid w:val="00435C6F"/>
    <w:rsid w:val="00440473"/>
    <w:rsid w:val="00441FFF"/>
    <w:rsid w:val="00443A68"/>
    <w:rsid w:val="00450429"/>
    <w:rsid w:val="00451488"/>
    <w:rsid w:val="0045243B"/>
    <w:rsid w:val="00452DC6"/>
    <w:rsid w:val="00456D6D"/>
    <w:rsid w:val="004570F5"/>
    <w:rsid w:val="00457735"/>
    <w:rsid w:val="00464080"/>
    <w:rsid w:val="00464DE1"/>
    <w:rsid w:val="0046528C"/>
    <w:rsid w:val="00466F15"/>
    <w:rsid w:val="0047007C"/>
    <w:rsid w:val="0047198F"/>
    <w:rsid w:val="00471FD5"/>
    <w:rsid w:val="004730D2"/>
    <w:rsid w:val="004737B5"/>
    <w:rsid w:val="00473E0D"/>
    <w:rsid w:val="0047418B"/>
    <w:rsid w:val="00474D6E"/>
    <w:rsid w:val="00476098"/>
    <w:rsid w:val="00476BB6"/>
    <w:rsid w:val="00480730"/>
    <w:rsid w:val="0048557C"/>
    <w:rsid w:val="00485EAA"/>
    <w:rsid w:val="00486D72"/>
    <w:rsid w:val="00491415"/>
    <w:rsid w:val="004957B9"/>
    <w:rsid w:val="00495867"/>
    <w:rsid w:val="004A148A"/>
    <w:rsid w:val="004A14C0"/>
    <w:rsid w:val="004A1771"/>
    <w:rsid w:val="004A329B"/>
    <w:rsid w:val="004A47A6"/>
    <w:rsid w:val="004A4C7B"/>
    <w:rsid w:val="004B0E5F"/>
    <w:rsid w:val="004C3726"/>
    <w:rsid w:val="004D0D60"/>
    <w:rsid w:val="004D2153"/>
    <w:rsid w:val="004E2445"/>
    <w:rsid w:val="004F06C4"/>
    <w:rsid w:val="004F3123"/>
    <w:rsid w:val="00500DCB"/>
    <w:rsid w:val="00501D81"/>
    <w:rsid w:val="00503311"/>
    <w:rsid w:val="00506B6A"/>
    <w:rsid w:val="005118FF"/>
    <w:rsid w:val="005137F6"/>
    <w:rsid w:val="00513F02"/>
    <w:rsid w:val="00514338"/>
    <w:rsid w:val="00523008"/>
    <w:rsid w:val="00523F32"/>
    <w:rsid w:val="00534EC9"/>
    <w:rsid w:val="005371B8"/>
    <w:rsid w:val="00537A7D"/>
    <w:rsid w:val="00540836"/>
    <w:rsid w:val="00544C13"/>
    <w:rsid w:val="00556CE7"/>
    <w:rsid w:val="0055705B"/>
    <w:rsid w:val="0056096E"/>
    <w:rsid w:val="005614F0"/>
    <w:rsid w:val="00562B73"/>
    <w:rsid w:val="00562E4B"/>
    <w:rsid w:val="00563325"/>
    <w:rsid w:val="00563670"/>
    <w:rsid w:val="00564639"/>
    <w:rsid w:val="00565A8E"/>
    <w:rsid w:val="005737AA"/>
    <w:rsid w:val="00575DA6"/>
    <w:rsid w:val="0057659D"/>
    <w:rsid w:val="00580FD2"/>
    <w:rsid w:val="00593C50"/>
    <w:rsid w:val="00594FA8"/>
    <w:rsid w:val="00595A14"/>
    <w:rsid w:val="005971A3"/>
    <w:rsid w:val="005A35C0"/>
    <w:rsid w:val="005A637F"/>
    <w:rsid w:val="005A6E4D"/>
    <w:rsid w:val="005B0C34"/>
    <w:rsid w:val="005B4489"/>
    <w:rsid w:val="005B55F0"/>
    <w:rsid w:val="005C00C5"/>
    <w:rsid w:val="005C080A"/>
    <w:rsid w:val="005C0B82"/>
    <w:rsid w:val="005C0D30"/>
    <w:rsid w:val="005C1D58"/>
    <w:rsid w:val="005C2FFA"/>
    <w:rsid w:val="005C3FB7"/>
    <w:rsid w:val="005C4F89"/>
    <w:rsid w:val="005C5642"/>
    <w:rsid w:val="005D1180"/>
    <w:rsid w:val="005D126C"/>
    <w:rsid w:val="005D28F9"/>
    <w:rsid w:val="005E345B"/>
    <w:rsid w:val="005E3670"/>
    <w:rsid w:val="005E4151"/>
    <w:rsid w:val="005E6F92"/>
    <w:rsid w:val="005E751E"/>
    <w:rsid w:val="005F48E8"/>
    <w:rsid w:val="005F575F"/>
    <w:rsid w:val="005F7432"/>
    <w:rsid w:val="00600983"/>
    <w:rsid w:val="00603DF0"/>
    <w:rsid w:val="00610ED1"/>
    <w:rsid w:val="0061481A"/>
    <w:rsid w:val="00615738"/>
    <w:rsid w:val="00615905"/>
    <w:rsid w:val="00617B2F"/>
    <w:rsid w:val="006202F2"/>
    <w:rsid w:val="00627EE2"/>
    <w:rsid w:val="006305BA"/>
    <w:rsid w:val="00633814"/>
    <w:rsid w:val="00635A32"/>
    <w:rsid w:val="00640F0F"/>
    <w:rsid w:val="006411CA"/>
    <w:rsid w:val="00641666"/>
    <w:rsid w:val="006439C2"/>
    <w:rsid w:val="00645768"/>
    <w:rsid w:val="00647E98"/>
    <w:rsid w:val="00650178"/>
    <w:rsid w:val="00656892"/>
    <w:rsid w:val="006610FE"/>
    <w:rsid w:val="006612A1"/>
    <w:rsid w:val="00661F56"/>
    <w:rsid w:val="0066439F"/>
    <w:rsid w:val="00664AFD"/>
    <w:rsid w:val="00665E5F"/>
    <w:rsid w:val="00671C97"/>
    <w:rsid w:val="00671E7F"/>
    <w:rsid w:val="00676BB8"/>
    <w:rsid w:val="00682EDD"/>
    <w:rsid w:val="006855CE"/>
    <w:rsid w:val="00697109"/>
    <w:rsid w:val="00697D15"/>
    <w:rsid w:val="006A016B"/>
    <w:rsid w:val="006A04C1"/>
    <w:rsid w:val="006A4B8E"/>
    <w:rsid w:val="006B18A0"/>
    <w:rsid w:val="006B1B9B"/>
    <w:rsid w:val="006B530C"/>
    <w:rsid w:val="006B7A4A"/>
    <w:rsid w:val="006C5C65"/>
    <w:rsid w:val="006C6D2F"/>
    <w:rsid w:val="006D30B0"/>
    <w:rsid w:val="006E2B45"/>
    <w:rsid w:val="006E3395"/>
    <w:rsid w:val="006E3CDC"/>
    <w:rsid w:val="006E42FD"/>
    <w:rsid w:val="006E6ACA"/>
    <w:rsid w:val="006F6493"/>
    <w:rsid w:val="0070042E"/>
    <w:rsid w:val="00712259"/>
    <w:rsid w:val="00714E3E"/>
    <w:rsid w:val="007164E3"/>
    <w:rsid w:val="007169D6"/>
    <w:rsid w:val="00716F8D"/>
    <w:rsid w:val="0072031E"/>
    <w:rsid w:val="0072196B"/>
    <w:rsid w:val="00725064"/>
    <w:rsid w:val="0073625D"/>
    <w:rsid w:val="00762BCB"/>
    <w:rsid w:val="0076576D"/>
    <w:rsid w:val="00765F5B"/>
    <w:rsid w:val="00772756"/>
    <w:rsid w:val="00776246"/>
    <w:rsid w:val="007766C6"/>
    <w:rsid w:val="0077694C"/>
    <w:rsid w:val="0078100E"/>
    <w:rsid w:val="00781BAD"/>
    <w:rsid w:val="00782D5B"/>
    <w:rsid w:val="00784FAF"/>
    <w:rsid w:val="007A4945"/>
    <w:rsid w:val="007B1101"/>
    <w:rsid w:val="007B18D7"/>
    <w:rsid w:val="007C0A88"/>
    <w:rsid w:val="007C23A0"/>
    <w:rsid w:val="007C4B17"/>
    <w:rsid w:val="007C63F5"/>
    <w:rsid w:val="007D2C5F"/>
    <w:rsid w:val="007D4F43"/>
    <w:rsid w:val="007D674D"/>
    <w:rsid w:val="007D7970"/>
    <w:rsid w:val="007E1E85"/>
    <w:rsid w:val="007E32BF"/>
    <w:rsid w:val="007E3440"/>
    <w:rsid w:val="007E59CA"/>
    <w:rsid w:val="007E6F82"/>
    <w:rsid w:val="007F0275"/>
    <w:rsid w:val="007F07AD"/>
    <w:rsid w:val="007F1E2F"/>
    <w:rsid w:val="007F25D8"/>
    <w:rsid w:val="007F2755"/>
    <w:rsid w:val="007F4295"/>
    <w:rsid w:val="007F598F"/>
    <w:rsid w:val="00803F8C"/>
    <w:rsid w:val="0080418C"/>
    <w:rsid w:val="008053C6"/>
    <w:rsid w:val="00816B75"/>
    <w:rsid w:val="008174C4"/>
    <w:rsid w:val="00817540"/>
    <w:rsid w:val="00820F92"/>
    <w:rsid w:val="00821A9F"/>
    <w:rsid w:val="00823978"/>
    <w:rsid w:val="00826B5F"/>
    <w:rsid w:val="00826F36"/>
    <w:rsid w:val="00830C2A"/>
    <w:rsid w:val="00834994"/>
    <w:rsid w:val="00837EE2"/>
    <w:rsid w:val="00843551"/>
    <w:rsid w:val="00850621"/>
    <w:rsid w:val="00852385"/>
    <w:rsid w:val="008523FD"/>
    <w:rsid w:val="00853885"/>
    <w:rsid w:val="00853EB2"/>
    <w:rsid w:val="0085598C"/>
    <w:rsid w:val="0085706E"/>
    <w:rsid w:val="00860210"/>
    <w:rsid w:val="0086110E"/>
    <w:rsid w:val="00861F9C"/>
    <w:rsid w:val="0086466F"/>
    <w:rsid w:val="00864FAD"/>
    <w:rsid w:val="008653CA"/>
    <w:rsid w:val="00873781"/>
    <w:rsid w:val="00876A57"/>
    <w:rsid w:val="008816AD"/>
    <w:rsid w:val="00882C50"/>
    <w:rsid w:val="00886168"/>
    <w:rsid w:val="0089113C"/>
    <w:rsid w:val="00894CF5"/>
    <w:rsid w:val="008A4024"/>
    <w:rsid w:val="008A6D71"/>
    <w:rsid w:val="008A7117"/>
    <w:rsid w:val="008A7AAA"/>
    <w:rsid w:val="008B0289"/>
    <w:rsid w:val="008B0D9E"/>
    <w:rsid w:val="008B2850"/>
    <w:rsid w:val="008B3959"/>
    <w:rsid w:val="008B398B"/>
    <w:rsid w:val="008B4656"/>
    <w:rsid w:val="008B58F2"/>
    <w:rsid w:val="008B6EE5"/>
    <w:rsid w:val="008C082C"/>
    <w:rsid w:val="008C1922"/>
    <w:rsid w:val="008C3120"/>
    <w:rsid w:val="008C5B8F"/>
    <w:rsid w:val="008C6B3D"/>
    <w:rsid w:val="008C7D25"/>
    <w:rsid w:val="008D0E57"/>
    <w:rsid w:val="008D569A"/>
    <w:rsid w:val="008D7942"/>
    <w:rsid w:val="008E1982"/>
    <w:rsid w:val="008E36EE"/>
    <w:rsid w:val="008E5104"/>
    <w:rsid w:val="008E6668"/>
    <w:rsid w:val="008E798B"/>
    <w:rsid w:val="008E7F0C"/>
    <w:rsid w:val="008F0F5B"/>
    <w:rsid w:val="008F1C19"/>
    <w:rsid w:val="008F50DB"/>
    <w:rsid w:val="008F647F"/>
    <w:rsid w:val="00900B60"/>
    <w:rsid w:val="009027EF"/>
    <w:rsid w:val="009058C0"/>
    <w:rsid w:val="0091104B"/>
    <w:rsid w:val="00914A0B"/>
    <w:rsid w:val="00920663"/>
    <w:rsid w:val="00923AA2"/>
    <w:rsid w:val="00925CB4"/>
    <w:rsid w:val="00926CC8"/>
    <w:rsid w:val="00930400"/>
    <w:rsid w:val="00931825"/>
    <w:rsid w:val="00932AF6"/>
    <w:rsid w:val="00933F34"/>
    <w:rsid w:val="00933FF3"/>
    <w:rsid w:val="00935A60"/>
    <w:rsid w:val="0093681C"/>
    <w:rsid w:val="00940CB0"/>
    <w:rsid w:val="00942CFE"/>
    <w:rsid w:val="0094710C"/>
    <w:rsid w:val="00953335"/>
    <w:rsid w:val="00953562"/>
    <w:rsid w:val="00956F0C"/>
    <w:rsid w:val="00961334"/>
    <w:rsid w:val="00963AD5"/>
    <w:rsid w:val="00964ABE"/>
    <w:rsid w:val="00967AB0"/>
    <w:rsid w:val="00973447"/>
    <w:rsid w:val="009762B7"/>
    <w:rsid w:val="009765BB"/>
    <w:rsid w:val="00977404"/>
    <w:rsid w:val="009777DA"/>
    <w:rsid w:val="00977CAB"/>
    <w:rsid w:val="009802D0"/>
    <w:rsid w:val="00991E89"/>
    <w:rsid w:val="009938F2"/>
    <w:rsid w:val="00994F29"/>
    <w:rsid w:val="009962C7"/>
    <w:rsid w:val="009A02C7"/>
    <w:rsid w:val="009A1F75"/>
    <w:rsid w:val="009A7739"/>
    <w:rsid w:val="009B310A"/>
    <w:rsid w:val="009B3618"/>
    <w:rsid w:val="009B4418"/>
    <w:rsid w:val="009B4F4C"/>
    <w:rsid w:val="009B73E9"/>
    <w:rsid w:val="009C1A0A"/>
    <w:rsid w:val="009C2DB3"/>
    <w:rsid w:val="009C3043"/>
    <w:rsid w:val="009C3117"/>
    <w:rsid w:val="009C64F0"/>
    <w:rsid w:val="009C663F"/>
    <w:rsid w:val="009C799F"/>
    <w:rsid w:val="009D38F3"/>
    <w:rsid w:val="009D3EC1"/>
    <w:rsid w:val="009D55AA"/>
    <w:rsid w:val="009E35B0"/>
    <w:rsid w:val="009E3F43"/>
    <w:rsid w:val="009E5E0E"/>
    <w:rsid w:val="009E66E9"/>
    <w:rsid w:val="009F5DE3"/>
    <w:rsid w:val="00A0275E"/>
    <w:rsid w:val="00A03252"/>
    <w:rsid w:val="00A06852"/>
    <w:rsid w:val="00A11722"/>
    <w:rsid w:val="00A20DC5"/>
    <w:rsid w:val="00A24D74"/>
    <w:rsid w:val="00A251A2"/>
    <w:rsid w:val="00A30551"/>
    <w:rsid w:val="00A30C84"/>
    <w:rsid w:val="00A31F26"/>
    <w:rsid w:val="00A351EE"/>
    <w:rsid w:val="00A364C2"/>
    <w:rsid w:val="00A36A18"/>
    <w:rsid w:val="00A37070"/>
    <w:rsid w:val="00A42C01"/>
    <w:rsid w:val="00A477AB"/>
    <w:rsid w:val="00A5316C"/>
    <w:rsid w:val="00A55966"/>
    <w:rsid w:val="00A55D6B"/>
    <w:rsid w:val="00A5608D"/>
    <w:rsid w:val="00A61200"/>
    <w:rsid w:val="00A66460"/>
    <w:rsid w:val="00A72EF6"/>
    <w:rsid w:val="00A72FB6"/>
    <w:rsid w:val="00A75BC2"/>
    <w:rsid w:val="00A7664B"/>
    <w:rsid w:val="00A830E7"/>
    <w:rsid w:val="00A84167"/>
    <w:rsid w:val="00A86AC0"/>
    <w:rsid w:val="00A87E3E"/>
    <w:rsid w:val="00A92CD2"/>
    <w:rsid w:val="00A9735F"/>
    <w:rsid w:val="00AA5C3E"/>
    <w:rsid w:val="00AA7C3C"/>
    <w:rsid w:val="00AB52B3"/>
    <w:rsid w:val="00AB6B80"/>
    <w:rsid w:val="00AC4785"/>
    <w:rsid w:val="00AC479B"/>
    <w:rsid w:val="00AC52E1"/>
    <w:rsid w:val="00AD33DF"/>
    <w:rsid w:val="00AD3F70"/>
    <w:rsid w:val="00AD445D"/>
    <w:rsid w:val="00AE44B2"/>
    <w:rsid w:val="00AE63B0"/>
    <w:rsid w:val="00AE7022"/>
    <w:rsid w:val="00AE7B63"/>
    <w:rsid w:val="00AF1B4B"/>
    <w:rsid w:val="00B002AE"/>
    <w:rsid w:val="00B007D0"/>
    <w:rsid w:val="00B03AE9"/>
    <w:rsid w:val="00B04E21"/>
    <w:rsid w:val="00B05B01"/>
    <w:rsid w:val="00B12057"/>
    <w:rsid w:val="00B12B9B"/>
    <w:rsid w:val="00B153EC"/>
    <w:rsid w:val="00B17585"/>
    <w:rsid w:val="00B23270"/>
    <w:rsid w:val="00B24DAE"/>
    <w:rsid w:val="00B25CB9"/>
    <w:rsid w:val="00B30126"/>
    <w:rsid w:val="00B36325"/>
    <w:rsid w:val="00B44E73"/>
    <w:rsid w:val="00B45C3D"/>
    <w:rsid w:val="00B504A5"/>
    <w:rsid w:val="00B50EEB"/>
    <w:rsid w:val="00B55DF8"/>
    <w:rsid w:val="00B569ED"/>
    <w:rsid w:val="00B56CA9"/>
    <w:rsid w:val="00B633F9"/>
    <w:rsid w:val="00B67B07"/>
    <w:rsid w:val="00B73122"/>
    <w:rsid w:val="00B74204"/>
    <w:rsid w:val="00B74300"/>
    <w:rsid w:val="00B765CC"/>
    <w:rsid w:val="00B76742"/>
    <w:rsid w:val="00B77BD5"/>
    <w:rsid w:val="00B80A03"/>
    <w:rsid w:val="00B81D9A"/>
    <w:rsid w:val="00B82468"/>
    <w:rsid w:val="00B82CB8"/>
    <w:rsid w:val="00B8555D"/>
    <w:rsid w:val="00B86B07"/>
    <w:rsid w:val="00B8716A"/>
    <w:rsid w:val="00B93E53"/>
    <w:rsid w:val="00B94B9D"/>
    <w:rsid w:val="00B96ACE"/>
    <w:rsid w:val="00BA1116"/>
    <w:rsid w:val="00BA12A0"/>
    <w:rsid w:val="00BA1A52"/>
    <w:rsid w:val="00BA2CA3"/>
    <w:rsid w:val="00BA3A94"/>
    <w:rsid w:val="00BA47F8"/>
    <w:rsid w:val="00BB0C22"/>
    <w:rsid w:val="00BB5109"/>
    <w:rsid w:val="00BB63F2"/>
    <w:rsid w:val="00BC06C9"/>
    <w:rsid w:val="00BC0B8A"/>
    <w:rsid w:val="00BC4FD5"/>
    <w:rsid w:val="00BD0B38"/>
    <w:rsid w:val="00BD1C74"/>
    <w:rsid w:val="00BD2FD2"/>
    <w:rsid w:val="00BD4CBD"/>
    <w:rsid w:val="00BD509C"/>
    <w:rsid w:val="00BD57FD"/>
    <w:rsid w:val="00BE0AD1"/>
    <w:rsid w:val="00BE20B4"/>
    <w:rsid w:val="00BE6991"/>
    <w:rsid w:val="00BF0010"/>
    <w:rsid w:val="00BF03A9"/>
    <w:rsid w:val="00BF1FF1"/>
    <w:rsid w:val="00BF279F"/>
    <w:rsid w:val="00BF385B"/>
    <w:rsid w:val="00BF4308"/>
    <w:rsid w:val="00BF43C4"/>
    <w:rsid w:val="00C04D52"/>
    <w:rsid w:val="00C07780"/>
    <w:rsid w:val="00C11544"/>
    <w:rsid w:val="00C15818"/>
    <w:rsid w:val="00C1630E"/>
    <w:rsid w:val="00C17725"/>
    <w:rsid w:val="00C17C4F"/>
    <w:rsid w:val="00C20BE8"/>
    <w:rsid w:val="00C229A1"/>
    <w:rsid w:val="00C22E46"/>
    <w:rsid w:val="00C23DC2"/>
    <w:rsid w:val="00C2597B"/>
    <w:rsid w:val="00C31947"/>
    <w:rsid w:val="00C32AE8"/>
    <w:rsid w:val="00C337B4"/>
    <w:rsid w:val="00C33EF5"/>
    <w:rsid w:val="00C3553A"/>
    <w:rsid w:val="00C356C6"/>
    <w:rsid w:val="00C47A9B"/>
    <w:rsid w:val="00C52431"/>
    <w:rsid w:val="00C53B3A"/>
    <w:rsid w:val="00C61B3A"/>
    <w:rsid w:val="00C71F37"/>
    <w:rsid w:val="00C76231"/>
    <w:rsid w:val="00C81E71"/>
    <w:rsid w:val="00C82D0E"/>
    <w:rsid w:val="00C9294C"/>
    <w:rsid w:val="00C93977"/>
    <w:rsid w:val="00C94F27"/>
    <w:rsid w:val="00C9657C"/>
    <w:rsid w:val="00CA3913"/>
    <w:rsid w:val="00CA568F"/>
    <w:rsid w:val="00CA5D86"/>
    <w:rsid w:val="00CA6BBF"/>
    <w:rsid w:val="00CB3D28"/>
    <w:rsid w:val="00CB5865"/>
    <w:rsid w:val="00CB5878"/>
    <w:rsid w:val="00CB7D59"/>
    <w:rsid w:val="00CC0BDB"/>
    <w:rsid w:val="00CC1593"/>
    <w:rsid w:val="00CC194E"/>
    <w:rsid w:val="00CC1D77"/>
    <w:rsid w:val="00CC3323"/>
    <w:rsid w:val="00CC6B35"/>
    <w:rsid w:val="00CC6F28"/>
    <w:rsid w:val="00CC74D5"/>
    <w:rsid w:val="00CD231C"/>
    <w:rsid w:val="00CD233F"/>
    <w:rsid w:val="00CD76C7"/>
    <w:rsid w:val="00CD76DB"/>
    <w:rsid w:val="00CE1E65"/>
    <w:rsid w:val="00CE4F95"/>
    <w:rsid w:val="00CE549B"/>
    <w:rsid w:val="00CE783F"/>
    <w:rsid w:val="00CF2CA7"/>
    <w:rsid w:val="00CF35C8"/>
    <w:rsid w:val="00CF3979"/>
    <w:rsid w:val="00D0092C"/>
    <w:rsid w:val="00D02423"/>
    <w:rsid w:val="00D04704"/>
    <w:rsid w:val="00D05036"/>
    <w:rsid w:val="00D15FB6"/>
    <w:rsid w:val="00D2020F"/>
    <w:rsid w:val="00D2079D"/>
    <w:rsid w:val="00D20C0C"/>
    <w:rsid w:val="00D239D5"/>
    <w:rsid w:val="00D258A0"/>
    <w:rsid w:val="00D25A19"/>
    <w:rsid w:val="00D31771"/>
    <w:rsid w:val="00D33038"/>
    <w:rsid w:val="00D34D1A"/>
    <w:rsid w:val="00D35C6A"/>
    <w:rsid w:val="00D364E4"/>
    <w:rsid w:val="00D374C9"/>
    <w:rsid w:val="00D44135"/>
    <w:rsid w:val="00D44359"/>
    <w:rsid w:val="00D53936"/>
    <w:rsid w:val="00D54A9F"/>
    <w:rsid w:val="00D558F1"/>
    <w:rsid w:val="00D55C73"/>
    <w:rsid w:val="00D6307B"/>
    <w:rsid w:val="00D71393"/>
    <w:rsid w:val="00D72EEF"/>
    <w:rsid w:val="00D741CF"/>
    <w:rsid w:val="00D74362"/>
    <w:rsid w:val="00D75396"/>
    <w:rsid w:val="00D77A22"/>
    <w:rsid w:val="00D80678"/>
    <w:rsid w:val="00D84745"/>
    <w:rsid w:val="00D90EC6"/>
    <w:rsid w:val="00D92875"/>
    <w:rsid w:val="00D96567"/>
    <w:rsid w:val="00DA5CB4"/>
    <w:rsid w:val="00DA76CB"/>
    <w:rsid w:val="00DC06F4"/>
    <w:rsid w:val="00DC4469"/>
    <w:rsid w:val="00DC60B5"/>
    <w:rsid w:val="00DC6C47"/>
    <w:rsid w:val="00DC72A0"/>
    <w:rsid w:val="00DD07A2"/>
    <w:rsid w:val="00DD2901"/>
    <w:rsid w:val="00DD5543"/>
    <w:rsid w:val="00DE1A29"/>
    <w:rsid w:val="00DE44BB"/>
    <w:rsid w:val="00DE7117"/>
    <w:rsid w:val="00DF3B5B"/>
    <w:rsid w:val="00DF68B4"/>
    <w:rsid w:val="00E00FD1"/>
    <w:rsid w:val="00E0237B"/>
    <w:rsid w:val="00E14B69"/>
    <w:rsid w:val="00E14F2D"/>
    <w:rsid w:val="00E211E0"/>
    <w:rsid w:val="00E230D7"/>
    <w:rsid w:val="00E23291"/>
    <w:rsid w:val="00E264EC"/>
    <w:rsid w:val="00E266F4"/>
    <w:rsid w:val="00E27400"/>
    <w:rsid w:val="00E32AEF"/>
    <w:rsid w:val="00E35D9B"/>
    <w:rsid w:val="00E36317"/>
    <w:rsid w:val="00E42980"/>
    <w:rsid w:val="00E42CBC"/>
    <w:rsid w:val="00E436E9"/>
    <w:rsid w:val="00E5202E"/>
    <w:rsid w:val="00E71E41"/>
    <w:rsid w:val="00E7260E"/>
    <w:rsid w:val="00E73263"/>
    <w:rsid w:val="00E80797"/>
    <w:rsid w:val="00E83F2F"/>
    <w:rsid w:val="00E85773"/>
    <w:rsid w:val="00E907E8"/>
    <w:rsid w:val="00E91A9B"/>
    <w:rsid w:val="00E93DAD"/>
    <w:rsid w:val="00E93FF8"/>
    <w:rsid w:val="00E95B7D"/>
    <w:rsid w:val="00E96E90"/>
    <w:rsid w:val="00EA1877"/>
    <w:rsid w:val="00EA3BD4"/>
    <w:rsid w:val="00EA7497"/>
    <w:rsid w:val="00EA777D"/>
    <w:rsid w:val="00EB1563"/>
    <w:rsid w:val="00EB1D74"/>
    <w:rsid w:val="00EB3D7F"/>
    <w:rsid w:val="00EC1438"/>
    <w:rsid w:val="00EC4F01"/>
    <w:rsid w:val="00EC5A89"/>
    <w:rsid w:val="00EC7CDB"/>
    <w:rsid w:val="00ED1755"/>
    <w:rsid w:val="00ED29EE"/>
    <w:rsid w:val="00EE3149"/>
    <w:rsid w:val="00EE4E89"/>
    <w:rsid w:val="00EE6B14"/>
    <w:rsid w:val="00EE77AB"/>
    <w:rsid w:val="00EF18DE"/>
    <w:rsid w:val="00EF3F3B"/>
    <w:rsid w:val="00EF4A10"/>
    <w:rsid w:val="00F01290"/>
    <w:rsid w:val="00F03736"/>
    <w:rsid w:val="00F040D8"/>
    <w:rsid w:val="00F076EB"/>
    <w:rsid w:val="00F1229D"/>
    <w:rsid w:val="00F16893"/>
    <w:rsid w:val="00F17F0A"/>
    <w:rsid w:val="00F20B75"/>
    <w:rsid w:val="00F27EAA"/>
    <w:rsid w:val="00F323DB"/>
    <w:rsid w:val="00F36E7A"/>
    <w:rsid w:val="00F374E3"/>
    <w:rsid w:val="00F50896"/>
    <w:rsid w:val="00F5211A"/>
    <w:rsid w:val="00F529D6"/>
    <w:rsid w:val="00F52AC1"/>
    <w:rsid w:val="00F52BA7"/>
    <w:rsid w:val="00F54640"/>
    <w:rsid w:val="00F6109D"/>
    <w:rsid w:val="00F614CF"/>
    <w:rsid w:val="00F66361"/>
    <w:rsid w:val="00F67885"/>
    <w:rsid w:val="00F731D9"/>
    <w:rsid w:val="00F74739"/>
    <w:rsid w:val="00F74865"/>
    <w:rsid w:val="00F86571"/>
    <w:rsid w:val="00F958E1"/>
    <w:rsid w:val="00FA5472"/>
    <w:rsid w:val="00FA690E"/>
    <w:rsid w:val="00FA7578"/>
    <w:rsid w:val="00FA794F"/>
    <w:rsid w:val="00FB02FE"/>
    <w:rsid w:val="00FB555A"/>
    <w:rsid w:val="00FD1BEF"/>
    <w:rsid w:val="00FD1DE8"/>
    <w:rsid w:val="00FD2366"/>
    <w:rsid w:val="00FD6ED1"/>
    <w:rsid w:val="00FD7C63"/>
    <w:rsid w:val="00FE0C50"/>
    <w:rsid w:val="00FE5C58"/>
    <w:rsid w:val="00FF2E51"/>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A"/>
  </w:style>
  <w:style w:type="paragraph" w:styleId="20">
    <w:name w:val="heading 2"/>
    <w:basedOn w:val="a"/>
    <w:next w:val="a"/>
    <w:link w:val="21"/>
    <w:qFormat/>
    <w:rsid w:val="007D674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9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D7942"/>
    <w:rPr>
      <w:rFonts w:ascii="Times New Roman" w:eastAsia="Times New Roman" w:hAnsi="Times New Roman" w:cs="Times New Roman"/>
      <w:sz w:val="28"/>
      <w:szCs w:val="28"/>
      <w:lang w:eastAsia="ru-RU"/>
    </w:rPr>
  </w:style>
  <w:style w:type="character" w:customStyle="1" w:styleId="Bodytext">
    <w:name w:val="Body text_"/>
    <w:link w:val="10"/>
    <w:locked/>
    <w:rsid w:val="001641D3"/>
    <w:rPr>
      <w:sz w:val="21"/>
      <w:szCs w:val="21"/>
      <w:shd w:val="clear" w:color="auto" w:fill="FFFFFF"/>
    </w:rPr>
  </w:style>
  <w:style w:type="paragraph" w:customStyle="1" w:styleId="10">
    <w:name w:val="Основной текст1"/>
    <w:basedOn w:val="a"/>
    <w:link w:val="Bodytext"/>
    <w:qFormat/>
    <w:rsid w:val="001641D3"/>
    <w:pPr>
      <w:shd w:val="clear" w:color="auto" w:fill="FFFFFF"/>
      <w:spacing w:after="180" w:line="250" w:lineRule="exact"/>
      <w:ind w:hanging="380"/>
      <w:jc w:val="both"/>
    </w:pPr>
    <w:rPr>
      <w:sz w:val="21"/>
      <w:szCs w:val="21"/>
      <w:shd w:val="clear" w:color="auto" w:fill="FFFFFF"/>
    </w:rPr>
  </w:style>
  <w:style w:type="character" w:customStyle="1" w:styleId="ConsNormal">
    <w:name w:val="ConsNormal Знак"/>
    <w:link w:val="ConsNormal0"/>
    <w:locked/>
    <w:rsid w:val="008B2850"/>
    <w:rPr>
      <w:rFonts w:ascii="Arial" w:hAnsi="Arial" w:cs="Arial"/>
    </w:rPr>
  </w:style>
  <w:style w:type="paragraph" w:customStyle="1" w:styleId="ConsNormal0">
    <w:name w:val="ConsNormal"/>
    <w:link w:val="ConsNormal"/>
    <w:qFormat/>
    <w:rsid w:val="008B2850"/>
    <w:pPr>
      <w:widowControl w:val="0"/>
      <w:autoSpaceDE w:val="0"/>
      <w:autoSpaceDN w:val="0"/>
      <w:adjustRightInd w:val="0"/>
      <w:spacing w:after="0" w:line="240" w:lineRule="auto"/>
      <w:ind w:firstLine="720"/>
    </w:pPr>
    <w:rPr>
      <w:rFonts w:ascii="Arial" w:hAnsi="Arial" w:cs="Arial"/>
    </w:rPr>
  </w:style>
  <w:style w:type="character" w:customStyle="1" w:styleId="21">
    <w:name w:val="Заголовок 2 Знак"/>
    <w:basedOn w:val="a0"/>
    <w:link w:val="20"/>
    <w:rsid w:val="007D674D"/>
    <w:rPr>
      <w:rFonts w:ascii="Cambria" w:eastAsia="Times New Roman" w:hAnsi="Cambria" w:cs="Times New Roman"/>
      <w:b/>
      <w:bCs/>
      <w:i/>
      <w:iCs/>
      <w:sz w:val="28"/>
      <w:szCs w:val="28"/>
      <w:lang w:eastAsia="ru-RU"/>
    </w:rPr>
  </w:style>
  <w:style w:type="paragraph" w:customStyle="1" w:styleId="Default">
    <w:name w:val="Default"/>
    <w:rsid w:val="007D674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95pt0pt">
    <w:name w:val="Основной текст + 9;5 pt;Интервал 0 pt"/>
    <w:rsid w:val="007D674D"/>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
    <w:name w:val="_Пункт_Уровень 1"/>
    <w:basedOn w:val="a"/>
    <w:qFormat/>
    <w:rsid w:val="007D674D"/>
    <w:pPr>
      <w:numPr>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2">
    <w:name w:val="_Пункт_Уровень 2"/>
    <w:basedOn w:val="a"/>
    <w:qFormat/>
    <w:rsid w:val="007D674D"/>
    <w:pPr>
      <w:keepLines/>
      <w:numPr>
        <w:ilvl w:val="1"/>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3">
    <w:name w:val="_Пункт_Уровень 3"/>
    <w:basedOn w:val="a"/>
    <w:qFormat/>
    <w:rsid w:val="007D674D"/>
    <w:pPr>
      <w:numPr>
        <w:ilvl w:val="2"/>
        <w:numId w:val="1"/>
      </w:numPr>
      <w:autoSpaceDE w:val="0"/>
      <w:autoSpaceDN w:val="0"/>
      <w:adjustRightInd w:val="0"/>
      <w:spacing w:after="0" w:line="360" w:lineRule="exact"/>
      <w:jc w:val="both"/>
    </w:pPr>
    <w:rPr>
      <w:rFonts w:ascii="Times New Roman" w:eastAsia="Calibri" w:hAnsi="Times New Roman" w:cs="Times New Roman"/>
      <w:color w:val="000000"/>
      <w:sz w:val="28"/>
      <w:szCs w:val="28"/>
    </w:rPr>
  </w:style>
  <w:style w:type="paragraph" w:customStyle="1" w:styleId="a3">
    <w:name w:val="_Текст"/>
    <w:basedOn w:val="Default"/>
    <w:qFormat/>
    <w:rsid w:val="007D674D"/>
    <w:pPr>
      <w:spacing w:line="360" w:lineRule="exact"/>
      <w:jc w:val="both"/>
    </w:pPr>
    <w:rPr>
      <w:color w:val="auto"/>
      <w:sz w:val="28"/>
      <w:szCs w:val="28"/>
    </w:rPr>
  </w:style>
  <w:style w:type="character" w:customStyle="1" w:styleId="FontStyle20">
    <w:name w:val="Font Style20"/>
    <w:basedOn w:val="a0"/>
    <w:uiPriority w:val="99"/>
    <w:rsid w:val="007D674D"/>
    <w:rPr>
      <w:rFonts w:ascii="Times New Roman" w:hAnsi="Times New Roman" w:cs="Times New Roman"/>
      <w:sz w:val="26"/>
      <w:szCs w:val="26"/>
    </w:rPr>
  </w:style>
  <w:style w:type="paragraph" w:styleId="a4">
    <w:name w:val="header"/>
    <w:basedOn w:val="a"/>
    <w:link w:val="a5"/>
    <w:uiPriority w:val="99"/>
    <w:unhideWhenUsed/>
    <w:rsid w:val="009110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104B"/>
  </w:style>
  <w:style w:type="paragraph" w:styleId="a6">
    <w:name w:val="footer"/>
    <w:basedOn w:val="a"/>
    <w:link w:val="a7"/>
    <w:unhideWhenUsed/>
    <w:rsid w:val="0091104B"/>
    <w:pPr>
      <w:tabs>
        <w:tab w:val="center" w:pos="4677"/>
        <w:tab w:val="right" w:pos="9355"/>
      </w:tabs>
      <w:spacing w:after="0" w:line="240" w:lineRule="auto"/>
    </w:pPr>
  </w:style>
  <w:style w:type="character" w:customStyle="1" w:styleId="a7">
    <w:name w:val="Нижний колонтитул Знак"/>
    <w:basedOn w:val="a0"/>
    <w:link w:val="a6"/>
    <w:rsid w:val="0091104B"/>
  </w:style>
  <w:style w:type="paragraph" w:styleId="a8">
    <w:name w:val="No Spacing"/>
    <w:uiPriority w:val="1"/>
    <w:qFormat/>
    <w:rsid w:val="009E66E9"/>
    <w:pPr>
      <w:spacing w:after="0" w:line="240" w:lineRule="auto"/>
    </w:pPr>
  </w:style>
  <w:style w:type="character" w:customStyle="1" w:styleId="FontStyle120">
    <w:name w:val="Font Style120"/>
    <w:basedOn w:val="a0"/>
    <w:uiPriority w:val="99"/>
    <w:qFormat/>
    <w:rsid w:val="004B0E5F"/>
    <w:rPr>
      <w:rFonts w:ascii="Times New Roman" w:hAnsi="Times New Roman" w:cs="Times New Roman"/>
      <w:sz w:val="24"/>
      <w:szCs w:val="24"/>
    </w:rPr>
  </w:style>
  <w:style w:type="paragraph" w:styleId="HTML">
    <w:name w:val="HTML Preformatted"/>
    <w:basedOn w:val="a"/>
    <w:link w:val="HTML0"/>
    <w:rsid w:val="006A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16B"/>
    <w:rPr>
      <w:rFonts w:ascii="Courier New" w:eastAsia="Times New Roman" w:hAnsi="Courier New" w:cs="Courier New"/>
      <w:sz w:val="20"/>
      <w:szCs w:val="20"/>
      <w:lang w:eastAsia="ru-RU"/>
    </w:rPr>
  </w:style>
  <w:style w:type="character" w:customStyle="1" w:styleId="HTML1">
    <w:name w:val="Стандартный HTML Знак1"/>
    <w:basedOn w:val="a0"/>
    <w:locked/>
    <w:rsid w:val="00671C97"/>
    <w:rPr>
      <w:rFonts w:ascii="Courier New" w:hAnsi="Courier New" w:cs="Courier New" w:hint="default"/>
      <w:lang w:val="ru-RU" w:eastAsia="ru-RU" w:bidi="ar-SA"/>
    </w:rPr>
  </w:style>
  <w:style w:type="paragraph" w:styleId="a9">
    <w:name w:val="List Paragraph"/>
    <w:basedOn w:val="a"/>
    <w:link w:val="aa"/>
    <w:uiPriority w:val="34"/>
    <w:qFormat/>
    <w:rsid w:val="00671C97"/>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671C97"/>
    <w:rPr>
      <w:rFonts w:ascii="Times New Roman" w:eastAsia="Times New Roman" w:hAnsi="Times New Roman" w:cs="Times New Roman"/>
      <w:sz w:val="24"/>
      <w:szCs w:val="24"/>
    </w:rPr>
  </w:style>
  <w:style w:type="table" w:styleId="ab">
    <w:name w:val="Table Grid"/>
    <w:basedOn w:val="a1"/>
    <w:uiPriority w:val="59"/>
    <w:rsid w:val="002E0E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8B0D9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8B0D9E"/>
    <w:rPr>
      <w:rFonts w:ascii="Tahoma" w:eastAsia="Times New Roman" w:hAnsi="Tahoma" w:cs="Tahoma"/>
      <w:sz w:val="16"/>
      <w:szCs w:val="16"/>
      <w:lang w:eastAsia="ru-RU"/>
    </w:rPr>
  </w:style>
  <w:style w:type="paragraph" w:styleId="ae">
    <w:name w:val="annotation text"/>
    <w:basedOn w:val="a"/>
    <w:link w:val="af"/>
    <w:semiHidden/>
    <w:rsid w:val="009B73E9"/>
    <w:pPr>
      <w:spacing w:after="200" w:line="276" w:lineRule="auto"/>
    </w:pPr>
    <w:rPr>
      <w:rFonts w:ascii="Calibri" w:eastAsia="Calibri" w:hAnsi="Calibri" w:cs="Times New Roman"/>
      <w:sz w:val="20"/>
      <w:szCs w:val="20"/>
    </w:rPr>
  </w:style>
  <w:style w:type="character" w:customStyle="1" w:styleId="af">
    <w:name w:val="Текст примечания Знак"/>
    <w:basedOn w:val="a0"/>
    <w:link w:val="ae"/>
    <w:rsid w:val="009B73E9"/>
    <w:rPr>
      <w:rFonts w:ascii="Calibri" w:eastAsia="Calibri" w:hAnsi="Calibri" w:cs="Times New Roman"/>
      <w:sz w:val="20"/>
      <w:szCs w:val="20"/>
    </w:rPr>
  </w:style>
  <w:style w:type="character" w:customStyle="1" w:styleId="apple-converted-space">
    <w:name w:val="apple-converted-space"/>
    <w:basedOn w:val="a0"/>
    <w:rsid w:val="000B62AF"/>
  </w:style>
</w:styles>
</file>

<file path=word/webSettings.xml><?xml version="1.0" encoding="utf-8"?>
<w:webSettings xmlns:r="http://schemas.openxmlformats.org/officeDocument/2006/relationships" xmlns:w="http://schemas.openxmlformats.org/wordprocessingml/2006/main">
  <w:divs>
    <w:div w:id="2829354">
      <w:bodyDiv w:val="1"/>
      <w:marLeft w:val="0"/>
      <w:marRight w:val="0"/>
      <w:marTop w:val="0"/>
      <w:marBottom w:val="0"/>
      <w:divBdr>
        <w:top w:val="none" w:sz="0" w:space="0" w:color="auto"/>
        <w:left w:val="none" w:sz="0" w:space="0" w:color="auto"/>
        <w:bottom w:val="none" w:sz="0" w:space="0" w:color="auto"/>
        <w:right w:val="none" w:sz="0" w:space="0" w:color="auto"/>
      </w:divBdr>
    </w:div>
    <w:div w:id="11346722">
      <w:bodyDiv w:val="1"/>
      <w:marLeft w:val="0"/>
      <w:marRight w:val="0"/>
      <w:marTop w:val="0"/>
      <w:marBottom w:val="0"/>
      <w:divBdr>
        <w:top w:val="none" w:sz="0" w:space="0" w:color="auto"/>
        <w:left w:val="none" w:sz="0" w:space="0" w:color="auto"/>
        <w:bottom w:val="none" w:sz="0" w:space="0" w:color="auto"/>
        <w:right w:val="none" w:sz="0" w:space="0" w:color="auto"/>
      </w:divBdr>
    </w:div>
    <w:div w:id="16543446">
      <w:bodyDiv w:val="1"/>
      <w:marLeft w:val="0"/>
      <w:marRight w:val="0"/>
      <w:marTop w:val="0"/>
      <w:marBottom w:val="0"/>
      <w:divBdr>
        <w:top w:val="none" w:sz="0" w:space="0" w:color="auto"/>
        <w:left w:val="none" w:sz="0" w:space="0" w:color="auto"/>
        <w:bottom w:val="none" w:sz="0" w:space="0" w:color="auto"/>
        <w:right w:val="none" w:sz="0" w:space="0" w:color="auto"/>
      </w:divBdr>
    </w:div>
    <w:div w:id="74521047">
      <w:bodyDiv w:val="1"/>
      <w:marLeft w:val="0"/>
      <w:marRight w:val="0"/>
      <w:marTop w:val="0"/>
      <w:marBottom w:val="0"/>
      <w:divBdr>
        <w:top w:val="none" w:sz="0" w:space="0" w:color="auto"/>
        <w:left w:val="none" w:sz="0" w:space="0" w:color="auto"/>
        <w:bottom w:val="none" w:sz="0" w:space="0" w:color="auto"/>
        <w:right w:val="none" w:sz="0" w:space="0" w:color="auto"/>
      </w:divBdr>
    </w:div>
    <w:div w:id="88473748">
      <w:bodyDiv w:val="1"/>
      <w:marLeft w:val="0"/>
      <w:marRight w:val="0"/>
      <w:marTop w:val="0"/>
      <w:marBottom w:val="0"/>
      <w:divBdr>
        <w:top w:val="none" w:sz="0" w:space="0" w:color="auto"/>
        <w:left w:val="none" w:sz="0" w:space="0" w:color="auto"/>
        <w:bottom w:val="none" w:sz="0" w:space="0" w:color="auto"/>
        <w:right w:val="none" w:sz="0" w:space="0" w:color="auto"/>
      </w:divBdr>
    </w:div>
    <w:div w:id="190726666">
      <w:bodyDiv w:val="1"/>
      <w:marLeft w:val="0"/>
      <w:marRight w:val="0"/>
      <w:marTop w:val="0"/>
      <w:marBottom w:val="0"/>
      <w:divBdr>
        <w:top w:val="none" w:sz="0" w:space="0" w:color="auto"/>
        <w:left w:val="none" w:sz="0" w:space="0" w:color="auto"/>
        <w:bottom w:val="none" w:sz="0" w:space="0" w:color="auto"/>
        <w:right w:val="none" w:sz="0" w:space="0" w:color="auto"/>
      </w:divBdr>
    </w:div>
    <w:div w:id="274559414">
      <w:bodyDiv w:val="1"/>
      <w:marLeft w:val="0"/>
      <w:marRight w:val="0"/>
      <w:marTop w:val="0"/>
      <w:marBottom w:val="0"/>
      <w:divBdr>
        <w:top w:val="none" w:sz="0" w:space="0" w:color="auto"/>
        <w:left w:val="none" w:sz="0" w:space="0" w:color="auto"/>
        <w:bottom w:val="none" w:sz="0" w:space="0" w:color="auto"/>
        <w:right w:val="none" w:sz="0" w:space="0" w:color="auto"/>
      </w:divBdr>
    </w:div>
    <w:div w:id="489635025">
      <w:bodyDiv w:val="1"/>
      <w:marLeft w:val="0"/>
      <w:marRight w:val="0"/>
      <w:marTop w:val="0"/>
      <w:marBottom w:val="0"/>
      <w:divBdr>
        <w:top w:val="none" w:sz="0" w:space="0" w:color="auto"/>
        <w:left w:val="none" w:sz="0" w:space="0" w:color="auto"/>
        <w:bottom w:val="none" w:sz="0" w:space="0" w:color="auto"/>
        <w:right w:val="none" w:sz="0" w:space="0" w:color="auto"/>
      </w:divBdr>
    </w:div>
    <w:div w:id="703022887">
      <w:bodyDiv w:val="1"/>
      <w:marLeft w:val="0"/>
      <w:marRight w:val="0"/>
      <w:marTop w:val="0"/>
      <w:marBottom w:val="0"/>
      <w:divBdr>
        <w:top w:val="none" w:sz="0" w:space="0" w:color="auto"/>
        <w:left w:val="none" w:sz="0" w:space="0" w:color="auto"/>
        <w:bottom w:val="none" w:sz="0" w:space="0" w:color="auto"/>
        <w:right w:val="none" w:sz="0" w:space="0" w:color="auto"/>
      </w:divBdr>
    </w:div>
    <w:div w:id="1339045567">
      <w:bodyDiv w:val="1"/>
      <w:marLeft w:val="0"/>
      <w:marRight w:val="0"/>
      <w:marTop w:val="0"/>
      <w:marBottom w:val="0"/>
      <w:divBdr>
        <w:top w:val="none" w:sz="0" w:space="0" w:color="auto"/>
        <w:left w:val="none" w:sz="0" w:space="0" w:color="auto"/>
        <w:bottom w:val="none" w:sz="0" w:space="0" w:color="auto"/>
        <w:right w:val="none" w:sz="0" w:space="0" w:color="auto"/>
      </w:divBdr>
    </w:div>
    <w:div w:id="1391464231">
      <w:bodyDiv w:val="1"/>
      <w:marLeft w:val="0"/>
      <w:marRight w:val="0"/>
      <w:marTop w:val="0"/>
      <w:marBottom w:val="0"/>
      <w:divBdr>
        <w:top w:val="none" w:sz="0" w:space="0" w:color="auto"/>
        <w:left w:val="none" w:sz="0" w:space="0" w:color="auto"/>
        <w:bottom w:val="none" w:sz="0" w:space="0" w:color="auto"/>
        <w:right w:val="none" w:sz="0" w:space="0" w:color="auto"/>
      </w:divBdr>
    </w:div>
    <w:div w:id="1505852452">
      <w:bodyDiv w:val="1"/>
      <w:marLeft w:val="0"/>
      <w:marRight w:val="0"/>
      <w:marTop w:val="0"/>
      <w:marBottom w:val="0"/>
      <w:divBdr>
        <w:top w:val="none" w:sz="0" w:space="0" w:color="auto"/>
        <w:left w:val="none" w:sz="0" w:space="0" w:color="auto"/>
        <w:bottom w:val="none" w:sz="0" w:space="0" w:color="auto"/>
        <w:right w:val="none" w:sz="0" w:space="0" w:color="auto"/>
      </w:divBdr>
    </w:div>
    <w:div w:id="1866478606">
      <w:bodyDiv w:val="1"/>
      <w:marLeft w:val="0"/>
      <w:marRight w:val="0"/>
      <w:marTop w:val="0"/>
      <w:marBottom w:val="0"/>
      <w:divBdr>
        <w:top w:val="none" w:sz="0" w:space="0" w:color="auto"/>
        <w:left w:val="none" w:sz="0" w:space="0" w:color="auto"/>
        <w:bottom w:val="none" w:sz="0" w:space="0" w:color="auto"/>
        <w:right w:val="none" w:sz="0" w:space="0" w:color="auto"/>
      </w:divBdr>
    </w:div>
    <w:div w:id="1912037176">
      <w:bodyDiv w:val="1"/>
      <w:marLeft w:val="0"/>
      <w:marRight w:val="0"/>
      <w:marTop w:val="0"/>
      <w:marBottom w:val="0"/>
      <w:divBdr>
        <w:top w:val="none" w:sz="0" w:space="0" w:color="auto"/>
        <w:left w:val="none" w:sz="0" w:space="0" w:color="auto"/>
        <w:bottom w:val="none" w:sz="0" w:space="0" w:color="auto"/>
        <w:right w:val="none" w:sz="0" w:space="0" w:color="auto"/>
      </w:divBdr>
    </w:div>
    <w:div w:id="1939681317">
      <w:bodyDiv w:val="1"/>
      <w:marLeft w:val="0"/>
      <w:marRight w:val="0"/>
      <w:marTop w:val="0"/>
      <w:marBottom w:val="0"/>
      <w:divBdr>
        <w:top w:val="none" w:sz="0" w:space="0" w:color="auto"/>
        <w:left w:val="none" w:sz="0" w:space="0" w:color="auto"/>
        <w:bottom w:val="none" w:sz="0" w:space="0" w:color="auto"/>
        <w:right w:val="none" w:sz="0" w:space="0" w:color="auto"/>
      </w:divBdr>
    </w:div>
    <w:div w:id="1972980011">
      <w:bodyDiv w:val="1"/>
      <w:marLeft w:val="0"/>
      <w:marRight w:val="0"/>
      <w:marTop w:val="0"/>
      <w:marBottom w:val="0"/>
      <w:divBdr>
        <w:top w:val="none" w:sz="0" w:space="0" w:color="auto"/>
        <w:left w:val="none" w:sz="0" w:space="0" w:color="auto"/>
        <w:bottom w:val="none" w:sz="0" w:space="0" w:color="auto"/>
        <w:right w:val="none" w:sz="0" w:space="0" w:color="auto"/>
      </w:divBdr>
    </w:div>
    <w:div w:id="2064214353">
      <w:bodyDiv w:val="1"/>
      <w:marLeft w:val="0"/>
      <w:marRight w:val="0"/>
      <w:marTop w:val="0"/>
      <w:marBottom w:val="0"/>
      <w:divBdr>
        <w:top w:val="none" w:sz="0" w:space="0" w:color="auto"/>
        <w:left w:val="none" w:sz="0" w:space="0" w:color="auto"/>
        <w:bottom w:val="none" w:sz="0" w:space="0" w:color="auto"/>
        <w:right w:val="none" w:sz="0" w:space="0" w:color="auto"/>
      </w:divBdr>
    </w:div>
    <w:div w:id="2093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6AFC64-D35D-456E-BF12-D70D0512D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10</Pages>
  <Words>3125</Words>
  <Characters>17816</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Юлия Сергеевна</dc:creator>
  <dc:description>Создано надстройкой FillDocuments для MS Excel</dc:description>
  <cp:lastModifiedBy>tberezina</cp:lastModifiedBy>
  <cp:revision>10</cp:revision>
  <cp:lastPrinted>2026-09-14T09:55:00Z</cp:lastPrinted>
  <dcterms:created xsi:type="dcterms:W3CDTF">2026-02-27T08:38:00Z</dcterms:created>
  <dcterms:modified xsi:type="dcterms:W3CDTF">2026-09-14T09:55:00Z</dcterms:modified>
</cp:coreProperties>
</file>