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236"/>
        <w:gridCol w:w="990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36" w:type="dxa"/>
            <w:vAlign w:val="top"/>
            <w:textDirection w:val="lrTb"/>
            <w:noWrap w:val="false"/>
          </w:tcPr>
          <w:p>
            <w:pPr>
              <w:pStyle w:val="687"/>
              <w:jc w:val="right"/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 w:type="page" w:clear="all"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0" w:type="dxa"/>
            <w:vAlign w:val="top"/>
            <w:textDirection w:val="lrTb"/>
            <w:noWrap w:val="false"/>
          </w:tcPr>
          <w:tbl>
            <w:tblPr>
              <w:tblW w:w="8539" w:type="dxa"/>
              <w:tblInd w:w="34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8789"/>
              <w:gridCol w:w="493"/>
            </w:tblGrid>
            <w:tr>
              <w:tblPrEx/>
              <w:trPr>
                <w:trHeight w:val="1565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8789" w:type="dxa"/>
                  <w:vAlign w:val="top"/>
                  <w:textDirection w:val="lrTb"/>
                  <w:noWrap w:val="false"/>
                </w:tcPr>
                <w:tbl>
                  <w:tblPr>
                    <w:tblW w:w="8539" w:type="dxa"/>
                    <w:tblInd w:w="34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28"/>
                    <w:gridCol w:w="4111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</w:tblPrEx>
                    <w:trPr>
                      <w:trHeight w:val="2552"/>
                    </w:trPr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42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687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687"/>
                          <w:ind w:left="-1810" w:firstLine="262"/>
                          <w:jc w:val="center"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4" w:space="0"/>
                          <w:left w:val="none" w:color="000000" w:sz="4" w:space="0"/>
                          <w:bottom w:val="none" w:color="000000" w:sz="4" w:space="0"/>
                          <w:right w:val="none" w:color="000000" w:sz="4" w:space="0"/>
                        </w:tcBorders>
                        <w:tcW w:w="4111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687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eastAsia="en-US"/>
                          </w:rPr>
                        </w:r>
                      </w:p>
                      <w:p>
                        <w:pPr>
                          <w:pStyle w:val="687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  <w:r>
                          <w:rPr>
                            <w:b/>
                            <w:sz w:val="24"/>
                            <w:szCs w:val="24"/>
                            <w:lang w:val="en-US"/>
                          </w:rPr>
                        </w:r>
                      </w:p>
                      <w:p>
                        <w:pPr>
                          <w:pStyle w:val="687"/>
                          <w:jc w:val="center"/>
                          <w:keepNext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УТВЕРЖДЕНО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  <w:t xml:space="preserve">:</w:t>
                        </w:r>
                        <w:r>
                          <w:rPr>
                            <w:b/>
                            <w:sz w:val="24"/>
                            <w:szCs w:val="24"/>
                          </w:rPr>
                        </w:r>
                      </w:p>
                      <w:p>
                        <w:pPr>
                          <w:pStyle w:val="687"/>
                          <w:jc w:val="right"/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Приказом№ 21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-П от 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20.01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.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2020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г.</w:t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color w:val="ff0000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687"/>
                          <w:jc w:val="right"/>
                          <w:rPr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Cs/>
                            <w:sz w:val="22"/>
                            <w:szCs w:val="22"/>
                          </w:rPr>
                          <w:t xml:space="preserve"> АО «Сочинский хлебокомбинат»</w:t>
                        </w:r>
                        <w:r>
                          <w:rPr>
                            <w:bCs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687"/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  <w:r>
                          <w:rPr>
                            <w:rFonts w:ascii="Arial Narrow" w:hAnsi="Arial Narrow" w:cs="Arial Narrow"/>
                            <w:sz w:val="22"/>
                            <w:szCs w:val="22"/>
                          </w:rPr>
                        </w:r>
                      </w:p>
                      <w:p>
                        <w:pPr>
                          <w:pStyle w:val="687"/>
                          <w:jc w:val="center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687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tbl>
                  <w:tblPr>
                    <w:tblW w:w="0" w:type="auto"/>
                    <w:tblInd w:w="0" w:type="dxa"/>
                    <w:tblLayout w:type="fixed"/>
                    <w:tblCellMar>
                      <w:left w:w="108" w:type="dxa"/>
                      <w:top w:w="0" w:type="dxa"/>
                      <w:right w:w="108" w:type="dxa"/>
                      <w:bottom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938"/>
                    <w:gridCol w:w="4938"/>
                  </w:tblGrid>
                  <w:tr>
                    <w:tblPrEx/>
                    <w:trPr/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687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  <w:tc>
                      <w:tcPr>
                        <w:tcBorders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tcBorders>
                        <w:tcW w:w="4938" w:type="dxa"/>
                        <w:vAlign w:val="top"/>
                        <w:textDirection w:val="lrTb"/>
                        <w:noWrap w:val="false"/>
                      </w:tcPr>
                      <w:p>
                        <w:pPr>
                          <w:pStyle w:val="687"/>
                          <w:jc w:val="right"/>
                          <w:keepNext/>
                          <w:rPr>
                            <w:sz w:val="24"/>
                            <w:szCs w:val="24"/>
                            <w:lang w:eastAsia="en-US"/>
                          </w:rPr>
                        </w:pP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  <w:r>
                          <w:rPr>
                            <w:sz w:val="24"/>
                            <w:szCs w:val="24"/>
                            <w:lang w:eastAsia="en-US"/>
                          </w:rPr>
                        </w:r>
                      </w:p>
                    </w:tc>
                  </w:tr>
                </w:tbl>
                <w:p>
                  <w:pPr>
                    <w:pStyle w:val="68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jc w:val="center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ДОКУМЕНТАЦИЯ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О ПРОВЕДЕНИИ ОТКРЫТОГО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КОНКУРСА В ЭЛЕКТРОННОЙ ФОРМЕ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На право заключения договора </w:t>
                  </w:r>
                  <w:r>
                    <w:rPr>
                      <w:b/>
                      <w:sz w:val="24"/>
                      <w:szCs w:val="24"/>
                    </w:rPr>
                    <w:t xml:space="preserve">на</w:t>
                  </w:r>
                  <w:r>
                    <w:rPr>
                      <w:b/>
                      <w:sz w:val="24"/>
                      <w:szCs w:val="24"/>
                    </w:rPr>
                    <w:t xml:space="preserve"> поставку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 xml:space="preserve">муки ржаной обдирной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</w:rPr>
                    <w:t xml:space="preserve">ГОСТ 7045-2017 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  <w:t xml:space="preserve">для нужд АО «Сочинский хлебокомбинат»</w:t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b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b/>
                      <w:bCs/>
                      <w:sz w:val="24"/>
                      <w:szCs w:val="24"/>
                      <w:lang w:eastAsia="ar-SA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  <w:r>
                    <w:rPr>
                      <w:b/>
                      <w:bCs/>
                      <w:sz w:val="24"/>
                      <w:szCs w:val="24"/>
                      <w:lang w:eastAsia="ar-SA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</w:r>
                  <w:r>
                    <w:rPr>
                      <w:b/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both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pStyle w:val="687"/>
                    <w:ind w:firstLine="567"/>
                    <w:jc w:val="center"/>
                    <w:keepNext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г. </w:t>
                  </w:r>
                  <w:r>
                    <w:rPr>
                      <w:sz w:val="24"/>
                      <w:szCs w:val="24"/>
                    </w:rPr>
                    <w:t xml:space="preserve">Сочи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2026</w:t>
                  </w:r>
                  <w:r>
                    <w:rPr>
                      <w:sz w:val="24"/>
                      <w:szCs w:val="24"/>
                    </w:rPr>
                    <w:t xml:space="preserve">г.</w:t>
                  </w:r>
                  <w:r>
                    <w:rPr>
                      <w:sz w:val="24"/>
                      <w:szCs w:val="24"/>
                    </w:rPr>
                  </w:r>
                  <w:r>
                    <w:rPr>
                      <w:sz w:val="24"/>
                      <w:szCs w:val="24"/>
                    </w:rPr>
                  </w:r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93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center"/>
                  </w:pPr>
                  <w:r/>
                  <w:r/>
                </w:p>
              </w:tc>
            </w:tr>
          </w:tbl>
          <w:p>
            <w:pPr>
              <w:pStyle w:val="68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8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8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8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87"/>
              <w:jc w:val="center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6" w:type="dxa"/>
            <w:vAlign w:val="top"/>
            <w:textDirection w:val="lrTb"/>
            <w:noWrap w:val="false"/>
          </w:tcPr>
          <w:p>
            <w:pPr>
              <w:pStyle w:val="68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00" w:type="dxa"/>
            <w:vAlign w:val="top"/>
            <w:textDirection w:val="lrTb"/>
            <w:noWrap w:val="false"/>
          </w:tcPr>
          <w:p>
            <w:pPr>
              <w:pStyle w:val="687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87"/>
        <w:jc w:val="center"/>
        <w:spacing w:after="120"/>
        <w:rPr>
          <w:b/>
          <w:sz w:val="22"/>
        </w:rPr>
      </w:pPr>
      <w:r>
        <w:rPr>
          <w:b/>
          <w:sz w:val="22"/>
        </w:rPr>
        <w:t xml:space="preserve">ИЗВЕЩЕНИЕ О ЗАКУПКЕ</w:t>
      </w:r>
      <w:r>
        <w:rPr>
          <w:b/>
          <w:sz w:val="22"/>
        </w:rPr>
      </w:r>
    </w:p>
    <w:p>
      <w:pPr>
        <w:pStyle w:val="687"/>
        <w:jc w:val="center"/>
        <w:rPr>
          <w:b/>
        </w:rPr>
      </w:pPr>
      <w:r>
        <w:rPr>
          <w:b/>
        </w:rPr>
      </w:r>
      <w:r>
        <w:rPr>
          <w:b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227"/>
        <w:gridCol w:w="1792"/>
        <w:gridCol w:w="54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Способ и форма проведения закупки:</w:t>
            </w:r>
            <w:r>
              <w:rPr>
                <w:sz w:val="22"/>
                <w:szCs w:val="22"/>
              </w:rPr>
            </w:r>
          </w:p>
        </w:tc>
        <w:tc>
          <w:tcPr>
            <w:tcW w:w="543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 </w:t>
            </w:r>
            <w:r>
              <w:rPr>
                <w:sz w:val="22"/>
                <w:szCs w:val="22"/>
              </w:rPr>
              <w:t xml:space="preserve">в электронной фо</w:t>
            </w:r>
            <w:r>
              <w:rPr>
                <w:sz w:val="22"/>
                <w:szCs w:val="22"/>
              </w:rPr>
              <w:t xml:space="preserve">р</w:t>
            </w:r>
            <w:r>
              <w:rPr>
                <w:sz w:val="22"/>
                <w:szCs w:val="22"/>
              </w:rPr>
              <w:t xml:space="preserve">ме 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электронной торговой площадки в сети Интернет:</w:t>
            </w:r>
            <w:r>
              <w:rPr>
                <w:sz w:val="22"/>
                <w:szCs w:val="22"/>
              </w:rPr>
            </w:r>
          </w:p>
        </w:tc>
        <w:tc>
          <w:tcPr>
            <w:tcW w:w="543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Закупочная документация запроса котировок в эле</w:t>
            </w:r>
            <w:r>
              <w:rPr>
                <w:color w:val="000000"/>
                <w:sz w:val="22"/>
                <w:szCs w:val="22"/>
              </w:rPr>
              <w:t xml:space="preserve">к</w:t>
            </w:r>
            <w:r>
              <w:rPr>
                <w:color w:val="000000"/>
                <w:sz w:val="22"/>
                <w:szCs w:val="22"/>
              </w:rPr>
              <w:t xml:space="preserve">тронной форме размещена в единой информационной системе и площадки «Электронные Торги России» по адресу </w:t>
            </w:r>
            <w:r>
              <w:rPr>
                <w:sz w:val="22"/>
                <w:szCs w:val="22"/>
              </w:rPr>
              <w:fldChar w:fldCharType="begin"/>
            </w:r>
            <w:r>
              <w:rPr>
                <w:sz w:val="22"/>
                <w:szCs w:val="22"/>
              </w:rPr>
              <w:instrText xml:space="preserve"> HYPERLINK "mailto:info@torgi82.ru" </w:instrText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color w:val="369b47"/>
                <w:sz w:val="22"/>
                <w:szCs w:val="22"/>
                <w:u w:val="single"/>
              </w:rPr>
              <w:t xml:space="preserve">torgi82.ru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color w:val="369b47"/>
                <w:sz w:val="22"/>
                <w:szCs w:val="22"/>
                <w:u w:val="single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в соответствии с правилами и регл</w:t>
            </w:r>
            <w:r>
              <w:rPr>
                <w:color w:val="000000"/>
                <w:sz w:val="22"/>
                <w:szCs w:val="22"/>
              </w:rPr>
              <w:t xml:space="preserve">а</w:t>
            </w:r>
            <w:r>
              <w:rPr>
                <w:color w:val="000000"/>
                <w:sz w:val="22"/>
                <w:szCs w:val="22"/>
              </w:rPr>
              <w:t xml:space="preserve">ментами, действующими в данной Системе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7"/>
        </w:trPr>
        <w:tc>
          <w:tcPr>
            <w:gridSpan w:val="3"/>
            <w:tcW w:w="10456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2"/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организации: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1"/>
        </w:trPr>
        <w:tc>
          <w:tcPr>
            <w:gridSpan w:val="2"/>
            <w:tcBorders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нахождения (почтовый адрес):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top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Контактная информация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8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Ф.И.О.: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отдела по проведению тендеров </w:t>
            </w:r>
            <w:r>
              <w:rPr>
                <w:sz w:val="22"/>
                <w:szCs w:val="22"/>
              </w:rPr>
              <w:t xml:space="preserve">–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Рязанова Юлия 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сильевна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3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электронной почты: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714"/>
              <w:numPr>
                <w:ilvl w:val="0"/>
                <w:numId w:val="0"/>
              </w:numPr>
              <w:ind w:left="34"/>
              <w:spacing w:line="240" w:lineRule="auto"/>
              <w:rPr>
                <w:sz w:val="22"/>
                <w:szCs w:val="22"/>
                <w:lang w:val="en-US"/>
              </w:rPr>
            </w:pPr>
            <w:r>
              <w:rPr>
                <w:rStyle w:val="709"/>
                <w:sz w:val="22"/>
                <w:szCs w:val="22"/>
              </w:rPr>
              <w:fldChar w:fldCharType="begin"/>
            </w:r>
            <w:r>
              <w:rPr>
                <w:rStyle w:val="709"/>
                <w:sz w:val="22"/>
                <w:szCs w:val="22"/>
              </w:rPr>
              <w:instrText xml:space="preserve"> HYPERLINK "mailto:</w:instrText>
            </w:r>
            <w:r>
              <w:rPr>
                <w:rStyle w:val="709"/>
                <w:sz w:val="22"/>
                <w:szCs w:val="22"/>
              </w:rPr>
              <w:instrText xml:space="preserve">223</w:instrText>
            </w:r>
            <w:r>
              <w:rPr>
                <w:rStyle w:val="709"/>
                <w:sz w:val="22"/>
                <w:szCs w:val="22"/>
                <w:lang w:val="en-US"/>
              </w:rPr>
              <w:instrText xml:space="preserve">fz@sochi-hleb</w:instrText>
            </w:r>
            <w:r>
              <w:rPr>
                <w:rStyle w:val="709"/>
                <w:sz w:val="22"/>
                <w:szCs w:val="22"/>
              </w:rPr>
              <w:instrText xml:space="preserve">.</w:instrText>
            </w:r>
            <w:r>
              <w:rPr>
                <w:rStyle w:val="709"/>
                <w:sz w:val="22"/>
                <w:szCs w:val="22"/>
                <w:lang w:val="en-US"/>
              </w:rPr>
              <w:instrText xml:space="preserve">ru</w:instrText>
            </w:r>
            <w:r>
              <w:rPr>
                <w:rStyle w:val="709"/>
                <w:sz w:val="22"/>
                <w:szCs w:val="22"/>
              </w:rPr>
              <w:instrText xml:space="preserve">" </w:instrText>
            </w:r>
            <w:r>
              <w:rPr>
                <w:rStyle w:val="709"/>
                <w:sz w:val="22"/>
                <w:szCs w:val="22"/>
              </w:rPr>
              <w:fldChar w:fldCharType="separate"/>
            </w:r>
            <w:r>
              <w:rPr>
                <w:rStyle w:val="709"/>
                <w:sz w:val="22"/>
                <w:szCs w:val="22"/>
              </w:rPr>
              <w:t xml:space="preserve">223</w:t>
            </w:r>
            <w:r>
              <w:rPr>
                <w:rStyle w:val="709"/>
                <w:sz w:val="22"/>
                <w:szCs w:val="22"/>
                <w:lang w:val="en-US"/>
              </w:rPr>
              <w:t xml:space="preserve">fz@sochi-hleb</w:t>
            </w:r>
            <w:r>
              <w:rPr>
                <w:rStyle w:val="709"/>
                <w:sz w:val="22"/>
                <w:szCs w:val="22"/>
              </w:rPr>
              <w:t xml:space="preserve">.</w:t>
            </w:r>
            <w:r>
              <w:rPr>
                <w:rStyle w:val="709"/>
                <w:sz w:val="22"/>
                <w:szCs w:val="22"/>
                <w:lang w:val="en-US"/>
              </w:rPr>
              <w:t xml:space="preserve">ru</w:t>
            </w:r>
            <w:r>
              <w:rPr>
                <w:rStyle w:val="709"/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Телефон/факс:</w:t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 (</w:t>
            </w:r>
            <w:r>
              <w:rPr>
                <w:i/>
                <w:sz w:val="22"/>
                <w:szCs w:val="22"/>
              </w:rPr>
              <w:t xml:space="preserve">862) 448-93-06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5019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Сведения об исполнителях</w:t>
            </w:r>
            <w:r>
              <w:rPr>
                <w:sz w:val="22"/>
                <w:szCs w:val="22"/>
                <w:highlight w:val="yellow"/>
              </w:rPr>
            </w:r>
            <w:r>
              <w:rPr>
                <w:sz w:val="22"/>
                <w:szCs w:val="22"/>
                <w:highlight w:val="yellow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543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Начальник ОЗСиМ – Познякова Маргарита А</w:t>
            </w:r>
            <w:r>
              <w:rPr>
                <w:i/>
                <w:sz w:val="22"/>
                <w:szCs w:val="22"/>
              </w:rPr>
              <w:t xml:space="preserve">н</w:t>
            </w:r>
            <w:r>
              <w:rPr>
                <w:i/>
                <w:sz w:val="22"/>
                <w:szCs w:val="22"/>
              </w:rPr>
              <w:t xml:space="preserve">дреевна</w:t>
            </w:r>
            <w:r>
              <w:rPr>
                <w:i/>
                <w:sz w:val="22"/>
                <w:szCs w:val="22"/>
              </w:rPr>
            </w:r>
            <w:r>
              <w:rPr>
                <w:i/>
                <w:sz w:val="22"/>
                <w:szCs w:val="22"/>
              </w:rPr>
            </w:r>
          </w:p>
          <w:p>
            <w:pPr>
              <w:pStyle w:val="722"/>
              <w:ind w:left="0"/>
              <w:rPr>
                <w:i/>
                <w:sz w:val="22"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 xml:space="preserve">862 448-93-07</w:t>
            </w:r>
            <w:r>
              <w:rPr>
                <w:i/>
                <w:sz w:val="22"/>
                <w:szCs w:val="22"/>
                <w:highlight w:val="yellow"/>
              </w:rPr>
            </w:r>
            <w:r>
              <w:rPr>
                <w:i/>
                <w:sz w:val="22"/>
                <w:szCs w:val="22"/>
                <w:highlight w:val="yellow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Предмет договора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5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Предмет договора: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Поставка </w:t>
            </w:r>
            <w:r>
              <w:rPr>
                <w:b/>
                <w:sz w:val="22"/>
                <w:szCs w:val="22"/>
                <w:lang w:eastAsia="ar-SA"/>
              </w:rPr>
              <w:t xml:space="preserve">муки ржаной обдирной</w:t>
            </w:r>
            <w:r>
              <w:rPr>
                <w:b/>
              </w:rPr>
              <w:t xml:space="preserve"> ГОСТ 7045-2017</w:t>
            </w: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722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Начальная (максимальная) цена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говора</w:t>
            </w:r>
            <w:r>
              <w:rPr>
                <w:sz w:val="22"/>
                <w:szCs w:val="22"/>
              </w:rPr>
              <w:t xml:space="preserve"> руб.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ind w:left="-108" w:right="-108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b/>
                <w:color w:val="000000"/>
                <w:sz w:val="22"/>
                <w:szCs w:val="22"/>
              </w:rPr>
              <w:t xml:space="preserve">36 690 000</w:t>
            </w:r>
            <w:r>
              <w:rPr>
                <w:b/>
                <w:color w:val="000000"/>
                <w:sz w:val="22"/>
                <w:szCs w:val="22"/>
              </w:rPr>
              <w:t xml:space="preserve">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рублей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/>
                <w:sz w:val="22"/>
                <w:szCs w:val="22"/>
              </w:rPr>
              <w:t xml:space="preserve">без учета</w:t>
            </w:r>
            <w:r>
              <w:rPr>
                <w:b/>
                <w:sz w:val="22"/>
                <w:szCs w:val="22"/>
              </w:rPr>
              <w:t xml:space="preserve"> НДС</w:t>
            </w:r>
            <w:r>
              <w:rPr>
                <w:b/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7"/>
              <w:jc w:val="both"/>
              <w:widowControl w:val="off"/>
              <w:rPr>
                <w:rFonts w:eastAsia="Arial Unicode MS"/>
                <w:color w:val="000000"/>
                <w:spacing w:val="-1"/>
                <w:sz w:val="22"/>
                <w:szCs w:val="22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НМЦД на ЭТП указана без учета НДС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!!!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.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</w:r>
          </w:p>
          <w:p>
            <w:pPr>
              <w:pStyle w:val="687"/>
              <w:jc w:val="both"/>
              <w:widowControl w:val="off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* </w:t>
            </w:r>
            <w:r>
              <w:rPr>
                <w:rFonts w:eastAsia="Calibri"/>
                <w:b/>
                <w:sz w:val="22"/>
                <w:szCs w:val="22"/>
                <w:lang w:eastAsia="zh-CN"/>
              </w:rPr>
              <w:t xml:space="preserve">Участник закупки</w:t>
            </w:r>
            <w:r>
              <w:rPr>
                <w:b/>
                <w:sz w:val="22"/>
                <w:szCs w:val="22"/>
              </w:rPr>
              <w:t xml:space="preserve"> должен указать на ЭТП Цену договора/ руб., без учета НДС.</w:t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применяемой участником закупки  системы налогообложения.</w:t>
            </w:r>
            <w:r>
              <w:rPr>
                <w:b/>
                <w:sz w:val="22"/>
                <w:szCs w:val="22"/>
              </w:rPr>
            </w:r>
            <w:r/>
          </w:p>
          <w:p>
            <w:pPr>
              <w:pStyle w:val="68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Цена </w:t>
            </w:r>
            <w:r>
              <w:rPr>
                <w:b/>
                <w:sz w:val="22"/>
                <w:szCs w:val="22"/>
              </w:rPr>
              <w:t xml:space="preserve">договора/ руб. без учета НДС</w:t>
            </w:r>
            <w:r>
              <w:rPr>
                <w:b/>
                <w:sz w:val="22"/>
                <w:szCs w:val="22"/>
              </w:rPr>
              <w:t xml:space="preserve"> Участника</w:t>
            </w:r>
            <w:r>
              <w:rPr>
                <w:b/>
                <w:sz w:val="22"/>
                <w:szCs w:val="22"/>
              </w:rPr>
              <w:t xml:space="preserve"> закупки </w:t>
            </w:r>
            <w:r>
              <w:rPr>
                <w:b/>
                <w:sz w:val="22"/>
                <w:szCs w:val="22"/>
              </w:rPr>
              <w:t xml:space="preserve">не должна превышать НМЦ </w:t>
            </w:r>
            <w:r>
              <w:rPr>
                <w:b/>
                <w:sz w:val="22"/>
                <w:szCs w:val="22"/>
              </w:rPr>
              <w:t xml:space="preserve">/договора/ру</w:t>
            </w:r>
            <w:r>
              <w:rPr>
                <w:b/>
                <w:sz w:val="22"/>
                <w:szCs w:val="22"/>
              </w:rPr>
              <w:t xml:space="preserve">б.  без учета НДС</w:t>
            </w:r>
            <w:r>
              <w:rPr>
                <w:b/>
                <w:sz w:val="22"/>
                <w:szCs w:val="22"/>
              </w:rPr>
              <w:t xml:space="preserve"> Документации о закупке</w:t>
            </w:r>
            <w:r>
              <w:rPr>
                <w:b/>
                <w:sz w:val="22"/>
                <w:szCs w:val="22"/>
              </w:rPr>
              <w:t xml:space="preserve"> и на ЭТП</w:t>
            </w:r>
            <w:r>
              <w:rPr>
                <w:b/>
                <w:sz w:val="22"/>
                <w:szCs w:val="22"/>
              </w:rPr>
              <w:t xml:space="preserve">.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*С победителем (участником) закупки заключается договор с уч</w:t>
            </w:r>
            <w:r>
              <w:rPr>
                <w:b/>
                <w:sz w:val="22"/>
                <w:szCs w:val="22"/>
              </w:rPr>
              <w:t xml:space="preserve">е</w:t>
            </w:r>
            <w:r>
              <w:rPr>
                <w:b/>
                <w:sz w:val="22"/>
                <w:szCs w:val="22"/>
              </w:rPr>
      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      </w:r>
            <w:r>
              <w:rPr>
                <w:b/>
                <w:sz w:val="22"/>
                <w:szCs w:val="22"/>
              </w:rPr>
              <w:t xml:space="preserve">т</w:t>
            </w:r>
            <w:r>
              <w:rPr>
                <w:b/>
                <w:sz w:val="22"/>
                <w:szCs w:val="22"/>
              </w:rPr>
              <w:t xml:space="preserve">ника на обычной системе налогообложения сумма договора увелич</w:t>
            </w:r>
            <w:r>
              <w:rPr>
                <w:b/>
                <w:sz w:val="22"/>
                <w:szCs w:val="22"/>
              </w:rPr>
              <w:t xml:space="preserve">и</w:t>
            </w:r>
            <w:r>
              <w:rPr>
                <w:b/>
                <w:sz w:val="22"/>
                <w:szCs w:val="22"/>
              </w:rPr>
              <w:t xml:space="preserve">вается на сумму НДС.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jc w:val="both"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687"/>
              <w:jc w:val="both"/>
              <w:widowControl w:val="off"/>
              <w:rPr>
                <w:sz w:val="22"/>
                <w:szCs w:val="22"/>
                <w:highlight w:val="none"/>
              </w:rPr>
            </w:pP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По договору у Заказчика не возникает обязанности купить товар полн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о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стью на указанную сумму. Поставка товара будет осуществляться по зая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в</w:t>
            </w:r>
            <w:r>
              <w:rPr>
                <w:rFonts w:eastAsia="Arial Unicode MS"/>
                <w:color w:val="000000"/>
                <w:spacing w:val="-1"/>
                <w:sz w:val="22"/>
                <w:szCs w:val="22"/>
              </w:rPr>
              <w:t xml:space="preserve">кам, по мере необходимости,</w:t>
            </w:r>
            <w:r>
              <w:rPr>
                <w:sz w:val="22"/>
                <w:szCs w:val="22"/>
              </w:rPr>
              <w:t xml:space="preserve"> течение установленного срока действия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говора. Более ранние сроки поставки товара оговариваются с Поставщ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ком дополнительно, в зависимости от наличия потребностей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казчика.</w:t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687"/>
              <w:jc w:val="both"/>
              <w:widowControl w:val="off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Ориентировочное кол-во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1 500 000 кг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50"/>
        </w:trPr>
        <w:tc>
          <w:tcPr>
            <w:tcBorders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поставки товара, выпо</w:t>
            </w:r>
            <w:r>
              <w:rPr>
                <w:sz w:val="22"/>
                <w:szCs w:val="22"/>
              </w:rPr>
              <w:t xml:space="preserve">л</w:t>
            </w:r>
            <w:r>
              <w:rPr>
                <w:sz w:val="22"/>
                <w:szCs w:val="22"/>
              </w:rPr>
              <w:t xml:space="preserve">нения работ, оказ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ния услуг.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lang w:eastAsia="ar-SA"/>
              </w:rPr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687"/>
              <w:ind w:left="60"/>
              <w:jc w:val="both"/>
              <w:rPr>
                <w:lang w:eastAsia="ar-SA"/>
              </w:rPr>
            </w:pPr>
            <w:r>
              <w:rPr>
                <w:rFonts w:eastAsia="Arial Unicode MS"/>
                <w:color w:val="000000"/>
                <w:spacing w:val="-1"/>
                <w:lang w:eastAsia="ar-SA"/>
              </w:rPr>
              <w:t xml:space="preserve">Доставка</w:t>
            </w:r>
            <w:r>
              <w:rPr>
                <w:spacing w:val="-1"/>
                <w:lang w:eastAsia="ar-SA"/>
              </w:rPr>
              <w:t xml:space="preserve"> товара осуществляется железнодорожным транспортом до станции СОЧИ СКЖД (</w:t>
            </w:r>
            <w:r>
              <w:rPr>
                <w:rFonts w:cs="Arial"/>
                <w:lang w:eastAsia="ar-SA"/>
              </w:rPr>
              <w:t xml:space="preserve">Код станции:  532909,  Код предприятия: 5031) или автотранспортом на склад Заказчика, расположенный по адресу: г.Сочи,  ул,</w:t>
            </w:r>
            <w:r>
              <w:rPr>
                <w:rFonts w:cs="Arial"/>
                <w:lang w:eastAsia="ar-SA"/>
              </w:rPr>
              <w:t xml:space="preserve"> </w:t>
            </w:r>
            <w:r>
              <w:rPr>
                <w:rFonts w:cs="Arial"/>
                <w:lang w:eastAsia="ar-SA"/>
              </w:rPr>
              <w:t xml:space="preserve">Гагарина, 59. Все расходы, связанные с доставкой Товара до станции назначения несет Поставщик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68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Ориентировочное колич</w:t>
            </w:r>
            <w:r>
              <w:rPr>
                <w:lang w:eastAsia="ar-SA"/>
              </w:rPr>
              <w:t xml:space="preserve">ество вагонов в месяц, всего:  1-2</w:t>
            </w:r>
            <w:r>
              <w:rPr>
                <w:lang w:eastAsia="ar-SA"/>
              </w:rPr>
              <w:t xml:space="preserve"> вагона</w:t>
            </w:r>
            <w:r>
              <w:rPr>
                <w:lang w:eastAsia="ar-SA"/>
              </w:rPr>
            </w:r>
          </w:p>
          <w:p>
            <w:pPr>
              <w:pStyle w:val="68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Ориентировочное  количество отгрузок  Поставщиком: 1 вагон за одну поставку</w:t>
            </w:r>
            <w:r>
              <w:rPr>
                <w:lang w:eastAsia="ar-SA"/>
              </w:rPr>
            </w:r>
          </w:p>
          <w:p>
            <w:pPr>
              <w:pStyle w:val="68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pStyle w:val="687"/>
              <w:ind w:left="6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Срок отгрузки -   </w:t>
            </w:r>
            <w:r>
              <w:rPr>
                <w:lang w:eastAsia="ar-SA"/>
              </w:rPr>
              <w:t xml:space="preserve">период</w:t>
            </w:r>
            <w:r>
              <w:rPr>
                <w:lang w:eastAsia="ar-SA"/>
              </w:rPr>
              <w:t xml:space="preserve"> 2026-207г.</w:t>
            </w:r>
            <w:r>
              <w:rPr>
                <w:lang w:eastAsia="ar-SA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8"/>
        </w:trPr>
        <w:tc>
          <w:tcPr>
            <w:gridSpan w:val="3"/>
            <w:tcBorders>
              <w:top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68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br w:type="page" w:clear="all"/>
            </w:r>
            <w:r>
              <w:rPr>
                <w:b/>
                <w:sz w:val="22"/>
                <w:szCs w:val="22"/>
              </w:rPr>
              <w:t xml:space="preserve">Информация о документации по закупке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291"/>
        </w:trPr>
        <w:tc>
          <w:tcPr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Место предоставления: 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Извещение  размещено в ЕИС для размещения информации о размещ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нии  закупки товаров, работ, услуг http://zakupki.gov.ru/223/  и ЭТП </w:t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«Электронные Торги России» по адресу torgi82.ru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4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Срок поставки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</w:pPr>
            <w:r>
              <w:t xml:space="preserve">Поставка по заявкам Заказчика, в течение срока действия догово</w:t>
            </w:r>
            <w:r>
              <w:t xml:space="preserve">ра, по 30.09.2027г.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gridSpan w:val="3"/>
            <w:tcBorders>
              <w:top w:val="single" w:color="000000" w:sz="4" w:space="0"/>
              <w:bottom w:val="single" w:color="000000" w:sz="4" w:space="0"/>
            </w:tcBorders>
            <w:tcW w:w="10456" w:type="dxa"/>
            <w:vAlign w:val="center"/>
            <w:textDirection w:val="lrTb"/>
            <w:noWrap w:val="false"/>
          </w:tcPr>
          <w:p>
            <w:pPr>
              <w:pStyle w:val="687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порядке проведения закупки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Участники закупки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Участниками закупки могут быть </w:t>
            </w:r>
            <w:r>
              <w:rPr>
                <w:b/>
                <w:sz w:val="22"/>
                <w:szCs w:val="22"/>
              </w:rPr>
              <w:t xml:space="preserve">любые</w:t>
            </w:r>
            <w:r>
              <w:rPr>
                <w:sz w:val="22"/>
                <w:szCs w:val="22"/>
              </w:rPr>
              <w:t xml:space="preserve"> лица </w:t>
            </w:r>
            <w:r>
              <w:rPr>
                <w:sz w:val="22"/>
                <w:szCs w:val="22"/>
              </w:rPr>
              <w:t xml:space="preserve">, т.ч. </w:t>
            </w:r>
            <w:r>
              <w:rPr>
                <w:sz w:val="22"/>
                <w:szCs w:val="22"/>
              </w:rPr>
              <w:t xml:space="preserve">являющиеся субъе</w:t>
            </w:r>
            <w:r>
              <w:rPr>
                <w:sz w:val="22"/>
                <w:szCs w:val="22"/>
              </w:rPr>
              <w:t xml:space="preserve">к</w:t>
            </w:r>
            <w:r>
              <w:rPr>
                <w:sz w:val="22"/>
                <w:szCs w:val="22"/>
              </w:rPr>
              <w:t xml:space="preserve">тами малого или среднего пре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приниматель</w:t>
            </w:r>
            <w:r>
              <w:rPr>
                <w:sz w:val="22"/>
                <w:szCs w:val="22"/>
              </w:rPr>
              <w:t xml:space="preserve">ства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38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начала подачи заявок</w:t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23.09.2026г. С момента размещения закупки в ЕИС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и время окончания подачи заявок </w:t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09.10.2026г.</w:t>
            </w:r>
            <w:r>
              <w:rPr>
                <w:sz w:val="22"/>
                <w:szCs w:val="22"/>
              </w:rPr>
              <w:t xml:space="preserve"> 10:0</w:t>
            </w:r>
            <w:r>
              <w:rPr>
                <w:sz w:val="22"/>
                <w:szCs w:val="22"/>
              </w:rPr>
              <w:t xml:space="preserve">0</w:t>
            </w:r>
            <w:r>
              <w:rPr>
                <w:sz w:val="22"/>
                <w:szCs w:val="22"/>
              </w:rPr>
              <w:t xml:space="preserve">ч</w:t>
            </w:r>
            <w:r>
              <w:rPr>
                <w:sz w:val="22"/>
                <w:szCs w:val="22"/>
              </w:rPr>
              <w:t xml:space="preserve">. (время московское)</w:t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22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Срок (даты начала и окончания срока) предоставления Учас</w:t>
            </w:r>
            <w:r>
              <w:rPr>
                <w:bCs/>
                <w:sz w:val="22"/>
                <w:szCs w:val="22"/>
              </w:rPr>
              <w:t xml:space="preserve">т</w:t>
            </w:r>
            <w:r>
              <w:rPr>
                <w:bCs/>
                <w:sz w:val="22"/>
                <w:szCs w:val="22"/>
              </w:rPr>
              <w:t xml:space="preserve">никам разъяснений положений Док</w:t>
            </w:r>
            <w:r>
              <w:rPr>
                <w:bCs/>
                <w:sz w:val="22"/>
                <w:szCs w:val="22"/>
              </w:rPr>
              <w:t xml:space="preserve">у</w:t>
            </w:r>
            <w:r>
              <w:rPr>
                <w:bCs/>
                <w:sz w:val="22"/>
                <w:szCs w:val="22"/>
              </w:rPr>
              <w:t xml:space="preserve">ментации о закупке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начала срока предоставления участникам разъяснений положений Документации о закупке: </w:t>
            </w:r>
            <w:r>
              <w:rPr>
                <w:sz w:val="22"/>
                <w:szCs w:val="22"/>
                <w:lang w:eastAsia="ar-SA"/>
              </w:rPr>
              <w:t xml:space="preserve">12.08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 г. (день размещения в ЕИС  Извещения и Документации о закупке).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подачи запроса участниками закупки </w:t>
            </w:r>
            <w:r>
              <w:rPr>
                <w:sz w:val="22"/>
                <w:szCs w:val="22"/>
                <w:lang w:eastAsia="ar-SA"/>
              </w:rPr>
              <w:t xml:space="preserve">разъяснений положений Документации о закупке: 08.10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09:0</w:t>
            </w:r>
            <w:r>
              <w:rPr>
                <w:sz w:val="22"/>
                <w:szCs w:val="22"/>
                <w:lang w:eastAsia="ar-SA"/>
              </w:rPr>
              <w:t xml:space="preserve">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spacing w:before="120"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Дата окончания срока предоставления участникам разъяснений полож</w:t>
            </w:r>
            <w:r>
              <w:rPr>
                <w:sz w:val="22"/>
                <w:szCs w:val="22"/>
                <w:lang w:eastAsia="ar-SA"/>
              </w:rPr>
              <w:t xml:space="preserve">е</w:t>
            </w:r>
            <w:r>
              <w:rPr>
                <w:sz w:val="22"/>
                <w:szCs w:val="22"/>
                <w:lang w:eastAsia="ar-SA"/>
              </w:rPr>
              <w:t xml:space="preserve">ний Документации о закупке: 08.10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2026</w:t>
            </w:r>
            <w:r>
              <w:rPr>
                <w:sz w:val="22"/>
                <w:szCs w:val="22"/>
                <w:lang w:eastAsia="ar-SA"/>
              </w:rPr>
              <w:t xml:space="preserve">г.</w:t>
            </w:r>
            <w:r>
              <w:rPr>
                <w:sz w:val="22"/>
                <w:szCs w:val="22"/>
                <w:lang w:eastAsia="ar-SA"/>
              </w:rPr>
              <w:t xml:space="preserve">17</w:t>
            </w:r>
            <w:r>
              <w:rPr>
                <w:sz w:val="22"/>
                <w:szCs w:val="22"/>
                <w:lang w:eastAsia="ar-SA"/>
              </w:rPr>
              <w:t xml:space="preserve">:00</w:t>
            </w:r>
            <w:r>
              <w:rPr>
                <w:sz w:val="22"/>
                <w:szCs w:val="22"/>
                <w:lang w:eastAsia="ar-SA"/>
              </w:rPr>
              <w:t xml:space="preserve">ч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</w:t>
            </w:r>
            <w:r>
              <w:rPr>
                <w:color w:val="000000"/>
                <w:sz w:val="22"/>
                <w:szCs w:val="22"/>
              </w:rPr>
              <w:t xml:space="preserve">смотрения первых частей заявок 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09.10.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10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</w:t>
            </w:r>
            <w:r>
              <w:rPr>
                <w:color w:val="000000"/>
                <w:sz w:val="22"/>
                <w:szCs w:val="22"/>
              </w:rPr>
              <w:t xml:space="preserve">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рас</w:t>
            </w:r>
            <w:r>
              <w:rPr>
                <w:color w:val="000000"/>
                <w:sz w:val="22"/>
                <w:szCs w:val="22"/>
              </w:rPr>
              <w:t xml:space="preserve">смотрения вторых частей заявок.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09.10.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</w:t>
            </w:r>
            <w:r>
              <w:rPr>
                <w:color w:val="000000"/>
                <w:sz w:val="22"/>
                <w:szCs w:val="22"/>
              </w:rPr>
              <w:t xml:space="preserve">10:3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49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и время подвед</w:t>
            </w:r>
            <w:r>
              <w:rPr>
                <w:color w:val="000000"/>
                <w:sz w:val="22"/>
                <w:szCs w:val="22"/>
              </w:rPr>
              <w:t xml:space="preserve">ения ит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гов закупки.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spacing w:before="120" w:after="1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09.10.</w:t>
            </w:r>
            <w:r>
              <w:rPr>
                <w:color w:val="000000"/>
                <w:sz w:val="22"/>
                <w:szCs w:val="22"/>
              </w:rPr>
              <w:t xml:space="preserve">2026</w:t>
            </w:r>
            <w:r>
              <w:rPr>
                <w:color w:val="000000"/>
                <w:sz w:val="22"/>
                <w:szCs w:val="22"/>
              </w:rPr>
              <w:t xml:space="preserve">,  13</w:t>
            </w:r>
            <w:r>
              <w:rPr>
                <w:color w:val="000000"/>
                <w:sz w:val="22"/>
                <w:szCs w:val="22"/>
              </w:rPr>
              <w:t xml:space="preserve">:0</w:t>
            </w:r>
            <w:r>
              <w:rPr>
                <w:color w:val="000000"/>
                <w:sz w:val="22"/>
                <w:szCs w:val="22"/>
              </w:rPr>
              <w:t xml:space="preserve">0</w:t>
            </w:r>
            <w:r>
              <w:rPr>
                <w:color w:val="000000"/>
                <w:sz w:val="22"/>
                <w:szCs w:val="22"/>
              </w:rPr>
              <w:t xml:space="preserve">ч</w:t>
            </w:r>
            <w:r>
              <w:rPr>
                <w:color w:val="000000"/>
                <w:sz w:val="22"/>
                <w:szCs w:val="22"/>
              </w:rPr>
              <w:t xml:space="preserve">. (время московское).</w:t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случае  рассмотрения образца-эталона товара дата подведения итогов закупки может быть  перенесена </w:t>
            </w:r>
            <w:r>
              <w:rPr>
                <w:sz w:val="22"/>
                <w:szCs w:val="22"/>
              </w:rPr>
              <w:t xml:space="preserve">на сро</w:t>
            </w:r>
            <w:r>
              <w:rPr>
                <w:sz w:val="22"/>
                <w:szCs w:val="22"/>
              </w:rPr>
              <w:t xml:space="preserve">к до  5-ти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календарных дней.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</w:p>
          <w:p>
            <w:pPr>
              <w:pStyle w:val="71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 рассмотрения заявок и подведения итогов заку</w:t>
            </w:r>
            <w:r>
              <w:rPr>
                <w:color w:val="000000"/>
                <w:sz w:val="22"/>
                <w:szCs w:val="22"/>
              </w:rPr>
              <w:t xml:space="preserve">п</w:t>
            </w:r>
            <w:r>
              <w:rPr>
                <w:color w:val="000000"/>
                <w:sz w:val="22"/>
                <w:szCs w:val="22"/>
              </w:rPr>
              <w:t xml:space="preserve">ки.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354</w:t>
            </w:r>
            <w:r>
              <w:rPr>
                <w:sz w:val="22"/>
                <w:szCs w:val="22"/>
              </w:rPr>
              <w:t xml:space="preserve">071</w:t>
            </w:r>
            <w:r>
              <w:rPr>
                <w:sz w:val="22"/>
                <w:szCs w:val="22"/>
              </w:rPr>
              <w:t xml:space="preserve">, Краснодарский край, г. Сочи, ул. Гагарина, 59</w:t>
            </w:r>
            <w:r>
              <w:rPr>
                <w:color w:val="000000"/>
                <w:sz w:val="22"/>
                <w:szCs w:val="22"/>
                <w:lang w:eastAsia="en-US"/>
              </w:rPr>
            </w:r>
            <w:r>
              <w:rPr>
                <w:color w:val="000000"/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40"/>
        </w:trPr>
        <w:tc>
          <w:tcPr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образца-эталона товара в составе заявки на участие в закупке.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auto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vAlign w:val="center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окончания срока подачи заявок на участие в закупки Участнику  предоставляется возможность направить Заказчику образец-эталон 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ра, в промышленной,  производственной упаковке </w:t>
            </w:r>
            <w:r>
              <w:rPr>
                <w:sz w:val="22"/>
                <w:szCs w:val="22"/>
              </w:rPr>
              <w:t xml:space="preserve">(</w:t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t xml:space="preserve"> к</w:t>
            </w:r>
            <w:r>
              <w:rPr>
                <w:sz w:val="22"/>
                <w:szCs w:val="22"/>
              </w:rPr>
              <w:t xml:space="preserve">г) с возможностью идентификации по маркировке, с сопровод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тельными документами, по адресу : г. Сочи, ул. Гагарина, 59,  Нач. ОЗСиМ – Позняковой М.А., ко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так</w:t>
            </w:r>
            <w:r>
              <w:rPr>
                <w:sz w:val="22"/>
                <w:szCs w:val="22"/>
              </w:rPr>
              <w:t xml:space="preserve">т</w:t>
            </w:r>
            <w:r>
              <w:rPr>
                <w:sz w:val="22"/>
                <w:szCs w:val="22"/>
              </w:rPr>
              <w:t xml:space="preserve">ный тел. 862 448-93-07</w:t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этом, Участник закупки должен приложить с составе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</w:t>
            </w:r>
            <w:r>
              <w:rPr>
                <w:sz w:val="22"/>
                <w:szCs w:val="22"/>
              </w:rPr>
              <w:t xml:space="preserve">Сопроводительное </w:t>
            </w:r>
            <w:r>
              <w:rPr>
                <w:sz w:val="22"/>
                <w:szCs w:val="22"/>
              </w:rPr>
              <w:t xml:space="preserve"> письмо о направлении об</w:t>
            </w:r>
            <w:r>
              <w:rPr>
                <w:sz w:val="22"/>
                <w:szCs w:val="22"/>
              </w:rPr>
              <w:t xml:space="preserve">разцов-эталонов</w:t>
            </w:r>
            <w:r>
              <w:rPr>
                <w:sz w:val="22"/>
                <w:szCs w:val="22"/>
              </w:rPr>
              <w:t xml:space="preserve"> товара по адресу местонахождения 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закупки вправе не предо</w:t>
            </w:r>
            <w:r>
              <w:rPr>
                <w:sz w:val="22"/>
                <w:szCs w:val="22"/>
              </w:rPr>
              <w:t xml:space="preserve">ставлять в составе заявки образ</w:t>
            </w:r>
            <w:r>
              <w:rPr>
                <w:sz w:val="22"/>
                <w:szCs w:val="22"/>
              </w:rPr>
              <w:t xml:space="preserve">ц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-эталон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товара, в случае наличия имеющегося у Заказчика заключения (Акта) об одобрении ранее представ</w:t>
            </w:r>
            <w:r>
              <w:rPr>
                <w:sz w:val="22"/>
                <w:szCs w:val="22"/>
              </w:rPr>
              <w:t xml:space="preserve">ленных образцов</w:t>
            </w:r>
            <w:r>
              <w:rPr>
                <w:sz w:val="22"/>
                <w:szCs w:val="22"/>
              </w:rPr>
              <w:t xml:space="preserve">, соответств</w:t>
            </w:r>
            <w:r>
              <w:rPr>
                <w:sz w:val="22"/>
                <w:szCs w:val="22"/>
              </w:rPr>
              <w:t xml:space="preserve">у</w:t>
            </w:r>
            <w:r>
              <w:rPr>
                <w:sz w:val="22"/>
                <w:szCs w:val="22"/>
              </w:rPr>
              <w:t xml:space="preserve">ющ</w:t>
            </w:r>
            <w:r>
              <w:rPr>
                <w:sz w:val="22"/>
                <w:szCs w:val="22"/>
              </w:rPr>
              <w:t xml:space="preserve">их </w:t>
            </w:r>
            <w:r>
              <w:rPr>
                <w:sz w:val="22"/>
                <w:szCs w:val="22"/>
              </w:rPr>
              <w:t xml:space="preserve">техническим требования Документации о за</w:t>
            </w:r>
            <w:r>
              <w:rPr>
                <w:sz w:val="22"/>
                <w:szCs w:val="22"/>
              </w:rPr>
              <w:t xml:space="preserve">купке, за период с 01.01.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до даты подачи заявки</w:t>
            </w:r>
            <w:r>
              <w:rPr>
                <w:sz w:val="22"/>
                <w:szCs w:val="22"/>
              </w:rPr>
              <w:t xml:space="preserve"> на участие в закупке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этапе рассмотрения вторых частей заявки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  праве направить Участнику закупки  запрос о пред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ставлении </w:t>
            </w:r>
            <w:r>
              <w:rPr>
                <w:sz w:val="22"/>
                <w:szCs w:val="22"/>
              </w:rPr>
              <w:t xml:space="preserve"> образца-эталона </w:t>
            </w:r>
            <w:r>
              <w:rPr>
                <w:sz w:val="22"/>
                <w:szCs w:val="22"/>
              </w:rPr>
              <w:t xml:space="preserve">товара, </w:t>
            </w:r>
            <w:r>
              <w:rPr>
                <w:sz w:val="22"/>
                <w:szCs w:val="22"/>
              </w:rPr>
              <w:t xml:space="preserve">в промышленной,  производственной упаковке (</w:t>
            </w:r>
            <w:r>
              <w:rPr>
                <w:sz w:val="22"/>
                <w:szCs w:val="22"/>
              </w:rPr>
              <w:t xml:space="preserve">45</w:t>
            </w:r>
            <w:r>
              <w:rPr>
                <w:sz w:val="22"/>
                <w:szCs w:val="22"/>
              </w:rPr>
              <w:t xml:space="preserve">) с возможностью иде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тификации по маркировке, с сопроводительными д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кументами</w:t>
            </w:r>
            <w:r>
              <w:t xml:space="preserve">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Участником закупки</w:t>
            </w:r>
            <w:r>
              <w:rPr>
                <w:sz w:val="22"/>
                <w:szCs w:val="22"/>
              </w:rPr>
              <w:t xml:space="preserve"> обра</w:t>
            </w:r>
            <w:r>
              <w:rPr>
                <w:sz w:val="22"/>
                <w:szCs w:val="22"/>
              </w:rPr>
              <w:t xml:space="preserve">зцов-эталонов</w:t>
            </w:r>
            <w:r>
              <w:rPr>
                <w:sz w:val="22"/>
                <w:szCs w:val="22"/>
              </w:rPr>
              <w:t xml:space="preserve"> товара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м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мент подачи</w:t>
            </w:r>
            <w:r>
              <w:rPr>
                <w:sz w:val="22"/>
                <w:szCs w:val="22"/>
              </w:rPr>
              <w:t xml:space="preserve"> является одним из критериев оценки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</w:t>
            </w:r>
            <w:r>
              <w:rPr>
                <w:sz w:val="22"/>
                <w:szCs w:val="22"/>
              </w:rPr>
              <w:t xml:space="preserve">п</w:t>
            </w:r>
            <w:r>
              <w:rPr>
                <w:sz w:val="22"/>
                <w:szCs w:val="22"/>
              </w:rPr>
              <w:t xml:space="preserve">ке.</w:t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Непре</w:t>
            </w:r>
            <w:r>
              <w:rPr>
                <w:sz w:val="22"/>
                <w:szCs w:val="22"/>
              </w:rPr>
              <w:t xml:space="preserve">доставление образцов-эталонов</w:t>
            </w:r>
            <w:r>
              <w:rPr>
                <w:sz w:val="22"/>
                <w:szCs w:val="22"/>
              </w:rPr>
              <w:t xml:space="preserve"> товара не явл</w:t>
            </w:r>
            <w:r>
              <w:rPr>
                <w:sz w:val="22"/>
                <w:szCs w:val="22"/>
              </w:rPr>
              <w:t xml:space="preserve">я</w:t>
            </w:r>
            <w:r>
              <w:rPr>
                <w:sz w:val="22"/>
                <w:szCs w:val="22"/>
              </w:rPr>
              <w:t xml:space="preserve">ется основанием для отклонения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проведении Заказчиком экспертизы качества обр</w:t>
            </w:r>
            <w:r>
              <w:rPr>
                <w:sz w:val="22"/>
                <w:szCs w:val="22"/>
              </w:rPr>
              <w:t xml:space="preserve">азцы</w:t>
            </w:r>
            <w:r>
              <w:rPr>
                <w:sz w:val="22"/>
                <w:szCs w:val="22"/>
              </w:rPr>
              <w:t xml:space="preserve">-эталон</w:t>
            </w:r>
            <w:r>
              <w:rPr>
                <w:sz w:val="22"/>
                <w:szCs w:val="22"/>
              </w:rPr>
              <w:t xml:space="preserve">ы</w:t>
            </w:r>
            <w:r>
              <w:rPr>
                <w:sz w:val="22"/>
                <w:szCs w:val="22"/>
              </w:rPr>
              <w:t xml:space="preserve"> тов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ра используется в пол</w:t>
            </w:r>
            <w:r>
              <w:rPr>
                <w:sz w:val="22"/>
                <w:szCs w:val="22"/>
              </w:rPr>
              <w:t xml:space="preserve">ном объеме и возврату не подлежа</w:t>
            </w:r>
            <w:r>
              <w:rPr>
                <w:sz w:val="22"/>
                <w:szCs w:val="22"/>
              </w:rPr>
              <w:t xml:space="preserve">т.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 xml:space="preserve">Заказчик не рассматривает  и возвращает обра</w:t>
            </w:r>
            <w:r>
              <w:rPr>
                <w:sz w:val="22"/>
                <w:szCs w:val="22"/>
                <w:highlight w:val="yellow"/>
              </w:rPr>
              <w:t xml:space="preserve">зцы</w:t>
            </w:r>
            <w:r>
              <w:rPr>
                <w:sz w:val="22"/>
                <w:szCs w:val="22"/>
                <w:highlight w:val="yellow"/>
              </w:rPr>
              <w:t xml:space="preserve">-эталон</w:t>
            </w:r>
            <w:r>
              <w:rPr>
                <w:sz w:val="22"/>
                <w:szCs w:val="22"/>
                <w:highlight w:val="yellow"/>
              </w:rPr>
              <w:t xml:space="preserve">ы</w:t>
            </w:r>
            <w:r>
              <w:rPr>
                <w:sz w:val="22"/>
                <w:szCs w:val="22"/>
                <w:highlight w:val="yellow"/>
              </w:rPr>
              <w:t xml:space="preserve"> товара в уп</w:t>
            </w:r>
            <w:r>
              <w:rPr>
                <w:sz w:val="22"/>
                <w:szCs w:val="22"/>
                <w:highlight w:val="yellow"/>
              </w:rPr>
              <w:t xml:space="preserve">а</w:t>
            </w:r>
            <w:r>
              <w:rPr>
                <w:sz w:val="22"/>
                <w:szCs w:val="22"/>
                <w:highlight w:val="yellow"/>
              </w:rPr>
              <w:t xml:space="preserve">ковке, которая  не идентифицируется  по ма</w:t>
            </w:r>
            <w:r>
              <w:rPr>
                <w:sz w:val="22"/>
                <w:szCs w:val="22"/>
                <w:highlight w:val="yellow"/>
              </w:rPr>
              <w:t xml:space="preserve">р</w:t>
            </w:r>
            <w:r>
              <w:rPr>
                <w:sz w:val="22"/>
                <w:szCs w:val="22"/>
                <w:highlight w:val="yellow"/>
              </w:rPr>
              <w:t xml:space="preserve">кировке, силами и за счет Поставщика.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Время на тестирование образца</w:t>
            </w:r>
            <w:r>
              <w:rPr>
                <w:sz w:val="22"/>
                <w:szCs w:val="22"/>
              </w:rPr>
              <w:t xml:space="preserve">-этал</w:t>
            </w:r>
            <w:r>
              <w:rPr>
                <w:sz w:val="22"/>
                <w:szCs w:val="22"/>
              </w:rPr>
              <w:t xml:space="preserve">она </w:t>
            </w:r>
            <w:r>
              <w:rPr>
                <w:sz w:val="22"/>
                <w:szCs w:val="22"/>
              </w:rPr>
              <w:t xml:space="preserve"> товара с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став</w:t>
            </w:r>
            <w:r>
              <w:rPr>
                <w:sz w:val="22"/>
                <w:szCs w:val="22"/>
              </w:rPr>
              <w:t xml:space="preserve">ляет </w:t>
            </w:r>
            <w:r>
              <w:rPr>
                <w:sz w:val="22"/>
                <w:szCs w:val="22"/>
              </w:rPr>
              <w:t xml:space="preserve">в течение</w:t>
            </w:r>
            <w:r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 xml:space="preserve">-2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раб.дней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10"/>
              <w:ind w:left="0" w:firstLine="0"/>
              <w:spacing w:after="120" w:line="240" w:lineRule="auto"/>
              <w:tabs>
                <w:tab w:val="left" w:pos="0" w:leader="none"/>
                <w:tab w:val="clear" w:pos="1134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 на участие в закупке  несет все расходы, связанные с участием в закупке, в том числе с подготовкой и предоставлением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закупке, иной Документации, предоста</w:t>
            </w:r>
            <w:r>
              <w:rPr>
                <w:sz w:val="22"/>
                <w:szCs w:val="22"/>
              </w:rPr>
              <w:t xml:space="preserve">в</w:t>
            </w:r>
            <w:r>
              <w:rPr>
                <w:sz w:val="22"/>
                <w:szCs w:val="22"/>
              </w:rPr>
              <w:t xml:space="preserve">лением образца-эталона товара для пробного тестирования,  а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 не имеет обязательств по этим расходам незав</w:t>
            </w:r>
            <w:r>
              <w:rPr>
                <w:sz w:val="22"/>
                <w:szCs w:val="22"/>
              </w:rPr>
              <w:t xml:space="preserve">и</w:t>
            </w:r>
            <w:r>
              <w:rPr>
                <w:sz w:val="22"/>
                <w:szCs w:val="22"/>
              </w:rPr>
              <w:t xml:space="preserve">симо от итогов закупки.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>
          <w:trHeight w:val="840"/>
        </w:trPr>
        <w:tc>
          <w:tcPr>
            <w:shd w:val="clear" w:color="ffffff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27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Обоснование НМЦД руб без НДС</w:t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gridSpan w:val="2"/>
            <w:shd w:val="clear" w:color="ffffff" w:fill="c5e0b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29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№1 - 24,46 руб, №2 - 24,46 руб., №3- 24,46 руб.</w:t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jc w:val="center"/>
        <w:spacing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ДОКУМЕНТАЦИЯ О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jc w:val="center"/>
        <w:spacing w:line="276" w:lineRule="auto"/>
      </w:pPr>
      <w:r/>
      <w:r/>
    </w:p>
    <w:p>
      <w:pPr>
        <w:pStyle w:val="687"/>
        <w:ind w:firstLine="567"/>
        <w:jc w:val="both"/>
        <w:keepNext/>
        <w:spacing w:line="276" w:lineRule="auto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звещением </w:t>
      </w:r>
      <w:r>
        <w:rPr>
          <w:sz w:val="24"/>
          <w:szCs w:val="24"/>
        </w:rPr>
        <w:t xml:space="preserve">АО «Сочинский хлебокомбинат» (далее- Заказчик) </w:t>
      </w:r>
      <w:r>
        <w:rPr>
          <w:sz w:val="24"/>
          <w:szCs w:val="24"/>
        </w:rPr>
        <w:t xml:space="preserve">информирует о провед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</w:t>
      </w:r>
      <w:r>
        <w:rPr>
          <w:sz w:val="24"/>
          <w:szCs w:val="24"/>
        </w:rPr>
        <w:t xml:space="preserve">конкурса </w:t>
      </w:r>
      <w:r>
        <w:rPr>
          <w:sz w:val="24"/>
          <w:szCs w:val="24"/>
        </w:rPr>
        <w:t xml:space="preserve">в электронной форме</w:t>
      </w:r>
      <w:r>
        <w:rPr>
          <w:sz w:val="24"/>
          <w:szCs w:val="24"/>
        </w:rPr>
        <w:t xml:space="preserve"> на поставку товара.</w:t>
      </w:r>
      <w:r>
        <w:rPr>
          <w:rFonts w:cs="Calibri"/>
          <w:sz w:val="24"/>
          <w:szCs w:val="24"/>
        </w:rPr>
      </w:r>
      <w:r>
        <w:rPr>
          <w:rFonts w:cs="Calibri"/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Извещение  размещено в ЕИС для размещения информации о размещении  закупки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ров, работ, услуг http://zakupki.gov.ru/223/  и ЭТП  «Электронные Торги России» по адресу torgi82.ru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Иные публикации не являются официальными и не влекут никаких последствий для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казчика.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</w:rPr>
        <w:t xml:space="preserve">Предмет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: </w:t>
      </w:r>
      <w:r>
        <w:rPr>
          <w:b/>
          <w:sz w:val="22"/>
          <w:szCs w:val="22"/>
          <w:lang w:eastAsia="ar-SA"/>
        </w:rPr>
        <w:t xml:space="preserve">Поставка </w:t>
      </w:r>
      <w:r>
        <w:rPr>
          <w:b/>
          <w:sz w:val="22"/>
          <w:szCs w:val="22"/>
          <w:lang w:eastAsia="ar-SA"/>
        </w:rPr>
        <w:t xml:space="preserve">муки ржаной обдирной</w:t>
      </w:r>
      <w:r>
        <w:t xml:space="preserve"> </w:t>
      </w:r>
      <w:r>
        <w:rPr>
          <w:b/>
          <w:sz w:val="24"/>
          <w:szCs w:val="24"/>
        </w:rPr>
        <w:t xml:space="preserve">  </w:t>
      </w:r>
      <w:r>
        <w:rPr>
          <w:b/>
        </w:rPr>
        <w:t xml:space="preserve">ГОСТ 7045-2017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ind w:firstLine="567"/>
        <w:jc w:val="both"/>
        <w:spacing w:line="276" w:lineRule="auto"/>
        <w:rPr>
          <w:sz w:val="24"/>
          <w:szCs w:val="24"/>
        </w:rPr>
      </w:pPr>
      <w:r>
        <w:rPr>
          <w:b/>
          <w:sz w:val="24"/>
          <w:szCs w:val="24"/>
          <w:lang w:eastAsia="zh-CN"/>
        </w:rPr>
        <w:br w:type="textWrapping" w:clear="all"/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Процедура закупки осуществляется в соответствии с Федеральным законом от 18.07.2011г. № 223-ФЗ «О закупках товаров, работ, услуг отдельными видами юридических лиц» (далее – </w:t>
      </w:r>
      <w:r>
        <w:rPr>
          <w:b/>
          <w:sz w:val="24"/>
          <w:szCs w:val="24"/>
        </w:rPr>
        <w:t xml:space="preserve">Закон №223-ФЗ</w:t>
      </w:r>
      <w:r>
        <w:rPr>
          <w:sz w:val="24"/>
          <w:szCs w:val="24"/>
        </w:rPr>
        <w:t xml:space="preserve">)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Положением о закупке </w:t>
      </w:r>
      <w:r>
        <w:rPr>
          <w:sz w:val="24"/>
          <w:szCs w:val="24"/>
        </w:rPr>
        <w:t xml:space="preserve">АО «Сочи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ский хлебокомбинат».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Любые уведомления, письма, предложения, иная переписка и действия председателя,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местит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ля председателя, членов, секретаря закупочной комиссии и иных работников Заказчика отн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сительно условий, сроков проведения, предмета настоящей закупочной (за исключением информации,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ставленной Участником закупочной процедуры в соответствии с настоящим документацией о закупке) носят исключительно информационный характер и не являются офертой либо акцептом.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ind w:firstLine="567"/>
        <w:jc w:val="both"/>
        <w:spacing w:line="276" w:lineRule="auto"/>
        <w:rPr>
          <w:sz w:val="12"/>
          <w:szCs w:val="24"/>
        </w:rPr>
      </w:pPr>
      <w:r>
        <w:rPr>
          <w:sz w:val="12"/>
          <w:szCs w:val="24"/>
        </w:rPr>
      </w:r>
      <w:r>
        <w:rPr>
          <w:sz w:val="12"/>
          <w:szCs w:val="24"/>
        </w:rPr>
      </w:r>
    </w:p>
    <w:p>
      <w:pPr>
        <w:pStyle w:val="687"/>
        <w:ind w:firstLine="567"/>
        <w:jc w:val="center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Настоящая документация о закупке состоит из следующих разделов, каждый из к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торых является её н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отъемлемой частью:</w:t>
      </w:r>
      <w:r>
        <w:rPr>
          <w:b/>
          <w:sz w:val="24"/>
          <w:szCs w:val="24"/>
        </w:rPr>
      </w:r>
    </w:p>
    <w:p>
      <w:pPr>
        <w:pStyle w:val="68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1. Общие положения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2. Техническое задание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Проект договора.</w:t>
      </w:r>
      <w:r>
        <w:rPr>
          <w:b/>
          <w:sz w:val="24"/>
          <w:szCs w:val="24"/>
        </w:rPr>
      </w:r>
    </w:p>
    <w:p>
      <w:pPr>
        <w:pStyle w:val="687"/>
        <w:jc w:val="both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4. Образцы и формы документов для заполнения участником </w:t>
      </w:r>
      <w:r>
        <w:rPr>
          <w:b/>
          <w:sz w:val="24"/>
          <w:szCs w:val="24"/>
        </w:rPr>
        <w:t xml:space="preserve">закупки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 w:clear="all"/>
      </w:r>
      <w:r>
        <w:rPr>
          <w:rFonts w:eastAsia="Calibri"/>
          <w:sz w:val="24"/>
          <w:szCs w:val="24"/>
          <w:lang w:eastAsia="en-US"/>
        </w:rPr>
      </w:r>
      <w:r>
        <w:rPr>
          <w:rFonts w:eastAsia="Calibri"/>
          <w:sz w:val="24"/>
          <w:szCs w:val="24"/>
          <w:lang w:eastAsia="en-US"/>
        </w:rPr>
      </w:r>
    </w:p>
    <w:p>
      <w:pPr>
        <w:pStyle w:val="687"/>
        <w:ind w:firstLine="567"/>
        <w:jc w:val="center"/>
        <w:spacing w:line="276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Раздел 1. ОБЩИЕ ПОЛОЖЕНИЯ.</w:t>
      </w:r>
      <w:r>
        <w:rPr>
          <w:b/>
          <w:bCs/>
          <w:sz w:val="28"/>
          <w:szCs w:val="24"/>
        </w:rPr>
      </w:r>
    </w:p>
    <w:p>
      <w:pPr>
        <w:pStyle w:val="687"/>
        <w:ind w:firstLine="567"/>
        <w:jc w:val="center"/>
        <w:spacing w:line="276" w:lineRule="auto"/>
        <w:rPr>
          <w:b/>
          <w:bCs/>
          <w:sz w:val="10"/>
          <w:szCs w:val="24"/>
        </w:rPr>
      </w:pPr>
      <w:r>
        <w:rPr>
          <w:b/>
          <w:bCs/>
          <w:sz w:val="10"/>
          <w:szCs w:val="24"/>
        </w:rPr>
      </w:r>
      <w:r>
        <w:rPr>
          <w:b/>
          <w:bCs/>
          <w:sz w:val="10"/>
          <w:szCs w:val="24"/>
        </w:rPr>
      </w:r>
    </w:p>
    <w:p>
      <w:pPr>
        <w:pStyle w:val="687"/>
        <w:numPr>
          <w:ilvl w:val="0"/>
          <w:numId w:val="3"/>
        </w:numPr>
        <w:ind w:left="0" w:firstLine="709"/>
        <w:spacing w:line="276" w:lineRule="auto"/>
        <w:tabs>
          <w:tab w:val="left" w:pos="0" w:leader="none"/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сроку действия заявки участника </w:t>
      </w:r>
      <w:r>
        <w:rPr>
          <w:b/>
          <w:bCs/>
          <w:sz w:val="24"/>
          <w:szCs w:val="24"/>
        </w:rPr>
        <w:t xml:space="preserve">закупки</w:t>
      </w:r>
      <w:r>
        <w:rPr>
          <w:b/>
          <w:bCs/>
          <w:sz w:val="24"/>
          <w:szCs w:val="24"/>
        </w:rPr>
        <w:t xml:space="preserve">:</w:t>
      </w:r>
      <w:r>
        <w:rPr>
          <w:b/>
          <w:bCs/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tabs>
          <w:tab w:val="num" w:pos="0" w:leader="none"/>
        </w:tabs>
        <w:rPr>
          <w:b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Заявка действительна в течение срока, указанного в ней участником, в соответствии с Формой 1 настоящей закупочной документации. В любом случае этот срок не должен быть менее чем 60 календарных дней со дня, следующего за днем окончания срока подачи заявок.</w:t>
      </w:r>
      <w:r>
        <w:rPr>
          <w:b/>
          <w:spacing w:val="-4"/>
          <w:sz w:val="24"/>
          <w:szCs w:val="24"/>
        </w:rPr>
      </w:r>
      <w:r>
        <w:rPr>
          <w:b/>
          <w:spacing w:val="-4"/>
          <w:sz w:val="24"/>
          <w:szCs w:val="24"/>
        </w:rPr>
      </w:r>
    </w:p>
    <w:p>
      <w:pPr>
        <w:pStyle w:val="687"/>
        <w:numPr>
          <w:ilvl w:val="0"/>
          <w:numId w:val="3"/>
        </w:numPr>
        <w:ind w:left="0" w:firstLine="709"/>
        <w:spacing w:after="120" w:line="276" w:lineRule="auto"/>
        <w:tabs>
          <w:tab w:val="left" w:pos="0" w:leader="none"/>
          <w:tab w:val="left" w:pos="993" w:leader="none"/>
        </w:tabs>
        <w:rPr>
          <w:b/>
          <w:bCs/>
          <w:sz w:val="24"/>
        </w:rPr>
      </w:pPr>
      <w:r>
        <w:rPr>
          <w:b/>
          <w:bCs/>
          <w:sz w:val="24"/>
        </w:rPr>
        <w:t xml:space="preserve">Требования к участникам</w:t>
      </w:r>
      <w:r>
        <w:rPr>
          <w:b/>
          <w:bCs/>
          <w:sz w:val="24"/>
        </w:rPr>
        <w:t xml:space="preserve"> процедуры закупки: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787"/>
        <w:numPr>
          <w:ilvl w:val="1"/>
          <w:numId w:val="10"/>
        </w:numPr>
        <w:ind w:left="0" w:firstLine="709"/>
        <w:jc w:val="both"/>
        <w:spacing w:line="276" w:lineRule="auto"/>
        <w:tabs>
          <w:tab w:val="left" w:pos="0" w:leader="none"/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должен соответствовать требованиям, предъя</w:t>
      </w:r>
      <w:r>
        <w:rPr>
          <w:b/>
        </w:rPr>
        <w:t xml:space="preserve">в</w:t>
      </w:r>
      <w:r>
        <w:rPr>
          <w:b/>
        </w:rPr>
        <w:t xml:space="preserve">ляемым в соответствии с законодательством Российской Федерации к лицам, осущест</w:t>
      </w:r>
      <w:r>
        <w:rPr>
          <w:b/>
        </w:rPr>
        <w:t xml:space="preserve">в</w:t>
      </w:r>
      <w:r>
        <w:rPr>
          <w:b/>
        </w:rPr>
        <w:t xml:space="preserve">ляющим </w:t>
      </w:r>
      <w:r>
        <w:rPr>
          <w:b/>
        </w:rPr>
        <w:t xml:space="preserve">поста</w:t>
      </w:r>
      <w:r>
        <w:rPr>
          <w:b/>
        </w:rPr>
        <w:t xml:space="preserve">в</w:t>
      </w:r>
      <w:r>
        <w:rPr>
          <w:b/>
        </w:rPr>
        <w:t xml:space="preserve">ку товаров</w:t>
      </w:r>
      <w:r>
        <w:rPr>
          <w:b/>
        </w:rPr>
        <w:t xml:space="preserve">,</w:t>
      </w:r>
      <w:r>
        <w:rPr>
          <w:b/>
        </w:rPr>
        <w:t xml:space="preserve"> </w:t>
      </w:r>
      <w:r>
        <w:rPr>
          <w:b/>
        </w:rPr>
        <w:t xml:space="preserve">являющихся предметом </w:t>
      </w:r>
      <w:r>
        <w:rPr>
          <w:b/>
        </w:rPr>
        <w:t xml:space="preserve">закупки</w:t>
      </w:r>
      <w:r>
        <w:rPr>
          <w:b/>
        </w:rPr>
        <w:t xml:space="preserve"> в том числе:</w:t>
      </w:r>
      <w:r>
        <w:rPr>
          <w:b/>
        </w:rPr>
      </w:r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Участником закупки может быть любое юридическое лицо (или несколько юридических лиц, выступающих на стороне одного участника закупки), а также индивидуальный пред-приниматель (или несколько индивидуальных предп</w:t>
      </w:r>
      <w:r>
        <w:t xml:space="preserve">ринимателей, выступающих на сто</w:t>
      </w:r>
      <w:r>
        <w:t xml:space="preserve">роне о</w:t>
      </w:r>
      <w:r>
        <w:t xml:space="preserve">д</w:t>
      </w:r>
      <w:r>
        <w:t xml:space="preserve">ного участника закупки), являющиеся субъект</w:t>
      </w:r>
      <w:r>
        <w:t xml:space="preserve">ами малого или среднего предпри</w:t>
      </w:r>
      <w:r>
        <w:t xml:space="preserve">нимательства (далее - субъекты МСП). В течение срок</w:t>
      </w:r>
      <w:r>
        <w:t xml:space="preserve">а проведения эксперимента, уста</w:t>
      </w:r>
      <w:r>
        <w:t xml:space="preserve">новленного Федерал</w:t>
      </w:r>
      <w:r>
        <w:t xml:space="preserve">ь</w:t>
      </w:r>
      <w:r>
        <w:t xml:space="preserve">ным законом от 27 ноября 2018 </w:t>
      </w:r>
      <w:r>
        <w:t xml:space="preserve">года № 422-ФЗ «О проведении экс</w:t>
      </w:r>
      <w:r>
        <w:t xml:space="preserve">перимента по устано</w:t>
      </w:r>
      <w:r>
        <w:t xml:space="preserve">в</w:t>
      </w:r>
      <w:r>
        <w:t xml:space="preserve">лению специального налогового</w:t>
      </w:r>
      <w:r>
        <w:t xml:space="preserve"> режима «Налог на профессиональ</w:t>
      </w:r>
      <w:r>
        <w:t xml:space="preserve">ный доход» участником закупки может быть также фи</w:t>
      </w:r>
      <w:r>
        <w:t xml:space="preserve">зическое лицо, не являющееся ин</w:t>
      </w:r>
      <w:r>
        <w:t xml:space="preserve">дивидуальными предпринимателем и применяющее специальный налоговый режим «Налог на профессиональный доход».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Соответствовать требованиям, устанавливаемым в соответствии с законодательством Росси</w:t>
      </w:r>
      <w:r>
        <w:t xml:space="preserve">й</w:t>
      </w:r>
      <w:r>
        <w:t xml:space="preserve">ской Федерации к юридическим лицам (индивидуальным предпринимателям), осуществля</w:t>
      </w:r>
      <w:r>
        <w:t xml:space="preserve">ю</w:t>
      </w:r>
      <w:r>
        <w:t xml:space="preserve">щим поставку товаров (выполнение работ, оказание услуг), являющихся предметом закупки;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Обладать необходимыми сертификатами на материалы</w:t>
      </w:r>
      <w:r>
        <w:t xml:space="preserve"> и оборудование, которые исполь</w:t>
      </w:r>
      <w:r>
        <w:t xml:space="preserve">зуются при поставке товаров (выполнении работ, оказании услуг), если такие требования установлены действующим законодательством РФ;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находиться в процессе ликвидации – для юридического лица, не явля</w:t>
      </w:r>
      <w:r>
        <w:t xml:space="preserve">ться организаци</w:t>
      </w:r>
      <w:r>
        <w:t xml:space="preserve">ей, в отношении которой принято решение арбитражног</w:t>
      </w:r>
      <w:r>
        <w:t xml:space="preserve">о суда о признании Участника за</w:t>
      </w:r>
      <w:r>
        <w:t xml:space="preserve">купки бан</w:t>
      </w:r>
      <w:r>
        <w:t xml:space="preserve">к</w:t>
      </w:r>
      <w:r>
        <w:t xml:space="preserve">ротом и об открытии конкурсного производ</w:t>
      </w:r>
      <w:r>
        <w:t xml:space="preserve">ства – для юридических лиц и ин</w:t>
      </w:r>
      <w:r>
        <w:t xml:space="preserve">дивидуальных предпринимателей; 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приостановление деятельности Участника закупк</w:t>
      </w:r>
      <w:r>
        <w:t xml:space="preserve">и в порядке, предусмотренном Ко</w:t>
      </w:r>
      <w:r>
        <w:t xml:space="preserve">дексом Российской Федерации об административных правонарушениях, на день подачи заявки на уч</w:t>
      </w:r>
      <w:r>
        <w:t xml:space="preserve">а</w:t>
      </w:r>
      <w:r>
        <w:t xml:space="preserve">стие в закупке; 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являться юридическим лицом или индивидуальным предпринимателем, на имущество кот</w:t>
      </w:r>
      <w:r>
        <w:t xml:space="preserve">о</w:t>
      </w:r>
      <w:r>
        <w:t xml:space="preserve">рого наложен арест по решению суда, административного органа;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В с</w:t>
      </w:r>
      <w:r>
        <w:t xml:space="preserve">лучае участия в закупке коллективного участника (группы лиц) каждое юридическое лицо (каждый индивидуальный предприниматель), входящее в состав коллективного участника, должно отвечать требованиям настоящей документации о закупке в части тре-бований, не по</w:t>
      </w:r>
      <w:r>
        <w:t xml:space="preserve">д</w:t>
      </w:r>
      <w:r>
        <w:t xml:space="preserve">лежащих суммированию (наличию гра</w:t>
      </w:r>
      <w:r>
        <w:t xml:space="preserve">жданской правоспособности в пол</w:t>
      </w:r>
      <w:r>
        <w:t xml:space="preserve">ном объеме, не нахо</w:t>
      </w:r>
      <w:r>
        <w:t xml:space="preserve">ж</w:t>
      </w:r>
      <w:r>
        <w:t xml:space="preserve">дения в процессе ликвидации, не приостановления деятельности, отсутствия в реестре недобр</w:t>
      </w:r>
      <w:r>
        <w:t xml:space="preserve">о</w:t>
      </w:r>
      <w:r>
        <w:t xml:space="preserve">совестных поставщиков и т.п.). При установлении требований по наличию специальной прав</w:t>
      </w:r>
      <w:r>
        <w:t xml:space="preserve">о</w:t>
      </w:r>
      <w:r>
        <w:t xml:space="preserve">способности (например, наличие лицензий и иных специальных разрешительных док</w:t>
      </w:r>
      <w:r>
        <w:t xml:space="preserve">у</w:t>
      </w:r>
      <w:r>
        <w:t xml:space="preserve">ментов) коллективный участник будет признаваться соответствующим требованиям, устано</w:t>
      </w:r>
      <w:r>
        <w:t xml:space="preserve">в</w:t>
      </w:r>
      <w:r>
        <w:t xml:space="preserve">ленным в документации о закупке в случае наличия специальной правоспособности хотя бы у одного члена коллективного участника.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Любое юридическое лицо или индивидуальный предприниматель может участвовать только в одном объединении и не имеет права принимат</w:t>
      </w:r>
      <w:r>
        <w:t xml:space="preserve">ь участие в данной закупке само</w:t>
      </w:r>
      <w:r>
        <w:t xml:space="preserve">стоятельно л</w:t>
      </w:r>
      <w:r>
        <w:t xml:space="preserve">и</w:t>
      </w:r>
      <w:r>
        <w:t xml:space="preserve">бо в качестве субподрядчиков у других уч</w:t>
      </w:r>
      <w:r>
        <w:t xml:space="preserve">астников закупки. В случае невы</w:t>
      </w:r>
      <w:r>
        <w:t xml:space="preserve">полнения этих требов</w:t>
      </w:r>
      <w:r>
        <w:t xml:space="preserve">а</w:t>
      </w:r>
      <w:r>
        <w:t xml:space="preserve">ний заявки с участием таких ли</w:t>
      </w:r>
      <w:r>
        <w:t xml:space="preserve">ц будут отклонены без рассмотре</w:t>
      </w:r>
      <w:r>
        <w:t xml:space="preserve">ния по существу. Любое юр</w:t>
      </w:r>
      <w:r>
        <w:t xml:space="preserve">и</w:t>
      </w:r>
      <w:r>
        <w:t xml:space="preserve">дическое лицо или индивидуальный предприниматель, не принимающее участие в данной з</w:t>
      </w:r>
      <w:r>
        <w:t xml:space="preserve">а</w:t>
      </w:r>
      <w:r>
        <w:t xml:space="preserve">купке самостоятельно либо в составе коллективного участника может являться субподрядч</w:t>
      </w:r>
      <w:r>
        <w:t xml:space="preserve">и</w:t>
      </w:r>
      <w:r>
        <w:t xml:space="preserve">ком/соисполнителем у произвольного числа участников закупки.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Не иметь задолженности по начисленным налогам, с</w:t>
      </w:r>
      <w:r>
        <w:t xml:space="preserve">борам и иным обязательным плате</w:t>
      </w:r>
      <w:r>
        <w:t xml:space="preserve">жам в бюджеты любого уровня или государственные внебюджетные фонды за прошедший календа</w:t>
      </w:r>
      <w:r>
        <w:t xml:space="preserve">р</w:t>
      </w:r>
      <w:r>
        <w:t xml:space="preserve">ный год</w:t>
      </w:r>
      <w:r>
        <w:t xml:space="preserve">,</w:t>
      </w:r>
      <w:r>
        <w:t xml:space="preserve"> за последний завершенный отчетный период. Участник закупки считается соотве</w:t>
      </w:r>
      <w:r>
        <w:t xml:space="preserve">т</w:t>
      </w:r>
      <w:r>
        <w:t xml:space="preserve">ствующим, если он обжалует наличие задолженности в соответствии с законодательством Ро</w:t>
      </w:r>
      <w:r>
        <w:t xml:space="preserve">с</w:t>
      </w:r>
      <w:r>
        <w:t xml:space="preserve">сийской Федерации, и решение по такой жалобе на день рассмотрения Заявки на участие в з</w:t>
      </w:r>
      <w:r>
        <w:t xml:space="preserve">а</w:t>
      </w:r>
      <w:r>
        <w:t xml:space="preserve">купке не принято;</w:t>
      </w:r>
      <w:r/>
    </w:p>
    <w:p>
      <w:pPr>
        <w:pStyle w:val="787"/>
        <w:jc w:val="both"/>
        <w:spacing w:line="276" w:lineRule="auto"/>
        <w:tabs>
          <w:tab w:val="left" w:pos="0" w:leader="none"/>
          <w:tab w:val="left" w:pos="1134" w:leader="none"/>
        </w:tabs>
      </w:pPr>
      <w:r>
        <w:t xml:space="preserve">Отсутствовать в реестре недобросовестных поставщиков, формируемом в соответствии с де</w:t>
      </w:r>
      <w:r>
        <w:t xml:space="preserve">й</w:t>
      </w:r>
      <w:r>
        <w:t xml:space="preserve">ствующим законодательством о размещении заказов на поставку товаров (выполн</w:t>
      </w:r>
      <w:r>
        <w:t xml:space="preserve">е</w:t>
      </w:r>
      <w:r>
        <w:t xml:space="preserve">ние работ, оказание услуг) для государственных и муниципальных нужд и в реестре недобро-совестных поставщиков, формируемом в соответствии с действующим законодательством о закупке тов</w:t>
      </w:r>
      <w:r>
        <w:t xml:space="preserve">а</w:t>
      </w:r>
      <w:r>
        <w:t xml:space="preserve">ров (работ, услуг) отдельными видами юридических лиц.</w:t>
      </w:r>
      <w:r/>
    </w:p>
    <w:p>
      <w:pPr>
        <w:pStyle w:val="787"/>
        <w:jc w:val="both"/>
        <w:spacing w:line="276" w:lineRule="auto"/>
        <w:tabs>
          <w:tab w:val="left" w:pos="567" w:leader="none"/>
        </w:tabs>
      </w:pPr>
      <w:r/>
      <w:r/>
    </w:p>
    <w:p>
      <w:pPr>
        <w:pStyle w:val="787"/>
        <w:ind w:left="567"/>
        <w:jc w:val="both"/>
        <w:spacing w:line="276" w:lineRule="auto"/>
        <w:tabs>
          <w:tab w:val="left" w:pos="567" w:leader="none"/>
        </w:tabs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787"/>
        <w:numPr>
          <w:ilvl w:val="1"/>
          <w:numId w:val="10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</w:rPr>
      </w:pPr>
      <w:r>
        <w:rPr>
          <w:b/>
        </w:rPr>
        <w:t xml:space="preserve">Участник процедуры закупки в составе заявки</w:t>
      </w:r>
      <w:r>
        <w:rPr>
          <w:b/>
        </w:rPr>
        <w:t xml:space="preserve"> должен представить следующие сканированные копии оригиналов или нотариально заверенных копий документов в электронном виде: </w:t>
      </w:r>
      <w:r>
        <w:rPr>
          <w:b/>
        </w:rPr>
      </w:r>
    </w:p>
    <w:p>
      <w:pPr>
        <w:pStyle w:val="787"/>
        <w:ind w:firstLine="567"/>
        <w:jc w:val="both"/>
        <w:spacing w:line="276" w:lineRule="auto"/>
        <w:tabs>
          <w:tab w:val="left" w:pos="1134" w:leader="none"/>
        </w:tabs>
      </w:pPr>
      <w:r>
        <w:t xml:space="preserve">2.2.1 </w:t>
      </w:r>
      <w:r>
        <w:t xml:space="preserve">Документы, подтверждающие обязательные требования Положения о закупке </w:t>
      </w:r>
      <w:r>
        <w:t xml:space="preserve">АО «Сочинский хлебокомбинат</w:t>
      </w:r>
      <w:r>
        <w:t xml:space="preserve">»</w:t>
      </w:r>
      <w:r>
        <w:t xml:space="preserve">:</w:t>
      </w:r>
      <w:r/>
    </w:p>
    <w:p>
      <w:pPr>
        <w:pStyle w:val="78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1)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</w:t>
      </w:r>
      <w:r>
        <w:t xml:space="preserve">а</w:t>
      </w:r>
      <w:r>
        <w:t xml:space="preserve">купки выписку из единого государственного реестра юридических лиц или нотариально завере</w:t>
      </w:r>
      <w:r>
        <w:t xml:space="preserve">н</w:t>
      </w:r>
      <w:r>
        <w:t xml:space="preserve">ную копию такой выписки (</w:t>
      </w:r>
      <w:r>
        <w:rPr>
          <w:u w:val="single"/>
        </w:rPr>
        <w:t xml:space="preserve">для юридического лица</w:t>
      </w:r>
      <w:r>
        <w:t xml:space="preserve">), или</w:t>
      </w:r>
      <w:r/>
    </w:p>
    <w:p>
      <w:pPr>
        <w:pStyle w:val="78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2)</w:t>
        <w:tab/>
      </w:r>
      <w:r>
        <w:t xml:space="preserve">П</w:t>
      </w:r>
      <w:r>
        <w:t xml:space="preserve">олученную не ранее чем за 9</w:t>
      </w:r>
      <w:r>
        <w:t xml:space="preserve"> месяцев до дня размещения </w:t>
      </w:r>
      <w:r>
        <w:t xml:space="preserve">в ЕИС </w:t>
      </w:r>
      <w:r>
        <w:t xml:space="preserve">извещения о проведении Закупки выписку из единого государственного реестра индивидуальных предпринимат</w:t>
      </w:r>
      <w:r>
        <w:t xml:space="preserve">е</w:t>
      </w:r>
      <w:r>
        <w:t xml:space="preserve">лей или нотариально заверенную копию такой выписки, нотариально заверенные копии документов, удостоверяющих личность (</w:t>
      </w:r>
      <w:r>
        <w:rPr>
          <w:u w:val="single"/>
        </w:rPr>
        <w:t xml:space="preserve">для индивидуального предпринимателя или ф</w:t>
      </w:r>
      <w:r>
        <w:rPr>
          <w:u w:val="single"/>
        </w:rPr>
        <w:t xml:space="preserve">и</w:t>
      </w:r>
      <w:r>
        <w:rPr>
          <w:u w:val="single"/>
        </w:rPr>
        <w:t xml:space="preserve">зического лица</w:t>
      </w:r>
      <w:r>
        <w:t xml:space="preserve">);</w:t>
      </w:r>
      <w:r/>
    </w:p>
    <w:p>
      <w:pPr>
        <w:pStyle w:val="78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3)</w:t>
        <w:tab/>
      </w:r>
      <w:r>
        <w:t xml:space="preserve">Д</w:t>
      </w:r>
      <w:r>
        <w:t xml:space="preserve">окумент, подтверждающий полномочия лица на осуществление действий от имени Участника Закупки - юридического лица, – заверенную копию решения о назначении или об и</w:t>
      </w:r>
      <w:r>
        <w:t xml:space="preserve">з</w:t>
      </w:r>
      <w:r>
        <w:t xml:space="preserve">брании физического лица, имеющего в соответствии с учредительными документами юридического лица право действовать от имени Участника закупки без доверенности. В случае если от имени Участника закупки действует лицо по доверенности, заявка на уч</w:t>
      </w:r>
      <w:r>
        <w:t xml:space="preserve">а</w:t>
      </w:r>
      <w:r>
        <w:t xml:space="preserve">стие должна содержать данную доверенность, заверенную печатью Участника закупки и подписанную от имени Участника закупки лицом или лицами, которому(-ым) в соотве</w:t>
      </w:r>
      <w:r>
        <w:t xml:space="preserve">т</w:t>
      </w:r>
      <w:r>
        <w:t xml:space="preserve">ствии с законодательством РФ, учредительными документами юридического лица пред</w:t>
      </w:r>
      <w:r>
        <w:t xml:space="preserve">о</w:t>
      </w:r>
      <w:r>
        <w:t xml:space="preserve">ставлено право подписи доверенностей, либо нотариально заверенную копию такой дов</w:t>
      </w:r>
      <w:r>
        <w:t xml:space="preserve">е</w:t>
      </w:r>
      <w:r>
        <w:t xml:space="preserve">ренности (легализованную копию такой доверенности или копию с проставленным на ней апостилем – для иностранных лиц). В случае если указанная доверенность выдана в п</w:t>
      </w:r>
      <w:r>
        <w:t xml:space="preserve">о</w:t>
      </w:r>
      <w:r>
        <w:t xml:space="preserve">рядке передоверия, представляется также основная доверенность, на основании которой выдана доверенность в порядке передоверия (или ее надлежащим образом заверенная к</w:t>
      </w:r>
      <w:r>
        <w:t xml:space="preserve">о</w:t>
      </w:r>
      <w:r>
        <w:t xml:space="preserve">пия);</w:t>
      </w:r>
      <w:r/>
    </w:p>
    <w:p>
      <w:pPr>
        <w:pStyle w:val="787"/>
        <w:ind w:left="567" w:hanging="567"/>
        <w:jc w:val="both"/>
        <w:spacing w:line="276" w:lineRule="auto"/>
        <w:tabs>
          <w:tab w:val="left" w:pos="567" w:leader="none"/>
        </w:tabs>
      </w:pPr>
      <w:r>
        <w:t xml:space="preserve">6)</w:t>
        <w:tab/>
      </w:r>
      <w:r>
        <w:t xml:space="preserve">К</w:t>
      </w:r>
      <w:r>
        <w:t xml:space="preserve">опию Устава в действующей редакции </w:t>
      </w:r>
      <w:r>
        <w:t xml:space="preserve">со всеми изменениями с отметкой о регистрации в ФНС Росс</w:t>
      </w:r>
      <w:r>
        <w:t xml:space="preserve">ии </w:t>
      </w:r>
      <w:r>
        <w:t xml:space="preserve">(</w:t>
      </w:r>
      <w:r>
        <w:rPr>
          <w:u w:val="single"/>
        </w:rPr>
        <w:t xml:space="preserve">для юридических лиц</w:t>
      </w:r>
      <w:r>
        <w:t xml:space="preserve">);</w:t>
      </w:r>
      <w:r/>
    </w:p>
    <w:p>
      <w:pPr>
        <w:pStyle w:val="787"/>
        <w:ind w:left="567" w:hanging="567"/>
        <w:jc w:val="both"/>
        <w:spacing w:line="276" w:lineRule="auto"/>
        <w:tabs>
          <w:tab w:val="left" w:pos="567" w:leader="none"/>
        </w:tabs>
        <w:rPr>
          <w:lang w:eastAsia="ar-SA"/>
        </w:rPr>
      </w:pPr>
      <w:r>
        <w:t xml:space="preserve">7</w:t>
      </w:r>
      <w:r>
        <w:t xml:space="preserve">)</w:t>
        <w:tab/>
      </w:r>
      <w:r>
        <w:t xml:space="preserve"> </w:t>
      </w:r>
      <w:r>
        <w:rPr>
          <w:lang w:eastAsia="ar-SA"/>
        </w:rPr>
        <w:t xml:space="preserve">Р</w:t>
      </w:r>
      <w:r>
        <w:rPr>
          <w:lang w:eastAsia="ar-SA"/>
        </w:rPr>
        <w:t xml:space="preserve">ешение об одобрении сделки, планируемой к  заключению в результате </w:t>
      </w:r>
      <w:r>
        <w:rPr>
          <w:lang w:eastAsia="ar-SA"/>
        </w:rPr>
        <w:t xml:space="preserve">открытого </w:t>
      </w:r>
      <w:r>
        <w:rPr>
          <w:lang w:eastAsia="ar-SA"/>
        </w:rPr>
        <w:t xml:space="preserve">з</w:t>
      </w:r>
      <w:r>
        <w:rPr>
          <w:lang w:eastAsia="ar-SA"/>
        </w:rPr>
        <w:t xml:space="preserve">а</w:t>
      </w:r>
      <w:r>
        <w:rPr>
          <w:lang w:eastAsia="ar-SA"/>
        </w:rPr>
        <w:t xml:space="preserve">проса предложений</w:t>
      </w:r>
      <w:r>
        <w:rPr>
          <w:lang w:eastAsia="ar-SA"/>
        </w:rPr>
        <w:t xml:space="preserve">, если такое одобрение требуется в соответствии с законодательством Российской Федерации или учредительными документами  Участника (об одобрении крупной сделки, сделки, в совершении которой имеется заинтересованность, и др.)/  пис</w:t>
      </w:r>
      <w:r>
        <w:rPr>
          <w:lang w:eastAsia="ar-SA"/>
        </w:rPr>
        <w:t xml:space="preserve">ь</w:t>
      </w:r>
      <w:r>
        <w:rPr>
          <w:lang w:eastAsia="ar-SA"/>
        </w:rPr>
        <w:t xml:space="preserve">мо Участника о том, что сделка, планируемая к заключению в результате </w:t>
      </w:r>
      <w:r>
        <w:rPr>
          <w:lang w:eastAsia="ar-SA"/>
        </w:rPr>
        <w:t xml:space="preserve">открытого </w:t>
      </w:r>
      <w:r>
        <w:rPr>
          <w:lang w:eastAsia="ar-SA"/>
        </w:rPr>
        <w:t xml:space="preserve">з</w:t>
      </w:r>
      <w:r>
        <w:rPr>
          <w:lang w:eastAsia="ar-SA"/>
        </w:rPr>
        <w:t xml:space="preserve">а</w:t>
      </w:r>
      <w:r>
        <w:rPr>
          <w:lang w:eastAsia="ar-SA"/>
        </w:rPr>
        <w:t xml:space="preserve">проса предложений</w:t>
      </w:r>
      <w:r>
        <w:rPr>
          <w:lang w:eastAsia="ar-SA"/>
        </w:rPr>
        <w:t xml:space="preserve">, не требует соответствующего одобрения.  В случае если получение указанного решения до истечения срока подачи  Заявок  для  Участника невозможно в с</w:t>
      </w:r>
      <w:r>
        <w:rPr>
          <w:lang w:eastAsia="ar-SA"/>
        </w:rPr>
        <w:t xml:space="preserve">и</w:t>
      </w:r>
      <w:r>
        <w:rPr>
          <w:lang w:eastAsia="ar-SA"/>
        </w:rPr>
        <w:t xml:space="preserve">лу необходимости соблюдения установленного законодательством и  учредительными д</w:t>
      </w:r>
      <w:r>
        <w:rPr>
          <w:lang w:eastAsia="ar-SA"/>
        </w:rPr>
        <w:t xml:space="preserve">о</w:t>
      </w:r>
      <w:r>
        <w:rPr>
          <w:lang w:eastAsia="ar-SA"/>
        </w:rPr>
        <w:t xml:space="preserve">кументами  Участника порядка созыва заседания органа, к компетенции которого отн</w:t>
      </w:r>
      <w:r>
        <w:rPr>
          <w:lang w:eastAsia="ar-SA"/>
        </w:rPr>
        <w:t xml:space="preserve">о</w:t>
      </w:r>
      <w:r>
        <w:rPr>
          <w:lang w:eastAsia="ar-SA"/>
        </w:rPr>
        <w:t xml:space="preserve">сится вопрос об одобрении или о  совершении соответствующих сделок,  Участник   об</w:t>
      </w:r>
      <w:r>
        <w:rPr>
          <w:lang w:eastAsia="ar-SA"/>
        </w:rPr>
        <w:t xml:space="preserve">я</w:t>
      </w:r>
      <w:r>
        <w:rPr>
          <w:lang w:eastAsia="ar-SA"/>
        </w:rPr>
        <w:t xml:space="preserve">зан представить письмо, содержащее обязательство в  случае признания его Победителем  представить вышеуказанное решение  до момента заключения д</w:t>
      </w:r>
      <w:r>
        <w:rPr>
          <w:lang w:eastAsia="ar-SA"/>
        </w:rPr>
        <w:t xml:space="preserve">о</w:t>
      </w:r>
      <w:r>
        <w:rPr>
          <w:lang w:eastAsia="ar-SA"/>
        </w:rPr>
        <w:t xml:space="preserve">говора;</w:t>
      </w:r>
      <w:r>
        <w:rPr>
          <w:lang w:eastAsia="ar-SA"/>
        </w:rPr>
      </w:r>
      <w:r>
        <w:rPr>
          <w:lang w:eastAsia="ar-SA"/>
        </w:rPr>
      </w:r>
    </w:p>
    <w:p>
      <w:pPr>
        <w:pStyle w:val="68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8) </w:t>
        <w:tab/>
      </w:r>
      <w:r>
        <w:rPr>
          <w:sz w:val="24"/>
          <w:szCs w:val="24"/>
        </w:rPr>
        <w:t xml:space="preserve">Справка об отсутствии задолженности по начисленным налогам, сборам и иным обяз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тельным платежам в бюджеты любого уровня или государственные внебюджетные фонды, по данным бухгалте</w:t>
      </w:r>
      <w:r>
        <w:rPr>
          <w:sz w:val="24"/>
          <w:szCs w:val="24"/>
        </w:rPr>
        <w:t xml:space="preserve">р</w:t>
      </w:r>
      <w:r>
        <w:rPr>
          <w:sz w:val="24"/>
          <w:szCs w:val="24"/>
        </w:rPr>
        <w:t xml:space="preserve">ской отчетности за последний завершенный отчетный период, полученной не ранее, чем за 3 (три) месяца до даты размещения Извещения о проведении закупки в ЕИС /документы, подтверждающие факт обжалования Участником наличия указанной задолженн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сти, если решение  по  жалобе на день рассмо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рения Заявки не принято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87"/>
        <w:jc w:val="both"/>
      </w:pPr>
      <w:r/>
      <w:r/>
    </w:p>
    <w:p>
      <w:pPr>
        <w:pStyle w:val="787"/>
        <w:ind w:firstLine="567"/>
        <w:jc w:val="both"/>
        <w:spacing w:after="120" w:line="276" w:lineRule="auto"/>
        <w:rPr>
          <w:color w:val="000000"/>
        </w:rPr>
      </w:pPr>
      <w:r>
        <w:rPr>
          <w:b/>
          <w:color w:val="000000"/>
        </w:rPr>
        <w:t xml:space="preserve">2.2</w:t>
      </w:r>
      <w:r>
        <w:rPr>
          <w:b/>
          <w:color w:val="000000"/>
        </w:rPr>
        <w:t xml:space="preserve">. Участник процедуры закупки должен представить следующие документы / фа</w:t>
      </w:r>
      <w:r>
        <w:rPr>
          <w:b/>
          <w:color w:val="000000"/>
        </w:rPr>
        <w:t xml:space="preserve">й</w:t>
      </w:r>
      <w:r>
        <w:rPr>
          <w:b/>
          <w:color w:val="000000"/>
        </w:rPr>
        <w:t xml:space="preserve">лы на момент подачи ценового предложения:</w:t>
      </w:r>
      <w:r>
        <w:rPr>
          <w:color w:val="000000"/>
        </w:rPr>
      </w:r>
      <w:r>
        <w:rPr>
          <w:color w:val="000000"/>
        </w:rPr>
      </w:r>
    </w:p>
    <w:p>
      <w:pPr>
        <w:pStyle w:val="687"/>
        <w:ind w:firstLine="567"/>
        <w:jc w:val="both"/>
        <w:spacing w:after="120" w:line="276" w:lineRule="auto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1) </w:t>
      </w:r>
      <w:r>
        <w:rPr>
          <w:sz w:val="24"/>
          <w:szCs w:val="24"/>
        </w:rPr>
        <w:t xml:space="preserve">Ценовое</w:t>
      </w:r>
      <w:r>
        <w:rPr>
          <w:sz w:val="24"/>
          <w:szCs w:val="24"/>
        </w:rPr>
        <w:t xml:space="preserve"> предложение</w:t>
      </w:r>
      <w:r>
        <w:rPr>
          <w:sz w:val="24"/>
          <w:szCs w:val="24"/>
        </w:rPr>
        <w:t xml:space="preserve"> (С</w:t>
      </w:r>
      <w:r>
        <w:rPr>
          <w:sz w:val="24"/>
          <w:szCs w:val="24"/>
        </w:rPr>
        <w:t xml:space="preserve">водная таблица</w:t>
      </w:r>
      <w:r>
        <w:rPr>
          <w:sz w:val="24"/>
          <w:szCs w:val="24"/>
        </w:rPr>
        <w:t xml:space="preserve"> стоимости товаров, работ, услуг, </w:t>
      </w:r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4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pStyle w:val="687"/>
        <w:jc w:val="both"/>
        <w:rPr>
          <w:b/>
          <w:bCs/>
          <w:sz w:val="22"/>
          <w:szCs w:val="22"/>
          <w:highlight w:val="yellow"/>
          <w:u w:val="single"/>
        </w:rPr>
      </w:pPr>
      <w:r>
        <w:rPr>
          <w:rFonts w:eastAsia="Calibri"/>
          <w:b/>
          <w:sz w:val="22"/>
          <w:szCs w:val="22"/>
          <w:lang w:eastAsia="zh-CN"/>
        </w:rPr>
        <w:t xml:space="preserve">*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 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Участник закупки</w:t>
      </w:r>
      <w:r>
        <w:rPr>
          <w:b/>
          <w:sz w:val="22"/>
          <w:szCs w:val="22"/>
          <w:highlight w:val="yellow"/>
          <w:u w:val="single"/>
        </w:rPr>
        <w:t xml:space="preserve"> должен указать на ЭТП Цену договора/ руб., без учета НДС.</w:t>
      </w:r>
      <w:r>
        <w:rPr>
          <w:b/>
          <w:bCs/>
          <w:sz w:val="22"/>
          <w:szCs w:val="22"/>
          <w:highlight w:val="yellow"/>
          <w:u w:val="single"/>
        </w:rPr>
      </w:r>
      <w:r>
        <w:rPr>
          <w:b/>
          <w:bCs/>
          <w:sz w:val="22"/>
          <w:szCs w:val="22"/>
          <w:highlight w:val="yellow"/>
          <w:u w:val="single"/>
        </w:rPr>
      </w:r>
    </w:p>
    <w:p>
      <w:p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pStyle w:val="687"/>
        <w:jc w:val="both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Цена </w:t>
      </w:r>
      <w:r>
        <w:rPr>
          <w:b/>
          <w:sz w:val="22"/>
          <w:szCs w:val="22"/>
        </w:rPr>
        <w:t xml:space="preserve">договора/ руб. без учета НДС</w:t>
      </w:r>
      <w:r>
        <w:rPr>
          <w:b/>
          <w:sz w:val="22"/>
          <w:szCs w:val="22"/>
        </w:rPr>
        <w:t xml:space="preserve"> Участника</w:t>
      </w:r>
      <w:r>
        <w:rPr>
          <w:b/>
          <w:sz w:val="22"/>
          <w:szCs w:val="22"/>
        </w:rPr>
        <w:t xml:space="preserve"> закупки </w:t>
      </w:r>
      <w:r>
        <w:rPr>
          <w:b/>
          <w:sz w:val="22"/>
          <w:szCs w:val="22"/>
        </w:rPr>
        <w:t xml:space="preserve">не должна превышать НМЦ </w:t>
      </w:r>
      <w:r>
        <w:rPr>
          <w:b/>
          <w:sz w:val="22"/>
          <w:szCs w:val="22"/>
        </w:rPr>
        <w:t xml:space="preserve">/договора/ру</w:t>
      </w:r>
      <w:r>
        <w:rPr>
          <w:b/>
          <w:sz w:val="22"/>
          <w:szCs w:val="22"/>
        </w:rPr>
        <w:t xml:space="preserve">б.  без учета НДС</w:t>
      </w:r>
      <w:r>
        <w:rPr>
          <w:b/>
          <w:sz w:val="22"/>
          <w:szCs w:val="22"/>
        </w:rPr>
        <w:t xml:space="preserve"> Документации о закупке</w:t>
      </w:r>
      <w:r>
        <w:rPr>
          <w:b/>
          <w:sz w:val="22"/>
          <w:szCs w:val="22"/>
        </w:rPr>
        <w:t xml:space="preserve"> и на ЭТП</w:t>
      </w:r>
      <w:r>
        <w:rPr>
          <w:b/>
          <w:sz w:val="22"/>
          <w:szCs w:val="22"/>
        </w:rPr>
        <w:t xml:space="preserve">.</w:t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68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*С победителем (участником) закупки заключается договор с уч</w:t>
      </w:r>
      <w:r>
        <w:rPr>
          <w:b/>
          <w:sz w:val="22"/>
          <w:szCs w:val="22"/>
        </w:rPr>
        <w:t xml:space="preserve">е</w:t>
      </w:r>
      <w:r>
        <w:rPr>
          <w:b/>
          <w:sz w:val="22"/>
          <w:szCs w:val="22"/>
        </w:rPr>
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</w:r>
      <w:r>
        <w:rPr>
          <w:b/>
          <w:sz w:val="22"/>
          <w:szCs w:val="22"/>
        </w:rPr>
        <w:t xml:space="preserve">т</w:t>
      </w:r>
      <w:r>
        <w:rPr>
          <w:b/>
          <w:sz w:val="22"/>
          <w:szCs w:val="22"/>
        </w:rPr>
        <w:t xml:space="preserve">ника на обычной системе налогообложения сумма договора увелич</w:t>
      </w:r>
      <w:r>
        <w:rPr>
          <w:b/>
          <w:sz w:val="22"/>
          <w:szCs w:val="22"/>
        </w:rPr>
        <w:t xml:space="preserve">и</w:t>
      </w:r>
      <w:r>
        <w:rPr>
          <w:b/>
          <w:sz w:val="22"/>
          <w:szCs w:val="22"/>
        </w:rPr>
        <w:t xml:space="preserve">вается на сумму НДС.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widowControl w:val="off"/>
        <w:rPr>
          <w:sz w:val="22"/>
          <w:szCs w:val="22"/>
          <w:highlight w:val="none"/>
        </w:rPr>
      </w:pPr>
      <w:r>
        <w:rPr>
          <w:rFonts w:eastAsia="Arial Unicode MS"/>
          <w:color w:val="000000"/>
          <w:spacing w:val="-1"/>
          <w:sz w:val="22"/>
          <w:szCs w:val="22"/>
        </w:rPr>
        <w:t xml:space="preserve">По договору у Заказчика не возникает обязанности купить товар полн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о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стью на указанную сумму. Поставка товара будет осуществляться по зая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в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кам, по мере необходимости,</w:t>
      </w:r>
      <w:r>
        <w:rPr>
          <w:sz w:val="22"/>
          <w:szCs w:val="22"/>
        </w:rPr>
        <w:t xml:space="preserve"> течение установленного срока действия д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говора. Более ранние сроки поставки товара оговариваются с Поставщ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ком дополнительно, в зависимости от наличия потребностей 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казчика.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120" w:line="27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687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Внесение изменений в документацию</w:t>
      </w:r>
      <w:r>
        <w:rPr>
          <w:b/>
          <w:bCs/>
          <w:sz w:val="24"/>
          <w:szCs w:val="24"/>
        </w:rPr>
        <w:t xml:space="preserve"> о закупке</w:t>
      </w:r>
      <w:r>
        <w:rPr>
          <w:b/>
          <w:bCs/>
          <w:sz w:val="24"/>
          <w:szCs w:val="24"/>
        </w:rPr>
      </w:r>
    </w:p>
    <w:p>
      <w:pPr>
        <w:pStyle w:val="687"/>
        <w:numPr>
          <w:ilvl w:val="1"/>
          <w:numId w:val="6"/>
        </w:numPr>
        <w:ind w:left="0" w:firstLine="567"/>
        <w:jc w:val="both"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внесения изменений в извещение, документацию о закупке срок подачи заявок должен быть продлен Заказчиком так, чтобы со дня размещения на Официальном сайте и электронной торго</w:t>
      </w:r>
      <w:r>
        <w:rPr>
          <w:sz w:val="24"/>
          <w:szCs w:val="24"/>
        </w:rPr>
        <w:t xml:space="preserve">вой площадке </w:t>
      </w:r>
      <w:r>
        <w:rPr>
          <w:sz w:val="24"/>
          <w:szCs w:val="24"/>
        </w:rPr>
        <w:t xml:space="preserve">внесенных изменений до даты окончания подачи заявок на участие в закупке срок составлял не менее половины срока, установленного федеральным зак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ном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заявок на участие в такой закупке. </w:t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Отказ от проведения закупки</w:t>
      </w:r>
      <w:r>
        <w:rPr>
          <w:b/>
          <w:bCs/>
          <w:sz w:val="24"/>
          <w:szCs w:val="24"/>
        </w:rPr>
      </w:r>
    </w:p>
    <w:p>
      <w:pPr>
        <w:pStyle w:val="687"/>
        <w:numPr>
          <w:ilvl w:val="1"/>
          <w:numId w:val="7"/>
        </w:numPr>
        <w:ind w:left="0" w:firstLine="709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8"/>
        </w:rPr>
        <w:t xml:space="preserve">имеет право отказаться от проведения закупки после ее объявления и до наступления даты и времени окончания срока подачи заявок на участие в закупке</w:t>
      </w:r>
      <w:r>
        <w:rPr>
          <w:sz w:val="24"/>
          <w:szCs w:val="24"/>
        </w:rPr>
        <w:t xml:space="preserve">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687"/>
        <w:numPr>
          <w:ilvl w:val="1"/>
          <w:numId w:val="7"/>
        </w:numPr>
        <w:ind w:left="0" w:firstLine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незамедлительно уведомляет всех участников об отказе от проведения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 размещением указанной информации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электронной торговой площадке</w:t>
      </w:r>
      <w:r>
        <w:rPr>
          <w:sz w:val="24"/>
          <w:szCs w:val="24"/>
        </w:rPr>
        <w:t xml:space="preserve">, а</w:t>
      </w:r>
      <w:r>
        <w:rPr>
          <w:sz w:val="24"/>
          <w:szCs w:val="24"/>
        </w:rPr>
        <w:t xml:space="preserve"> та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же </w:t>
      </w:r>
      <w:r>
        <w:rPr>
          <w:sz w:val="24"/>
          <w:szCs w:val="24"/>
        </w:rPr>
        <w:t xml:space="preserve">путем </w:t>
      </w:r>
      <w:r>
        <w:rPr>
          <w:sz w:val="24"/>
          <w:szCs w:val="24"/>
        </w:rPr>
        <w:t xml:space="preserve">направлени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всем</w:t>
      </w:r>
      <w:r>
        <w:rPr>
          <w:sz w:val="24"/>
          <w:szCs w:val="24"/>
        </w:rPr>
        <w:t xml:space="preserve"> участникам, предоставившим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согласии принять участие в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</w:t>
      </w:r>
      <w:r>
        <w:rPr>
          <w:sz w:val="24"/>
          <w:szCs w:val="24"/>
        </w:rPr>
        <w:t xml:space="preserve">, на адрес электронной почты, указанный в данной заявке</w:t>
      </w:r>
      <w:r>
        <w:rPr>
          <w:sz w:val="24"/>
          <w:szCs w:val="24"/>
        </w:rPr>
        <w:t xml:space="preserve">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стника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87"/>
        <w:ind w:left="709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left="709"/>
        <w:jc w:val="both"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Порядок подачи заявок</w:t>
      </w:r>
      <w:r>
        <w:rPr>
          <w:b/>
          <w:bCs/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 Заявка должна содержать следующие сведения: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фирменное наименование, организационно-правовая форма, место нахождения, по</w:t>
      </w:r>
      <w:r>
        <w:rPr>
          <w:sz w:val="24"/>
          <w:szCs w:val="24"/>
        </w:rPr>
        <w:t xml:space="preserve">ч</w:t>
      </w:r>
      <w:r>
        <w:rPr>
          <w:sz w:val="24"/>
          <w:szCs w:val="24"/>
        </w:rPr>
        <w:t xml:space="preserve">товый адрес (для юридического лица), фамилия, имя, отчество, место жительства (для физич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ского лица), 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мер контактного телефона, банковские реквизиты Участника;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описание и характеристики выполняемых работ, оказываемых услуг;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исполнить условия договора, указанные в извещении о провед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условиями и требованиями закупочной документации;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цена договора</w:t>
      </w:r>
      <w:r>
        <w:rPr>
          <w:sz w:val="24"/>
          <w:szCs w:val="24"/>
        </w:rPr>
        <w:t xml:space="preserve">, цена 1 кг/руб.</w:t>
      </w:r>
      <w:r>
        <w:rPr>
          <w:sz w:val="24"/>
          <w:szCs w:val="24"/>
        </w:rPr>
        <w:t xml:space="preserve"> без НДС и с учетом системы налогообложения участника закупки;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документы, подтверждающие соответствие Участника требованиям, установленным в изв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87"/>
        <w:numPr>
          <w:ilvl w:val="0"/>
          <w:numId w:val="5"/>
        </w:numPr>
        <w:ind w:left="0" w:firstLine="709"/>
        <w:jc w:val="both"/>
        <w:spacing w:line="276" w:lineRule="auto"/>
        <w:tabs>
          <w:tab w:val="num" w:pos="360" w:leader="none"/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предложение о функциональных характеристиках (потребительских свойствах) и 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чест</w:t>
      </w:r>
      <w:r>
        <w:rPr>
          <w:sz w:val="24"/>
          <w:szCs w:val="24"/>
        </w:rPr>
        <w:t xml:space="preserve">венных х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рактеристиках </w:t>
      </w:r>
      <w:r>
        <w:rPr>
          <w:sz w:val="24"/>
          <w:szCs w:val="24"/>
        </w:rPr>
        <w:t xml:space="preserve">товаров, </w:t>
      </w:r>
      <w:r>
        <w:rPr>
          <w:sz w:val="24"/>
          <w:szCs w:val="24"/>
        </w:rPr>
        <w:t xml:space="preserve">работ</w:t>
      </w:r>
      <w:r>
        <w:rPr>
          <w:sz w:val="24"/>
          <w:szCs w:val="24"/>
        </w:rPr>
        <w:t xml:space="preserve">, услуг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 </w:t>
      </w:r>
      <w:r>
        <w:rPr>
          <w:sz w:val="24"/>
          <w:szCs w:val="24"/>
        </w:rPr>
        <w:t xml:space="preserve">Заявки, документы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оформляемые к заявкам по предмету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подаются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документа</w:t>
      </w:r>
      <w:r>
        <w:rPr>
          <w:sz w:val="24"/>
          <w:szCs w:val="24"/>
        </w:rPr>
        <w:t xml:space="preserve">, подписанного усиленной квалифицированной электронной подписью,</w:t>
      </w:r>
      <w:r>
        <w:rPr>
          <w:sz w:val="24"/>
          <w:szCs w:val="24"/>
        </w:rPr>
        <w:t xml:space="preserve"> в соответствии с требованиями настоящей документации о закупке с использованием функци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нала ЭТП и согласно регламенту ЭТП посредством системы электронного документ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оборота на сайте ЭТП в сети Интернет. Заявка </w:t>
      </w:r>
      <w:r>
        <w:rPr>
          <w:sz w:val="24"/>
          <w:szCs w:val="24"/>
        </w:rPr>
        <w:t xml:space="preserve">должна быть оформлена по </w:t>
      </w:r>
      <w:r>
        <w:rPr>
          <w:sz w:val="24"/>
          <w:szCs w:val="24"/>
        </w:rPr>
        <w:t xml:space="preserve">Ф</w:t>
      </w:r>
      <w:r>
        <w:rPr>
          <w:sz w:val="24"/>
          <w:szCs w:val="24"/>
        </w:rPr>
        <w:t xml:space="preserve">орме </w:t>
      </w:r>
      <w:r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1</w:t>
      </w:r>
      <w:r>
        <w:rPr>
          <w:sz w:val="24"/>
          <w:szCs w:val="24"/>
        </w:rPr>
        <w:t xml:space="preserve">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закупке.</w:t>
      </w:r>
      <w:r>
        <w:rPr>
          <w:sz w:val="24"/>
          <w:szCs w:val="24"/>
        </w:rPr>
        <w:t xml:space="preserve"> В сл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чае, если сведения документов заявки будут противоречить сведениям подписанного электронной подписью предложения, сформированного электронной площадкой на момент его 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дачи – приоритет достоверности принадлежит последнему.</w:t>
      </w:r>
      <w:r>
        <w:rPr>
          <w:sz w:val="24"/>
        </w:rPr>
        <w:t xml:space="preserve"> Участник закупки вправе изменить или отозвать свою заявку до истечения срока подачи заявок.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134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5.2.1 </w:t>
      </w:r>
      <w:r>
        <w:rPr>
          <w:sz w:val="24"/>
          <w:szCs w:val="24"/>
        </w:rPr>
        <w:t xml:space="preserve">В случае участия в закупке иностранного лица - заявки предоставляются в форме эле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тронного докумен</w:t>
      </w:r>
      <w:r>
        <w:rPr>
          <w:sz w:val="24"/>
          <w:szCs w:val="24"/>
        </w:rPr>
        <w:t xml:space="preserve">та на сайте 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5.2.2 Заявка на участие </w:t>
      </w:r>
      <w:r>
        <w:rPr>
          <w:rFonts w:eastAsia="Calibri"/>
          <w:b/>
          <w:bCs/>
          <w:sz w:val="24"/>
          <w:szCs w:val="24"/>
        </w:rPr>
        <w:t xml:space="preserve">в закупке </w:t>
      </w:r>
      <w:r>
        <w:rPr>
          <w:rFonts w:eastAsia="Calibri"/>
          <w:b/>
          <w:bCs/>
          <w:sz w:val="24"/>
          <w:szCs w:val="24"/>
        </w:rPr>
        <w:t xml:space="preserve">состоит из двух частей и </w:t>
      </w:r>
      <w:r>
        <w:rPr>
          <w:rFonts w:eastAsia="Calibri"/>
          <w:b/>
          <w:bCs/>
          <w:sz w:val="24"/>
          <w:szCs w:val="24"/>
        </w:rPr>
        <w:t xml:space="preserve">ценового </w:t>
      </w:r>
      <w:r>
        <w:rPr>
          <w:rFonts w:eastAsia="Calibri"/>
          <w:b/>
          <w:bCs/>
          <w:sz w:val="24"/>
          <w:szCs w:val="24"/>
        </w:rPr>
        <w:t xml:space="preserve">предложения. </w:t>
      </w:r>
      <w:r>
        <w:rPr>
          <w:rFonts w:eastAsia="Calibri"/>
          <w:b/>
          <w:bCs/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5.2.2.1 </w:t>
      </w:r>
      <w:r>
        <w:rPr>
          <w:rFonts w:eastAsia="Calibri"/>
          <w:bCs/>
          <w:sz w:val="24"/>
          <w:szCs w:val="24"/>
        </w:rPr>
        <w:t xml:space="preserve">Первая часть заявки на участие должна содержать:</w:t>
      </w:r>
      <w:r>
        <w:rPr>
          <w:rFonts w:eastAsia="Calibri"/>
          <w:bCs/>
          <w:sz w:val="24"/>
          <w:szCs w:val="24"/>
        </w:rPr>
      </w:r>
    </w:p>
    <w:p>
      <w:pPr>
        <w:pStyle w:val="687"/>
        <w:ind w:firstLine="708"/>
        <w:jc w:val="both"/>
        <w:spacing w:line="276" w:lineRule="auto"/>
        <w:shd w:val="clear" w:color="auto" w:fill="c5e0b3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а) Техническое</w:t>
      </w:r>
      <w:r>
        <w:rPr>
          <w:rFonts w:eastAsia="Calibri"/>
          <w:bCs/>
          <w:sz w:val="24"/>
          <w:szCs w:val="24"/>
        </w:rPr>
        <w:t xml:space="preserve"> предложение (</w:t>
      </w:r>
      <w:r>
        <w:rPr>
          <w:rFonts w:eastAsia="Calibri"/>
          <w:bCs/>
          <w:sz w:val="24"/>
          <w:szCs w:val="24"/>
        </w:rPr>
        <w:t xml:space="preserve">Форма №2</w:t>
      </w:r>
      <w:r>
        <w:rPr>
          <w:rFonts w:eastAsia="Calibri"/>
          <w:bCs/>
          <w:sz w:val="24"/>
          <w:szCs w:val="24"/>
        </w:rPr>
        <w:t xml:space="preserve">), содержащее в себе полное описание поставл</w:t>
      </w:r>
      <w:r>
        <w:rPr>
          <w:rFonts w:eastAsia="Calibri"/>
          <w:bCs/>
          <w:sz w:val="24"/>
          <w:szCs w:val="24"/>
        </w:rPr>
        <w:t xml:space="preserve">я</w:t>
      </w:r>
      <w:r>
        <w:rPr>
          <w:rFonts w:eastAsia="Calibri"/>
          <w:bCs/>
          <w:sz w:val="24"/>
          <w:szCs w:val="24"/>
        </w:rPr>
        <w:t xml:space="preserve">емого товара (выполняемой </w:t>
      </w:r>
      <w:r>
        <w:rPr>
          <w:rFonts w:eastAsia="Calibri"/>
          <w:bCs/>
          <w:sz w:val="24"/>
          <w:szCs w:val="24"/>
        </w:rPr>
        <w:t xml:space="preserve">работы, оказываемой услуги), в </w:t>
      </w:r>
      <w:r>
        <w:rPr>
          <w:rFonts w:eastAsia="Calibri"/>
          <w:bCs/>
          <w:sz w:val="24"/>
          <w:szCs w:val="24"/>
        </w:rPr>
        <w:t xml:space="preserve">соответствии с требованиями ра</w:t>
      </w:r>
      <w:r>
        <w:rPr>
          <w:rFonts w:eastAsia="Calibri"/>
          <w:bCs/>
          <w:sz w:val="24"/>
          <w:szCs w:val="24"/>
        </w:rPr>
        <w:t xml:space="preserve">з</w:t>
      </w:r>
      <w:r>
        <w:rPr>
          <w:rFonts w:eastAsia="Calibri"/>
          <w:bCs/>
          <w:sz w:val="24"/>
          <w:szCs w:val="24"/>
        </w:rPr>
        <w:t xml:space="preserve">дела 2 настоящей документации. </w:t>
      </w: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pStyle w:val="687"/>
        <w:jc w:val="both"/>
        <w:spacing w:line="276" w:lineRule="auto"/>
        <w:shd w:val="clear" w:color="auto" w:fill="c5e0b3"/>
        <w:rPr>
          <w:rFonts w:eastAsia="Calibri"/>
          <w:b/>
          <w:bCs/>
          <w:sz w:val="24"/>
          <w:szCs w:val="24"/>
          <w:u w:val="single"/>
        </w:rPr>
      </w:pPr>
      <w:r>
        <w:rPr>
          <w:rFonts w:eastAsia="Calibri"/>
          <w:b/>
          <w:bCs/>
          <w:sz w:val="24"/>
          <w:szCs w:val="24"/>
          <w:u w:val="single"/>
        </w:rPr>
      </w:r>
      <w:r>
        <w:rPr>
          <w:rFonts w:eastAsia="Calibri"/>
          <w:b/>
          <w:bCs/>
          <w:sz w:val="24"/>
          <w:szCs w:val="24"/>
          <w:u w:val="single"/>
        </w:rPr>
      </w:r>
    </w:p>
    <w:p>
      <w:pPr>
        <w:pStyle w:val="687"/>
        <w:ind w:firstLine="709"/>
        <w:jc w:val="both"/>
        <w:spacing w:line="276" w:lineRule="auto"/>
        <w:shd w:val="clear" w:color="auto" w:fill="c5e0b3"/>
        <w:tabs>
          <w:tab w:val="left" w:pos="1276" w:leader="none"/>
        </w:tabs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5.2.2.2 </w:t>
      </w:r>
      <w:r>
        <w:rPr>
          <w:rFonts w:eastAsia="Calibri"/>
          <w:bCs/>
          <w:sz w:val="24"/>
          <w:szCs w:val="24"/>
        </w:rPr>
        <w:t xml:space="preserve">Вторая часть заяв</w:t>
      </w:r>
      <w:r>
        <w:rPr>
          <w:rFonts w:eastAsia="Calibri"/>
          <w:bCs/>
          <w:sz w:val="24"/>
          <w:szCs w:val="24"/>
        </w:rPr>
        <w:t xml:space="preserve">ки на участие должна содержать:</w:t>
      </w:r>
      <w:r>
        <w:rPr>
          <w:rFonts w:eastAsia="Calibri"/>
          <w:bCs/>
          <w:sz w:val="24"/>
          <w:szCs w:val="24"/>
        </w:rPr>
      </w:r>
    </w:p>
    <w:p>
      <w:pPr>
        <w:pStyle w:val="687"/>
        <w:jc w:val="both"/>
        <w:spacing w:line="276" w:lineRule="auto"/>
        <w:shd w:val="clear" w:color="auto" w:fill="c5e0b3"/>
        <w:rPr>
          <w:color w:val="000000"/>
          <w:sz w:val="24"/>
          <w:szCs w:val="24"/>
        </w:rPr>
      </w:pPr>
      <w:r>
        <w:rPr>
          <w:rFonts w:eastAsia="Calibri"/>
          <w:bCs/>
          <w:sz w:val="24"/>
          <w:szCs w:val="24"/>
        </w:rPr>
        <w:tab/>
      </w:r>
      <w:r>
        <w:rPr>
          <w:rFonts w:eastAsia="Calibri"/>
          <w:bCs/>
          <w:sz w:val="24"/>
          <w:szCs w:val="24"/>
        </w:rPr>
        <w:t xml:space="preserve">1) С</w:t>
      </w:r>
      <w:r>
        <w:rPr>
          <w:rFonts w:eastAsia="Calibri"/>
          <w:bCs/>
          <w:sz w:val="24"/>
          <w:szCs w:val="24"/>
        </w:rPr>
        <w:t xml:space="preserve">ведения об участнике, Форма №1</w:t>
      </w:r>
      <w:r>
        <w:rPr>
          <w:rFonts w:eastAsia="Calibri"/>
          <w:bCs/>
          <w:sz w:val="24"/>
          <w:szCs w:val="24"/>
        </w:rPr>
        <w:t xml:space="preserve">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687"/>
        <w:ind w:firstLine="708"/>
        <w:jc w:val="both"/>
        <w:rPr>
          <w:b/>
          <w:sz w:val="24"/>
          <w:szCs w:val="24"/>
        </w:rPr>
      </w:pPr>
      <w:r/>
      <w:bookmarkStart w:id="0" w:name="_Toc305665974"/>
      <w:r>
        <w:rPr>
          <w:b/>
          <w:sz w:val="24"/>
          <w:szCs w:val="24"/>
        </w:rPr>
        <w:t xml:space="preserve">2) </w:t>
      </w:r>
      <w:r>
        <w:rPr>
          <w:b/>
          <w:sz w:val="24"/>
          <w:szCs w:val="24"/>
        </w:rPr>
        <w:t xml:space="preserve">Форма 3.</w:t>
      </w:r>
      <w:r>
        <w:rPr>
          <w:b/>
          <w:sz w:val="24"/>
          <w:szCs w:val="24"/>
        </w:rPr>
      </w:r>
    </w:p>
    <w:p>
      <w:pPr>
        <w:pStyle w:val="687"/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-</w:t>
      </w:r>
      <w:r>
        <w:rPr>
          <w:sz w:val="24"/>
          <w:szCs w:val="24"/>
        </w:rPr>
        <w:t xml:space="preserve">Копии двух </w:t>
      </w:r>
      <w:r>
        <w:rPr>
          <w:sz w:val="24"/>
          <w:szCs w:val="24"/>
        </w:rPr>
        <w:t xml:space="preserve">без применения к Поставщику неустоек (штрафов, пеней)  действующих  и/или исполненных </w:t>
      </w:r>
      <w:r>
        <w:rPr>
          <w:sz w:val="24"/>
          <w:szCs w:val="24"/>
        </w:rPr>
        <w:t xml:space="preserve">договоров</w:t>
      </w:r>
      <w:r>
        <w:rPr>
          <w:b/>
          <w:sz w:val="24"/>
          <w:szCs w:val="24"/>
        </w:rPr>
        <w:t xml:space="preserve"> на п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ставку товара, аналогичного предмету закупки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за последние 2 года </w:t>
      </w:r>
      <w:r>
        <w:rPr>
          <w:sz w:val="24"/>
          <w:szCs w:val="24"/>
        </w:rPr>
        <w:t xml:space="preserve">до даты подачи зая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ки на участие в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-Копии документов о приемке-передачи  товаров и подтверждаю</w:t>
      </w:r>
      <w:r>
        <w:rPr>
          <w:sz w:val="24"/>
          <w:szCs w:val="24"/>
        </w:rPr>
        <w:t xml:space="preserve">щих исполнение двух действующих и/или исполненных </w:t>
      </w:r>
      <w:r>
        <w:rPr>
          <w:sz w:val="24"/>
          <w:szCs w:val="24"/>
        </w:rPr>
        <w:t xml:space="preserve">договоров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 последние 2 года </w:t>
      </w:r>
      <w:r>
        <w:rPr>
          <w:sz w:val="24"/>
          <w:szCs w:val="24"/>
        </w:rPr>
        <w:t xml:space="preserve">до даты подачи заявки на участие в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Стоимость исполненных обязательств </w:t>
      </w:r>
      <w:r>
        <w:rPr>
          <w:sz w:val="24"/>
          <w:szCs w:val="24"/>
        </w:rPr>
        <w:t xml:space="preserve">каждого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договора</w:t>
      </w:r>
      <w:r>
        <w:rPr>
          <w:sz w:val="24"/>
          <w:szCs w:val="24"/>
        </w:rPr>
        <w:t xml:space="preserve"> долж</w:t>
      </w:r>
      <w:r>
        <w:rPr>
          <w:sz w:val="24"/>
          <w:szCs w:val="24"/>
        </w:rPr>
        <w:t xml:space="preserve">на составлять не менее 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0% </w:t>
      </w:r>
      <w:r>
        <w:rPr>
          <w:sz w:val="24"/>
          <w:szCs w:val="24"/>
        </w:rPr>
        <w:t xml:space="preserve"> от НМЦД.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right="153" w:firstLine="708"/>
        <w:jc w:val="both"/>
        <w:rPr>
          <w:bCs/>
          <w:i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В случае непредставления документов в составе заявки, представления д</w:t>
      </w:r>
      <w:r>
        <w:rPr>
          <w:i/>
          <w:color w:val="000000"/>
          <w:sz w:val="22"/>
          <w:szCs w:val="22"/>
        </w:rPr>
        <w:t xml:space="preserve">о</w:t>
      </w:r>
      <w:r>
        <w:rPr>
          <w:i/>
          <w:color w:val="000000"/>
          <w:sz w:val="22"/>
          <w:szCs w:val="22"/>
        </w:rPr>
        <w:t xml:space="preserve">кументов в составе заявки </w:t>
      </w:r>
      <w:r>
        <w:rPr>
          <w:i/>
          <w:sz w:val="22"/>
          <w:szCs w:val="22"/>
        </w:rPr>
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</w:r>
      <w:r>
        <w:rPr>
          <w:i/>
          <w:color w:val="000000"/>
          <w:sz w:val="22"/>
          <w:szCs w:val="22"/>
        </w:rPr>
        <w:t xml:space="preserve"> количество баллов, пр</w:t>
      </w:r>
      <w:r>
        <w:rPr>
          <w:i/>
          <w:color w:val="000000"/>
          <w:sz w:val="22"/>
          <w:szCs w:val="22"/>
        </w:rPr>
        <w:t xml:space="preserve">и</w:t>
      </w:r>
      <w:r>
        <w:rPr>
          <w:i/>
          <w:color w:val="000000"/>
          <w:sz w:val="22"/>
          <w:szCs w:val="22"/>
        </w:rPr>
        <w:t xml:space="preserve">сваиваемое по данному показателю, равняется 0 баллов.</w:t>
      </w:r>
      <w:r>
        <w:rPr>
          <w:bCs/>
          <w:i/>
          <w:sz w:val="22"/>
          <w:szCs w:val="22"/>
        </w:rPr>
      </w:r>
      <w:r>
        <w:rPr>
          <w:bCs/>
          <w:i/>
          <w:sz w:val="22"/>
          <w:szCs w:val="22"/>
        </w:rPr>
      </w:r>
    </w:p>
    <w:p>
      <w:pPr>
        <w:pStyle w:val="687"/>
        <w:ind w:firstLine="709"/>
        <w:jc w:val="both"/>
        <w:spacing w:line="0" w:lineRule="atLeast"/>
        <w:rPr>
          <w:sz w:val="24"/>
          <w:szCs w:val="24"/>
        </w:rPr>
      </w:pPr>
      <w:r>
        <w:rPr>
          <w:sz w:val="24"/>
          <w:szCs w:val="24"/>
        </w:rPr>
        <w:t xml:space="preserve">3)  Сопроводительное п</w:t>
      </w:r>
      <w:r>
        <w:rPr>
          <w:sz w:val="24"/>
          <w:szCs w:val="24"/>
        </w:rPr>
        <w:t xml:space="preserve">исьмо </w:t>
      </w:r>
      <w:r>
        <w:rPr>
          <w:sz w:val="24"/>
          <w:szCs w:val="24"/>
        </w:rPr>
        <w:t xml:space="preserve">(в случае направления Участником закупки образцов-эталонов</w:t>
      </w:r>
      <w:r>
        <w:rPr>
          <w:sz w:val="24"/>
          <w:szCs w:val="24"/>
        </w:rPr>
        <w:t xml:space="preserve"> товара</w:t>
      </w:r>
      <w:r>
        <w:rPr>
          <w:sz w:val="24"/>
          <w:szCs w:val="24"/>
        </w:rPr>
        <w:t xml:space="preserve">, Форма 5). </w:t>
      </w:r>
      <w:r>
        <w:rPr>
          <w:sz w:val="24"/>
          <w:szCs w:val="24"/>
        </w:rPr>
      </w:r>
    </w:p>
    <w:p>
      <w:pPr>
        <w:pStyle w:val="687"/>
        <w:rPr>
          <w:bCs/>
          <w:i/>
          <w:sz w:val="22"/>
          <w:szCs w:val="22"/>
          <w:lang w:eastAsia="ar-SA"/>
        </w:rPr>
      </w:pPr>
      <w:r>
        <w:rPr>
          <w:bCs/>
          <w:i/>
          <w:sz w:val="22"/>
          <w:szCs w:val="22"/>
          <w:lang w:eastAsia="ar-SA"/>
        </w:rPr>
        <w:t xml:space="preserve">( в случае несоответствия  образца-эталона товара, упаковки товара, маркировки , сопроводительных   документов и/или при отсутствии образца товара в составе заявки</w:t>
      </w:r>
      <w:r>
        <w:rPr>
          <w:i/>
          <w:color w:val="000000"/>
          <w:sz w:val="22"/>
          <w:szCs w:val="22"/>
        </w:rPr>
        <w:t xml:space="preserve"> </w:t>
      </w:r>
      <w:r>
        <w:rPr>
          <w:i/>
          <w:color w:val="000000"/>
          <w:sz w:val="22"/>
          <w:szCs w:val="22"/>
        </w:rPr>
        <w:t xml:space="preserve">Участника </w:t>
      </w:r>
      <w:r>
        <w:rPr>
          <w:i/>
          <w:color w:val="000000"/>
          <w:sz w:val="22"/>
          <w:szCs w:val="22"/>
        </w:rPr>
        <w:t xml:space="preserve"> количество баллов, присваиваемое по данному показателю,  равняется 0 баллов.</w:t>
      </w:r>
      <w:r>
        <w:rPr>
          <w:bCs/>
          <w:i/>
          <w:sz w:val="22"/>
          <w:szCs w:val="22"/>
          <w:lang w:eastAsia="ar-SA"/>
        </w:rPr>
        <w:t xml:space="preserve">;  </w:t>
      </w:r>
      <w:r>
        <w:rPr>
          <w:bCs/>
          <w:i/>
          <w:sz w:val="22"/>
          <w:szCs w:val="22"/>
          <w:lang w:eastAsia="ar-SA"/>
        </w:rPr>
      </w:r>
    </w:p>
    <w:p>
      <w:pPr>
        <w:pStyle w:val="687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shd w:val="clear" w:color="auto" w:fill="c5e0b3"/>
        <w:rPr>
          <w:sz w:val="24"/>
          <w:szCs w:val="24"/>
        </w:rPr>
      </w:pPr>
      <w:r/>
      <w:bookmarkEnd w:id="0"/>
      <w:r>
        <w:rPr>
          <w:sz w:val="24"/>
          <w:szCs w:val="24"/>
        </w:rPr>
        <w:t xml:space="preserve">5.2.3</w:t>
      </w:r>
      <w:r>
        <w:rPr>
          <w:sz w:val="24"/>
          <w:szCs w:val="24"/>
        </w:rPr>
        <w:t xml:space="preserve">. На третьем этапе </w:t>
      </w:r>
      <w:r>
        <w:rPr>
          <w:sz w:val="24"/>
          <w:szCs w:val="24"/>
        </w:rPr>
        <w:t xml:space="preserve">подача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«Ц</w:t>
      </w:r>
      <w:r>
        <w:rPr>
          <w:sz w:val="24"/>
          <w:szCs w:val="24"/>
        </w:rPr>
        <w:t xml:space="preserve">енового предложения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Участник процедуры закупки прилагает доку</w:t>
      </w:r>
      <w:r>
        <w:rPr>
          <w:sz w:val="24"/>
          <w:szCs w:val="24"/>
        </w:rPr>
        <w:t xml:space="preserve">менты, в соответствии с п. 2.</w:t>
      </w:r>
      <w:r>
        <w:rPr>
          <w:sz w:val="24"/>
          <w:szCs w:val="24"/>
        </w:rPr>
        <w:t xml:space="preserve">2, п.2.3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 закупочной документации.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5.3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 (фор</w:t>
      </w:r>
      <w:r>
        <w:rPr>
          <w:sz w:val="24"/>
          <w:szCs w:val="24"/>
        </w:rPr>
        <w:t xml:space="preserve">мы, заполненные в соответствии </w:t>
      </w:r>
      <w:r>
        <w:rPr>
          <w:sz w:val="24"/>
          <w:szCs w:val="24"/>
        </w:rPr>
        <w:t xml:space="preserve">с требованиями настоящей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) входящие в состав заявки участника Закупки должны быть предоставлены участником Закупки через ЭТП в отсканированном виде в доступном для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чтения формате, </w:t>
      </w:r>
      <w:r>
        <w:rPr>
          <w:sz w:val="24"/>
          <w:szCs w:val="24"/>
        </w:rPr>
        <w:t xml:space="preserve">подп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санные руководителем организации (уполномоченным лицом, имеющим право подписания документов), </w:t>
      </w:r>
      <w:r>
        <w:rPr>
          <w:sz w:val="24"/>
          <w:szCs w:val="24"/>
        </w:rPr>
        <w:t xml:space="preserve">с видимыми отметками нотариуса, заверившего данный док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мент (только для документов,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ношении которых установлено требование о нотариальном заверении).  </w:t>
      </w:r>
      <w:r>
        <w:rPr>
          <w:b/>
          <w:sz w:val="24"/>
          <w:szCs w:val="24"/>
        </w:rPr>
        <w:t xml:space="preserve">Рекомендованный формат – </w:t>
      </w:r>
      <w:r>
        <w:rPr>
          <w:b/>
          <w:sz w:val="24"/>
          <w:szCs w:val="24"/>
          <w:lang w:val="en-US"/>
        </w:rPr>
        <w:t xml:space="preserve">pdf</w:t>
      </w:r>
      <w:r>
        <w:rPr>
          <w:b/>
          <w:sz w:val="24"/>
          <w:szCs w:val="24"/>
        </w:rPr>
        <w:t xml:space="preserve">. Документы предоставляются по принципу: один файл – один док</w:t>
      </w:r>
      <w:r>
        <w:rPr>
          <w:b/>
          <w:sz w:val="24"/>
          <w:szCs w:val="24"/>
        </w:rPr>
        <w:t xml:space="preserve">у</w:t>
      </w:r>
      <w:r>
        <w:rPr>
          <w:b/>
          <w:sz w:val="24"/>
          <w:szCs w:val="24"/>
        </w:rPr>
        <w:t xml:space="preserve">мент.  </w:t>
      </w:r>
      <w:r>
        <w:rPr>
          <w:b/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5.4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документы, входящие в заявку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должны быть подготовлены на русском языке, за исключением тех документов, оригиналы которых выданы Участнику тр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тьими лицами на иностранном языке. В этом случае к указанным документам прикладыв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ется перевод этих документов на русский язык, заверенный уполномоченным представителем орг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низации Участника.</w:t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суммы денежных средств в документах, входящих в заявку на участие в проц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дуре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должны быть выражены </w:t>
      </w:r>
      <w:r>
        <w:rPr>
          <w:sz w:val="24"/>
          <w:szCs w:val="24"/>
        </w:rPr>
        <w:t xml:space="preserve">в российских рублях</w:t>
      </w:r>
      <w:r>
        <w:rPr>
          <w:sz w:val="24"/>
          <w:szCs w:val="24"/>
        </w:rPr>
        <w:t xml:space="preserve"> (за исключением случая, когда начальная (максимальная) цена договора (лота) установлена Заказчиком в иностранной вал</w:t>
      </w:r>
      <w:r>
        <w:rPr>
          <w:sz w:val="24"/>
          <w:szCs w:val="24"/>
        </w:rPr>
        <w:t xml:space="preserve">ю</w:t>
      </w:r>
      <w:r>
        <w:rPr>
          <w:sz w:val="24"/>
          <w:szCs w:val="24"/>
        </w:rPr>
        <w:t xml:space="preserve">те).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Все файлы заявки, размещенные участником закупки на ЭТП должны иметь наим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нование либо комментарий, позволяющие идентифицировать содержание данного файла заявки участника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с указанием наименования документа, представленным данным файлом. При этом сканироваться документы должны после того, как они будут оформлены в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 с требованиями, указанными в документации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. Прочие правила подготовки и подачи заявки на участие в Закупке определяются Инструкциям</w:t>
      </w:r>
      <w:r>
        <w:rPr>
          <w:sz w:val="24"/>
          <w:szCs w:val="24"/>
        </w:rPr>
        <w:t xml:space="preserve">и и Регламентами </w:t>
      </w:r>
      <w:r>
        <w:rPr>
          <w:sz w:val="24"/>
          <w:szCs w:val="24"/>
        </w:rPr>
        <w:t xml:space="preserve">указанной ЭТП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Качество сканированных копий документов, предоставляемых в составе заявки, должны обеспечивать возможность их прочтения без изъ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тий и искажений, иметь удобный для ознакомления разворот. Исправления не допускаются, за исключением тех случаев, когда эти исправления заверены рукописной надписью «исправленному верить», собственноручной по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писью уполномоченного лица, расположенной рядом с каждым исправлением и скреплены п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чатью учас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ника процедуры закупки. </w:t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5.8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Заявки, поданные по</w:t>
      </w:r>
      <w:r>
        <w:rPr>
          <w:sz w:val="24"/>
          <w:szCs w:val="24"/>
        </w:rPr>
        <w:t xml:space="preserve">сле дня окончания срока подачи </w:t>
      </w:r>
      <w:r>
        <w:rPr>
          <w:sz w:val="24"/>
          <w:szCs w:val="24"/>
        </w:rPr>
        <w:t xml:space="preserve">заявок, указанного в извещении о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а так</w:t>
      </w:r>
      <w:r>
        <w:rPr>
          <w:sz w:val="24"/>
          <w:szCs w:val="24"/>
        </w:rPr>
        <w:t xml:space="preserve">же заявки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соответствующие указанным выше требованиям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не рассматрив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ются.</w:t>
      </w:r>
      <w:r>
        <w:rPr>
          <w:sz w:val="24"/>
          <w:szCs w:val="24"/>
        </w:rPr>
      </w:r>
    </w:p>
    <w:p>
      <w:pPr>
        <w:pStyle w:val="687"/>
        <w:contextualSpacing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если на стороне одного участника выступает несколько лиц, заявка на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стие в </w:t>
      </w:r>
      <w:r>
        <w:rPr>
          <w:sz w:val="24"/>
          <w:szCs w:val="24"/>
        </w:rPr>
        <w:t xml:space="preserve">закупке </w:t>
      </w:r>
      <w:r>
        <w:rPr>
          <w:sz w:val="24"/>
          <w:szCs w:val="24"/>
        </w:rPr>
        <w:t xml:space="preserve">должна содержать соглашение лиц, участвующих на стороне одного участника закупки, с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держащее следующие требования:</w:t>
      </w:r>
      <w:r>
        <w:rPr>
          <w:sz w:val="24"/>
          <w:szCs w:val="24"/>
        </w:rPr>
      </w:r>
    </w:p>
    <w:p>
      <w:pPr>
        <w:pStyle w:val="72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об их участии на стороне одного Участника закупки, с указанием количества объема работ, подлежащих соответственно выполнению, каждым из указанных лиц в отдельности в случае, если участником закупки, на стороне которого выступают указанные лица, и Заказч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по результ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там проведения процедуры закупки будет заключен договор;</w:t>
      </w:r>
      <w:r>
        <w:rPr>
          <w:sz w:val="24"/>
          <w:szCs w:val="24"/>
        </w:rPr>
      </w:r>
    </w:p>
    <w:p>
      <w:pPr>
        <w:pStyle w:val="72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о распределении между ними сумм денежных средств, подлежащих оплате Заказч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в рамках заключенного с участником закупки дог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вора, </w:t>
      </w:r>
      <w:r>
        <w:rPr>
          <w:sz w:val="24"/>
          <w:szCs w:val="24"/>
        </w:rPr>
      </w:r>
    </w:p>
    <w:p>
      <w:pPr>
        <w:pStyle w:val="72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в случае, если Участником закупки, на стороне которого выступают указанные лица, и Заказчиком по результатам проведения процедуры закупки будет заключен договор. Распред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ление сумм денежных средств указывается в соглашении в процентах от цены договора, пре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ложенной Участн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ком закупки на участие в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722"/>
        <w:numPr>
          <w:ilvl w:val="0"/>
          <w:numId w:val="8"/>
        </w:numPr>
        <w:contextualSpacing/>
        <w:ind w:left="0" w:firstLine="709"/>
        <w:jc w:val="both"/>
        <w:spacing w:line="276" w:lineRule="auto"/>
        <w:tabs>
          <w:tab w:val="left" w:pos="993" w:leader="none"/>
          <w:tab w:val="left" w:pos="1276" w:leader="none"/>
        </w:tabs>
        <w:rPr>
          <w:rFonts w:eastAsia="Calibri"/>
          <w:sz w:val="24"/>
          <w:szCs w:val="24"/>
        </w:rPr>
      </w:pPr>
      <w:r>
        <w:rPr>
          <w:sz w:val="24"/>
          <w:szCs w:val="24"/>
        </w:rPr>
        <w:t xml:space="preserve">о распределении</w:t>
      </w:r>
      <w:r>
        <w:rPr>
          <w:rFonts w:eastAsia="Calibri"/>
          <w:sz w:val="24"/>
          <w:szCs w:val="24"/>
        </w:rPr>
        <w:t xml:space="preserve"> между ними обязанности по внесению денежных средств, в качестве обеспечения заявки на участие в закупке, если в документации о закупке содержится требов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ние, об обе</w:t>
      </w:r>
      <w:r>
        <w:rPr>
          <w:rFonts w:eastAsia="Calibri"/>
          <w:sz w:val="24"/>
          <w:szCs w:val="24"/>
        </w:rPr>
        <w:t xml:space="preserve">с</w:t>
      </w:r>
      <w:r>
        <w:rPr>
          <w:rFonts w:eastAsia="Calibri"/>
          <w:sz w:val="24"/>
          <w:szCs w:val="24"/>
        </w:rPr>
        <w:t xml:space="preserve">печении такой заявки. Сведения о распределение такой обязанности указываются в соглашении путем определения конкретных сумм денежных средств, которые должны быть п</w:t>
      </w:r>
      <w:r>
        <w:rPr>
          <w:rFonts w:eastAsia="Calibri"/>
          <w:sz w:val="24"/>
          <w:szCs w:val="24"/>
        </w:rPr>
        <w:t xml:space="preserve">е</w:t>
      </w:r>
      <w:r>
        <w:rPr>
          <w:rFonts w:eastAsia="Calibri"/>
          <w:sz w:val="24"/>
          <w:szCs w:val="24"/>
        </w:rPr>
        <w:t xml:space="preserve">речислены одним или несколькими лицами, выступающими на стороне одного Участника з</w:t>
      </w:r>
      <w:r>
        <w:rPr>
          <w:rFonts w:eastAsia="Calibri"/>
          <w:sz w:val="24"/>
          <w:szCs w:val="24"/>
        </w:rPr>
        <w:t xml:space="preserve">а</w:t>
      </w:r>
      <w:r>
        <w:rPr>
          <w:rFonts w:eastAsia="Calibri"/>
          <w:sz w:val="24"/>
          <w:szCs w:val="24"/>
        </w:rPr>
        <w:t xml:space="preserve">купки;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ата начала срока подачи заявок на участие в закупке: </w:t>
      </w:r>
      <w:r>
        <w:rPr>
          <w:sz w:val="24"/>
          <w:szCs w:val="24"/>
        </w:rPr>
        <w:t xml:space="preserve">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Время, дата окончания срока подачи заявок на участие в закупке: </w:t>
      </w:r>
      <w:r>
        <w:rPr>
          <w:sz w:val="24"/>
          <w:szCs w:val="24"/>
        </w:rPr>
        <w:t xml:space="preserve">согласно извещ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both"/>
        <w:spacing w:line="276" w:lineRule="auto"/>
        <w:tabs>
          <w:tab w:val="left" w:pos="1276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5.12</w:t>
      </w:r>
      <w:r>
        <w:rPr>
          <w:sz w:val="24"/>
          <w:szCs w:val="24"/>
        </w:rPr>
        <w:t xml:space="preserve"> Место, дата и время рассмотрения заявок и подведения итогов закупки, порядок подвед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итогов закупки: согласно извещению.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допуска к участию в закупке</w:t>
      </w:r>
      <w:r>
        <w:rPr>
          <w:b/>
          <w:bCs/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</w:p>
    <w:p>
      <w:pPr>
        <w:pStyle w:val="68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6.1 Основаниями для допуска к участию в закупке являются: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соблюдение всех требований к участникам, указанным в настоящей документации о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купке;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соблюдение всех требований к </w:t>
      </w:r>
      <w:r>
        <w:rPr>
          <w:sz w:val="24"/>
          <w:szCs w:val="24"/>
        </w:rPr>
        <w:t xml:space="preserve">поставке товаров (выполнению работ, оказанию услуг)</w:t>
      </w:r>
      <w:r>
        <w:rPr>
          <w:sz w:val="24"/>
          <w:szCs w:val="24"/>
        </w:rPr>
        <w:t xml:space="preserve">, устано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ленными на</w:t>
      </w:r>
      <w:r>
        <w:rPr>
          <w:sz w:val="24"/>
          <w:szCs w:val="24"/>
        </w:rPr>
        <w:t xml:space="preserve">стоящей документацией о закупке;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tabs>
          <w:tab w:val="left" w:pos="709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- соответствие предлагаемой участником продукции всем техническим и иным требован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ям, перечисленным в разделе 2 настоящей документ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ции.</w:t>
      </w:r>
      <w:r>
        <w:rPr>
          <w:sz w:val="24"/>
          <w:szCs w:val="24"/>
        </w:rPr>
      </w:r>
    </w:p>
    <w:p>
      <w:pPr>
        <w:pStyle w:val="714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согласие участника со всеми требованиями и условиями, перечисленными в закупочной документации (в том числе в проекте гражданско-правового договора, </w:t>
      </w:r>
      <w:r>
        <w:rPr>
          <w:sz w:val="24"/>
          <w:szCs w:val="24"/>
        </w:rPr>
        <w:t xml:space="preserve">приведённом в разделе 3 настоящей документации</w:t>
      </w:r>
      <w:r>
        <w:rPr>
          <w:sz w:val="24"/>
          <w:szCs w:val="24"/>
        </w:rPr>
        <w:t xml:space="preserve">).</w:t>
      </w:r>
      <w:r>
        <w:rPr>
          <w:sz w:val="24"/>
          <w:szCs w:val="24"/>
        </w:rPr>
      </w:r>
    </w:p>
    <w:p>
      <w:pPr>
        <w:pStyle w:val="714"/>
        <w:numPr>
          <w:ilvl w:val="0"/>
          <w:numId w:val="12"/>
        </w:numPr>
        <w:ind w:left="0" w:firstLine="567"/>
        <w:spacing w:line="240" w:lineRule="auto"/>
        <w:tabs>
          <w:tab w:val="left" w:pos="426" w:leader="none"/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правильное оформление заявки на участие и </w:t>
      </w:r>
      <w:r>
        <w:rPr>
          <w:b/>
          <w:sz w:val="24"/>
          <w:szCs w:val="24"/>
        </w:rPr>
        <w:t xml:space="preserve">приложение к ней всех необходимых д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кументов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Style w:val="714"/>
        <w:numPr>
          <w:ilvl w:val="0"/>
          <w:numId w:val="0"/>
        </w:numPr>
        <w:ind w:firstLine="567"/>
        <w:spacing w:line="240" w:lineRule="auto"/>
        <w:tabs>
          <w:tab w:val="left" w:pos="426" w:leader="none"/>
          <w:tab w:val="clear" w:pos="1134" w:leader="none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оставляет за собой право отклонить от участия в закупке заявку участн</w:t>
      </w:r>
      <w:r>
        <w:rPr>
          <w:b/>
          <w:sz w:val="24"/>
          <w:szCs w:val="24"/>
        </w:rPr>
        <w:t xml:space="preserve">и</w:t>
      </w:r>
      <w:r>
        <w:rPr>
          <w:b/>
          <w:sz w:val="24"/>
          <w:szCs w:val="24"/>
        </w:rPr>
        <w:t xml:space="preserve">ка, предоставившего в её составе недостоверные сведения о себе, либо о предлагаемой им проду</w:t>
      </w:r>
      <w:r>
        <w:rPr>
          <w:b/>
          <w:sz w:val="24"/>
          <w:szCs w:val="24"/>
        </w:rPr>
        <w:t xml:space="preserve">к</w:t>
      </w:r>
      <w:r>
        <w:rPr>
          <w:b/>
          <w:sz w:val="24"/>
          <w:szCs w:val="24"/>
        </w:rPr>
        <w:t xml:space="preserve">ции (работе, услуге).</w:t>
      </w:r>
      <w:r>
        <w:rPr>
          <w:b/>
          <w:sz w:val="24"/>
          <w:szCs w:val="24"/>
        </w:rPr>
      </w:r>
    </w:p>
    <w:p>
      <w:pPr>
        <w:pStyle w:val="68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numPr>
          <w:ilvl w:val="0"/>
          <w:numId w:val="4"/>
        </w:numPr>
        <w:ind w:left="0" w:firstLine="567"/>
        <w:jc w:val="both"/>
        <w:spacing w:line="276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Критерии оценки и сопоставления зая</w:t>
      </w:r>
      <w:r>
        <w:rPr>
          <w:b/>
          <w:bCs/>
          <w:sz w:val="24"/>
          <w:szCs w:val="24"/>
        </w:rPr>
        <w:t xml:space="preserve">вок на участие в закупке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722"/>
        <w:ind w:left="0" w:firstLine="567"/>
        <w:jc w:val="both"/>
        <w:spacing w:line="276" w:lineRule="auto"/>
        <w:tabs>
          <w:tab w:val="left" w:pos="851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7.1 Оценка и сопоставление заявок на участие в закупке осуществляется в соответствии с критериями, указанными в настоящей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 о зак</w:t>
      </w:r>
      <w:r>
        <w:rPr>
          <w:sz w:val="24"/>
          <w:szCs w:val="24"/>
        </w:rPr>
        <w:t xml:space="preserve">упке.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40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7.2. Определяется рейтинг заявки по каждому критерию, который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запятой по математическим пр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вилам округления.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654" w:type="dxa"/>
        <w:tblInd w:w="-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72" w:type="dxa"/>
          <w:top w:w="0" w:type="dxa"/>
          <w:right w:w="72" w:type="dxa"/>
          <w:bottom w:w="0" w:type="dxa"/>
        </w:tblCellMar>
        <w:tblLook w:val="0060" w:firstRow="1" w:lastRow="1" w:firstColumn="0" w:lastColumn="0" w:noHBand="0" w:noVBand="0"/>
      </w:tblPr>
      <w:tblGrid>
        <w:gridCol w:w="672"/>
        <w:gridCol w:w="2447"/>
        <w:gridCol w:w="75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3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687"/>
              <w:ind w:left="-15"/>
              <w:jc w:val="center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21.</w:t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687"/>
              <w:ind w:left="45" w:right="113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Критерии оценки заявок на участие в </w:t>
            </w:r>
            <w:r>
              <w:rPr>
                <w:sz w:val="22"/>
                <w:szCs w:val="22"/>
                <w:lang w:eastAsia="ar-SA"/>
              </w:rPr>
              <w:t xml:space="preserve">конкурсе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1.</w:t>
            </w:r>
            <w:r>
              <w:rPr>
                <w:sz w:val="22"/>
                <w:szCs w:val="22"/>
                <w:lang w:eastAsia="ar-SA"/>
              </w:rPr>
              <w:t xml:space="preserve">«Цена договора</w:t>
            </w:r>
            <w:r>
              <w:rPr>
                <w:sz w:val="22"/>
                <w:szCs w:val="22"/>
                <w:lang w:eastAsia="ar-SA"/>
              </w:rPr>
              <w:t xml:space="preserve">»(руб.)</w:t>
            </w:r>
            <w:r>
              <w:rPr>
                <w:sz w:val="22"/>
                <w:szCs w:val="22"/>
                <w:lang w:eastAsia="ar-SA"/>
              </w:rPr>
              <w:t xml:space="preserve">.</w:t>
            </w:r>
            <w:r>
              <w:rPr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sz w:val="22"/>
                <w:szCs w:val="22"/>
                <w:lang w:eastAsia="ar-SA"/>
              </w:rPr>
              <w:t xml:space="preserve">цi) 8</w:t>
            </w:r>
            <w:r>
              <w:rPr>
                <w:sz w:val="22"/>
                <w:szCs w:val="22"/>
                <w:lang w:eastAsia="ar-SA"/>
              </w:rPr>
              <w:t xml:space="preserve">0</w:t>
            </w:r>
            <w:r>
              <w:rPr>
                <w:sz w:val="22"/>
                <w:szCs w:val="22"/>
                <w:lang w:eastAsia="ar-SA"/>
              </w:rPr>
              <w:t xml:space="preserve"> %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23" w:lineRule="atLeast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2</w:t>
            </w:r>
            <w:r>
              <w:rPr>
                <w:bCs/>
                <w:sz w:val="22"/>
                <w:szCs w:val="22"/>
                <w:lang w:eastAsia="ar-SA"/>
              </w:rPr>
              <w:t xml:space="preserve">.«</w:t>
            </w:r>
            <w:r>
              <w:rPr>
                <w:bCs/>
                <w:sz w:val="22"/>
                <w:szCs w:val="22"/>
                <w:lang w:eastAsia="ar-SA"/>
              </w:rPr>
              <w:t xml:space="preserve">Соответствие образца – эталона </w:t>
            </w:r>
            <w:r>
              <w:rPr>
                <w:sz w:val="22"/>
                <w:szCs w:val="22"/>
              </w:rPr>
              <w:t xml:space="preserve">товара, аналогичного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требованиям, установленным в</w:t>
            </w:r>
            <w:r>
              <w:rPr>
                <w:sz w:val="22"/>
                <w:szCs w:val="22"/>
                <w:lang w:eastAsia="ar-SA"/>
              </w:rPr>
              <w:t xml:space="preserve"> документации о закупке. </w:t>
            </w:r>
            <w:r>
              <w:rPr>
                <w:bCs/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Cs/>
                <w:sz w:val="22"/>
                <w:szCs w:val="22"/>
                <w:lang w:eastAsia="ar-SA"/>
              </w:rPr>
              <w:t xml:space="preserve">) – 10</w:t>
            </w:r>
            <w:r>
              <w:rPr>
                <w:bCs/>
                <w:sz w:val="22"/>
                <w:szCs w:val="22"/>
                <w:lang w:eastAsia="ar-SA"/>
              </w:rPr>
              <w:t xml:space="preserve">%</w:t>
            </w: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23" w:lineRule="atLeast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ind w:left="-17"/>
              <w:jc w:val="both"/>
              <w:spacing w:line="23" w:lineRule="atLeas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</w:t>
            </w:r>
            <w:r>
              <w:rPr>
                <w:bCs/>
                <w:sz w:val="22"/>
                <w:szCs w:val="22"/>
              </w:rPr>
              <w:t xml:space="preserve">.</w:t>
            </w:r>
            <w:r>
              <w:rPr>
                <w:bCs/>
                <w:sz w:val="22"/>
                <w:szCs w:val="22"/>
              </w:rPr>
              <w:t xml:space="preserve">Наличие опыта </w:t>
            </w:r>
            <w:r>
              <w:rPr>
                <w:b/>
                <w:sz w:val="22"/>
                <w:szCs w:val="22"/>
              </w:rPr>
              <w:t xml:space="preserve">поставки </w:t>
            </w:r>
            <w:r>
              <w:rPr>
                <w:sz w:val="22"/>
                <w:szCs w:val="22"/>
                <w:lang w:eastAsia="ar-SA"/>
              </w:rPr>
              <w:t xml:space="preserve">товара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аналогичного</w:t>
            </w:r>
            <w:r>
              <w:rPr>
                <w:sz w:val="22"/>
                <w:szCs w:val="22"/>
              </w:rPr>
              <w:t xml:space="preserve"> предмету закупки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з</w:t>
            </w:r>
            <w:r>
              <w:rPr>
                <w:sz w:val="22"/>
                <w:szCs w:val="22"/>
              </w:rPr>
              <w:t xml:space="preserve">а после</w:t>
            </w:r>
            <w:r>
              <w:rPr>
                <w:sz w:val="22"/>
                <w:szCs w:val="22"/>
              </w:rPr>
              <w:t xml:space="preserve">д</w:t>
            </w:r>
            <w:r>
              <w:rPr>
                <w:sz w:val="22"/>
                <w:szCs w:val="22"/>
              </w:rPr>
              <w:t xml:space="preserve">ние  2 года до даты подачи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закупке» (руб.).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781"/>
              <w:jc w:val="both"/>
              <w:spacing w:line="240" w:lineRule="exact"/>
            </w:pPr>
            <w:r>
              <w:rPr>
                <w:bCs/>
              </w:rPr>
              <w:t xml:space="preserve">Значимость критерия (</w:t>
            </w:r>
            <w:r>
              <w:rPr>
                <w:bCs/>
                <w:lang w:val="en-US"/>
              </w:rPr>
              <w:t xml:space="preserve">Vci</w:t>
            </w:r>
            <w:r>
              <w:rPr>
                <w:bCs/>
              </w:rPr>
              <w:t xml:space="preserve">) – 10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%</w:t>
            </w:r>
            <w:r/>
          </w:p>
          <w:p>
            <w:pPr>
              <w:pStyle w:val="687"/>
              <w:ind w:right="153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2" w:type="dxa"/>
            <w:vAlign w:val="top"/>
            <w:textDirection w:val="lrTb"/>
            <w:noWrap w:val="false"/>
          </w:tcPr>
          <w:p>
            <w:pPr>
              <w:pStyle w:val="687"/>
              <w:ind w:left="-15"/>
              <w:jc w:val="center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22.</w:t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47" w:type="dxa"/>
            <w:vAlign w:val="top"/>
            <w:textDirection w:val="lrTb"/>
            <w:noWrap w:val="false"/>
          </w:tcPr>
          <w:p>
            <w:pPr>
              <w:pStyle w:val="687"/>
              <w:ind w:right="153"/>
              <w:spacing w:after="120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Методика оценки заявок на участие в </w:t>
            </w:r>
            <w:r>
              <w:rPr>
                <w:sz w:val="22"/>
                <w:szCs w:val="22"/>
                <w:lang w:eastAsia="ar-SA"/>
              </w:rPr>
              <w:t xml:space="preserve">к</w:t>
            </w:r>
            <w:r>
              <w:rPr>
                <w:sz w:val="22"/>
                <w:szCs w:val="22"/>
                <w:lang w:eastAsia="ar-SA"/>
              </w:rPr>
              <w:t xml:space="preserve">онкурсе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Р</w:t>
            </w:r>
            <w:r>
              <w:rPr>
                <w:sz w:val="22"/>
                <w:szCs w:val="22"/>
                <w:lang w:eastAsia="ar-SA"/>
              </w:rPr>
              <w:t xml:space="preserve">езультатам оценки по критериям с учетом значимости (веса) данных критериев.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i/>
                <w:sz w:val="22"/>
                <w:szCs w:val="22"/>
                <w:lang w:eastAsia="ar-SA"/>
              </w:rPr>
              <w:t xml:space="preserve">Рейтинг заявки на участие в </w:t>
            </w:r>
            <w:r>
              <w:rPr>
                <w:i/>
                <w:sz w:val="22"/>
                <w:szCs w:val="22"/>
                <w:lang w:eastAsia="ar-SA"/>
              </w:rPr>
              <w:t xml:space="preserve">Конкурсе </w:t>
            </w:r>
            <w:r>
              <w:rPr>
                <w:i/>
                <w:sz w:val="22"/>
                <w:szCs w:val="22"/>
                <w:lang w:eastAsia="ar-SA"/>
              </w:rPr>
              <w:t xml:space="preserve">i-го участника закупки определяется по формуле</w:t>
            </w:r>
            <w:r>
              <w:rPr>
                <w:b/>
                <w:sz w:val="22"/>
                <w:szCs w:val="22"/>
                <w:lang w:eastAsia="ar-SA"/>
              </w:rPr>
              <w:t xml:space="preserve">: </w:t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+ 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Rzi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+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Rc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sz w:val="22"/>
                <w:szCs w:val="22"/>
                <w:lang w:eastAsia="ar-SA"/>
              </w:rPr>
              <w:t xml:space="preserve">,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где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</w:t>
            </w:r>
            <w:r>
              <w:rPr>
                <w:sz w:val="22"/>
                <w:szCs w:val="22"/>
                <w:lang w:eastAsia="ar-SA"/>
              </w:rPr>
              <w:t xml:space="preserve">1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-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 </w:t>
            </w:r>
            <w:r>
              <w:rPr>
                <w:sz w:val="22"/>
                <w:szCs w:val="22"/>
                <w:lang w:eastAsia="ar-SA"/>
              </w:rPr>
              <w:t xml:space="preserve">2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sz w:val="22"/>
                <w:szCs w:val="22"/>
                <w:lang w:val="en-US" w:eastAsia="ar-SA"/>
              </w:rPr>
              <w:t xml:space="preserve">c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sz w:val="22"/>
                <w:szCs w:val="22"/>
                <w:lang w:eastAsia="ar-SA"/>
              </w:rPr>
              <w:t xml:space="preserve">- рейтинг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критерию </w:t>
            </w:r>
            <w:r>
              <w:rPr>
                <w:sz w:val="22"/>
                <w:szCs w:val="22"/>
                <w:lang w:eastAsia="ar-SA"/>
              </w:rPr>
              <w:t xml:space="preserve">3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Совокупная значимость всех критериев равна 100 процентам.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Ниже приводятся правила вычисления рейтинга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каждому из приведенных критериев: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23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center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Критерий 1.</w:t>
            </w:r>
            <w:r>
              <w:rPr>
                <w:b/>
                <w:bCs/>
                <w:i/>
                <w:iCs/>
                <w:sz w:val="22"/>
                <w:szCs w:val="22"/>
                <w:lang w:eastAsia="ar-SA"/>
              </w:rPr>
              <w:t xml:space="preserve"> «</w:t>
            </w:r>
            <w:r>
              <w:rPr>
                <w:b/>
                <w:sz w:val="22"/>
                <w:szCs w:val="22"/>
                <w:lang w:eastAsia="ar-SA"/>
              </w:rPr>
              <w:t xml:space="preserve">Цена договора</w:t>
            </w:r>
            <w:r>
              <w:rPr>
                <w:b/>
                <w:sz w:val="22"/>
                <w:szCs w:val="22"/>
                <w:lang w:eastAsia="ar-SA"/>
              </w:rPr>
              <w:t xml:space="preserve">» руб</w:t>
            </w:r>
            <w:r>
              <w:rPr>
                <w:sz w:val="22"/>
                <w:szCs w:val="22"/>
                <w:lang w:eastAsia="ar-SA"/>
              </w:rPr>
              <w:t xml:space="preserve">, </w:t>
            </w:r>
            <w:r>
              <w:rPr>
                <w:b/>
                <w:sz w:val="22"/>
                <w:szCs w:val="22"/>
                <w:lang w:eastAsia="ar-SA"/>
              </w:rPr>
              <w:t xml:space="preserve">(</w:t>
            </w:r>
            <w:r>
              <w:rPr>
                <w:b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sz w:val="22"/>
                <w:szCs w:val="22"/>
                <w:lang w:eastAsia="ar-SA"/>
              </w:rPr>
              <w:t xml:space="preserve">ц-8</w:t>
            </w:r>
            <w:r>
              <w:rPr>
                <w:b/>
                <w:sz w:val="22"/>
                <w:szCs w:val="22"/>
                <w:lang w:eastAsia="ar-SA"/>
              </w:rPr>
              <w:t xml:space="preserve">0</w:t>
            </w:r>
            <w:r>
              <w:rPr>
                <w:b/>
                <w:sz w:val="22"/>
                <w:szCs w:val="22"/>
                <w:lang w:eastAsia="ar-SA"/>
              </w:rPr>
              <w:t xml:space="preserve">%)</w:t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eastAsia="ar-SA"/>
              </w:rPr>
              <w:t xml:space="preserve">                                       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       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=Бц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,  </w:t>
            </w:r>
            <w:r>
              <w:rPr>
                <w:sz w:val="22"/>
                <w:szCs w:val="22"/>
                <w:lang w:eastAsia="ar-SA"/>
              </w:rPr>
              <w:t xml:space="preserve">где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center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eastAsia="ar-SA"/>
              </w:rPr>
              <w:t xml:space="preserve">БЦ</w:t>
            </w:r>
            <w:r>
              <w:rPr>
                <w:b/>
                <w:i/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 (Ц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min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/ 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 100 )*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ц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БЦ</w:t>
            </w:r>
            <w:r>
              <w:rPr>
                <w:sz w:val="22"/>
                <w:szCs w:val="22"/>
                <w:vertAlign w:val="subscript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указанному критерию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sz w:val="22"/>
                <w:szCs w:val="22"/>
                <w:lang w:eastAsia="ar-SA"/>
              </w:rPr>
              <w:t xml:space="preserve">ц – вес критерия «Цена договора</w:t>
            </w:r>
            <w:r>
              <w:rPr>
                <w:sz w:val="22"/>
                <w:szCs w:val="22"/>
                <w:lang w:eastAsia="ar-SA"/>
              </w:rPr>
              <w:t xml:space="preserve">» (руб.);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 – предложение участника </w:t>
            </w:r>
            <w:r>
              <w:rPr>
                <w:sz w:val="22"/>
                <w:szCs w:val="22"/>
                <w:lang w:eastAsia="ar-SA"/>
              </w:rPr>
              <w:t xml:space="preserve">закупки</w:t>
            </w:r>
            <w:r>
              <w:rPr>
                <w:sz w:val="22"/>
                <w:szCs w:val="22"/>
                <w:lang w:eastAsia="ar-SA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 «Цена договора</w:t>
            </w:r>
            <w:r>
              <w:rPr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sz w:val="22"/>
                <w:szCs w:val="22"/>
                <w:lang w:eastAsia="ar-SA"/>
              </w:rPr>
              <w:t xml:space="preserve">, указанной в заявке на участие в </w:t>
            </w:r>
            <w:r>
              <w:rPr>
                <w:sz w:val="22"/>
                <w:szCs w:val="22"/>
                <w:lang w:eastAsia="ar-SA"/>
              </w:rPr>
              <w:t xml:space="preserve">Конкурсе </w:t>
            </w:r>
            <w:r>
              <w:rPr>
                <w:sz w:val="22"/>
                <w:szCs w:val="22"/>
                <w:lang w:eastAsia="ar-SA"/>
              </w:rPr>
              <w:t xml:space="preserve">i-го участника</w:t>
            </w:r>
            <w:r>
              <w:rPr>
                <w:sz w:val="22"/>
                <w:szCs w:val="22"/>
                <w:lang w:eastAsia="ar-SA"/>
              </w:rPr>
              <w:t xml:space="preserve"> (руб</w:t>
            </w:r>
            <w:r>
              <w:rPr>
                <w:b/>
                <w:sz w:val="22"/>
                <w:szCs w:val="22"/>
                <w:lang w:eastAsia="ar-SA"/>
              </w:rPr>
              <w:t xml:space="preserve">.);</w:t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Ц</w:t>
            </w:r>
            <w:r>
              <w:rPr>
                <w:sz w:val="22"/>
                <w:szCs w:val="22"/>
                <w:vertAlign w:val="subscript"/>
                <w:lang w:eastAsia="ar-SA"/>
              </w:rPr>
              <w:t xml:space="preserve">min</w:t>
            </w:r>
            <w:r>
              <w:rPr>
                <w:sz w:val="22"/>
                <w:szCs w:val="22"/>
                <w:lang w:eastAsia="ar-SA"/>
              </w:rPr>
              <w:t xml:space="preserve"> – минимальное предложение «</w:t>
            </w:r>
            <w:r>
              <w:rPr>
                <w:bCs/>
                <w:sz w:val="22"/>
                <w:szCs w:val="22"/>
                <w:lang w:eastAsia="ar-SA"/>
              </w:rPr>
              <w:t xml:space="preserve">Цена договора</w:t>
            </w:r>
            <w:r>
              <w:rPr>
                <w:bCs/>
                <w:sz w:val="22"/>
                <w:szCs w:val="22"/>
                <w:lang w:eastAsia="ar-SA"/>
              </w:rPr>
              <w:t xml:space="preserve">» (руб.)</w:t>
            </w:r>
            <w:r>
              <w:rPr>
                <w:sz w:val="22"/>
                <w:szCs w:val="22"/>
                <w:lang w:eastAsia="ar-SA"/>
              </w:rPr>
              <w:t xml:space="preserve"> из всех представленных участниками на участие в </w:t>
            </w:r>
            <w:r>
              <w:rPr>
                <w:sz w:val="22"/>
                <w:szCs w:val="22"/>
                <w:lang w:eastAsia="ar-SA"/>
              </w:rPr>
              <w:t xml:space="preserve">закупке </w:t>
            </w:r>
            <w:r>
              <w:rPr>
                <w:sz w:val="22"/>
                <w:szCs w:val="22"/>
                <w:lang w:eastAsia="ar-SA"/>
              </w:rPr>
              <w:t xml:space="preserve"> (руб.);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 xml:space="preserve">Для расчета итогового рейтинга по заявке рейтинг, присуждаемый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заявке по </w:t>
            </w:r>
            <w:r>
              <w:rPr>
                <w:sz w:val="22"/>
                <w:szCs w:val="22"/>
                <w:lang w:eastAsia="ar-SA"/>
              </w:rPr>
              <w:t xml:space="preserve">критерию «Цена договора</w:t>
            </w:r>
            <w:r>
              <w:rPr>
                <w:sz w:val="22"/>
                <w:szCs w:val="22"/>
                <w:lang w:eastAsia="ar-SA"/>
              </w:rPr>
              <w:t xml:space="preserve">» (руб.)</w:t>
            </w:r>
            <w:r>
              <w:rPr>
                <w:sz w:val="22"/>
                <w:szCs w:val="22"/>
                <w:lang w:eastAsia="ar-SA"/>
              </w:rPr>
              <w:t xml:space="preserve"> умножается на соответствующую указанному критерию значимость.</w:t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</w:r>
            <w:r>
              <w:rPr>
                <w:b/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Критерий 2.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«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Соответствие образца–эталона </w:t>
            </w:r>
            <w:r>
              <w:rPr>
                <w:b/>
                <w:sz w:val="22"/>
                <w:szCs w:val="22"/>
              </w:rPr>
              <w:t xml:space="preserve">товара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. 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Значимость критерия (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b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) – 1</w:t>
            </w:r>
            <w:r>
              <w:rPr>
                <w:b/>
                <w:bCs/>
                <w:sz w:val="22"/>
                <w:szCs w:val="22"/>
                <w:lang w:eastAsia="ar-SA"/>
              </w:rPr>
              <w:t xml:space="preserve">0%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  <w:i/>
                <w:sz w:val="22"/>
                <w:szCs w:val="22"/>
                <w:lang w:eastAsia="ar-SA"/>
              </w:rPr>
              <w:t xml:space="preserve">       </w:t>
            </w:r>
            <w:r>
              <w:rPr>
                <w:b/>
                <w:bCs/>
                <w:sz w:val="22"/>
                <w:szCs w:val="22"/>
                <w:lang w:eastAsia="ar-SA"/>
              </w:rPr>
            </w:r>
            <w:r>
              <w:rPr>
                <w:b/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jc w:val="center"/>
              <w:spacing w:line="0" w:lineRule="atLeast"/>
              <w:rPr>
                <w:b/>
                <w:i/>
                <w:sz w:val="22"/>
                <w:szCs w:val="22"/>
                <w:lang w:eastAsia="ar-SA"/>
              </w:rPr>
            </w:pP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R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 =Б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*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/>
                <w:i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/>
                <w:i/>
                <w:sz w:val="22"/>
                <w:szCs w:val="22"/>
                <w:lang w:eastAsia="ar-SA"/>
              </w:rPr>
              <w:t xml:space="preserve">, где</w:t>
            </w:r>
            <w:r>
              <w:rPr>
                <w:b/>
                <w:i/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bCs/>
                <w:iCs/>
                <w:sz w:val="22"/>
                <w:szCs w:val="22"/>
                <w:lang w:eastAsia="ar-SA"/>
              </w:rPr>
              <w:t xml:space="preserve">Б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bCs/>
                <w:iCs/>
                <w:sz w:val="22"/>
                <w:szCs w:val="22"/>
                <w:lang w:eastAsia="ar-SA"/>
              </w:rPr>
              <w:t xml:space="preserve">- </w:t>
            </w:r>
            <w:r>
              <w:rPr>
                <w:sz w:val="22"/>
                <w:szCs w:val="22"/>
                <w:lang w:eastAsia="ar-SA"/>
              </w:rPr>
              <w:t xml:space="preserve">кол-во набранных баллов </w:t>
            </w:r>
            <w:r>
              <w:rPr>
                <w:sz w:val="22"/>
                <w:szCs w:val="22"/>
                <w:lang w:val="en-US" w:eastAsia="ar-SA"/>
              </w:rPr>
              <w:t xml:space="preserve">i</w:t>
            </w:r>
            <w:r>
              <w:rPr>
                <w:sz w:val="22"/>
                <w:szCs w:val="22"/>
                <w:lang w:eastAsia="ar-SA"/>
              </w:rPr>
              <w:t xml:space="preserve">-й заявки по указанному критерию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                           </w:t>
            </w: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jc w:val="both"/>
              <w:spacing w:line="0" w:lineRule="atLeast"/>
              <w:rPr>
                <w:bCs/>
                <w:iCs/>
                <w:sz w:val="22"/>
                <w:szCs w:val="22"/>
                <w:lang w:eastAsia="ar-SA"/>
              </w:rPr>
            </w:pP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V</w:t>
            </w:r>
            <w:r>
              <w:rPr>
                <w:bCs/>
                <w:iCs/>
                <w:sz w:val="22"/>
                <w:szCs w:val="22"/>
                <w:lang w:val="en-US" w:eastAsia="ar-SA"/>
              </w:rPr>
              <w:t xml:space="preserve">z</w:t>
            </w:r>
            <w:r>
              <w:rPr>
                <w:bCs/>
                <w:iCs/>
                <w:sz w:val="22"/>
                <w:szCs w:val="22"/>
                <w:lang w:eastAsia="ar-SA"/>
              </w:rPr>
              <w:t xml:space="preserve">- вес критерия </w:t>
            </w:r>
            <w:r>
              <w:rPr>
                <w:bCs/>
                <w:sz w:val="22"/>
                <w:szCs w:val="22"/>
                <w:lang w:eastAsia="ar-SA"/>
              </w:rPr>
              <w:t xml:space="preserve">«Соответствие образца – эталона </w:t>
            </w:r>
            <w:r>
              <w:rPr>
                <w:bCs/>
                <w:sz w:val="22"/>
                <w:szCs w:val="22"/>
                <w:lang w:eastAsia="ar-SA"/>
              </w:rPr>
              <w:t xml:space="preserve">товара</w:t>
            </w:r>
            <w:r>
              <w:rPr>
                <w:bCs/>
                <w:sz w:val="22"/>
                <w:szCs w:val="22"/>
                <w:lang w:eastAsia="ar-SA"/>
              </w:rPr>
              <w:t xml:space="preserve">».</w:t>
            </w:r>
            <w:r>
              <w:rPr>
                <w:bCs/>
                <w:iCs/>
                <w:sz w:val="22"/>
                <w:szCs w:val="22"/>
                <w:lang w:eastAsia="ar-SA"/>
              </w:rPr>
            </w:r>
            <w:r>
              <w:rPr>
                <w:bCs/>
                <w:iCs/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both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</w:r>
            <w:r>
              <w:rPr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        Для получения оценки (значение в баллах) по критерию (показателям) для каждой заявки вычисляется среднее арифметическое  оценок в баллах, присвоенных всеми членами Комиссии по критерию (показателю), количество 100 баллов;</w:t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ind w:right="153"/>
              <w:jc w:val="both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 xml:space="preserve">Для получения итогового рейтинга по заявке рейтинг, присуждаемы этой заявке по критерию «Соответствие образца – эталона </w:t>
            </w:r>
            <w:r>
              <w:rPr>
                <w:bCs/>
                <w:sz w:val="22"/>
                <w:szCs w:val="22"/>
                <w:lang w:eastAsia="ar-SA"/>
              </w:rPr>
              <w:t xml:space="preserve">товара</w:t>
            </w:r>
            <w:r>
              <w:rPr>
                <w:bCs/>
                <w:sz w:val="22"/>
                <w:szCs w:val="22"/>
                <w:lang w:eastAsia="ar-SA"/>
              </w:rPr>
              <w:t xml:space="preserve">»</w:t>
            </w:r>
            <w:r>
              <w:rPr>
                <w:bCs/>
                <w:sz w:val="22"/>
                <w:szCs w:val="22"/>
                <w:lang w:eastAsia="ar-SA"/>
              </w:rPr>
              <w:t xml:space="preserve"> </w:t>
            </w:r>
            <w:r>
              <w:rPr>
                <w:bCs/>
                <w:sz w:val="22"/>
                <w:szCs w:val="22"/>
                <w:lang w:eastAsia="ar-SA"/>
              </w:rPr>
              <w:t xml:space="preserve"> умножается на соответствующую указанному критерию значимость.</w:t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color w:val="000000"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  <w:lang w:eastAsia="ar-SA"/>
              </w:rPr>
              <w:t xml:space="preserve">(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в случае несоответствия 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образца-эталона товара, упаковки товара, маркировки , сопроводительных   документов и/или при отсутствии образца товара в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составе заявки</w:t>
            </w:r>
            <w:r>
              <w:rPr>
                <w:bCs/>
                <w:i/>
                <w:sz w:val="22"/>
                <w:szCs w:val="22"/>
                <w:lang w:eastAsia="ar-SA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количество баллов, присваиваемое по данному показателю,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 xml:space="preserve">равняется 0 баллов.</w:t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68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tbl>
            <w:tblPr>
              <w:tblW w:w="7294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0A0" w:firstRow="1" w:lastRow="0" w:firstColumn="1" w:lastColumn="0" w:noHBand="0" w:noVBand="0"/>
            </w:tblPr>
            <w:tblGrid>
              <w:gridCol w:w="441"/>
              <w:gridCol w:w="1652"/>
              <w:gridCol w:w="3784"/>
              <w:gridCol w:w="1417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3"/>
              </w:trPr>
              <w:tc>
                <w:tcPr>
                  <w:tcW w:w="441" w:type="dxa"/>
                  <w:vAlign w:val="center"/>
                  <w:textDirection w:val="lrTb"/>
                  <w:noWrap w:val="false"/>
                </w:tcPr>
                <w:p>
                  <w:pPr>
                    <w:pStyle w:val="68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№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1652" w:type="dxa"/>
                  <w:vAlign w:val="center"/>
                  <w:textDirection w:val="lrTb"/>
                  <w:noWrap w:val="false"/>
                </w:tcPr>
                <w:p>
                  <w:pPr>
                    <w:pStyle w:val="68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Наименование продукции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Характеристики товара 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Значение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баллов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Style w:val="68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2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Мука ржаная обдирная ГОСТ 7045-2017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687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687"/>
                    <w:ind w:left="-108" w:right="-108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ВЕС ТОВАРА: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68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 45</w:t>
                  </w:r>
                  <w:r>
                    <w:rPr>
                      <w:sz w:val="18"/>
                      <w:szCs w:val="18"/>
                      <w:lang w:eastAsia="ar-SA"/>
                    </w:rPr>
                    <w:t xml:space="preserve"> кг (мешок)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68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Влажность – 12,0 – 13,0%,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68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Кислотность – 3,0 – 3,5 град.,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68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Число падения – 170-200 сек.,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687"/>
                    <w:jc w:val="center"/>
                    <w:widowControl w:val="off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Белизна –  11,0 – 13,0 усл. ед.пр.).</w:t>
                  </w:r>
                  <w:r>
                    <w:rPr>
                      <w:color w:val="000000"/>
                      <w:sz w:val="18"/>
                      <w:szCs w:val="18"/>
                    </w:rPr>
                  </w:r>
                </w:p>
                <w:p>
                  <w:pPr>
                    <w:pStyle w:val="687"/>
                    <w:jc w:val="center"/>
                    <w:rPr>
                      <w:bCs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- остаток на сите №045 – не более 1,0%.</w:t>
                  </w:r>
                  <w:r>
                    <w:rPr>
                      <w:bCs/>
                      <w:sz w:val="18"/>
                      <w:szCs w:val="18"/>
                      <w:lang w:eastAsia="ar-SA"/>
                    </w:rPr>
                  </w:r>
                  <w:r>
                    <w:rPr>
                      <w:bCs/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100 баллов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 соответствует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68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68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Наличие сопроводительных документов, подтверждающей качество и безопасность продукции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Обязательное условие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>
                <w:trHeight w:val="678"/>
              </w:trPr>
              <w:tc>
                <w:tcPr>
                  <w:tcBorders>
                    <w:left w:val="single" w:color="000000" w:sz="4" w:space="0"/>
                    <w:right w:val="single" w:color="000000" w:sz="4" w:space="0"/>
                  </w:tcBorders>
                  <w:tcW w:w="441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687"/>
                    <w:ind w:left="-93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652" w:type="dxa"/>
                  <w:vAlign w:val="center"/>
                  <w:vMerge w:val="continue"/>
                  <w:textDirection w:val="lrTb"/>
                  <w:noWrap w:val="false"/>
                </w:tcPr>
                <w:p>
                  <w:pPr>
                    <w:pStyle w:val="687"/>
                    <w:ind w:left="-108" w:right="-108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3784" w:type="dxa"/>
                  <w:vAlign w:val="center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  <w:t xml:space="preserve">Наличие маркировки, идентификация образца-эталона</w:t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  <w:p>
                  <w:pPr>
                    <w:pStyle w:val="687"/>
                    <w:jc w:val="center"/>
                    <w:rPr>
                      <w:sz w:val="18"/>
                      <w:szCs w:val="18"/>
                      <w:lang w:eastAsia="ar-SA"/>
                    </w:rPr>
                  </w:pPr>
                  <w:r>
                    <w:rPr>
                      <w:sz w:val="18"/>
                      <w:szCs w:val="18"/>
                      <w:lang w:eastAsia="ar-SA"/>
                    </w:rPr>
                  </w:r>
                  <w:r>
                    <w:rPr>
                      <w:sz w:val="18"/>
                      <w:szCs w:val="18"/>
                      <w:lang w:eastAsia="ar-SA"/>
                    </w:rPr>
                  </w:r>
                </w:p>
              </w:tc>
              <w:tc>
                <w:tcPr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417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center"/>
                    <w:rPr>
                      <w:color w:val="000000"/>
                      <w:sz w:val="18"/>
                      <w:szCs w:val="18"/>
                      <w:lang w:eastAsia="ar-SA"/>
                    </w:rPr>
                  </w:pP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  <w:t xml:space="preserve">Обязательное условие</w:t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  <w:r>
                    <w:rPr>
                      <w:color w:val="000000"/>
                      <w:sz w:val="18"/>
                      <w:szCs w:val="18"/>
                      <w:lang w:eastAsia="ar-SA"/>
                    </w:rPr>
                  </w:r>
                </w:p>
              </w:tc>
            </w:tr>
          </w:tbl>
          <w:p>
            <w:pPr>
              <w:pStyle w:val="687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</w:r>
            <w:r>
              <w:rPr>
                <w:bCs/>
                <w:sz w:val="22"/>
                <w:szCs w:val="22"/>
                <w:lang w:eastAsia="ar-SA"/>
              </w:rPr>
            </w:r>
          </w:p>
          <w:p>
            <w:pPr>
              <w:pStyle w:val="687"/>
              <w:rPr>
                <w:bCs/>
                <w:i/>
                <w:sz w:val="22"/>
                <w:szCs w:val="22"/>
                <w:lang w:eastAsia="ar-SA"/>
              </w:rPr>
            </w:pPr>
            <w:r>
              <w:rPr>
                <w:bCs/>
                <w:i/>
                <w:sz w:val="22"/>
                <w:szCs w:val="22"/>
                <w:lang w:eastAsia="ar-SA"/>
              </w:rPr>
            </w:r>
            <w:r>
              <w:rPr>
                <w:bCs/>
                <w:i/>
                <w:sz w:val="22"/>
                <w:szCs w:val="22"/>
                <w:lang w:eastAsia="ar-SA"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Участнику присваивается 100 баллов в</w:t>
            </w:r>
            <w:r>
              <w:rPr>
                <w:sz w:val="22"/>
                <w:szCs w:val="22"/>
              </w:rPr>
              <w:t xml:space="preserve"> случае наличия имеющегося у Зака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чика заключения (Акта) об одобрении ранее представленного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обра</w:t>
            </w:r>
            <w:r>
              <w:rPr>
                <w:sz w:val="22"/>
                <w:szCs w:val="22"/>
              </w:rPr>
              <w:t xml:space="preserve">з</w:t>
            </w:r>
            <w:r>
              <w:rPr>
                <w:sz w:val="22"/>
                <w:szCs w:val="22"/>
              </w:rPr>
              <w:t xml:space="preserve">ца</w:t>
            </w:r>
            <w:r>
              <w:rPr>
                <w:sz w:val="22"/>
                <w:szCs w:val="22"/>
              </w:rPr>
              <w:t xml:space="preserve">-эталона </w:t>
            </w:r>
            <w:r>
              <w:rPr>
                <w:sz w:val="22"/>
                <w:szCs w:val="22"/>
              </w:rPr>
              <w:t xml:space="preserve"> товара</w:t>
            </w:r>
            <w:r>
              <w:rPr>
                <w:sz w:val="22"/>
                <w:szCs w:val="22"/>
              </w:rPr>
              <w:t xml:space="preserve">, соответствующего техническим требования Документ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ции о за</w:t>
            </w:r>
            <w:r>
              <w:rPr>
                <w:sz w:val="22"/>
                <w:szCs w:val="22"/>
              </w:rPr>
              <w:t xml:space="preserve">купке за период с 01.01.</w:t>
            </w:r>
            <w:r>
              <w:rPr>
                <w:sz w:val="22"/>
                <w:szCs w:val="22"/>
              </w:rPr>
              <w:t xml:space="preserve">2026</w:t>
            </w:r>
            <w:r>
              <w:rPr>
                <w:sz w:val="22"/>
                <w:szCs w:val="22"/>
              </w:rPr>
              <w:t xml:space="preserve">г. до даты подачи заявки на уч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стие в закупке.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81"/>
              <w:jc w:val="center"/>
              <w:spacing w:line="0" w:lineRule="atLeas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Критерий 3.</w:t>
            </w:r>
            <w:r>
              <w:rPr>
                <w:b/>
                <w:bCs/>
                <w:sz w:val="22"/>
                <w:szCs w:val="22"/>
              </w:rPr>
              <w:t xml:space="preserve">«Наличие опыта </w:t>
            </w:r>
            <w:r>
              <w:rPr>
                <w:b/>
                <w:sz w:val="22"/>
                <w:szCs w:val="22"/>
              </w:rPr>
              <w:t xml:space="preserve">поставки товара </w:t>
            </w:r>
            <w:r>
              <w:rPr>
                <w:b/>
                <w:sz w:val="22"/>
                <w:szCs w:val="22"/>
              </w:rPr>
              <w:t xml:space="preserve">аналогичного</w:t>
            </w:r>
            <w:r>
              <w:rPr>
                <w:b/>
                <w:sz w:val="22"/>
                <w:szCs w:val="22"/>
              </w:rPr>
              <w:t xml:space="preserve"> предмету закупки</w:t>
            </w:r>
            <w:r>
              <w:rPr>
                <w:b/>
                <w:sz w:val="22"/>
                <w:szCs w:val="22"/>
              </w:rPr>
              <w:t xml:space="preserve">, за последние  2 года до даты подачи заявки на участие в заку</w:t>
            </w:r>
            <w:r>
              <w:rPr>
                <w:b/>
                <w:sz w:val="22"/>
                <w:szCs w:val="22"/>
              </w:rPr>
              <w:t xml:space="preserve">п</w:t>
            </w:r>
            <w:r>
              <w:rPr>
                <w:b/>
                <w:sz w:val="22"/>
                <w:szCs w:val="22"/>
              </w:rPr>
              <w:t xml:space="preserve">ке».</w:t>
            </w:r>
            <w:r>
              <w:rPr>
                <w:b/>
                <w:sz w:val="22"/>
                <w:szCs w:val="22"/>
                <w:lang w:eastAsia="en-US"/>
              </w:rPr>
              <w:t xml:space="preserve"> (руб.)</w:t>
            </w:r>
            <w:r>
              <w:rPr>
                <w:b/>
                <w:bCs/>
                <w:sz w:val="22"/>
                <w:szCs w:val="22"/>
              </w:rPr>
              <w:t xml:space="preserve"> Значимость кр</w:t>
            </w:r>
            <w:r>
              <w:rPr>
                <w:b/>
                <w:bCs/>
                <w:sz w:val="22"/>
                <w:szCs w:val="22"/>
              </w:rPr>
              <w:t xml:space="preserve">и</w:t>
            </w:r>
            <w:r>
              <w:rPr>
                <w:b/>
                <w:bCs/>
                <w:sz w:val="22"/>
                <w:szCs w:val="22"/>
              </w:rPr>
              <w:t xml:space="preserve">терия (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V</w:t>
            </w:r>
            <w:r>
              <w:rPr>
                <w:b/>
                <w:bCs/>
                <w:sz w:val="22"/>
                <w:szCs w:val="22"/>
              </w:rPr>
              <w:t xml:space="preserve">с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i</w:t>
            </w:r>
            <w:r>
              <w:rPr>
                <w:b/>
                <w:bCs/>
                <w:sz w:val="22"/>
                <w:szCs w:val="22"/>
              </w:rPr>
              <w:t xml:space="preserve">) - 10%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806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  <w:t xml:space="preserve">         </w:t>
            </w:r>
            <w:r>
              <w:rPr>
                <w:b/>
                <w:i/>
                <w:lang w:val="en-US"/>
              </w:rPr>
              <w:t xml:space="preserve">R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=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Б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*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  <w:lang w:val="en-US"/>
              </w:rPr>
              <w:t xml:space="preserve">V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, </w:t>
            </w:r>
            <w:r>
              <w:rPr>
                <w:b/>
              </w:rPr>
              <w:t xml:space="preserve">,  (</w:t>
            </w:r>
            <w:r>
              <w:rPr>
                <w:b/>
                <w:lang w:val="en-US"/>
              </w:rPr>
              <w:t xml:space="preserve">V</w:t>
            </w:r>
            <w:r>
              <w:rPr>
                <w:b/>
              </w:rPr>
              <w:t xml:space="preserve">с-10</w:t>
            </w:r>
            <w:r>
              <w:rPr>
                <w:b/>
              </w:rPr>
              <w:t xml:space="preserve">%)</w:t>
            </w:r>
            <w:r>
              <w:rPr>
                <w:b/>
                <w:i/>
              </w:rPr>
              <w:t xml:space="preserve">,</w:t>
            </w:r>
            <w:r>
              <w:rPr>
                <w:b/>
                <w:i/>
              </w:rPr>
              <w:t xml:space="preserve">   </w:t>
            </w:r>
            <w:r>
              <w:t xml:space="preserve">где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806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  <w:t xml:space="preserve">Б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vertAlign w:val="subscript"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= (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  <w:t xml:space="preserve"> / </w:t>
            </w:r>
            <w:r>
              <w:rPr>
                <w:b/>
                <w:i/>
              </w:rPr>
              <w:t xml:space="preserve">С</w:t>
            </w:r>
            <w:r>
              <w:rPr>
                <w:b/>
                <w:i/>
                <w:lang w:val="en-US"/>
              </w:rPr>
              <w:t xml:space="preserve">max</w:t>
            </w:r>
            <w:r>
              <w:rPr>
                <w:b/>
                <w:i/>
              </w:rPr>
              <w:t xml:space="preserve">* 100 )*</w:t>
            </w:r>
            <w:r>
              <w:rPr>
                <w:b/>
                <w:i/>
                <w:lang w:val="en-US"/>
              </w:rPr>
              <w:t xml:space="preserve">V</w:t>
            </w:r>
            <w:r>
              <w:rPr>
                <w:b/>
                <w:i/>
              </w:rPr>
              <w:t xml:space="preserve">ц</w:t>
            </w:r>
            <w:r>
              <w:rPr>
                <w:b/>
                <w:i/>
                <w:lang w:val="en-US"/>
              </w:rPr>
              <w:t xml:space="preserve">i</w:t>
            </w: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806"/>
              <w:jc w:val="center"/>
              <w:spacing w:before="0" w:beforeAutospacing="0" w:after="0" w:afterAutospacing="0" w:line="0" w:lineRule="atLeast"/>
              <w:rPr>
                <w:b/>
                <w:i/>
              </w:rPr>
            </w:pPr>
            <w:r>
              <w:rPr>
                <w:b/>
                <w:i/>
              </w:rPr>
            </w:r>
            <w:r>
              <w:rPr>
                <w:b/>
                <w:i/>
              </w:rPr>
            </w:r>
          </w:p>
          <w:p>
            <w:pPr>
              <w:pStyle w:val="80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 –  кол-во набранных баллов </w:t>
            </w:r>
            <w:r>
              <w:rPr>
                <w:sz w:val="22"/>
                <w:szCs w:val="22"/>
                <w:lang w:val="en-US"/>
              </w:rPr>
              <w:t xml:space="preserve">i</w:t>
            </w:r>
            <w:r>
              <w:rPr>
                <w:sz w:val="22"/>
                <w:szCs w:val="22"/>
              </w:rPr>
              <w:t xml:space="preserve">-й заявки по указанному критерию</w:t>
            </w:r>
            <w:r>
              <w:rPr>
                <w:sz w:val="22"/>
                <w:szCs w:val="22"/>
              </w:rPr>
            </w:r>
          </w:p>
          <w:p>
            <w:pPr>
              <w:pStyle w:val="80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V</w:t>
            </w: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</w:rPr>
              <w:t xml:space="preserve"> – вес указанного критерия </w:t>
            </w:r>
            <w:r>
              <w:rPr>
                <w:bCs/>
                <w:sz w:val="22"/>
                <w:szCs w:val="22"/>
              </w:rPr>
              <w:t xml:space="preserve">«Наличие опыта</w:t>
            </w:r>
            <w:r>
              <w:rPr>
                <w:bCs/>
                <w:sz w:val="22"/>
                <w:szCs w:val="22"/>
              </w:rPr>
              <w:t xml:space="preserve"> поставки товара</w:t>
            </w:r>
            <w:r>
              <w:rPr>
                <w:sz w:val="22"/>
                <w:szCs w:val="22"/>
              </w:rPr>
              <w:t xml:space="preserve">»</w:t>
            </w:r>
            <w:r>
              <w:rPr>
                <w:sz w:val="22"/>
                <w:szCs w:val="22"/>
              </w:rPr>
            </w:r>
          </w:p>
          <w:p>
            <w:pPr>
              <w:pStyle w:val="806"/>
              <w:jc w:val="both"/>
              <w:spacing w:before="0" w:beforeAutospacing="0" w:after="0" w:afterAutospacing="0" w:line="0" w:lineRule="atLeas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</w:rPr>
              <w:t xml:space="preserve">i</w:t>
            </w:r>
            <w:r>
              <w:rPr>
                <w:sz w:val="22"/>
                <w:szCs w:val="22"/>
              </w:rPr>
              <w:t xml:space="preserve"> – сведения, указанные в заявке i-го участника закупки, о максимальной сумме исполненных договоров за последние  2 года до даты подачи заявки на участие в закупке»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(руб.)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80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</w:t>
            </w:r>
            <w:r>
              <w:rPr>
                <w:sz w:val="22"/>
                <w:szCs w:val="22"/>
                <w:vertAlign w:val="subscript"/>
              </w:rPr>
              <w:t xml:space="preserve">m</w:t>
            </w:r>
            <w:r>
              <w:rPr>
                <w:sz w:val="22"/>
                <w:szCs w:val="22"/>
                <w:vertAlign w:val="subscript"/>
                <w:lang w:val="en-US"/>
              </w:rPr>
              <w:t xml:space="preserve">ax</w:t>
            </w:r>
            <w:r>
              <w:rPr>
                <w:sz w:val="22"/>
                <w:szCs w:val="22"/>
              </w:rPr>
              <w:t xml:space="preserve"> – максимальная среди заявок всех участников закупки сумма исполне</w:t>
            </w:r>
            <w:r>
              <w:rPr>
                <w:sz w:val="22"/>
                <w:szCs w:val="22"/>
              </w:rPr>
              <w:t xml:space="preserve">н</w:t>
            </w:r>
            <w:r>
              <w:rPr>
                <w:sz w:val="22"/>
                <w:szCs w:val="22"/>
              </w:rPr>
              <w:t xml:space="preserve">ных договоров за последние  2 года до даты подачи заявки на участие в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купке» (руб.);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80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both"/>
              <w:keepLines/>
              <w:keepNext/>
            </w:pPr>
            <w:r/>
            <w:r/>
          </w:p>
          <w:p>
            <w:pPr>
              <w:pStyle w:val="781"/>
              <w:jc w:val="both"/>
              <w:spacing w:line="240" w:lineRule="exact"/>
            </w:pPr>
            <w:r>
              <w:t xml:space="preserve">Участник закупки предоставляет в составе заявки:</w:t>
            </w:r>
            <w:r/>
          </w:p>
          <w:p>
            <w:pPr>
              <w:pStyle w:val="687"/>
              <w:jc w:val="both"/>
            </w:pPr>
            <w:r>
              <w:rPr>
                <w:b/>
              </w:rPr>
              <w:t xml:space="preserve">-</w:t>
            </w:r>
            <w:r>
              <w:t xml:space="preserve">Копии двух без применения к Поставщику неустоек (штрафов, пеней</w:t>
            </w:r>
            <w:r>
              <w:t xml:space="preserve"> </w:t>
            </w:r>
            <w:r>
              <w:rPr>
                <w:sz w:val="24"/>
                <w:szCs w:val="24"/>
              </w:rPr>
              <w:t xml:space="preserve">действующих  и/или исполненных д</w:t>
            </w:r>
            <w:r>
              <w:t xml:space="preserve">ог</w:t>
            </w:r>
            <w:r>
              <w:t xml:space="preserve">о</w:t>
            </w:r>
            <w:r>
              <w:t xml:space="preserve">во</w:t>
            </w:r>
            <w:r>
              <w:t xml:space="preserve">ров </w:t>
            </w:r>
            <w:r>
              <w:rPr>
                <w:b/>
              </w:rPr>
              <w:t xml:space="preserve"> на поставку товара, аналогичного предмету закупки</w:t>
            </w:r>
            <w:r>
              <w:t xml:space="preserve">, за п</w:t>
            </w:r>
            <w:r>
              <w:t xml:space="preserve">о</w:t>
            </w:r>
            <w:r>
              <w:t xml:space="preserve">следние 2 года до даты подачи заявки на участие в заку</w:t>
            </w:r>
            <w:r>
              <w:t xml:space="preserve">п</w:t>
            </w:r>
            <w:r>
              <w:t xml:space="preserve">ке.</w:t>
            </w:r>
            <w:r/>
          </w:p>
          <w:p>
            <w:pPr>
              <w:pStyle w:val="687"/>
              <w:jc w:val="both"/>
            </w:pPr>
            <w:r>
              <w:t xml:space="preserve">-Копии документов о приемке-передачи  товаров и подтверждающих испол</w:t>
            </w:r>
            <w:r>
              <w:t xml:space="preserve">нение двух </w:t>
            </w:r>
            <w:r>
              <w:rPr>
                <w:sz w:val="24"/>
                <w:szCs w:val="24"/>
              </w:rPr>
              <w:t xml:space="preserve">действующих  и/или исполненных</w:t>
            </w:r>
            <w:r/>
            <w:r>
              <w:rPr>
                <w:sz w:val="24"/>
                <w:szCs w:val="24"/>
              </w:rPr>
              <w:t xml:space="preserve"> </w:t>
            </w:r>
            <w:r>
              <w:t xml:space="preserve">договоров за последние 2 года до даты подачи заявки на участие в заку</w:t>
            </w:r>
            <w:r>
              <w:t xml:space="preserve">п</w:t>
            </w:r>
            <w:r>
              <w:t xml:space="preserve">ке.</w:t>
            </w:r>
            <w:r/>
          </w:p>
          <w:p>
            <w:pPr>
              <w:pStyle w:val="687"/>
              <w:jc w:val="both"/>
              <w:spacing w:line="0" w:lineRule="atLeast"/>
            </w:pPr>
            <w:r>
              <w:t xml:space="preserve">Стоимость исполненных </w:t>
            </w:r>
            <w:r>
              <w:t xml:space="preserve">обязательств каждого договора</w:t>
            </w:r>
            <w:r>
              <w:t xml:space="preserve"> должна состав</w:t>
            </w:r>
            <w:r>
              <w:t xml:space="preserve">лять не менее 20%  от НМЦД.</w:t>
            </w:r>
            <w:r/>
          </w:p>
          <w:p>
            <w:pPr>
              <w:pStyle w:val="781"/>
              <w:jc w:val="both"/>
              <w:spacing w:line="240" w:lineRule="exact"/>
            </w:pPr>
            <w:r/>
            <w:r/>
          </w:p>
          <w:p>
            <w:pPr>
              <w:pStyle w:val="781"/>
              <w:jc w:val="both"/>
              <w:spacing w:line="240" w:lineRule="exact"/>
            </w:pPr>
            <w:r/>
            <w:r/>
          </w:p>
          <w:p>
            <w:pPr>
              <w:pStyle w:val="687"/>
              <w:ind w:right="153" w:firstLine="708"/>
              <w:jc w:val="both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случае непредставления документов в составе заявки, представл</w:t>
            </w:r>
            <w:r>
              <w:rPr>
                <w:color w:val="000000"/>
                <w:sz w:val="22"/>
                <w:szCs w:val="22"/>
              </w:rPr>
              <w:t xml:space="preserve">е</w:t>
            </w:r>
            <w:r>
              <w:rPr>
                <w:color w:val="000000"/>
                <w:sz w:val="22"/>
                <w:szCs w:val="22"/>
              </w:rPr>
              <w:t xml:space="preserve">ния д</w:t>
            </w:r>
            <w:r>
              <w:rPr>
                <w:color w:val="000000"/>
                <w:sz w:val="22"/>
                <w:szCs w:val="22"/>
              </w:rPr>
              <w:t xml:space="preserve">о</w:t>
            </w:r>
            <w:r>
              <w:rPr>
                <w:color w:val="000000"/>
                <w:sz w:val="22"/>
                <w:szCs w:val="22"/>
              </w:rPr>
              <w:t xml:space="preserve">кументов в составе заявки </w:t>
            </w:r>
            <w:r>
              <w:rPr>
                <w:sz w:val="22"/>
                <w:szCs w:val="22"/>
              </w:rPr>
              <w:t xml:space="preserve">не в полном объеме, если предоставлены документы, не соответствующие вышеуказанным условиям оценки и (или) содержащих недостоверные и (или) противоречивые сведения</w:t>
            </w:r>
            <w:r>
              <w:rPr>
                <w:color w:val="000000"/>
                <w:sz w:val="22"/>
                <w:szCs w:val="22"/>
              </w:rPr>
              <w:t xml:space="preserve"> количество баллов, пр</w:t>
            </w:r>
            <w:r>
              <w:rPr>
                <w:color w:val="000000"/>
                <w:sz w:val="22"/>
                <w:szCs w:val="22"/>
              </w:rPr>
              <w:t xml:space="preserve">и</w:t>
            </w:r>
            <w:r>
              <w:rPr>
                <w:color w:val="000000"/>
                <w:sz w:val="22"/>
                <w:szCs w:val="22"/>
              </w:rPr>
              <w:t xml:space="preserve">сваиваемое по данному показателю, равняется 0 баллов.</w:t>
            </w:r>
            <w:r>
              <w:rPr>
                <w:bCs/>
                <w:sz w:val="22"/>
                <w:szCs w:val="22"/>
              </w:rPr>
            </w:r>
            <w:r>
              <w:rPr>
                <w:bCs/>
                <w:sz w:val="22"/>
                <w:szCs w:val="22"/>
              </w:rPr>
            </w:r>
          </w:p>
          <w:p>
            <w:pPr>
              <w:pStyle w:val="806"/>
              <w:jc w:val="both"/>
              <w:spacing w:before="0" w:beforeAutospacing="0" w:after="0" w:afterAutospacing="0"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781"/>
              <w:jc w:val="both"/>
              <w:spacing w:line="240" w:lineRule="exact"/>
            </w:pPr>
            <w:r>
              <w:rPr>
                <w:sz w:val="24"/>
                <w:szCs w:val="24"/>
              </w:rPr>
              <w:t xml:space="preserve">     </w:t>
            </w:r>
            <w:r>
              <w:t xml:space="preserve">Для расчета итогового рейтинга по заявке рейтинг, присуждаемый </w:t>
            </w:r>
            <w:r>
              <w:rPr>
                <w:lang w:val="en-US"/>
              </w:rPr>
              <w:t xml:space="preserve">i</w:t>
            </w:r>
            <w:r>
              <w:t xml:space="preserve">-й заявке по критерию </w:t>
            </w:r>
            <w:r>
              <w:rPr>
                <w:bCs/>
              </w:rPr>
              <w:t xml:space="preserve">«Наличие опыта</w:t>
            </w:r>
            <w:r>
              <w:rPr>
                <w:bCs/>
              </w:rPr>
              <w:t xml:space="preserve"> поставки товара</w:t>
            </w:r>
            <w:r>
              <w:rPr>
                <w:bCs/>
              </w:rPr>
              <w:t xml:space="preserve">» </w:t>
            </w:r>
            <w:r>
              <w:t xml:space="preserve">умножается на соответствующую ук</w:t>
            </w:r>
            <w:r>
              <w:t xml:space="preserve">а</w:t>
            </w:r>
            <w:r>
              <w:t xml:space="preserve">занному кр</w:t>
            </w:r>
            <w:r>
              <w:t xml:space="preserve">и</w:t>
            </w:r>
            <w:r>
              <w:t xml:space="preserve">терию значимость.</w:t>
            </w:r>
            <w:r/>
          </w:p>
          <w:p>
            <w:pPr>
              <w:pStyle w:val="781"/>
              <w:jc w:val="both"/>
              <w:spacing w:line="240" w:lineRule="exact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687"/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740"/>
        <w:ind w:left="540" w:firstLine="0"/>
        <w:spacing w:line="276" w:lineRule="auto"/>
        <w:tabs>
          <w:tab w:val="left" w:pos="709" w:leader="none"/>
          <w:tab w:val="clear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numPr>
          <w:ilvl w:val="0"/>
          <w:numId w:val="9"/>
        </w:numPr>
        <w:jc w:val="both"/>
        <w:spacing w:line="360" w:lineRule="auto"/>
        <w:tabs>
          <w:tab w:val="left" w:pos="99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обеспече</w:t>
      </w:r>
      <w:r>
        <w:rPr>
          <w:b/>
          <w:bCs/>
          <w:sz w:val="24"/>
          <w:szCs w:val="24"/>
        </w:rPr>
        <w:t xml:space="preserve">ния заявки на участие в закупке: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numPr>
          <w:ilvl w:val="0"/>
          <w:numId w:val="9"/>
        </w:numPr>
        <w:jc w:val="both"/>
        <w:spacing w:line="360" w:lineRule="auto"/>
        <w:tabs>
          <w:tab w:val="left" w:pos="-2835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Размер </w:t>
      </w:r>
      <w:r>
        <w:rPr>
          <w:b/>
          <w:bCs/>
          <w:sz w:val="24"/>
          <w:szCs w:val="24"/>
        </w:rPr>
        <w:t xml:space="preserve">обеспечения исполнения договора: </w:t>
      </w:r>
      <w:r>
        <w:rPr>
          <w:sz w:val="24"/>
          <w:szCs w:val="24"/>
        </w:rPr>
        <w:t xml:space="preserve">не установлено.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ind w:left="567"/>
        <w:jc w:val="both"/>
        <w:spacing w:line="360" w:lineRule="auto"/>
        <w:tabs>
          <w:tab w:val="left" w:pos="-5245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10. </w:t>
      </w:r>
      <w:r>
        <w:rPr>
          <w:b/>
          <w:bCs/>
          <w:sz w:val="24"/>
          <w:szCs w:val="24"/>
        </w:rPr>
        <w:t xml:space="preserve">Во</w:t>
      </w:r>
      <w:r>
        <w:rPr>
          <w:b/>
          <w:bCs/>
          <w:sz w:val="24"/>
          <w:szCs w:val="24"/>
        </w:rPr>
        <w:t xml:space="preserve">зможность проведения переторжки</w:t>
      </w:r>
      <w:r>
        <w:rPr>
          <w:b/>
          <w:bCs/>
          <w:sz w:val="24"/>
          <w:szCs w:val="24"/>
        </w:rPr>
        <w:t xml:space="preserve">: </w:t>
      </w:r>
      <w:r>
        <w:rPr>
          <w:bCs/>
          <w:sz w:val="24"/>
          <w:szCs w:val="24"/>
        </w:rPr>
        <w:t xml:space="preserve">не установлено.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spacing w:line="276" w:lineRule="auto"/>
        <w:tabs>
          <w:tab w:val="left" w:pos="-5103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11. </w:t>
      </w:r>
      <w:r>
        <w:rPr>
          <w:b/>
          <w:bCs/>
          <w:sz w:val="24"/>
          <w:szCs w:val="24"/>
        </w:rPr>
        <w:t xml:space="preserve">Право Заказчика запросить дополнительные документы, предоставить обр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зец-эталон тов</w:t>
      </w:r>
      <w:r>
        <w:rPr>
          <w:b/>
          <w:bCs/>
          <w:sz w:val="24"/>
          <w:szCs w:val="24"/>
        </w:rPr>
        <w:t xml:space="preserve">а</w:t>
      </w:r>
      <w:r>
        <w:rPr>
          <w:b/>
          <w:bCs/>
          <w:sz w:val="24"/>
          <w:szCs w:val="24"/>
        </w:rPr>
        <w:t xml:space="preserve">ра.</w:t>
      </w:r>
      <w:r>
        <w:rPr>
          <w:b/>
          <w:bCs/>
          <w:sz w:val="24"/>
          <w:szCs w:val="24"/>
        </w:rPr>
      </w:r>
    </w:p>
    <w:p>
      <w:pPr>
        <w:pStyle w:val="687"/>
        <w:ind w:left="142" w:firstLine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 Запрос дополнительных документов, запрос образца-эталона товара проводится с ц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лью уточнения данных, представленных в заявке участника размещения закупки,  обеспечения надлежащего уровня конкуренции, подтверждения соответствия качества предлагаемого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ра. 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color w:val="000000"/>
          <w:sz w:val="24"/>
          <w:szCs w:val="24"/>
        </w:rPr>
        <w:t xml:space="preserve"> 11.2 Заказчик вправе контролировать качество предлагаемого Товара, в том числе путём проведения экспертизы качества в собственной производственной лаборатории или в аккред</w:t>
      </w:r>
      <w:r>
        <w:rPr>
          <w:color w:val="000000"/>
          <w:sz w:val="24"/>
          <w:szCs w:val="24"/>
        </w:rPr>
        <w:t xml:space="preserve">и</w:t>
      </w:r>
      <w:r>
        <w:rPr>
          <w:color w:val="000000"/>
          <w:sz w:val="24"/>
          <w:szCs w:val="24"/>
        </w:rPr>
        <w:t xml:space="preserve">тованных го</w:t>
      </w:r>
      <w:r>
        <w:rPr>
          <w:color w:val="000000"/>
          <w:sz w:val="24"/>
          <w:szCs w:val="24"/>
        </w:rPr>
        <w:t xml:space="preserve">с</w:t>
      </w:r>
      <w:r>
        <w:rPr>
          <w:color w:val="000000"/>
          <w:sz w:val="24"/>
          <w:szCs w:val="24"/>
        </w:rPr>
        <w:t xml:space="preserve">ударственными органами для проведения соответствующего вида исследования лабораториях, по св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ему выбору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11.3 Дополнительный запрос документов, запрос образца-эталона товара объявляется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казчиком через ЭТП, посредством использования имеющегося на ней функционала. Такое 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шение может быть принято в течение </w:t>
      </w:r>
      <w:r>
        <w:rPr>
          <w:sz w:val="24"/>
          <w:szCs w:val="24"/>
        </w:rPr>
        <w:t xml:space="preserve">3-х календарных</w:t>
      </w:r>
      <w:r>
        <w:rPr>
          <w:sz w:val="24"/>
          <w:szCs w:val="24"/>
        </w:rPr>
        <w:t xml:space="preserve"> дней после окончания срока подачи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на участие в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купке. </w:t>
      </w:r>
      <w:r>
        <w:rPr>
          <w:sz w:val="24"/>
          <w:szCs w:val="24"/>
        </w:rPr>
      </w:r>
    </w:p>
    <w:p>
      <w:pPr>
        <w:pStyle w:val="687"/>
        <w:ind w:left="142" w:firstLine="425"/>
        <w:jc w:val="both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11.4 До окончания срока подачи заявок на участие в закупке Участнику  предоставляется право самостоятельно направить Заказчику образец-эталон  товара,  с сопроводительными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кументами. При этом, Участник закупки  направляет Заказчику через ЭТП, посредством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пользования имеющегося на ней функционала Информационное письмо, Акт о передаче 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разца  эталона товара требу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мого объема.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11.5 Образец-эталон товара предоставляется по местонахождению Заказчика, в произво</w:t>
      </w:r>
      <w:r>
        <w:rPr>
          <w:sz w:val="24"/>
          <w:szCs w:val="24"/>
        </w:rPr>
        <w:t xml:space="preserve">д</w:t>
      </w:r>
      <w:r>
        <w:rPr>
          <w:sz w:val="24"/>
          <w:szCs w:val="24"/>
        </w:rPr>
        <w:t xml:space="preserve">ственную лабораторию, в упаковке, с возможностью идентификации по маркировке, с сопров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дительными документами в соответствии с требованиями закупочной Документации.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11.6. Производственная лаборатория Заказчика проводит экспертизу качества образца-эталона товара в течение 1</w:t>
      </w:r>
      <w:r>
        <w:rPr>
          <w:sz w:val="24"/>
          <w:szCs w:val="24"/>
        </w:rPr>
        <w:t xml:space="preserve">-2 раб. дней</w:t>
      </w:r>
      <w:r>
        <w:rPr>
          <w:sz w:val="24"/>
          <w:szCs w:val="24"/>
        </w:rPr>
        <w:t xml:space="preserve"> с момента передачи образца-эталона товара. 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11.7. Заказчик не рассматривает  и возвращает образец-эталон товара в упаковке, которая  не идентифицируется  по маркировке.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11.8. При проведении Заказчиком экспертизы качества образец-эталон товара используе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 в полном объеме и возврату не подлежит.</w:t>
      </w:r>
      <w:r>
        <w:rPr>
          <w:sz w:val="24"/>
          <w:szCs w:val="24"/>
        </w:rPr>
      </w:r>
    </w:p>
    <w:p>
      <w:pPr>
        <w:pStyle w:val="687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11.9.По результатам экспертизы качества Заказчик формирует Заключение о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ствии/несоответствии образца-эталона товара, предоставленного Участником закупки.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11.10. По результатам экспертизы качества, Заказчик направляет Участнику закупки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ключение о соответствии/несоответствии образца-эталона товара требованиям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кументации, в т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чение 1 рабочего дня с момента принятия решения.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11.11</w:t>
      </w:r>
      <w:r>
        <w:rPr>
          <w:sz w:val="24"/>
          <w:szCs w:val="24"/>
          <w:lang w:eastAsia="ar-SA"/>
        </w:rPr>
        <w:t xml:space="preserve">. Участник на участие в закупке  несет все расходы, связанные с уч</w:t>
      </w:r>
      <w:r>
        <w:rPr>
          <w:sz w:val="24"/>
          <w:szCs w:val="24"/>
          <w:lang w:eastAsia="ar-SA"/>
        </w:rPr>
        <w:t xml:space="preserve">астием в закупке, в том числе с подготовкой и предоставлением заявки на участие в закупке, иной Документации, предоставлением образца-эталона товара для пробного тестирования,  а Заказчик не имеет обязательств по этим расходам независимо от итогов закупки.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11.12. </w:t>
      </w:r>
      <w:r>
        <w:rPr>
          <w:sz w:val="24"/>
          <w:szCs w:val="24"/>
          <w:lang w:eastAsia="ar-SA"/>
        </w:rPr>
        <w:t xml:space="preserve">При наличии сомнений в достоверности копии докум</w:t>
      </w:r>
      <w:r>
        <w:rPr>
          <w:sz w:val="24"/>
          <w:szCs w:val="24"/>
          <w:lang w:eastAsia="ar-SA"/>
        </w:rPr>
        <w:t xml:space="preserve">ента Заказчик вправе запросить для обозрения оригинал документа, предоставленного в копии. В случае если Участник в установленный в Запросе срок не  предоставил оригинал документа, копия документа не рассматривается и документ считается не предоставленным.</w:t>
      </w:r>
      <w:r>
        <w:rPr>
          <w:sz w:val="24"/>
          <w:szCs w:val="24"/>
          <w:lang w:eastAsia="ar-SA"/>
        </w:rPr>
      </w:r>
    </w:p>
    <w:p>
      <w:pPr>
        <w:pStyle w:val="687"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11.13.</w:t>
      </w:r>
      <w:r>
        <w:rPr>
          <w:sz w:val="24"/>
          <w:szCs w:val="24"/>
          <w:lang w:eastAsia="ar-SA"/>
        </w:rPr>
        <w:t xml:space="preserve">  В ходе рассмотре</w:t>
      </w:r>
      <w:r>
        <w:rPr>
          <w:sz w:val="24"/>
          <w:szCs w:val="24"/>
          <w:lang w:eastAsia="ar-SA"/>
        </w:rPr>
        <w:t xml:space="preserve">ния Заявок Заказчик имеет право направить Участникам закупки запросы по разъяснению положений Заявки, не  изменяющие условий Заявки (сроков и условий поставки продукции, выполнения работ, оказания услуг, графика платежей и иных условий Заявки). Данные  зап</w:t>
      </w:r>
      <w:r>
        <w:rPr>
          <w:sz w:val="24"/>
          <w:szCs w:val="24"/>
          <w:lang w:eastAsia="ar-SA"/>
        </w:rPr>
        <w:t xml:space="preserve">росы могут направляться в  том числе по техническим условиям Заявки (уточнение перечня предлагаемой продукции, выполняемых работ, оказываемых услуг, технических характеристик продукции, иных условий), при этом данные уточнения не   должны изменять предмет </w:t>
      </w:r>
      <w:r>
        <w:rPr>
          <w:sz w:val="24"/>
          <w:szCs w:val="24"/>
          <w:lang w:eastAsia="ar-SA"/>
        </w:rPr>
        <w:t xml:space="preserve">закупки</w:t>
      </w:r>
      <w:r>
        <w:rPr>
          <w:sz w:val="24"/>
          <w:szCs w:val="24"/>
          <w:lang w:eastAsia="ar-SA"/>
        </w:rPr>
        <w:t xml:space="preserve">, объем и  состав предлагаемой Участником продукции, работ, услуг. Также  Заказчик вправе направить  Участникам   запросы об исправлении выявленных в х</w:t>
      </w:r>
      <w:r>
        <w:rPr>
          <w:sz w:val="24"/>
          <w:szCs w:val="24"/>
          <w:lang w:eastAsia="ar-SA"/>
        </w:rPr>
        <w:t xml:space="preserve">оде рассмотрения арифметических и грамматических ошибок в документах, представленных в составе  Заявки, и направлении  Заказчику исправленных документов. В случае непредставления Участником исправленных документов, Заказчиком применяются следующие правила:</w:t>
      </w:r>
      <w:r>
        <w:rPr>
          <w:sz w:val="24"/>
          <w:szCs w:val="24"/>
          <w:lang w:eastAsia="ar-SA"/>
        </w:rPr>
      </w:r>
    </w:p>
    <w:p>
      <w:pPr>
        <w:pStyle w:val="68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суммой, указанной словами, и  суммой, указанной цифрами, преимущество имеет сумма, указанная словами; </w:t>
      </w:r>
      <w:r>
        <w:rPr>
          <w:sz w:val="24"/>
          <w:szCs w:val="24"/>
          <w:lang w:eastAsia="ar-SA"/>
        </w:rPr>
      </w:r>
    </w:p>
    <w:p>
      <w:pPr>
        <w:pStyle w:val="68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наличии разночтений между ценой, указанной в  Заявке, и ценой, получаемой путем суммирования итоговых сумм по каждой строке, преимущество имеет итоговая цена, указанная в Заявке;</w:t>
      </w:r>
      <w:r>
        <w:rPr>
          <w:sz w:val="24"/>
          <w:szCs w:val="24"/>
          <w:lang w:eastAsia="ar-SA"/>
        </w:rPr>
      </w:r>
    </w:p>
    <w:p>
      <w:pPr>
        <w:pStyle w:val="68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–  при несоответствии итогов умножения единичной цены на количество товаров, объем работ/услуг исправление арифметической ошибки производится исходя из преимущества общей итоговой цены, указанной в Заявке.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ind w:firstLine="540"/>
        <w:jc w:val="both"/>
        <w:spacing w:line="290" w:lineRule="atLeast"/>
        <w:shd w:val="clear" w:color="auto" w:fill="ffffff"/>
        <w:rPr>
          <w:b/>
          <w:color w:val="333333"/>
          <w:sz w:val="24"/>
          <w:szCs w:val="24"/>
        </w:rPr>
      </w:pPr>
      <w:r>
        <w:rPr>
          <w:b/>
          <w:color w:val="333333"/>
          <w:sz w:val="24"/>
          <w:szCs w:val="24"/>
        </w:rPr>
        <w:t xml:space="preserve">12.Разъяснение положений документации о закупке</w:t>
      </w:r>
      <w:r>
        <w:rPr>
          <w:b/>
          <w:color w:val="333333"/>
          <w:sz w:val="24"/>
          <w:szCs w:val="24"/>
        </w:rPr>
      </w:r>
    </w:p>
    <w:p>
      <w:pPr>
        <w:pStyle w:val="687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eastAsia="en-US"/>
        </w:rPr>
      </w:pPr>
      <w:r/>
      <w:bookmarkStart w:id="1" w:name="dst100145"/>
      <w:r/>
      <w:bookmarkEnd w:id="1"/>
      <w:r>
        <w:rPr>
          <w:sz w:val="24"/>
          <w:szCs w:val="24"/>
          <w:lang w:val="en-US" w:eastAsia="en-US"/>
        </w:rPr>
        <w:t xml:space="preserve">12.1 Участники вправе обратиться к Заказчику за разъяснениями положений закупочной документации. 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687"/>
        <w:ind w:firstLine="567"/>
        <w:jc w:val="both"/>
        <w:spacing w:line="0" w:lineRule="atLeast"/>
        <w:tabs>
          <w:tab w:val="left" w:pos="60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Письмо, содержащее в себе запрос разъяснений, </w:t>
      </w:r>
      <w:r>
        <w:rPr>
          <w:sz w:val="24"/>
          <w:szCs w:val="24"/>
          <w:lang w:val="en-US" w:eastAsia="en-US"/>
        </w:rPr>
        <w:t xml:space="preserve">должно быть отправлено </w:t>
      </w:r>
      <w:r>
        <w:rPr>
          <w:sz w:val="24"/>
          <w:szCs w:val="24"/>
          <w:lang w:eastAsia="en-US"/>
        </w:rPr>
        <w:t xml:space="preserve">в форме</w:t>
      </w:r>
      <w:r>
        <w:rPr>
          <w:sz w:val="24"/>
          <w:szCs w:val="24"/>
          <w:lang w:val="en-US" w:eastAsia="en-US"/>
        </w:rPr>
        <w:t xml:space="preserve"> электронного документа</w:t>
      </w:r>
      <w:r>
        <w:rPr>
          <w:sz w:val="24"/>
          <w:szCs w:val="24"/>
          <w:lang w:eastAsia="en-US"/>
        </w:rPr>
        <w:t xml:space="preserve"> (</w:t>
      </w:r>
      <w:r>
        <w:rPr>
          <w:sz w:val="24"/>
          <w:szCs w:val="24"/>
          <w:lang w:val="en-US" w:eastAsia="en-US"/>
        </w:rPr>
        <w:t xml:space="preserve">подписанного </w:t>
      </w:r>
      <w:r>
        <w:rPr>
          <w:sz w:val="24"/>
          <w:szCs w:val="24"/>
          <w:lang w:eastAsia="en-US"/>
        </w:rPr>
        <w:t xml:space="preserve">усиленной квалифицированной электронной подп</w:t>
      </w:r>
      <w:r>
        <w:rPr>
          <w:sz w:val="24"/>
          <w:szCs w:val="24"/>
          <w:lang w:eastAsia="en-US"/>
        </w:rPr>
        <w:t xml:space="preserve">и</w:t>
      </w:r>
      <w:r>
        <w:rPr>
          <w:sz w:val="24"/>
          <w:szCs w:val="24"/>
          <w:lang w:eastAsia="en-US"/>
        </w:rPr>
        <w:t xml:space="preserve">сью участника закупки), в соответствующий раздел объявления о закупке на ЭТП</w:t>
      </w:r>
      <w:r>
        <w:rPr>
          <w:sz w:val="24"/>
          <w:szCs w:val="24"/>
          <w:lang w:eastAsia="en-US"/>
        </w:rPr>
        <w:t xml:space="preserve">.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val="en-US" w:eastAsia="en-US"/>
        </w:rPr>
        <w:t xml:space="preserve">Срок начала приема Заказчиком запросов о разъяснении закупочной документации: совпадает с датой и временем начала подачи заявок на участие.</w:t>
      </w:r>
      <w:r>
        <w:rPr>
          <w:sz w:val="24"/>
          <w:szCs w:val="24"/>
          <w:lang w:val="en-US" w:eastAsia="en-US"/>
        </w:rPr>
      </w:r>
    </w:p>
    <w:p>
      <w:pPr>
        <w:pStyle w:val="687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/>
      <w:bookmarkStart w:id="2" w:name="dst100146"/>
      <w:r/>
      <w:bookmarkEnd w:id="2"/>
      <w:r>
        <w:rPr>
          <w:color w:val="333333"/>
          <w:sz w:val="24"/>
          <w:szCs w:val="24"/>
        </w:rPr>
        <w:t xml:space="preserve">12.2. В течение трех рабочих д</w:t>
      </w:r>
      <w:r>
        <w:rPr>
          <w:color w:val="333333"/>
          <w:sz w:val="24"/>
          <w:szCs w:val="24"/>
        </w:rPr>
        <w:t xml:space="preserve">ней с даты поступления запроса </w:t>
      </w:r>
      <w:r>
        <w:rPr>
          <w:color w:val="333333"/>
          <w:sz w:val="24"/>
          <w:szCs w:val="24"/>
        </w:rPr>
        <w:t xml:space="preserve">заказчик осуществляет разъяснение положений документации о конкурентной закупке и размещает их в единой и</w:t>
      </w:r>
      <w:r>
        <w:rPr>
          <w:color w:val="333333"/>
          <w:sz w:val="24"/>
          <w:szCs w:val="24"/>
        </w:rPr>
        <w:t xml:space="preserve">н</w:t>
      </w:r>
      <w:r>
        <w:rPr>
          <w:color w:val="333333"/>
          <w:sz w:val="24"/>
          <w:szCs w:val="24"/>
        </w:rPr>
        <w:t xml:space="preserve">формационной системе с указанием предмета запроса, но без указания участника такой заку</w:t>
      </w:r>
      <w:r>
        <w:rPr>
          <w:color w:val="333333"/>
          <w:sz w:val="24"/>
          <w:szCs w:val="24"/>
        </w:rPr>
        <w:t xml:space="preserve">п</w:t>
      </w:r>
      <w:r>
        <w:rPr>
          <w:color w:val="333333"/>
          <w:sz w:val="24"/>
          <w:szCs w:val="24"/>
        </w:rPr>
        <w:t xml:space="preserve">ки, от которого поступил указанный запрос. При этом заказчик вправе не осуществлять такое раз</w:t>
      </w:r>
      <w:r>
        <w:rPr>
          <w:color w:val="333333"/>
          <w:sz w:val="24"/>
          <w:szCs w:val="24"/>
        </w:rPr>
        <w:t xml:space="preserve">ъ</w:t>
      </w:r>
      <w:r>
        <w:rPr>
          <w:color w:val="333333"/>
          <w:sz w:val="24"/>
          <w:szCs w:val="24"/>
        </w:rPr>
        <w:t xml:space="preserve">яснение в случае, если указанный запрос поступил позднее чем за три рабочих дня до даты окончания срока подачи заявок на участие в такой з</w:t>
      </w:r>
      <w:r>
        <w:rPr>
          <w:color w:val="333333"/>
          <w:sz w:val="24"/>
          <w:szCs w:val="24"/>
        </w:rPr>
        <w:t xml:space="preserve">а</w:t>
      </w:r>
      <w:r>
        <w:rPr>
          <w:color w:val="333333"/>
          <w:sz w:val="24"/>
          <w:szCs w:val="24"/>
        </w:rPr>
        <w:t xml:space="preserve">купке.</w:t>
      </w:r>
      <w:r>
        <w:rPr>
          <w:color w:val="333333"/>
          <w:sz w:val="24"/>
          <w:szCs w:val="24"/>
        </w:rPr>
      </w:r>
    </w:p>
    <w:p>
      <w:pPr>
        <w:pStyle w:val="687"/>
        <w:ind w:firstLine="540"/>
        <w:jc w:val="both"/>
        <w:spacing w:line="0" w:lineRule="atLeast"/>
        <w:shd w:val="clear" w:color="auto" w:fill="ffffff"/>
        <w:rPr>
          <w:color w:val="333333"/>
          <w:sz w:val="24"/>
          <w:szCs w:val="24"/>
        </w:rPr>
      </w:pPr>
      <w:r>
        <w:rPr>
          <w:color w:val="333333"/>
          <w:sz w:val="24"/>
          <w:szCs w:val="24"/>
        </w:rPr>
        <w:t xml:space="preserve">12.3.Разъяснения положений документации о конкурентной закупке не должны изменять предмет закупки и существенные усл</w:t>
      </w:r>
      <w:r>
        <w:rPr>
          <w:color w:val="333333"/>
          <w:sz w:val="24"/>
          <w:szCs w:val="24"/>
        </w:rPr>
        <w:t xml:space="preserve">о</w:t>
      </w:r>
      <w:r>
        <w:rPr>
          <w:color w:val="333333"/>
          <w:sz w:val="24"/>
          <w:szCs w:val="24"/>
        </w:rPr>
        <w:t xml:space="preserve">вия проекта договора.</w:t>
      </w:r>
      <w:r>
        <w:rPr>
          <w:color w:val="333333"/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tabs>
          <w:tab w:val="left" w:pos="900" w:leader="none"/>
          <w:tab w:val="left" w:pos="1440" w:leader="none"/>
        </w:tabs>
        <w:rPr>
          <w:sz w:val="24"/>
          <w:szCs w:val="24"/>
          <w:lang w:val="en-US" w:eastAsia="en-US"/>
        </w:rPr>
      </w:pPr>
      <w:r>
        <w:rPr>
          <w:sz w:val="24"/>
          <w:szCs w:val="24"/>
          <w:lang w:eastAsia="en-US"/>
        </w:rPr>
        <w:t xml:space="preserve">12.6 </w:t>
      </w:r>
      <w:r>
        <w:rPr>
          <w:sz w:val="24"/>
          <w:szCs w:val="24"/>
          <w:lang w:val="en-US" w:eastAsia="en-US"/>
        </w:rPr>
        <w:t xml:space="preserve">Заказчик не принимает вопросы, связанные с корректировкой и изменением проекта договора. Проект договора на выполнение работ по предмету закупки согласован Заказчиком, является неотъемлемой частью настоящей документации о з</w:t>
      </w:r>
      <w:r>
        <w:rPr>
          <w:sz w:val="24"/>
          <w:szCs w:val="24"/>
          <w:lang w:val="en-US" w:eastAsia="en-US"/>
        </w:rPr>
        <w:t xml:space="preserve">акупке и изменению не подлежит.</w:t>
      </w:r>
      <w:r>
        <w:rPr>
          <w:sz w:val="24"/>
          <w:szCs w:val="24"/>
          <w:lang w:val="en-US" w:eastAsia="en-US"/>
        </w:rPr>
      </w:r>
      <w:r>
        <w:rPr>
          <w:sz w:val="24"/>
          <w:szCs w:val="24"/>
          <w:lang w:val="en-US" w:eastAsia="en-US"/>
        </w:rPr>
      </w:r>
    </w:p>
    <w:p>
      <w:pPr>
        <w:pStyle w:val="687"/>
        <w:ind w:left="567"/>
        <w:jc w:val="both"/>
        <w:spacing w:line="276" w:lineRule="auto"/>
        <w:tabs>
          <w:tab w:val="left" w:pos="1134" w:leader="none"/>
        </w:tabs>
        <w:rPr>
          <w:bCs/>
          <w:sz w:val="24"/>
          <w:szCs w:val="24"/>
        </w:rPr>
      </w:pP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pStyle w:val="687"/>
        <w:numPr>
          <w:ilvl w:val="0"/>
          <w:numId w:val="24"/>
        </w:numPr>
        <w:spacing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Победитель </w:t>
      </w:r>
      <w:r>
        <w:rPr>
          <w:b/>
          <w:bCs/>
          <w:sz w:val="24"/>
          <w:szCs w:val="24"/>
        </w:rPr>
        <w:t xml:space="preserve">процедуры закупки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687"/>
        <w:ind w:firstLine="567"/>
        <w:jc w:val="both"/>
        <w:spacing w:before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13.1 Победителем признается Участник закупки, подавший заявку, которая отвечает всем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ваниям, установленным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в документации о закупке, </w:t>
      </w:r>
      <w:r>
        <w:rPr>
          <w:sz w:val="24"/>
          <w:szCs w:val="24"/>
        </w:rPr>
        <w:t xml:space="preserve">и заявке которого присвоен наибольший итоговый рейтинг по итогам оценки и сопоставления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14"/>
        <w:numPr>
          <w:ilvl w:val="0"/>
          <w:numId w:val="0"/>
        </w:numPr>
        <w:ind w:firstLine="425"/>
        <w:spacing w:after="120" w:line="276" w:lineRule="auto"/>
        <w:tabs>
          <w:tab w:val="left" w:pos="0" w:leader="none"/>
          <w:tab w:val="clear" w:pos="1134" w:leader="none"/>
          <w:tab w:val="num" w:pos="1150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13.2 </w:t>
      </w:r>
      <w:r>
        <w:rPr>
          <w:sz w:val="24"/>
          <w:szCs w:val="24"/>
        </w:rPr>
        <w:t xml:space="preserve">Если по результатам оценки и сопоставления нескольким заявкам будет присвоен одинаковый итоговый рейтинг, Победителем закупочной процедуры по соответствующему 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ту будет признан Участник, предложение которого было получено первым (на основании даты, зафиксированной на </w:t>
      </w:r>
      <w:r>
        <w:rPr>
          <w:sz w:val="24"/>
          <w:szCs w:val="24"/>
        </w:rPr>
        <w:t xml:space="preserve">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тировочной доске </w:t>
      </w:r>
      <w:r>
        <w:rPr>
          <w:sz w:val="24"/>
          <w:szCs w:val="24"/>
        </w:rPr>
        <w:t xml:space="preserve">ЭТП.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numPr>
          <w:ilvl w:val="0"/>
          <w:numId w:val="24"/>
        </w:numPr>
        <w:ind w:left="0" w:firstLine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 рассмотрения и оценк</w:t>
      </w:r>
      <w:r>
        <w:rPr>
          <w:b/>
          <w:bCs/>
          <w:sz w:val="24"/>
          <w:szCs w:val="24"/>
        </w:rPr>
        <w:t xml:space="preserve">и</w:t>
      </w:r>
      <w:r>
        <w:rPr>
          <w:b/>
          <w:bCs/>
          <w:sz w:val="24"/>
          <w:szCs w:val="24"/>
        </w:rPr>
        <w:t xml:space="preserve"> заявок 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062"/>
        <w:gridCol w:w="43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первых частей заявок </w:t>
            </w:r>
            <w:r>
              <w:rPr>
                <w:color w:val="000000"/>
              </w:rPr>
            </w:r>
          </w:p>
          <w:p>
            <w:pPr>
              <w:pStyle w:val="687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первых частей заявок.</w:t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87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09.10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10</w:t>
            </w:r>
            <w:r>
              <w:rPr>
                <w:color w:val="000000"/>
              </w:rPr>
              <w:t xml:space="preserve">:00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</w:p>
          <w:p>
            <w:pPr>
              <w:pStyle w:val="71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7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рассмотрения вторых частей заявок.</w:t>
            </w:r>
            <w:r>
              <w:rPr>
                <w:color w:val="000000"/>
              </w:rPr>
            </w:r>
          </w:p>
          <w:p>
            <w:pPr>
              <w:pStyle w:val="687"/>
              <w:rPr>
                <w:color w:val="000000"/>
              </w:rPr>
            </w:pPr>
            <w:r>
              <w:rPr>
                <w:color w:val="000000"/>
              </w:rPr>
              <w:t xml:space="preserve">Порядок рассмотрения вторых частей заявок.</w:t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87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09.10</w:t>
            </w:r>
            <w:r>
              <w:rPr>
                <w:color w:val="000000"/>
              </w:rPr>
              <w:t xml:space="preserve">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</w:t>
            </w:r>
            <w:r>
              <w:rPr>
                <w:color w:val="000000"/>
              </w:rPr>
              <w:t xml:space="preserve">,  10</w:t>
            </w:r>
            <w:r>
              <w:rPr>
                <w:color w:val="000000"/>
              </w:rPr>
              <w:t xml:space="preserve">:3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. (время московское).</w:t>
            </w:r>
            <w:r>
              <w:rPr>
                <w:color w:val="000000"/>
              </w:rPr>
            </w:r>
          </w:p>
          <w:p>
            <w:pPr>
              <w:pStyle w:val="71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88"/>
        </w:trPr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6062" w:type="dxa"/>
            <w:vAlign w:val="center"/>
            <w:textDirection w:val="lrTb"/>
            <w:noWrap w:val="false"/>
          </w:tcPr>
          <w:p>
            <w:pPr>
              <w:pStyle w:val="687"/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подведения итогов закупки.</w:t>
            </w:r>
            <w:r>
              <w:rPr>
                <w:color w:val="000000"/>
              </w:rPr>
            </w:r>
          </w:p>
          <w:p>
            <w:pPr>
              <w:pStyle w:val="687"/>
              <w:rPr>
                <w:color w:val="000000"/>
              </w:rPr>
            </w:pPr>
            <w:r>
              <w:rPr>
                <w:color w:val="000000"/>
              </w:rPr>
              <w:t xml:space="preserve">Порядок подведения итогов закупки.</w:t>
            </w:r>
            <w:r>
              <w:rPr>
                <w:color w:val="000000"/>
              </w:rPr>
            </w:r>
          </w:p>
        </w:tc>
        <w:tc>
          <w:tcPr>
            <w:shd w:val="clear" w:color="auto" w:fill="c5e0b3"/>
            <w:tcBorders>
              <w:top w:val="single" w:color="000000" w:sz="4" w:space="0"/>
              <w:bottom w:val="single" w:color="000000" w:sz="4" w:space="0"/>
            </w:tcBorders>
            <w:tcW w:w="4394" w:type="dxa"/>
            <w:vAlign w:val="center"/>
            <w:textDirection w:val="lrTb"/>
            <w:noWrap w:val="false"/>
          </w:tcPr>
          <w:p>
            <w:pPr>
              <w:pStyle w:val="687"/>
              <w:spacing w:before="120" w:after="120"/>
              <w:rPr>
                <w:color w:val="000000"/>
              </w:rPr>
            </w:pPr>
            <w:r>
              <w:rPr>
                <w:color w:val="000000"/>
              </w:rPr>
              <w:t xml:space="preserve">09.10.</w:t>
            </w:r>
            <w:r>
              <w:rPr>
                <w:color w:val="000000"/>
              </w:rPr>
              <w:t xml:space="preserve">2026</w:t>
            </w:r>
            <w:r>
              <w:rPr>
                <w:color w:val="000000"/>
              </w:rPr>
              <w:t xml:space="preserve">г,  13</w:t>
            </w:r>
            <w:r>
              <w:rPr>
                <w:color w:val="000000"/>
              </w:rPr>
              <w:t xml:space="preserve">:0</w:t>
            </w:r>
            <w:r>
              <w:rPr>
                <w:color w:val="000000"/>
              </w:rPr>
              <w:t xml:space="preserve">0</w:t>
            </w:r>
            <w:r>
              <w:rPr>
                <w:color w:val="000000"/>
              </w:rPr>
              <w:t xml:space="preserve"> (время московское).</w:t>
            </w:r>
            <w:r>
              <w:rPr>
                <w:color w:val="000000"/>
              </w:rPr>
            </w:r>
          </w:p>
          <w:p>
            <w:pPr>
              <w:pStyle w:val="714"/>
              <w:numPr>
                <w:ilvl w:val="0"/>
                <w:numId w:val="0"/>
              </w:numPr>
              <w:ind w:left="33"/>
              <w:spacing w:after="120"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</w:tbl>
    <w:p>
      <w:pPr>
        <w:pStyle w:val="687"/>
        <w:ind w:left="567"/>
        <w:jc w:val="both"/>
        <w:spacing w:before="120" w:line="276" w:lineRule="auto"/>
        <w:tabs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14.1 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аку</w:t>
      </w:r>
      <w:r>
        <w:rPr>
          <w:sz w:val="24"/>
          <w:szCs w:val="24"/>
        </w:rPr>
        <w:t xml:space="preserve">почн</w:t>
      </w:r>
      <w:r>
        <w:rPr>
          <w:sz w:val="24"/>
          <w:szCs w:val="24"/>
        </w:rPr>
        <w:t xml:space="preserve">ая комиссия </w:t>
      </w:r>
      <w:r>
        <w:rPr>
          <w:sz w:val="24"/>
          <w:szCs w:val="24"/>
        </w:rPr>
        <w:t xml:space="preserve">рассматривает заявки на соответствие их требованиям, уст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новленным в извещении о проведении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, документации о закупке и оценивает заявки. Место рассмотрения предложений (заявок) и подведения итогов </w:t>
      </w:r>
      <w:r>
        <w:rPr>
          <w:sz w:val="24"/>
          <w:szCs w:val="24"/>
        </w:rPr>
        <w:t xml:space="preserve">закупки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согласно и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вещению.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14.2 Результаты рассмотрения</w:t>
      </w:r>
      <w:r>
        <w:rPr>
          <w:sz w:val="24"/>
          <w:szCs w:val="24"/>
        </w:rPr>
        <w:t xml:space="preserve"> первых, вторых частей заявок и</w:t>
      </w:r>
      <w:r>
        <w:rPr>
          <w:sz w:val="24"/>
          <w:szCs w:val="24"/>
        </w:rPr>
        <w:t xml:space="preserve"> оценки</w:t>
      </w:r>
      <w:r>
        <w:rPr>
          <w:sz w:val="24"/>
          <w:szCs w:val="24"/>
        </w:rPr>
        <w:t xml:space="preserve"> (подведения ит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гов) </w:t>
      </w:r>
      <w:r>
        <w:rPr>
          <w:sz w:val="24"/>
          <w:szCs w:val="24"/>
        </w:rPr>
        <w:t xml:space="preserve">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явок оформляются </w:t>
      </w:r>
      <w:r>
        <w:rPr>
          <w:sz w:val="24"/>
          <w:szCs w:val="24"/>
        </w:rPr>
        <w:t xml:space="preserve">протоко</w:t>
      </w:r>
      <w:r>
        <w:rPr>
          <w:sz w:val="24"/>
          <w:szCs w:val="24"/>
        </w:rPr>
        <w:t xml:space="preserve">ла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, кото</w:t>
      </w:r>
      <w:r>
        <w:rPr>
          <w:sz w:val="24"/>
          <w:szCs w:val="24"/>
        </w:rPr>
        <w:t xml:space="preserve">рые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подписываю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ся</w:t>
      </w:r>
      <w:r>
        <w:rPr>
          <w:sz w:val="24"/>
          <w:szCs w:val="24"/>
        </w:rPr>
        <w:t xml:space="preserve"> членами закупочной комиссии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размещаю</w:t>
      </w:r>
      <w:r>
        <w:rPr>
          <w:sz w:val="24"/>
          <w:szCs w:val="24"/>
        </w:rPr>
        <w:t xml:space="preserve">тся Заказчиком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 ЭТП</w:t>
      </w:r>
      <w:r>
        <w:rPr>
          <w:sz w:val="24"/>
          <w:szCs w:val="24"/>
        </w:rPr>
        <w:t xml:space="preserve">, в течение трех дней с мо</w:t>
      </w:r>
      <w:r>
        <w:rPr>
          <w:sz w:val="24"/>
          <w:szCs w:val="24"/>
        </w:rPr>
        <w:t xml:space="preserve">мента  подписания проток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ла.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</w:t>
      </w:r>
      <w:r>
        <w:rPr>
          <w:sz w:val="24"/>
          <w:szCs w:val="24"/>
        </w:rPr>
        <w:t xml:space="preserve">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ходе рассмотрения заявок на участие в закупке </w:t>
      </w:r>
      <w:r>
        <w:rPr>
          <w:sz w:val="24"/>
          <w:szCs w:val="24"/>
        </w:rPr>
        <w:t xml:space="preserve">Заказчик</w:t>
      </w:r>
      <w:r>
        <w:rPr>
          <w:sz w:val="24"/>
          <w:szCs w:val="24"/>
        </w:rPr>
        <w:t xml:space="preserve"> имеет право запрашивать у соответствующих органов государственной власти, а также юридических и физических лиц, указанных в заявке на участие в закупке и приложениях к ней, получать из любых официальных источников, и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пользование которой не противоречит законодательству Российской Федерации, информацию о соответствии и достоверности указанных в заявке на участие в закупке свед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ний, на основании которой Закупочная комиссия принимает решение о дальнейшем допуске к участию в закупке или отстранении участника закупки от 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стия в закупке.</w:t>
      </w:r>
      <w:r>
        <w:rPr>
          <w:sz w:val="24"/>
          <w:szCs w:val="24"/>
        </w:rPr>
      </w:r>
    </w:p>
    <w:p>
      <w:pPr>
        <w:pStyle w:val="687"/>
        <w:jc w:val="both"/>
        <w:spacing w:line="276" w:lineRule="auto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14.4.</w:t>
      </w:r>
      <w:r>
        <w:rPr>
          <w:sz w:val="24"/>
          <w:szCs w:val="24"/>
        </w:rPr>
        <w:t xml:space="preserve">Закупочная комиссия осуществляет рассмотрение и оценку заявок на участие в закупке, участников закупки, на предмет их соответствия требованиям, установленным законодател</w:t>
      </w:r>
      <w:r>
        <w:rPr>
          <w:sz w:val="24"/>
          <w:szCs w:val="24"/>
        </w:rPr>
        <w:t xml:space="preserve">ь</w:t>
      </w:r>
      <w:r>
        <w:rPr>
          <w:sz w:val="24"/>
          <w:szCs w:val="24"/>
        </w:rPr>
        <w:t xml:space="preserve">ством Российской Федерации, а также, в соответствии с системой критериев оценки и соп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ставления, указанными в </w:t>
      </w:r>
      <w:r>
        <w:rPr>
          <w:sz w:val="24"/>
          <w:szCs w:val="24"/>
        </w:rPr>
        <w:t xml:space="preserve">документации о закупке</w:t>
      </w:r>
      <w:r>
        <w:rPr>
          <w:sz w:val="24"/>
          <w:szCs w:val="24"/>
        </w:rPr>
        <w:t xml:space="preserve">, и определяет перечень участников, допуск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емых к дальнейшему участию в закупке. Заявка на участие в закупке, участник закупки, дол</w:t>
      </w:r>
      <w:r>
        <w:rPr>
          <w:sz w:val="24"/>
          <w:szCs w:val="24"/>
        </w:rPr>
        <w:t xml:space="preserve">ж</w:t>
      </w:r>
      <w:r>
        <w:rPr>
          <w:sz w:val="24"/>
          <w:szCs w:val="24"/>
        </w:rPr>
        <w:t xml:space="preserve">ны полностью соответствовать каждому из установленных извещением треб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ваний. Участник закупки не допускается Закупочной комиссией к дальнейшему участию в закупке в следующих случ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ях:</w:t>
      </w:r>
      <w:r>
        <w:rPr>
          <w:sz w:val="24"/>
          <w:szCs w:val="24"/>
        </w:rPr>
      </w:r>
    </w:p>
    <w:p>
      <w:pPr>
        <w:pStyle w:val="687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1) -</w:t>
      </w:r>
      <w:r>
        <w:rPr>
          <w:color w:val="000000"/>
          <w:sz w:val="24"/>
          <w:szCs w:val="24"/>
        </w:rPr>
        <w:t xml:space="preserve">содержания в основной части заявки сведений о ценовом предложении участника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купки;</w:t>
      </w:r>
      <w:r>
        <w:rPr>
          <w:color w:val="000000"/>
          <w:sz w:val="24"/>
          <w:szCs w:val="24"/>
        </w:rPr>
      </w:r>
    </w:p>
    <w:p>
      <w:pPr>
        <w:pStyle w:val="687"/>
        <w:ind w:right="58"/>
        <w:jc w:val="both"/>
        <w:spacing w:line="276" w:lineRule="auto"/>
        <w:widowControl w:val="off"/>
        <w:tabs>
          <w:tab w:val="left" w:pos="1701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</w:t>
      </w:r>
      <w:r>
        <w:rPr>
          <w:color w:val="000000"/>
          <w:sz w:val="24"/>
          <w:szCs w:val="24"/>
        </w:rPr>
        <w:t xml:space="preserve">не представления требуемых согласно настоящему извещению документов либо наличия в т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ких д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кументах недостоверных сведений об участнике закупки, 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687"/>
        <w:ind w:right="58"/>
        <w:jc w:val="both"/>
        <w:spacing w:line="276" w:lineRule="auto"/>
        <w:widowControl w:val="off"/>
        <w:tabs>
          <w:tab w:val="left" w:pos="-15309" w:leader="none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2) -</w:t>
      </w:r>
      <w:r>
        <w:rPr>
          <w:color w:val="000000"/>
          <w:sz w:val="24"/>
          <w:szCs w:val="24"/>
        </w:rPr>
        <w:t xml:space="preserve">несоответствия сведений, указанных Участником закупки при заполнении соотве</w:t>
      </w:r>
      <w:r>
        <w:rPr>
          <w:color w:val="000000"/>
          <w:sz w:val="24"/>
          <w:szCs w:val="24"/>
        </w:rPr>
        <w:t xml:space="preserve">т</w:t>
      </w:r>
      <w:r>
        <w:rPr>
          <w:color w:val="000000"/>
          <w:sz w:val="24"/>
          <w:szCs w:val="24"/>
        </w:rPr>
        <w:t xml:space="preserve">ствующих форм в интерфейсе электронной торговой площадки, сведениям, указанным в сост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ве заявки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687"/>
        <w:ind w:right="58"/>
        <w:jc w:val="both"/>
        <w:spacing w:line="276" w:lineRule="auto"/>
        <w:widowControl w:val="off"/>
        <w:rPr>
          <w:color w:val="000000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При формировании протокола разногласий, участник руководствуется опубликованным проектом договора, при этом в договоре может быть предусмотрена вариати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ность исполнения отдельных его положений. При наличии в проекте договора вариативности исполнения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дельных его положений, вариант обозначенный как приоритетный имеет первостепенное зн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чение для Заказчика, а остальные варианты второстепенными. В случае указания участником в прот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коле разногласий положений, не являющихся приоритетными, участник соглашается, что око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чательное решение о выборе вариативного условия остается за заказчиком, а участник, в случае признания его победителем согласен заключить договор на условиях, приоритетных для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чика;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pStyle w:val="687"/>
        <w:numPr>
          <w:ilvl w:val="1"/>
          <w:numId w:val="24"/>
        </w:numPr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В случае если  не подано ни одной заявки, все заявки отозваны, подана только 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заявка или все заявки кроме одной отозваны, то Закупочная комиссия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Style w:val="687"/>
        <w:ind w:left="710"/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-</w:t>
      </w:r>
      <w:r>
        <w:rPr>
          <w:sz w:val="24"/>
          <w:szCs w:val="24"/>
        </w:rPr>
        <w:t xml:space="preserve"> признает закупку несостоявшейся. </w:t>
      </w:r>
      <w:r>
        <w:rPr>
          <w:sz w:val="24"/>
          <w:szCs w:val="24"/>
        </w:rPr>
      </w:r>
    </w:p>
    <w:p>
      <w:pPr>
        <w:pStyle w:val="687"/>
        <w:ind w:firstLine="708"/>
        <w:jc w:val="both"/>
        <w:spacing w:line="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принимает решение </w:t>
      </w:r>
      <w:r>
        <w:rPr>
          <w:color w:val="000000"/>
          <w:sz w:val="24"/>
          <w:szCs w:val="24"/>
        </w:rPr>
        <w:t xml:space="preserve">заключить договор с лицом, которое было признано единственным участником закупки (при его наличии), если заявка единственного участника на участие в з</w:t>
      </w:r>
      <w:r>
        <w:rPr>
          <w:color w:val="000000"/>
          <w:sz w:val="24"/>
          <w:szCs w:val="24"/>
        </w:rPr>
        <w:t xml:space="preserve">а</w:t>
      </w:r>
      <w:r>
        <w:rPr>
          <w:color w:val="000000"/>
          <w:sz w:val="24"/>
          <w:szCs w:val="24"/>
        </w:rPr>
        <w:t xml:space="preserve">купке признается предложением, на основании которого Заказчик осуществляет рассмотрение проекта Дог</w:t>
      </w:r>
      <w:r>
        <w:rPr>
          <w:color w:val="000000"/>
          <w:sz w:val="24"/>
          <w:szCs w:val="24"/>
        </w:rPr>
        <w:t xml:space="preserve">о</w:t>
      </w:r>
      <w:r>
        <w:rPr>
          <w:color w:val="000000"/>
          <w:sz w:val="24"/>
          <w:szCs w:val="24"/>
        </w:rPr>
        <w:t xml:space="preserve">вора.</w:t>
      </w:r>
      <w:r>
        <w:rPr>
          <w:color w:val="000000"/>
          <w:sz w:val="24"/>
          <w:szCs w:val="24"/>
        </w:rPr>
      </w:r>
    </w:p>
    <w:p>
      <w:pPr>
        <w:pStyle w:val="687"/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14.6. Заказчиком, на стадии оценки и сопоставления заявок для целей сравнения ценовые предложения всех Участников учитываются </w:t>
      </w:r>
      <w:r>
        <w:rPr>
          <w:sz w:val="24"/>
          <w:szCs w:val="24"/>
          <w:lang w:eastAsia="ar-SA"/>
        </w:rPr>
        <w:t xml:space="preserve">с</w:t>
      </w:r>
      <w:r>
        <w:rPr>
          <w:sz w:val="24"/>
          <w:szCs w:val="24"/>
          <w:lang w:eastAsia="ar-SA"/>
        </w:rPr>
        <w:t xml:space="preserve"> НДС.</w:t>
      </w:r>
      <w:r>
        <w:rPr>
          <w:sz w:val="24"/>
          <w:szCs w:val="24"/>
          <w:lang w:eastAsia="ar-SA"/>
        </w:rPr>
      </w:r>
    </w:p>
    <w:p>
      <w:pPr>
        <w:pStyle w:val="787"/>
        <w:ind w:firstLine="708"/>
        <w:jc w:val="both"/>
        <w:spacing w:line="0" w:lineRule="atLeast"/>
      </w:pPr>
      <w:r/>
      <w:r/>
    </w:p>
    <w:p>
      <w:pPr>
        <w:pStyle w:val="687"/>
        <w:numPr>
          <w:ilvl w:val="0"/>
          <w:numId w:val="24"/>
        </w:numPr>
        <w:jc w:val="both"/>
        <w:spacing w:line="276" w:lineRule="auto"/>
        <w:tabs>
          <w:tab w:val="left" w:pos="1134" w:leader="none"/>
        </w:tabs>
        <w:rPr>
          <w:b/>
          <w:bCs/>
          <w:spacing w:val="-4"/>
          <w:sz w:val="24"/>
          <w:szCs w:val="24"/>
        </w:rPr>
      </w:pPr>
      <w:r>
        <w:rPr>
          <w:b/>
          <w:bCs/>
          <w:spacing w:val="-4"/>
          <w:sz w:val="24"/>
          <w:szCs w:val="24"/>
        </w:rPr>
        <w:t xml:space="preserve">Возможность изменения объема</w:t>
      </w:r>
      <w:r>
        <w:rPr>
          <w:b/>
          <w:bCs/>
          <w:spacing w:val="-4"/>
          <w:sz w:val="24"/>
          <w:szCs w:val="24"/>
        </w:rPr>
        <w:t xml:space="preserve"> товаров (работ, услуг) и цены догов</w:t>
      </w:r>
      <w:r>
        <w:rPr>
          <w:b/>
          <w:bCs/>
          <w:spacing w:val="-4"/>
          <w:sz w:val="24"/>
          <w:szCs w:val="24"/>
        </w:rPr>
        <w:t xml:space="preserve">о</w:t>
      </w:r>
      <w:r>
        <w:rPr>
          <w:b/>
          <w:bCs/>
          <w:spacing w:val="-4"/>
          <w:sz w:val="24"/>
          <w:szCs w:val="24"/>
        </w:rPr>
        <w:t xml:space="preserve">ра</w:t>
      </w:r>
      <w:r>
        <w:rPr>
          <w:b/>
          <w:bCs/>
          <w:spacing w:val="-4"/>
          <w:sz w:val="24"/>
          <w:szCs w:val="24"/>
        </w:rPr>
      </w:r>
      <w:r>
        <w:rPr>
          <w:b/>
          <w:bCs/>
          <w:spacing w:val="-4"/>
          <w:sz w:val="24"/>
          <w:szCs w:val="24"/>
        </w:rPr>
      </w:r>
    </w:p>
    <w:p>
      <w:pPr>
        <w:pStyle w:val="710"/>
        <w:ind w:left="0" w:firstLine="567"/>
        <w:spacing w:line="240" w:lineRule="auto"/>
        <w:tabs>
          <w:tab w:val="left" w:pos="1134" w:leader="none"/>
          <w:tab w:val="left" w:pos="1418" w:leader="none"/>
          <w:tab w:val="left" w:pos="1843" w:leader="none"/>
        </w:tabs>
        <w:rPr>
          <w:sz w:val="24"/>
        </w:rPr>
      </w:pPr>
      <w:r>
        <w:rPr>
          <w:color w:val="000000"/>
          <w:sz w:val="24"/>
          <w:szCs w:val="24"/>
        </w:rPr>
        <w:t xml:space="preserve">Цена Товара может быть изменена в течение действия договора только по соглашению сторон путем подписания дополнительных соглашений, спецификаций или письменного акце</w:t>
      </w:r>
      <w:r>
        <w:rPr>
          <w:color w:val="000000"/>
          <w:sz w:val="24"/>
          <w:szCs w:val="24"/>
        </w:rPr>
        <w:t xml:space="preserve">п</w:t>
      </w:r>
      <w:r>
        <w:rPr>
          <w:color w:val="000000"/>
          <w:sz w:val="24"/>
          <w:szCs w:val="24"/>
        </w:rPr>
        <w:t xml:space="preserve">тирования Заказчиком счетов с измененной ценой. В случае изменения цены на Товар Поста</w:t>
      </w:r>
      <w:r>
        <w:rPr>
          <w:color w:val="000000"/>
          <w:sz w:val="24"/>
          <w:szCs w:val="24"/>
        </w:rPr>
        <w:t xml:space="preserve">в</w:t>
      </w:r>
      <w:r>
        <w:rPr>
          <w:color w:val="000000"/>
          <w:sz w:val="24"/>
          <w:szCs w:val="24"/>
        </w:rPr>
        <w:t xml:space="preserve">щик обязан уведомить об этом Заказчика в письменном виде за 5 (пять) рабочих дней до пре</w:t>
      </w:r>
      <w:r>
        <w:rPr>
          <w:color w:val="000000"/>
          <w:sz w:val="24"/>
          <w:szCs w:val="24"/>
        </w:rPr>
        <w:t xml:space="preserve">д</w:t>
      </w:r>
      <w:r>
        <w:rPr>
          <w:color w:val="000000"/>
          <w:sz w:val="24"/>
          <w:szCs w:val="24"/>
        </w:rPr>
        <w:t xml:space="preserve">полагаемой даты изменения цены Товара с мотивированными объяснениями причины увелич</w:t>
      </w:r>
      <w:r>
        <w:rPr>
          <w:color w:val="000000"/>
          <w:sz w:val="24"/>
          <w:szCs w:val="24"/>
        </w:rPr>
        <w:t xml:space="preserve">е</w:t>
      </w:r>
      <w:r>
        <w:rPr>
          <w:color w:val="000000"/>
          <w:sz w:val="24"/>
          <w:szCs w:val="24"/>
        </w:rPr>
        <w:t xml:space="preserve">ния цены. В случае несогласия с изменением цены Товара Заказчик вправе расторгнуть насто</w:t>
      </w:r>
      <w:r>
        <w:rPr>
          <w:color w:val="000000"/>
          <w:sz w:val="24"/>
          <w:szCs w:val="24"/>
        </w:rPr>
        <w:t xml:space="preserve">я</w:t>
      </w:r>
      <w:r>
        <w:rPr>
          <w:color w:val="000000"/>
          <w:sz w:val="24"/>
          <w:szCs w:val="24"/>
        </w:rPr>
        <w:t xml:space="preserve">щий договор в одностороннем порядке, уведомив об этом Поставщика за 5 (пять) рабочих дней</w:t>
      </w:r>
      <w:r>
        <w:rPr>
          <w:sz w:val="24"/>
        </w:rPr>
      </w:r>
      <w:r>
        <w:rPr>
          <w:sz w:val="24"/>
        </w:rPr>
      </w:r>
    </w:p>
    <w:p>
      <w:pPr>
        <w:pStyle w:val="687"/>
        <w:numPr>
          <w:ilvl w:val="0"/>
          <w:numId w:val="24"/>
        </w:numPr>
        <w:ind w:left="0" w:firstLine="709"/>
        <w:jc w:val="both"/>
        <w:spacing w:after="240" w:line="276" w:lineRule="auto"/>
        <w:tabs>
          <w:tab w:val="left" w:pos="1134" w:leader="none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Заключение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797"/>
        <w:jc w:val="both"/>
        <w:spacing w:after="120"/>
        <w:rPr>
          <w:rFonts w:ascii="Times New Roman" w:hAnsi="Times New Roman" w:eastAsia="Calibri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16.1 В случае, если закупочная комиссия приняла решение заключить Договор по р</w:t>
      </w:r>
      <w:r>
        <w:rPr>
          <w:rFonts w:ascii="Times New Roman" w:hAnsi="Times New Roman" w:cs="Times New Roman"/>
          <w:sz w:val="24"/>
          <w:szCs w:val="24"/>
        </w:rPr>
        <w:t xml:space="preserve">е</w:t>
      </w:r>
      <w:r>
        <w:rPr>
          <w:rFonts w:ascii="Times New Roman" w:hAnsi="Times New Roman" w:cs="Times New Roman"/>
          <w:sz w:val="24"/>
          <w:szCs w:val="24"/>
        </w:rPr>
        <w:t xml:space="preserve">зультатам закупки, договор заключается путем включения условий заявки победителя или единственного участника, в проект договора, являющийся неотъемлемой частью извещения о проведении закупки, закупочной </w:t>
      </w:r>
      <w:r>
        <w:rPr>
          <w:rFonts w:ascii="Times New Roman" w:hAnsi="Times New Roman" w:cs="Times New Roman"/>
          <w:sz w:val="24"/>
          <w:szCs w:val="24"/>
        </w:rPr>
        <w:t xml:space="preserve">документации. Победитель или единственный участник об</w:t>
      </w:r>
      <w:r>
        <w:rPr>
          <w:rFonts w:ascii="Times New Roman" w:hAnsi="Times New Roman" w:cs="Times New Roman"/>
          <w:sz w:val="24"/>
          <w:szCs w:val="24"/>
        </w:rPr>
        <w:t xml:space="preserve">я</w:t>
      </w:r>
      <w:r>
        <w:rPr>
          <w:rFonts w:ascii="Times New Roman" w:hAnsi="Times New Roman" w:cs="Times New Roman"/>
          <w:sz w:val="24"/>
          <w:szCs w:val="24"/>
        </w:rPr>
        <w:t xml:space="preserve">зан предоставить Заказчику подписанный со своей стороны проект договора не позднее 10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 со дня </w:t>
      </w:r>
      <w:r>
        <w:rPr>
          <w:rFonts w:ascii="Times New Roman" w:hAnsi="Times New Roman" w:cs="Times New Roman"/>
          <w:sz w:val="24"/>
          <w:szCs w:val="24"/>
        </w:rPr>
        <w:t xml:space="preserve">размещения </w:t>
      </w:r>
      <w:r>
        <w:rPr>
          <w:rFonts w:ascii="Times New Roman" w:hAnsi="Times New Roman" w:cs="Times New Roman"/>
          <w:sz w:val="24"/>
          <w:szCs w:val="24"/>
        </w:rPr>
        <w:t xml:space="preserve">в ЕИС </w:t>
      </w:r>
      <w:r>
        <w:rPr>
          <w:rFonts w:ascii="Times New Roman" w:hAnsi="Times New Roman" w:cs="Times New Roman"/>
          <w:sz w:val="24"/>
          <w:szCs w:val="24"/>
        </w:rPr>
        <w:t xml:space="preserve">итогового протокола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 случае если участник заку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ки, обязанный заключить договор, не предоставил заказчику в установленный срок подписа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н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ный им договор, такой участник признается уклонившимся от заключения дог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о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вора.</w:t>
      </w:r>
      <w:r>
        <w:rPr>
          <w:rFonts w:ascii="Times New Roman" w:hAnsi="Times New Roman" w:eastAsia="Calibri" w:cs="Times New Roman"/>
          <w:bCs/>
          <w:sz w:val="24"/>
          <w:szCs w:val="24"/>
        </w:rPr>
      </w:r>
    </w:p>
    <w:p>
      <w:pPr>
        <w:pStyle w:val="68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16.2 Исполнение договора осуществляется на основании заключенного договора, соста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ленного в соответствии с условиями, установленными в извещении о проведении закупки, а также закупочной д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кументацией. 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16.3 Договор с</w:t>
      </w:r>
      <w:r>
        <w:rPr>
          <w:sz w:val="24"/>
          <w:szCs w:val="24"/>
        </w:rPr>
        <w:t xml:space="preserve"> победителем либо иным лицом, с</w:t>
      </w:r>
      <w:r>
        <w:rPr>
          <w:sz w:val="24"/>
          <w:szCs w:val="24"/>
        </w:rPr>
        <w:t xml:space="preserve"> которым должен быть заключен договор, заключается Заказчиком не ранее 10 (десяти) и не позднее 20 (двадцати) дней со дня </w:t>
      </w:r>
      <w:r>
        <w:rPr>
          <w:sz w:val="24"/>
          <w:szCs w:val="24"/>
        </w:rPr>
        <w:t xml:space="preserve">размещ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ния </w:t>
      </w:r>
      <w:r>
        <w:rPr>
          <w:sz w:val="24"/>
          <w:szCs w:val="24"/>
        </w:rPr>
        <w:t xml:space="preserve">в ЕИС </w:t>
      </w:r>
      <w:r>
        <w:rPr>
          <w:sz w:val="24"/>
          <w:szCs w:val="24"/>
        </w:rPr>
        <w:t xml:space="preserve">итогового протокола.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16.4 В случае, если участник закупки, обязанный заключить договор, признан уклони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шимся от заключения договора, заказчик вправе заключить договор с участником закупки,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явке на участие в закупке которого присвоен следующий порядковый</w:t>
      </w:r>
      <w:r>
        <w:rPr>
          <w:sz w:val="24"/>
          <w:szCs w:val="24"/>
        </w:rPr>
        <w:t xml:space="preserve"> номер. Участник, заявке которого присвоен сл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дующий порядковый номер, обязан заключить договор.</w:t>
      </w:r>
      <w:r>
        <w:rPr>
          <w:sz w:val="24"/>
          <w:szCs w:val="24"/>
        </w:rPr>
      </w:r>
    </w:p>
    <w:p>
      <w:pPr>
        <w:pStyle w:val="687"/>
        <w:ind w:firstLine="567"/>
        <w:jc w:val="both"/>
        <w:rPr>
          <w:sz w:val="24"/>
          <w:szCs w:val="18"/>
        </w:rPr>
      </w:pPr>
      <w:r>
        <w:rPr>
          <w:sz w:val="24"/>
          <w:szCs w:val="18"/>
        </w:rPr>
        <w:t xml:space="preserve">16.5 В случае расторжения по решению суда договора, заключённого по результатам настоящей закупки (в связи с существенным нарушением поставщиком (исполнителем, подря</w:t>
      </w:r>
      <w:r>
        <w:rPr>
          <w:sz w:val="24"/>
          <w:szCs w:val="18"/>
        </w:rPr>
        <w:t xml:space="preserve">д</w:t>
      </w:r>
      <w:r>
        <w:rPr>
          <w:sz w:val="24"/>
          <w:szCs w:val="18"/>
        </w:rPr>
        <w:t xml:space="preserve">чиком) условий договора), Заказчик вправе заключить договор с участником закупки, заявке которого присвоен </w:t>
      </w:r>
      <w:r>
        <w:rPr>
          <w:sz w:val="24"/>
          <w:szCs w:val="18"/>
        </w:rPr>
        <w:t xml:space="preserve">следующий порядковый н</w:t>
      </w:r>
      <w:r>
        <w:rPr>
          <w:sz w:val="24"/>
          <w:szCs w:val="18"/>
        </w:rPr>
        <w:t xml:space="preserve">о</w:t>
      </w:r>
      <w:r>
        <w:rPr>
          <w:sz w:val="24"/>
          <w:szCs w:val="18"/>
        </w:rPr>
        <w:t xml:space="preserve">мер. </w:t>
      </w: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687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16.6.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16.7. Договор по результатам электронного </w:t>
      </w:r>
      <w:r>
        <w:rPr>
          <w:sz w:val="24"/>
          <w:szCs w:val="24"/>
        </w:rPr>
        <w:t xml:space="preserve">конкурса </w:t>
      </w:r>
      <w:r>
        <w:rPr>
          <w:sz w:val="24"/>
          <w:szCs w:val="24"/>
        </w:rPr>
        <w:t xml:space="preserve">заключается с использованием пр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конк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рентной закупки, зака</w:t>
      </w:r>
      <w:r>
        <w:rPr>
          <w:sz w:val="24"/>
          <w:szCs w:val="24"/>
        </w:rPr>
        <w:t xml:space="preserve">з</w:t>
      </w:r>
      <w:r>
        <w:rPr>
          <w:sz w:val="24"/>
          <w:szCs w:val="24"/>
        </w:rPr>
        <w:t xml:space="preserve">чика.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16.8.</w:t>
      </w:r>
      <w:r>
        <w:rPr>
          <w:sz w:val="24"/>
          <w:szCs w:val="24"/>
        </w:rPr>
        <w:t xml:space="preserve">В случае наличия разногласий по проекту договора, напра</w:t>
      </w:r>
      <w:r>
        <w:rPr>
          <w:sz w:val="24"/>
          <w:szCs w:val="24"/>
        </w:rPr>
        <w:t xml:space="preserve">вленного З</w:t>
      </w:r>
      <w:r>
        <w:rPr>
          <w:sz w:val="24"/>
          <w:szCs w:val="24"/>
        </w:rPr>
        <w:t xml:space="preserve">аказчиком, У</w:t>
      </w:r>
      <w:r>
        <w:rPr>
          <w:sz w:val="24"/>
          <w:szCs w:val="24"/>
        </w:rPr>
        <w:t xml:space="preserve">частник такой закупки составляет протокол разногласий с указанием замечаний к положениям проекта догов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ра, не соответствующим Извещению и Д</w:t>
      </w:r>
      <w:r>
        <w:rPr>
          <w:sz w:val="24"/>
          <w:szCs w:val="24"/>
        </w:rPr>
        <w:t xml:space="preserve">окументации о конкурентной закупке и своей заявке, с указанием соответствующих положений данных документов. Про</w:t>
      </w:r>
      <w:r>
        <w:rPr>
          <w:sz w:val="24"/>
          <w:szCs w:val="24"/>
        </w:rPr>
        <w:t xml:space="preserve">токол разн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гласий направляется З</w:t>
      </w:r>
      <w:r>
        <w:rPr>
          <w:sz w:val="24"/>
          <w:szCs w:val="24"/>
        </w:rPr>
        <w:t xml:space="preserve">аказч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ку с использованием программно-аппаратных средств электронной площадки. Заказчик рассматривает про</w:t>
      </w:r>
      <w:r>
        <w:rPr>
          <w:sz w:val="24"/>
          <w:szCs w:val="24"/>
        </w:rPr>
        <w:t xml:space="preserve">токол разногласий и направляет У</w:t>
      </w:r>
      <w:r>
        <w:rPr>
          <w:sz w:val="24"/>
          <w:szCs w:val="24"/>
        </w:rPr>
        <w:t xml:space="preserve">частнику такой заку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ки доработанный проект договора либо повторно направляет проект договора с указанием в 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дельном документе причин отказа учесть полн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стью или частично содержащиеся в протоколе разногласий замечания.</w:t>
      </w:r>
      <w:r>
        <w:rPr>
          <w:sz w:val="24"/>
          <w:szCs w:val="24"/>
        </w:rPr>
      </w:r>
    </w:p>
    <w:p>
      <w:pPr>
        <w:pStyle w:val="687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Договор по результатам электронного </w:t>
      </w:r>
      <w:r>
        <w:rPr>
          <w:sz w:val="24"/>
          <w:szCs w:val="24"/>
        </w:rPr>
        <w:t xml:space="preserve">конкурса </w:t>
      </w:r>
      <w:r>
        <w:rPr>
          <w:sz w:val="24"/>
          <w:szCs w:val="24"/>
        </w:rPr>
        <w:t xml:space="preserve">заключается на условиях, которые пред</w:t>
      </w:r>
      <w:r>
        <w:rPr>
          <w:sz w:val="24"/>
          <w:szCs w:val="24"/>
        </w:rPr>
        <w:t xml:space="preserve">у</w:t>
      </w:r>
      <w:r>
        <w:rPr>
          <w:sz w:val="24"/>
          <w:szCs w:val="24"/>
        </w:rPr>
        <w:t xml:space="preserve">смотрены проектом</w:t>
      </w:r>
      <w:r>
        <w:rPr>
          <w:sz w:val="24"/>
          <w:szCs w:val="24"/>
        </w:rPr>
        <w:t xml:space="preserve"> договора, Извещением, Д</w:t>
      </w:r>
      <w:r>
        <w:rPr>
          <w:sz w:val="24"/>
          <w:szCs w:val="24"/>
        </w:rPr>
        <w:t xml:space="preserve">окументацией о </w:t>
      </w:r>
      <w:r>
        <w:rPr>
          <w:sz w:val="24"/>
          <w:szCs w:val="24"/>
        </w:rPr>
        <w:t xml:space="preserve">закупке</w:t>
      </w:r>
      <w:r>
        <w:rPr>
          <w:sz w:val="24"/>
          <w:szCs w:val="24"/>
        </w:rPr>
        <w:t xml:space="preserve">, и заявкой участника т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кой закупки, с которым заключается договор.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rPr>
          <w:sz w:val="24"/>
          <w:szCs w:val="18"/>
        </w:rPr>
      </w:pPr>
      <w:r>
        <w:rPr>
          <w:sz w:val="24"/>
          <w:szCs w:val="18"/>
        </w:rPr>
      </w:r>
      <w:r>
        <w:rPr>
          <w:sz w:val="24"/>
          <w:szCs w:val="18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</w:r>
      <w:r>
        <w:rPr>
          <w:rFonts w:ascii="Times New Roman" w:hAnsi="Times New Roman" w:cs="Times New Roman"/>
          <w:b w:val="0"/>
          <w:sz w:val="24"/>
          <w:szCs w:val="24"/>
        </w:rPr>
      </w:r>
    </w:p>
    <w:p>
      <w:pPr>
        <w:pStyle w:val="80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7"/>
        <w:jc w:val="center"/>
        <w:spacing w:line="276" w:lineRule="auto"/>
        <w:rPr>
          <w:sz w:val="24"/>
          <w:szCs w:val="24"/>
        </w:rPr>
      </w:pPr>
      <w:r>
        <w:rPr>
          <w:b/>
          <w:bCs/>
          <w:sz w:val="28"/>
          <w:szCs w:val="28"/>
        </w:rPr>
        <w:t xml:space="preserve">Раздел 2. ТЕХНИЧЕСКОЕ ЗАДАНИЕ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 xml:space="preserve">на право заключения договора </w:t>
      </w:r>
      <w:r>
        <w:rPr>
          <w:b/>
          <w:sz w:val="24"/>
          <w:szCs w:val="24"/>
          <w:lang w:eastAsia="ar-SA"/>
        </w:rPr>
        <w:t xml:space="preserve">поставки </w:t>
      </w:r>
      <w:r>
        <w:rPr>
          <w:b/>
          <w:sz w:val="24"/>
          <w:szCs w:val="24"/>
          <w:lang w:eastAsia="ar-SA"/>
        </w:rPr>
        <w:t xml:space="preserve">муки ржаной обдирной</w:t>
      </w:r>
      <w:r>
        <w:rPr>
          <w:b/>
          <w:sz w:val="24"/>
          <w:szCs w:val="24"/>
          <w:lang w:eastAsia="ar-SA"/>
        </w:rPr>
        <w:t xml:space="preserve"> </w:t>
      </w:r>
      <w:r>
        <w:rPr>
          <w:b/>
          <w:color w:val="000000"/>
          <w:sz w:val="24"/>
          <w:szCs w:val="24"/>
        </w:rPr>
        <w:t xml:space="preserve">ГОСТ 7045-2017</w:t>
      </w:r>
      <w:r>
        <w:rPr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  <w:lang w:eastAsia="zh-CN"/>
        </w:rPr>
        <w:t xml:space="preserve">для нужд  </w:t>
      </w:r>
      <w:r>
        <w:rPr>
          <w:b/>
          <w:sz w:val="24"/>
          <w:szCs w:val="24"/>
          <w:lang w:eastAsia="zh-CN"/>
        </w:rPr>
        <w:t xml:space="preserve">АО «Сочинский хлебокомбинат»</w:t>
      </w:r>
      <w:r>
        <w:rPr>
          <w:b/>
          <w:sz w:val="24"/>
          <w:szCs w:val="24"/>
          <w:lang w:eastAsia="zh-CN"/>
        </w:rPr>
      </w:r>
    </w:p>
    <w:p>
      <w:pPr>
        <w:pStyle w:val="687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numPr>
          <w:ilvl w:val="0"/>
          <w:numId w:val="25"/>
        </w:numPr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b/>
          <w:sz w:val="24"/>
          <w:szCs w:val="24"/>
        </w:rPr>
        <w:t xml:space="preserve">Предмет договора, цена, кол-во, характеристики товара:</w:t>
      </w: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687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tbl>
      <w:tblPr>
        <w:tblW w:w="10066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42"/>
        <w:gridCol w:w="1134"/>
        <w:gridCol w:w="1188"/>
        <w:gridCol w:w="2921"/>
        <w:gridCol w:w="1136"/>
        <w:gridCol w:w="15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0"/>
        </w:trPr>
        <w:tc>
          <w:tcPr>
            <w:tcW w:w="2142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</w:pPr>
            <w:r>
              <w:t xml:space="preserve">Наименование пр</w:t>
            </w:r>
            <w:r>
              <w:t xml:space="preserve">о</w:t>
            </w:r>
            <w:r>
              <w:t xml:space="preserve">дукции</w:t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</w:pPr>
            <w:r>
              <w:t xml:space="preserve">Общее кол-во товара</w:t>
            </w:r>
            <w:r/>
          </w:p>
          <w:p>
            <w:pPr>
              <w:pStyle w:val="687"/>
              <w:jc w:val="center"/>
            </w:pPr>
            <w:r>
              <w:t xml:space="preserve"> </w:t>
            </w:r>
            <w:r>
              <w:t xml:space="preserve">К</w:t>
            </w:r>
            <w:r>
              <w:t xml:space="preserve">г</w:t>
            </w:r>
            <w:r/>
          </w:p>
        </w:tc>
        <w:tc>
          <w:tcPr>
            <w:tcW w:w="1188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</w:pPr>
            <w:r>
              <w:t xml:space="preserve">Срок о</w:t>
            </w:r>
            <w:r>
              <w:t xml:space="preserve">т</w:t>
            </w:r>
            <w:r>
              <w:t xml:space="preserve">грузки, д</w:t>
            </w:r>
            <w:r>
              <w:t xml:space="preserve">о</w:t>
            </w:r>
            <w:r>
              <w:t xml:space="preserve">ставка</w:t>
            </w:r>
            <w:r/>
          </w:p>
        </w:tc>
        <w:tc>
          <w:tcPr>
            <w:tcW w:w="2921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Характеристики тов</w:t>
            </w:r>
            <w:r>
              <w:rPr>
                <w:color w:val="000000"/>
              </w:rPr>
              <w:t xml:space="preserve">а</w:t>
            </w:r>
            <w:r>
              <w:rPr>
                <w:color w:val="000000"/>
              </w:rPr>
              <w:t xml:space="preserve">ра</w:t>
            </w:r>
            <w:r>
              <w:rPr>
                <w:color w:val="000000"/>
              </w:rPr>
            </w:r>
          </w:p>
        </w:tc>
        <w:tc>
          <w:tcPr>
            <w:tcW w:w="1136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</w:pPr>
            <w:r>
              <w:t xml:space="preserve">Цена</w:t>
            </w:r>
            <w:r>
              <w:t xml:space="preserve"> 1 кг/руб., без уч</w:t>
            </w:r>
            <w:r>
              <w:t xml:space="preserve">е</w:t>
            </w:r>
            <w:r>
              <w:t xml:space="preserve">та</w:t>
            </w:r>
            <w:r>
              <w:t xml:space="preserve"> </w:t>
            </w:r>
            <w:r>
              <w:t xml:space="preserve">НДС на момент пе</w:t>
            </w:r>
            <w:r>
              <w:t xml:space="preserve">р</w:t>
            </w:r>
            <w:r>
              <w:t xml:space="preserve">вой поставки товара</w:t>
            </w:r>
            <w:r>
              <w:t xml:space="preserve"> </w:t>
            </w:r>
            <w:r/>
          </w:p>
        </w:tc>
        <w:tc>
          <w:tcPr>
            <w:tcW w:w="1545" w:type="dxa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Начальная (максимал</w:t>
            </w:r>
            <w:r>
              <w:rPr>
                <w:color w:val="000000"/>
              </w:rPr>
              <w:t xml:space="preserve">ь</w:t>
            </w:r>
            <w:r>
              <w:rPr>
                <w:color w:val="000000"/>
              </w:rPr>
              <w:t xml:space="preserve">ная) цена дог</w:t>
            </w: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вора руб, </w:t>
            </w:r>
            <w:r>
              <w:rPr>
                <w:color w:val="000000"/>
              </w:rPr>
              <w:t xml:space="preserve">, без учета </w:t>
            </w:r>
            <w:r>
              <w:rPr>
                <w:color w:val="000000"/>
              </w:rPr>
              <w:t xml:space="preserve">НДС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505"/>
        </w:trPr>
        <w:tc>
          <w:tcPr>
            <w:tcW w:w="2142" w:type="dxa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Мука ржаная обди</w:t>
            </w:r>
            <w:r>
              <w:rPr>
                <w:color w:val="000000"/>
              </w:rPr>
              <w:t xml:space="preserve">р</w:t>
            </w:r>
            <w:r>
              <w:rPr>
                <w:color w:val="000000"/>
              </w:rPr>
              <w:t xml:space="preserve">ная ГОСТ 7045-2017</w:t>
            </w:r>
            <w:r>
              <w:rPr>
                <w:color w:val="000000"/>
              </w:rPr>
            </w:r>
          </w:p>
        </w:tc>
        <w:tc>
          <w:tcPr>
            <w:tcW w:w="1134" w:type="dxa"/>
            <w:vAlign w:val="center"/>
            <w:textDirection w:val="lrTb"/>
            <w:noWrap/>
          </w:tcPr>
          <w:p>
            <w:pPr>
              <w:pStyle w:val="68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1 500 000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88" w:type="dxa"/>
            <w:vAlign w:val="center"/>
            <w:textDirection w:val="lrTb"/>
            <w:noWrap w:val="false"/>
          </w:tcPr>
          <w:p>
            <w:pPr>
              <w:pStyle w:val="687"/>
              <w:jc w:val="center"/>
            </w:pPr>
            <w:r>
              <w:t xml:space="preserve">2026</w:t>
            </w:r>
            <w:r>
              <w:t xml:space="preserve">-2027</w:t>
            </w:r>
            <w:r>
              <w:t xml:space="preserve">г</w:t>
            </w:r>
            <w:r>
              <w:t xml:space="preserve">. д</w:t>
            </w:r>
            <w:r>
              <w:t xml:space="preserve">о</w:t>
            </w:r>
            <w:r>
              <w:t xml:space="preserve">ставка ж/д транспо</w:t>
            </w:r>
            <w:r>
              <w:t xml:space="preserve">р</w:t>
            </w:r>
            <w:r>
              <w:t xml:space="preserve">том</w:t>
            </w:r>
            <w:r/>
          </w:p>
        </w:tc>
        <w:tc>
          <w:tcPr>
            <w:tcW w:w="2921" w:type="dxa"/>
            <w:vAlign w:val="center"/>
            <w:textDirection w:val="lrTb"/>
            <w:noWrap w:val="false"/>
          </w:tcPr>
          <w:p>
            <w:pPr>
              <w:pStyle w:val="68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ТР ТС 021/2011, ТР ТС 022/2011, ГОСТ 7045-2017</w:t>
            </w:r>
            <w:r>
              <w:rPr>
                <w:color w:val="000000"/>
              </w:rPr>
            </w:r>
          </w:p>
          <w:p>
            <w:pPr>
              <w:pStyle w:val="68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Влажность – 12,0 – 13,0%,</w:t>
            </w:r>
            <w:r>
              <w:rPr>
                <w:color w:val="000000"/>
              </w:rPr>
            </w:r>
          </w:p>
          <w:p>
            <w:pPr>
              <w:pStyle w:val="68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Кислотность – 3,0 – 3,5 град.,</w:t>
            </w:r>
            <w:r>
              <w:rPr>
                <w:color w:val="000000"/>
              </w:rPr>
            </w:r>
          </w:p>
          <w:p>
            <w:pPr>
              <w:pStyle w:val="68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Число падения – 170-200 сек.,</w:t>
            </w:r>
            <w:r>
              <w:rPr>
                <w:color w:val="000000"/>
              </w:rPr>
            </w:r>
          </w:p>
          <w:p>
            <w:pPr>
              <w:pStyle w:val="687"/>
              <w:jc w:val="center"/>
              <w:widowControl w:val="off"/>
              <w:rPr>
                <w:color w:val="000000"/>
              </w:rPr>
            </w:pPr>
            <w:r>
              <w:rPr>
                <w:color w:val="000000"/>
              </w:rPr>
              <w:t xml:space="preserve">- Белизна –  11,0 – 13,0 усл. ед.пр.).</w:t>
            </w:r>
            <w:r>
              <w:rPr>
                <w:color w:val="000000"/>
              </w:rPr>
            </w:r>
          </w:p>
          <w:p>
            <w:pPr>
              <w:pStyle w:val="687"/>
              <w:jc w:val="center"/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- остаток на сите №045 – не б</w:t>
            </w:r>
            <w:r>
              <w:rPr>
                <w:color w:val="000000"/>
              </w:rPr>
              <w:t xml:space="preserve">о</w:t>
            </w:r>
            <w:r>
              <w:rPr>
                <w:color w:val="000000"/>
              </w:rPr>
              <w:t xml:space="preserve">лее 1,0%.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1136" w:type="dxa"/>
            <w:vAlign w:val="center"/>
            <w:textDirection w:val="lrTb"/>
            <w:noWrap w:val="false"/>
          </w:tcPr>
          <w:p>
            <w:pPr>
              <w:pStyle w:val="687"/>
              <w:jc w:val="center"/>
            </w:pPr>
            <w:r>
              <w:t xml:space="preserve">24,46</w:t>
            </w:r>
            <w:r/>
          </w:p>
        </w:tc>
        <w:tc>
          <w:tcPr>
            <w:tcW w:w="1545" w:type="dxa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36 690 000,00</w:t>
            </w:r>
            <w:r>
              <w:rPr>
                <w:color w:val="000000"/>
              </w:rPr>
            </w:r>
          </w:p>
        </w:tc>
      </w:tr>
    </w:tbl>
    <w:p>
      <w:pPr>
        <w:pStyle w:val="687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687"/>
        <w:spacing w:line="240" w:lineRule="exact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</w:r>
      <w:r>
        <w:rPr>
          <w:rFonts w:eastAsia="Calibri"/>
          <w:b/>
          <w:sz w:val="24"/>
          <w:szCs w:val="24"/>
          <w:lang w:eastAsia="en-US"/>
        </w:rPr>
      </w:r>
    </w:p>
    <w:p>
      <w:pPr>
        <w:pStyle w:val="68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ind w:left="60"/>
        <w:jc w:val="both"/>
        <w:rPr>
          <w:sz w:val="24"/>
          <w:szCs w:val="24"/>
          <w:lang w:eastAsia="ar-SA"/>
        </w:rPr>
      </w:pPr>
      <w:r>
        <w:rPr>
          <w:rFonts w:eastAsia="Arial Unicode MS"/>
          <w:color w:val="000000"/>
          <w:spacing w:val="-1"/>
          <w:sz w:val="24"/>
          <w:szCs w:val="24"/>
          <w:lang w:eastAsia="ar-SA"/>
        </w:rPr>
        <w:t xml:space="preserve">Доставка</w:t>
      </w:r>
      <w:r>
        <w:rPr>
          <w:spacing w:val="-1"/>
          <w:sz w:val="24"/>
          <w:szCs w:val="24"/>
          <w:lang w:eastAsia="ar-SA"/>
        </w:rPr>
        <w:t xml:space="preserve"> товара осуществляется железнодорожным транспортом до станции СОЧИ СКЖД (</w:t>
      </w:r>
      <w:r>
        <w:rPr>
          <w:rFonts w:cs="Arial"/>
          <w:sz w:val="24"/>
          <w:szCs w:val="24"/>
          <w:lang w:eastAsia="ar-SA"/>
        </w:rPr>
        <w:t xml:space="preserve">Код станции:  532909,  Код предприятия: 5031) Все расходы, связанные с доставкой Товара до станции назначения несет Поставщик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Ориентировочное количес</w:t>
      </w:r>
      <w:r>
        <w:rPr>
          <w:sz w:val="24"/>
          <w:szCs w:val="24"/>
          <w:lang w:eastAsia="ar-SA"/>
        </w:rPr>
        <w:t xml:space="preserve">тво вагонов в месяц, всего:  1-2</w:t>
      </w:r>
      <w:r>
        <w:rPr>
          <w:sz w:val="24"/>
          <w:szCs w:val="24"/>
          <w:lang w:eastAsia="ar-SA"/>
        </w:rPr>
        <w:t xml:space="preserve"> вагона</w:t>
      </w:r>
      <w:r>
        <w:rPr>
          <w:sz w:val="24"/>
          <w:szCs w:val="24"/>
          <w:lang w:eastAsia="ar-SA"/>
        </w:rPr>
      </w:r>
    </w:p>
    <w:p>
      <w:pPr>
        <w:pStyle w:val="68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Ориентировочное  количество отгрузок  Поставщиком: 1 вагон за одну поставку</w:t>
      </w:r>
      <w:r>
        <w:rPr>
          <w:sz w:val="24"/>
          <w:szCs w:val="24"/>
          <w:lang w:eastAsia="ar-SA"/>
        </w:rPr>
      </w:r>
    </w:p>
    <w:p>
      <w:pPr>
        <w:pStyle w:val="687"/>
        <w:ind w:left="60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ind w:left="60"/>
        <w:jc w:val="both"/>
        <w:rPr>
          <w:sz w:val="24"/>
          <w:szCs w:val="24"/>
          <w:lang w:eastAsia="ar-SA"/>
        </w:rPr>
      </w:pPr>
      <w:r>
        <w:t xml:space="preserve">Поставка</w:t>
      </w:r>
      <w:r>
        <w:t xml:space="preserve"> товара</w:t>
      </w:r>
      <w:r>
        <w:t xml:space="preserve"> по заявкам Заказчика, в течение срока действия догово</w:t>
      </w:r>
      <w:r>
        <w:t xml:space="preserve">ра, по 30.09.2027г.</w:t>
      </w:r>
      <w:r>
        <w:rPr>
          <w:sz w:val="24"/>
          <w:szCs w:val="24"/>
          <w:lang w:eastAsia="ar-SA"/>
        </w:rPr>
      </w:r>
    </w:p>
    <w:p>
      <w:pPr>
        <w:pStyle w:val="68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Срок отгрузки </w:t>
      </w:r>
      <w:r>
        <w:rPr>
          <w:sz w:val="24"/>
          <w:szCs w:val="24"/>
          <w:lang w:eastAsia="ar-SA"/>
        </w:rPr>
        <w:t xml:space="preserve">первой партии товара -  сентябрь-октябрь</w:t>
      </w: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lang w:eastAsia="ar-SA"/>
        </w:rPr>
        <w:t xml:space="preserve">2026</w:t>
      </w:r>
      <w:r>
        <w:rPr>
          <w:sz w:val="24"/>
          <w:szCs w:val="24"/>
          <w:lang w:eastAsia="ar-SA"/>
        </w:rPr>
        <w:t xml:space="preserve">г</w:t>
      </w:r>
      <w:r>
        <w:rPr>
          <w:sz w:val="24"/>
          <w:szCs w:val="24"/>
          <w:lang w:eastAsia="ar-SA"/>
        </w:rPr>
        <w:t xml:space="preserve">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  <w:t xml:space="preserve">Место поставки: </w:t>
      </w:r>
      <w:r>
        <w:rPr>
          <w:sz w:val="24"/>
          <w:szCs w:val="24"/>
        </w:rPr>
        <w:t xml:space="preserve">354071, Краснодарский край, г. Сочи, ул. Гагарина, 59</w:t>
      </w:r>
      <w:r>
        <w:rPr>
          <w:sz w:val="24"/>
          <w:szCs w:val="24"/>
        </w:rPr>
      </w:r>
    </w:p>
    <w:p>
      <w:pPr>
        <w:pStyle w:val="687"/>
        <w:jc w:val="both"/>
        <w:widowControl w:val="off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jc w:val="both"/>
        <w:rPr>
          <w:rFonts w:cs="Arial"/>
          <w:sz w:val="24"/>
          <w:szCs w:val="24"/>
        </w:rPr>
      </w:pPr>
      <w:r>
        <w:rPr>
          <w:b/>
          <w:sz w:val="24"/>
          <w:szCs w:val="24"/>
        </w:rPr>
        <w:t xml:space="preserve">Остаточный срок годности</w:t>
      </w:r>
      <w:r>
        <w:rPr>
          <w:sz w:val="24"/>
          <w:szCs w:val="24"/>
        </w:rPr>
        <w:t xml:space="preserve"> – не менее 80% (при сроке годности 12месяцев  – остаточный срок годности не менее 9,5 месяцев, при сроке годности 6 месяцев  – остаточный срок годности не менее 5 месяцев).</w:t>
      </w:r>
      <w:r>
        <w:rPr>
          <w:rFonts w:cs="Arial"/>
          <w:sz w:val="24"/>
          <w:szCs w:val="24"/>
        </w:rPr>
      </w:r>
      <w:r>
        <w:rPr>
          <w:rFonts w:cs="Arial"/>
          <w:sz w:val="24"/>
          <w:szCs w:val="24"/>
        </w:rPr>
      </w:r>
    </w:p>
    <w:p>
      <w:pPr>
        <w:pStyle w:val="6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годности и условия продукции должны быть указаны в качественном удостоверении и на упаковке, на ка</w:t>
      </w:r>
      <w:r>
        <w:rPr>
          <w:sz w:val="24"/>
          <w:szCs w:val="24"/>
        </w:rPr>
        <w:t xml:space="preserve">ж</w:t>
      </w:r>
      <w:r>
        <w:rPr>
          <w:sz w:val="24"/>
          <w:szCs w:val="24"/>
        </w:rPr>
        <w:t xml:space="preserve">дую партию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22"/>
        <w:contextualSpacing/>
        <w:ind w:left="0"/>
        <w:jc w:val="both"/>
      </w:pPr>
      <w:r>
        <w:t xml:space="preserve">Сопроводительные документы: с живой печатью производителя или поставщика: Декларация соответствия, качественное удостоверение, информация о применении пестицидов при выращивании (в соответствии с ТР 021),  </w:t>
      </w:r>
      <w:r>
        <w:rPr>
          <w:b/>
        </w:rPr>
        <w:t xml:space="preserve">карантинный сертификат</w:t>
      </w:r>
      <w:r>
        <w:t xml:space="preserve">, протоколы испытаний на безопасность, спецификация (характеристика продукта), документы, подтверждающие отсутствие ГМО.</w:t>
      </w:r>
      <w:r/>
    </w:p>
    <w:p>
      <w:pPr>
        <w:pStyle w:val="68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</w:p>
    <w:p>
      <w:pPr>
        <w:pStyle w:val="68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Факт и дата поставки товара подтверждается товарно-транспортной накладной,  универсальным передаточным документом, подписанным уполномоченными представителями сторон.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jc w:val="both"/>
      </w:pPr>
      <w:r/>
      <w:r/>
    </w:p>
    <w:p>
      <w:pPr>
        <w:pStyle w:val="687"/>
        <w:jc w:val="both"/>
      </w:pPr>
      <w:r>
        <w:t xml:space="preserve">Поставляемый товар должен соответствовать требованиям постановления Правительства РФ от 01.12.2009 № 982 «Об утверждении единого перечня продукции, подлежащей обязательной сертификации, и единого перечня пр</w:t>
      </w:r>
      <w:r>
        <w:t xml:space="preserve">о</w:t>
      </w:r>
      <w:r>
        <w:t xml:space="preserve">дукции, подтверждение соответствия которой осуществляется</w:t>
      </w:r>
      <w:r>
        <w:t xml:space="preserve"> в форме принятия декларации о соответствии», иметь указание на срок годности и соответствовать требованиям Федерального закона от 02.01.2000 № 29-ФЗ «О качестве и безопасности пищевых продуктов» санитарно-эпидемиологических правил и норм «Гигиенические тр</w:t>
      </w:r>
      <w:r>
        <w:t xml:space="preserve">е</w:t>
      </w:r>
      <w:r>
        <w:t xml:space="preserve">бования к безопасности и пищевой ценности продуктов СанПиН 2.3.2.1078-01», утвержденных Главным санита</w:t>
      </w:r>
      <w:r>
        <w:t xml:space="preserve">р</w:t>
      </w:r>
      <w:r>
        <w:t xml:space="preserve">ным врачом РФ 06.11.2001г. </w:t>
      </w:r>
      <w:r/>
    </w:p>
    <w:p>
      <w:pPr>
        <w:pStyle w:val="687"/>
        <w:ind w:firstLine="708"/>
        <w:jc w:val="both"/>
        <w:rPr>
          <w:i/>
        </w:rPr>
      </w:pPr>
      <w:r>
        <w:rPr>
          <w:i/>
        </w:rPr>
      </w:r>
      <w:r>
        <w:rPr>
          <w:i/>
        </w:rPr>
      </w:r>
    </w:p>
    <w:p>
      <w:pPr>
        <w:pStyle w:val="687"/>
        <w:ind w:firstLine="708"/>
        <w:jc w:val="both"/>
        <w:rPr>
          <w:i/>
        </w:rPr>
      </w:pPr>
      <w:r>
        <w:rPr>
          <w:i/>
        </w:rPr>
      </w:r>
      <w:r>
        <w:rPr>
          <w:i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Тара, упаковка, требования к маркировке:</w:t>
      </w:r>
      <w:r>
        <w:rPr>
          <w:sz w:val="24"/>
          <w:szCs w:val="24"/>
        </w:rPr>
        <w:t xml:space="preserve"> Расфасовка в мешки по 45</w:t>
      </w:r>
      <w:r>
        <w:rPr>
          <w:sz w:val="24"/>
          <w:szCs w:val="24"/>
        </w:rPr>
        <w:t xml:space="preserve"> кг. Упаковка Тов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ра  должна соотве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ствовать ГОСТам и ТУ и гарантировать целостность и сохранность товара при перевозке, перегрузке и хранении. Наименование и маркировка на упаковке поставленного т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вара и в товаросопроводительных документах должно соответствовать наименованию, указа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ному в заявке, соответствовать действующим стандартам и требованиям, указанным в спец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фикации. На упаковке в обязательном порядке должен указываться срок годности товара. У</w:t>
      </w:r>
      <w:r>
        <w:rPr>
          <w:spacing w:val="3"/>
          <w:sz w:val="24"/>
          <w:szCs w:val="24"/>
        </w:rPr>
        <w:t xml:space="preserve">п</w:t>
      </w:r>
      <w:r>
        <w:rPr>
          <w:spacing w:val="3"/>
          <w:sz w:val="24"/>
          <w:szCs w:val="24"/>
        </w:rPr>
        <w:t xml:space="preserve">а</w:t>
      </w:r>
      <w:r>
        <w:rPr>
          <w:spacing w:val="3"/>
          <w:sz w:val="24"/>
          <w:szCs w:val="24"/>
        </w:rPr>
        <w:t xml:space="preserve">ковочная тара не взыскивается, обмену и возврату не подлежит.</w:t>
      </w:r>
      <w:r>
        <w:rPr>
          <w:sz w:val="24"/>
          <w:szCs w:val="24"/>
        </w:rPr>
        <w:t xml:space="preserve"> Стоимость упаковочных м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териалов включается в стоимость товара.</w:t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widowControl w:val="off"/>
        <w:tabs>
          <w:tab w:val="left" w:pos="426" w:leader="none"/>
        </w:tabs>
        <w:rPr>
          <w:spacing w:val="-1"/>
          <w:sz w:val="24"/>
          <w:szCs w:val="24"/>
          <w:lang w:eastAsia="ar-SA"/>
        </w:rPr>
      </w:pPr>
      <w:r>
        <w:rPr>
          <w:spacing w:val="-1"/>
          <w:sz w:val="24"/>
          <w:szCs w:val="24"/>
          <w:lang w:eastAsia="ar-SA"/>
        </w:rPr>
      </w:r>
      <w:r>
        <w:rPr>
          <w:spacing w:val="-1"/>
          <w:sz w:val="24"/>
          <w:szCs w:val="24"/>
          <w:lang w:eastAsia="ar-SA"/>
        </w:rPr>
      </w:r>
    </w:p>
    <w:p>
      <w:pPr>
        <w:pStyle w:val="687"/>
        <w:jc w:val="both"/>
        <w:rPr>
          <w:i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Срок и условия оплаты: </w:t>
      </w:r>
      <w:r>
        <w:rPr>
          <w:rFonts w:eastAsia="Calibri"/>
          <w:sz w:val="24"/>
          <w:szCs w:val="24"/>
          <w:lang w:eastAsia="en-US"/>
        </w:rPr>
        <w:t xml:space="preserve">Расчет за поставленный товар осуществляется Заказчиком путем перечисления суммы на расчетный счет Поставщика в течение </w:t>
      </w:r>
      <w:r>
        <w:rPr>
          <w:rFonts w:eastAsia="Calibri"/>
          <w:sz w:val="24"/>
          <w:szCs w:val="24"/>
          <w:lang w:eastAsia="en-US"/>
        </w:rPr>
        <w:t xml:space="preserve">7</w:t>
      </w:r>
      <w:r>
        <w:rPr>
          <w:rFonts w:eastAsia="Calibri"/>
          <w:sz w:val="24"/>
          <w:szCs w:val="24"/>
          <w:lang w:eastAsia="en-US"/>
        </w:rPr>
        <w:t xml:space="preserve">-ми</w:t>
      </w:r>
      <w:r>
        <w:rPr>
          <w:rFonts w:eastAsia="Calibri"/>
          <w:sz w:val="24"/>
          <w:szCs w:val="24"/>
          <w:lang w:eastAsia="en-US"/>
        </w:rPr>
        <w:t xml:space="preserve"> рабочих</w:t>
      </w:r>
      <w:r>
        <w:rPr>
          <w:rFonts w:eastAsia="Calibri"/>
          <w:sz w:val="24"/>
          <w:szCs w:val="24"/>
          <w:lang w:eastAsia="en-US"/>
        </w:rPr>
        <w:t xml:space="preserve"> дней со дня поступления товара на склад Заказчика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pStyle w:val="687"/>
        <w:jc w:val="both"/>
        <w:rPr>
          <w:color w:val="000000"/>
          <w:spacing w:val="-1"/>
          <w:sz w:val="22"/>
          <w:szCs w:val="22"/>
          <w:lang w:eastAsia="ar-SA"/>
        </w:rPr>
      </w:pPr>
      <w:r>
        <w:rPr>
          <w:color w:val="000000"/>
          <w:spacing w:val="-1"/>
          <w:sz w:val="22"/>
          <w:szCs w:val="22"/>
          <w:lang w:eastAsia="ar-SA"/>
        </w:rPr>
      </w:r>
      <w:r>
        <w:rPr>
          <w:color w:val="000000"/>
          <w:spacing w:val="-1"/>
          <w:sz w:val="22"/>
          <w:szCs w:val="22"/>
          <w:lang w:eastAsia="ar-SA"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68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момент подачи заявки Участник закупки вправе предоставить образцы-эталоны тов</w:t>
      </w:r>
      <w:r>
        <w:rPr>
          <w:b/>
          <w:sz w:val="24"/>
          <w:szCs w:val="24"/>
        </w:rPr>
        <w:t xml:space="preserve">а</w:t>
      </w:r>
      <w:r>
        <w:rPr>
          <w:b/>
          <w:sz w:val="24"/>
          <w:szCs w:val="24"/>
        </w:rPr>
        <w:t xml:space="preserve">ра, сертификаты, гарантийное письмо о предоставлении карантинного сертификата на момент поставки товара, ГОСТ, пр</w:t>
      </w: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токолы испытаний на безопасность и Спецификации (характеристика продукции, в соответствии с ТР 021) на поставляемые партии товара, подтвержденные печатью Поставщика или производителя.</w:t>
      </w:r>
      <w:r>
        <w:rPr>
          <w:b/>
          <w:sz w:val="24"/>
          <w:szCs w:val="24"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714"/>
        <w:numPr>
          <w:ilvl w:val="0"/>
          <w:numId w:val="0"/>
        </w:numPr>
        <w:jc w:val="center"/>
        <w:spacing w:line="240" w:lineRule="auto"/>
        <w:tabs>
          <w:tab w:val="num" w:pos="284" w:leader="none"/>
          <w:tab w:val="left" w:pos="426" w:leader="none"/>
          <w:tab w:val="clear" w:pos="1134" w:leader="none"/>
          <w:tab w:val="num" w:pos="1150" w:leader="none"/>
        </w:tabs>
        <w:rPr>
          <w:b/>
        </w:rPr>
      </w:pPr>
      <w:r>
        <w:rPr>
          <w:b/>
        </w:rPr>
        <w:t xml:space="preserve">Раздел 3. ПРОЕКТ ДОГОВОРА</w:t>
      </w:r>
      <w:r>
        <w:rPr>
          <w:b/>
        </w:rPr>
      </w:r>
      <w:r>
        <w:rPr>
          <w:b/>
        </w:rPr>
      </w:r>
    </w:p>
    <w:p>
      <w:pPr>
        <w:pStyle w:val="687"/>
        <w:jc w:val="center"/>
        <w:rPr>
          <w:lang w:eastAsia="ar-SA"/>
        </w:rPr>
      </w:pPr>
      <w:r>
        <w:rPr>
          <w:lang w:eastAsia="ar-SA"/>
        </w:rPr>
        <w:t xml:space="preserve">                                                                                     </w:t>
      </w:r>
      <w:r>
        <w:rPr>
          <w:lang w:eastAsia="ar-SA"/>
        </w:rPr>
      </w:r>
    </w:p>
    <w:p>
      <w:pPr>
        <w:pStyle w:val="687"/>
        <w:ind w:right="-5" w:firstLine="360"/>
        <w:jc w:val="right"/>
        <w:tabs>
          <w:tab w:val="decimal" w:pos="0" w:leader="none"/>
          <w:tab w:val="left" w:pos="720" w:leader="none"/>
        </w:tabs>
      </w:pPr>
      <w:r/>
      <w:r/>
      <w:r/>
    </w:p>
    <w:p>
      <w:pPr>
        <w:pStyle w:val="68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Договор поставки №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г. Сочи                                                                                                           «____»  ___________ 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b/>
          <w:bCs/>
          <w:sz w:val="24"/>
          <w:szCs w:val="24"/>
          <w:lang w:val="en-US" w:eastAsia="ar-SA"/>
        </w:rPr>
        <w:t xml:space="preserve">_________________________________________________________________________</w:t>
      </w:r>
      <w:r>
        <w:rPr>
          <w:b/>
          <w:bCs/>
          <w:sz w:val="24"/>
          <w:szCs w:val="24"/>
          <w:lang w:eastAsia="ar-SA"/>
        </w:rPr>
        <w:t xml:space="preserve"> </w:t>
      </w:r>
      <w:r>
        <w:rPr>
          <w:bCs/>
          <w:sz w:val="24"/>
          <w:szCs w:val="24"/>
          <w:lang w:eastAsia="ar-SA"/>
        </w:rPr>
        <w:t xml:space="preserve">, являющийся субъектом МСП, именуемое в дальнейшем  «Поставщик», в лице ______________________________________, действующего на основании Устава, с одной стороны, и </w:t>
      </w:r>
      <w:r>
        <w:rPr>
          <w:b/>
          <w:bCs/>
          <w:sz w:val="24"/>
          <w:szCs w:val="24"/>
          <w:lang w:eastAsia="ar-SA"/>
        </w:rPr>
        <w:t xml:space="preserve">Акционерное общество «Сочинский хлебокомбинат» (АО «Сочинский хлебокомбинат»),</w:t>
      </w:r>
      <w:r>
        <w:rPr>
          <w:bCs/>
          <w:sz w:val="24"/>
          <w:szCs w:val="24"/>
          <w:lang w:eastAsia="ar-SA"/>
        </w:rPr>
        <w:t xml:space="preserve"> именуемое в дальнейшем «Заказчик» в лице Генерального директора Глущенко Артёма Владимировича, действующего на основании Устава, с другой стороны, совместно именуемые «Стороны», заключили Договор о нижеследующем: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1. Предмет договора: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1.1. Предметом</w:t>
      </w:r>
      <w:r>
        <w:rPr>
          <w:sz w:val="22"/>
          <w:szCs w:val="22"/>
        </w:rPr>
        <w:t xml:space="preserve"> настоящего договора является поставка смеси для хлебобулочных изделий, далее по тексту Товар, который приобретается Заказчиком у Поставщика, а последний поставляет его на условиях, в порядке и в сроки, определяемые сторонами в настоящем договоре поставки.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1"/>
          <w:szCs w:val="21"/>
          <w:lang w:eastAsia="ar-SA"/>
        </w:rPr>
      </w:pPr>
      <w:r>
        <w:rPr>
          <w:sz w:val="22"/>
          <w:szCs w:val="22"/>
        </w:rPr>
        <w:t xml:space="preserve">Товар должен соответствовать следующим характеристикам:</w:t>
      </w: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</w:p>
    <w:p>
      <w:pPr>
        <w:pStyle w:val="687"/>
        <w:widowControl w:val="off"/>
        <w:rPr>
          <w:sz w:val="21"/>
          <w:szCs w:val="21"/>
          <w:lang w:eastAsia="ar-SA"/>
        </w:rPr>
      </w:pP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  <w:r>
        <w:rPr>
          <w:sz w:val="21"/>
          <w:szCs w:val="21"/>
          <w:lang w:eastAsia="ar-SA"/>
        </w:rPr>
      </w:r>
    </w:p>
    <w:p>
      <w:pPr>
        <w:pStyle w:val="687"/>
        <w:jc w:val="both"/>
        <w:widowControl w:val="off"/>
        <w:rPr>
          <w:sz w:val="22"/>
          <w:szCs w:val="22"/>
        </w:rPr>
      </w:pPr>
      <w:r>
        <w:rPr>
          <w:b/>
          <w:bCs/>
          <w:sz w:val="21"/>
          <w:szCs w:val="21"/>
          <w:lang w:eastAsia="ar-SA"/>
        </w:rPr>
        <w:t xml:space="preserve">Страна происхождения товара - Россия.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В соответствии с настоящим догово</w:t>
      </w:r>
      <w:r>
        <w:rPr>
          <w:sz w:val="22"/>
          <w:szCs w:val="22"/>
        </w:rPr>
        <w:t xml:space="preserve">ром  Поставщик обязуется поставить товар на условиях договора, а Заказчик - принять в установленном порядке товар, поставляемый по договору, и оплатить его по согласованной сторонами договора цене, в порядке и сроки, определенные ими в положениях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На момент передачи Заказчику согласованных партий товара последний должен принадлежать Поставщику на праве собственности, не быть заложенным или арестованным, не являться предметом исков третьих лиц.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1.4.Договор заключен на основании решения Комиссии по проведению закупок АО «Сочинский хлебокомбинат» (протокол №</w:t>
      </w:r>
      <w:r>
        <w:rPr>
          <w:b/>
          <w:sz w:val="22"/>
          <w:szCs w:val="22"/>
          <w:lang w:val="en-US"/>
        </w:rPr>
        <w:t xml:space="preserve">_________________</w:t>
      </w:r>
      <w:r>
        <w:rPr>
          <w:sz w:val="22"/>
          <w:szCs w:val="22"/>
        </w:rPr>
        <w:t xml:space="preserve"> от «</w:t>
      </w:r>
      <w:r>
        <w:rPr>
          <w:sz w:val="22"/>
          <w:szCs w:val="22"/>
          <w:lang w:val="en-US"/>
        </w:rPr>
        <w:t xml:space="preserve">____</w:t>
      </w:r>
      <w:r>
        <w:rPr>
          <w:sz w:val="22"/>
          <w:szCs w:val="22"/>
        </w:rPr>
        <w:t xml:space="preserve">» _____________ 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г.) по результатам проведения конкурса  на право заключения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1.5. Заказчик действует согласно разработанной и утвержденной Политики в области качества и безопасности пищевой продукции.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numPr>
          <w:ilvl w:val="0"/>
          <w:numId w:val="29"/>
        </w:numPr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Цена и количество товара: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ind w:left="720" w:right="0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Поставка товара осуществляется по согласованной сторонами настоящего договора заявке Заказчика с неопределенной регулярностью. Заявка</w:t>
      </w:r>
      <w:r>
        <w:rPr>
          <w:color w:val="000000"/>
          <w:sz w:val="22"/>
          <w:szCs w:val="22"/>
        </w:rPr>
        <w:t xml:space="preserve"> должна содержать количество, ассортимент, срок поставки каждой партии товара и передается Заказчиком не позднее, чем за 5 (пять)дней до дня отгрузки товара  письменно через водителя-экспедитора или по телефонограмме, факсу или с помощью электронной почты.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2.2. Товар реализуется Заказчику по ценам согласованным между сторонами.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2.3. Стороны по своему усмотрению согласуют</w:t>
      </w:r>
      <w:r>
        <w:rPr>
          <w:color w:val="000000"/>
          <w:sz w:val="22"/>
          <w:szCs w:val="22"/>
        </w:rPr>
        <w:t xml:space="preserve"> цену, количество и ассортимент Товара одним из следующих способов: подписание дополнительных соглашений к договору, выставление счетов, подписание спецификаций на поставку. В любом из вышеуказанных случаев, документ должен содержать дату и номер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2.4.Цена договора составляет </w:t>
      </w:r>
      <w:r>
        <w:rPr>
          <w:color w:val="000000"/>
          <w:sz w:val="22"/>
          <w:szCs w:val="22"/>
          <w:lang w:val="en-US"/>
        </w:rPr>
        <w:t xml:space="preserve">_____________________</w:t>
      </w:r>
      <w:r>
        <w:rPr>
          <w:color w:val="000000"/>
          <w:sz w:val="22"/>
          <w:szCs w:val="22"/>
        </w:rPr>
        <w:t xml:space="preserve">,00 (</w:t>
      </w:r>
      <w:r>
        <w:rPr>
          <w:color w:val="000000"/>
          <w:sz w:val="22"/>
          <w:szCs w:val="22"/>
          <w:lang w:val="en-US"/>
        </w:rPr>
        <w:t xml:space="preserve">_______________________</w:t>
      </w:r>
      <w:r>
        <w:rPr>
          <w:color w:val="000000"/>
          <w:sz w:val="22"/>
          <w:szCs w:val="22"/>
        </w:rPr>
        <w:t xml:space="preserve">) рублей 00 коп, </w:t>
      </w:r>
      <w:r>
        <w:rPr>
          <w:sz w:val="22"/>
          <w:szCs w:val="22"/>
        </w:rPr>
        <w:t xml:space="preserve">в том числе НДС </w:t>
      </w:r>
      <w:r>
        <w:rPr>
          <w:color w:val="000000"/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Цена за единицу (кг) составляет </w:t>
      </w:r>
      <w:r>
        <w:rPr>
          <w:sz w:val="22"/>
          <w:szCs w:val="22"/>
          <w:lang w:val="en-US"/>
        </w:rPr>
        <w:t xml:space="preserve">____</w:t>
      </w:r>
      <w:r>
        <w:rPr>
          <w:sz w:val="22"/>
          <w:szCs w:val="22"/>
        </w:rPr>
        <w:t xml:space="preserve">  (</w:t>
      </w:r>
      <w:r>
        <w:rPr>
          <w:sz w:val="22"/>
          <w:szCs w:val="22"/>
          <w:lang w:val="en-US"/>
        </w:rPr>
        <w:t xml:space="preserve">___________________________</w:t>
      </w:r>
      <w:r>
        <w:rPr>
          <w:sz w:val="22"/>
          <w:szCs w:val="22"/>
        </w:rPr>
        <w:t xml:space="preserve">) рублей 00 коп,  в том числе НДС. Цена Товара может быть изменена в течение действия договора только по соглашению сторон путем</w:t>
      </w:r>
      <w:r>
        <w:rPr>
          <w:sz w:val="22"/>
          <w:szCs w:val="22"/>
        </w:rPr>
        <w:t xml:space="preserve"> подписания дополнительных соглашений, спецификаций или письменного акцептирования Заказчиком счетов с измененной ценой. В случае изменения цены на Товар Поставщик обязан уведомить об этом Заказчика в письменном виде за 5 (пять) рабочих дней до предполагае</w:t>
      </w:r>
      <w:r>
        <w:rPr>
          <w:sz w:val="22"/>
          <w:szCs w:val="22"/>
        </w:rPr>
        <w:t xml:space="preserve">мой даты изменения цены Товара с мотивированными объяснениями причины увеличения цены. В случае несогласия с изменением цены Товара Заказчик вправе расторгнуть настоящий договор в одностороннем порядке, уведомив об этом Поставщика за 5 (пять)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2.6. Количество </w:t>
      </w:r>
      <w:r>
        <w:rPr>
          <w:sz w:val="22"/>
          <w:szCs w:val="22"/>
          <w:lang w:val="en-US"/>
        </w:rPr>
        <w:t xml:space="preserve">_____________________</w:t>
      </w:r>
      <w:r>
        <w:rPr>
          <w:sz w:val="22"/>
          <w:szCs w:val="22"/>
        </w:rPr>
        <w:t xml:space="preserve"> (</w:t>
      </w:r>
      <w:r>
        <w:rPr>
          <w:sz w:val="22"/>
          <w:szCs w:val="22"/>
          <w:lang w:val="en-US"/>
        </w:rPr>
        <w:t xml:space="preserve">______________</w:t>
      </w:r>
      <w:r>
        <w:rPr>
          <w:sz w:val="22"/>
          <w:szCs w:val="22"/>
        </w:rPr>
        <w:t xml:space="preserve">) кг.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tabs>
          <w:tab w:val="left" w:pos="426" w:leader="none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2.7. </w:t>
      </w:r>
      <w:r>
        <w:rPr>
          <w:color w:val="000000"/>
          <w:sz w:val="22"/>
          <w:szCs w:val="22"/>
        </w:rPr>
        <w:t xml:space="preserve">Объем Товара в ассортименте по договору является ориентировочным и может меняться позиционно в зависимости от потребности </w:t>
      </w:r>
      <w:r>
        <w:rPr>
          <w:sz w:val="22"/>
          <w:szCs w:val="22"/>
        </w:rPr>
        <w:t xml:space="preserve">Заказчика</w:t>
      </w:r>
      <w:r>
        <w:rPr>
          <w:color w:val="000000"/>
          <w:sz w:val="22"/>
          <w:szCs w:val="22"/>
        </w:rPr>
        <w:t xml:space="preserve">. </w:t>
      </w:r>
      <w:r>
        <w:rPr>
          <w:sz w:val="22"/>
          <w:szCs w:val="22"/>
        </w:rPr>
        <w:t xml:space="preserve">Заказчик вправе, при изменении потребности в товаре, по согласованию с Поставщиком в ходе исполнения договора, изменить (увеличить или сократить) количество товара пропорционально цене договора, указанного              в п.п. 2.4.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tabs>
          <w:tab w:val="left" w:pos="426" w:leader="none"/>
        </w:tabs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2.8. По настоящему договору у Заказчика не возникает обязанности купить товар полностью на указанную сумму. Окончательную цену договора Стороны подтверждают на момент окончания действия договора исходя из фактически полученных Заказчиком товаров.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tabs>
          <w:tab w:val="left" w:pos="42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2.9. Требования к безопасности, качеству, техническим характеристикам, функциональным характеристикам (потребительским свойств</w:t>
      </w:r>
      <w:r>
        <w:rPr>
          <w:sz w:val="22"/>
          <w:szCs w:val="22"/>
        </w:rPr>
        <w:t xml:space="preserve">ам) поставляемого  товара, к размерам, упаковке, отгрузке поставляемого  товара должны соответствовать требованиям, указанным в документации о закупке Заказчика и подтверждаться сертификатами соответствия и спецификацией продукта (характеристика продукта).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2.10. Заказчик вправе контролиров</w:t>
      </w:r>
      <w:r>
        <w:rPr>
          <w:sz w:val="22"/>
          <w:szCs w:val="22"/>
        </w:rPr>
        <w:t xml:space="preserve">ать качество поставленного Товара, в том числе путём проведения экспертизы качества в собственной производственной лаборатории или в аккредитованных государственными органами для проведения соответствующего вида исследования лабораториях, по своему выбору.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tabs>
          <w:tab w:val="left" w:pos="426" w:leader="none"/>
        </w:tabs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2.11. Поставщик обязуется оплатить Заказчику стоимость экспертизы в течение 5 (пяти) рабочих</w:t>
      </w:r>
      <w:r>
        <w:rPr>
          <w:sz w:val="22"/>
          <w:szCs w:val="22"/>
        </w:rPr>
        <w:t xml:space="preserve"> дней после выставления счёта и предоставления Заказчиком необходимых подтверждающих документов или в последующем компенсировать расходы Заказчика на проведение экспертизы в случаях, когда заключением экспертизы подтверждается ненадлежащее качество Товара.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numPr>
          <w:ilvl w:val="0"/>
          <w:numId w:val="29"/>
        </w:num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Условия и сроки поставки: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ind w:left="720" w:right="0"/>
        <w:jc w:val="lef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jc w:val="both"/>
        <w:tabs>
          <w:tab w:val="left" w:pos="426" w:leader="none"/>
        </w:tabs>
        <w:rPr>
          <w:b w:val="0"/>
          <w:bCs w:val="0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3.1. Условия и сроки поставки определяются Заказчиком заявкой, направляемой Поставщику в порядке, установленном настоящим Договором. </w:t>
      </w:r>
      <w:r>
        <w:rPr>
          <w:b w:val="0"/>
          <w:bCs w:val="0"/>
          <w:color w:val="000000"/>
          <w:sz w:val="22"/>
          <w:szCs w:val="22"/>
        </w:rPr>
      </w:r>
      <w:r>
        <w:rPr>
          <w:b w:val="0"/>
          <w:bCs w:val="0"/>
          <w:color w:val="000000"/>
          <w:sz w:val="22"/>
          <w:szCs w:val="22"/>
        </w:rPr>
      </w:r>
    </w:p>
    <w:p>
      <w:pPr>
        <w:pStyle w:val="687"/>
        <w:jc w:val="both"/>
        <w:tabs>
          <w:tab w:val="left" w:pos="426" w:leader="none"/>
        </w:tabs>
        <w:rPr>
          <w:color w:val="000000"/>
          <w:sz w:val="22"/>
          <w:szCs w:val="22"/>
          <w:shd w:val="clear" w:color="auto" w:fill="ffffff"/>
        </w:rPr>
      </w:pPr>
      <w:r>
        <w:rPr>
          <w:b w:val="0"/>
          <w:bCs w:val="0"/>
          <w:color w:val="000000"/>
          <w:sz w:val="22"/>
          <w:szCs w:val="22"/>
        </w:rPr>
        <w:t xml:space="preserve">3.2. </w:t>
      </w:r>
      <w:r>
        <w:rPr>
          <w:rFonts w:eastAsia="Arial Unicode MS"/>
          <w:b w:val="0"/>
          <w:bCs w:val="0"/>
          <w:color w:val="000000"/>
          <w:spacing w:val="-1"/>
          <w:sz w:val="24"/>
          <w:szCs w:val="24"/>
          <w:lang w:eastAsia="ar-SA"/>
        </w:rPr>
        <w:t xml:space="preserve">Доставка</w:t>
      </w:r>
      <w:r>
        <w:rPr>
          <w:b w:val="0"/>
          <w:bCs w:val="0"/>
          <w:color w:val="000000"/>
          <w:spacing w:val="-1"/>
          <w:sz w:val="24"/>
          <w:szCs w:val="24"/>
          <w:lang w:eastAsia="ar-SA"/>
        </w:rPr>
        <w:t xml:space="preserve"> товара осуществляется   железнодорожным транспортом до станции СОЧИ СКЖД (</w:t>
      </w:r>
      <w:r>
        <w:rPr>
          <w:rFonts w:cs="Arial"/>
          <w:b w:val="0"/>
          <w:bCs w:val="0"/>
          <w:color w:val="000000"/>
          <w:spacing w:val="-1"/>
          <w:sz w:val="24"/>
          <w:szCs w:val="24"/>
          <w:lang w:eastAsia="ar-SA"/>
        </w:rPr>
        <w:t xml:space="preserve">Код станции:  532909,  Код предприятия: 5031).</w:t>
      </w:r>
      <w:r>
        <w:rPr>
          <w:b w:val="0"/>
          <w:bCs w:val="0"/>
          <w:color w:val="000000"/>
          <w:spacing w:val="-1"/>
          <w:sz w:val="24"/>
          <w:szCs w:val="24"/>
          <w:lang w:eastAsia="ar-SA"/>
        </w:rPr>
        <w:t xml:space="preserve"> </w:t>
      </w:r>
      <w:r>
        <w:rPr>
          <w:rFonts w:cs="Arial"/>
          <w:b w:val="0"/>
          <w:bCs w:val="0"/>
          <w:color w:val="000000"/>
          <w:sz w:val="24"/>
          <w:szCs w:val="24"/>
          <w:lang w:eastAsia="ar-SA"/>
        </w:rPr>
        <w:t xml:space="preserve"> Все расходы, связанные с доставкой Товара до станции назначения несет Поставщик.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3.3. П</w:t>
      </w:r>
      <w:r>
        <w:rPr>
          <w:color w:val="2b2b2b"/>
          <w:sz w:val="22"/>
          <w:szCs w:val="22"/>
          <w:shd w:val="clear" w:color="auto" w:fill="ffffff"/>
        </w:rPr>
        <w:t xml:space="preserve">оставляемый товар должен соответствовать действующему законодательству в части маркировки и нанесению информации,  предусмотренной законодательством Российской Федерации, включая обязательное наличие QR кода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tabs>
          <w:tab w:val="left" w:pos="1080" w:leader="none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3.4. Факт и дата поставки товара подтверждается товарно-транспортной накладной, универсальным передаточным документом, подписанным уполномоченными представителями сторон.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Право собственности на</w:t>
      </w:r>
      <w:r>
        <w:rPr>
          <w:color w:val="000000"/>
          <w:sz w:val="22"/>
          <w:szCs w:val="22"/>
        </w:rPr>
        <w:t xml:space="preserve"> товар и риск случайной гибели или повреждения товара переходит от Поставщика к Заказчику с момента получения Заказчиком товара и подписания уполномоченным представителем Заказчика товарно-транспортной накладной или  универсального передаточного документа.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3.6. Факт недостачи и/или несоответствия поставляемого товара по качеству, предварительному заказу и условиям настоящего Договора при ег</w:t>
      </w:r>
      <w:r>
        <w:rPr>
          <w:color w:val="000000"/>
          <w:sz w:val="22"/>
          <w:szCs w:val="22"/>
        </w:rPr>
        <w:t xml:space="preserve">о обнаружении непосредственно при приемке Заказчиком товара от Поставщика или перевозчика должен быть зафиксирован в товарно - транспортной накладной, универсальном передаточном документе и/или акте за подписью сдающей и принимающей Сторон. При обнаружении</w:t>
      </w:r>
      <w:r>
        <w:rPr>
          <w:color w:val="000000"/>
          <w:sz w:val="22"/>
          <w:szCs w:val="22"/>
        </w:rPr>
        <w:t xml:space="preserve"> внутритарной недостачи после приемки Товара этот факт должен быть зафиксирован в акте, составленном материально ответственными лицами организации Заказчика, который будет являться достаточным основанием для удовлетворения Поставщиком требований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shd w:val="clear" w:color="auto" w:fill="ffffff"/>
        <w:rPr>
          <w:color w:val="000000"/>
          <w:sz w:val="22"/>
          <w:szCs w:val="22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000000"/>
          <w:sz w:val="22"/>
          <w:szCs w:val="22"/>
        </w:rPr>
        <w:t xml:space="preserve">3.7 Заказчик вправе по своему усмотрению не принимать Товар ненадлежащего качества, зафиксировав данный факт в товарно - транспортной накладной, универсальном передаточном документе или акте. Заказчик </w:t>
      </w:r>
      <w:r>
        <w:rPr>
          <w:sz w:val="22"/>
          <w:szCs w:val="22"/>
        </w:rPr>
        <w:t xml:space="preserve">имеет право отказаться о</w:t>
      </w:r>
      <w:r>
        <w:rPr>
          <w:sz w:val="22"/>
          <w:szCs w:val="22"/>
        </w:rPr>
        <w:t xml:space="preserve">т приемки Товара, подлежащего учету в ФГИС «Зерно», при отсутствии на момент поставки сформированного действующего электронного  сопроводительного документа (далее – ЭВСД) или при его некорректном оформлении, в этом случае Товар считается не поставленным. </w:t>
      </w:r>
      <w:r>
        <w:rPr>
          <w:b w:val="0"/>
          <w:bCs w:val="0"/>
          <w:color w:val="000000"/>
          <w:sz w:val="22"/>
          <w:szCs w:val="22"/>
          <w:shd w:val="clear" w:color="auto" w:fill="ffffff"/>
        </w:rPr>
        <w:t xml:space="preserve">Заказчик </w:t>
      </w:r>
      <w:r>
        <w:rPr>
          <w:b w:val="0"/>
          <w:bCs w:val="0"/>
          <w:sz w:val="22"/>
          <w:szCs w:val="22"/>
          <w:shd w:val="clear" w:color="auto" w:fill="ffffff"/>
        </w:rPr>
        <w:t xml:space="preserve">имеет право отказаться от приемки Товара, в случае его несоответствия </w:t>
      </w:r>
      <w:r>
        <w:rPr>
          <w:b w:val="0"/>
          <w:bCs w:val="0"/>
          <w:color w:val="2b2b2b"/>
          <w:sz w:val="22"/>
          <w:szCs w:val="22"/>
          <w:shd w:val="clear" w:color="auto" w:fill="ffffff"/>
        </w:rPr>
        <w:t xml:space="preserve">действующему законодательству в части маркировки и нанесению информации,  предусмотренной законодательством Российской Федерации,  включая отсутствие QR кода 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3.8. </w:t>
      </w:r>
      <w:r>
        <w:rPr>
          <w:sz w:val="22"/>
          <w:szCs w:val="22"/>
        </w:rPr>
        <w:t xml:space="preserve">В случае обнаружения после приемки Товара в ходе хранения или экспл</w:t>
      </w:r>
      <w:r>
        <w:rPr>
          <w:sz w:val="22"/>
          <w:szCs w:val="22"/>
        </w:rPr>
        <w:t xml:space="preserve">уатации в течение срока годности качественных недостатков, а так же при отсутствии маркировки, содержащей обязательные сведения, предусмотренные законом или государственными стандартами, а также в случае неполноты или  недостоверности информации, содержаще</w:t>
      </w:r>
      <w:r>
        <w:rPr>
          <w:sz w:val="22"/>
          <w:szCs w:val="22"/>
        </w:rPr>
        <w:t xml:space="preserve">йся на товарных единицах, упаковке, ярлыке, этикетке, в технической документации ответственными лицами Заказчика должен быть составлен Акт, который являться достаточным основанием для удовлетворения Поставщиком требований Заказчика о возврате или замене То</w:t>
      </w:r>
      <w:r>
        <w:rPr>
          <w:sz w:val="22"/>
          <w:szCs w:val="22"/>
        </w:rPr>
        <w:t xml:space="preserve">вара, о соразмерном уменьшении покупной цены, о безвозмездном устранении недостатков, о возмещении своих расходов на устранение недостатков Товара или иных требований Заказчика, возникших в связи с недопоставкой или поставкой Товара ненадлежащего качества.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3.9. Недопоставленный и/или некачественный товар подлежит допоставке, замене или возврату Поставщиком своими силами и за свой счет по требованию Заказ</w:t>
      </w:r>
      <w:r>
        <w:rPr>
          <w:color w:val="000000"/>
          <w:sz w:val="22"/>
          <w:szCs w:val="22"/>
        </w:rPr>
        <w:t xml:space="preserve">чика в течение 5 (пяти) календарных дней с момента предъявления вышеуказанного (вышеуказанных) требований и документов, а также Поставщик возвращает авансовый платеж в течение 5 (пяти) рабочих дней, если такой платеж был уплачен Заказчиком за данный Товар.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3.10. В случае нарушения Поставщиком правил, предусмотренных п. 3.3. Договора, Поставщик обязан незам</w:t>
      </w:r>
      <w:r>
        <w:rPr>
          <w:sz w:val="22"/>
          <w:szCs w:val="22"/>
        </w:rPr>
        <w:t xml:space="preserve">едлительно вывезти ненадлежаще оформленный Товар от Заказчика своими силами и за свой счет. Поставщик обязан вывезти Товар  со склада Заказчика в течение 5 (пяти) календарных дней после предъявления соответствующего требования Заказчика. Если в установленн</w:t>
      </w:r>
      <w:r>
        <w:rPr>
          <w:sz w:val="22"/>
          <w:szCs w:val="22"/>
        </w:rPr>
        <w:t xml:space="preserve">ый срок Товар не будет вывезен Поставщиком, Заказчик вправе осуществить утилизацию Товара без оплаты его стоимости. В этом случае Товар не считается поставленным, а все расходы Заказчика по возврату, замене и утилизации Товара относятся на счет Поставщика.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center"/>
        <w:rPr>
          <w:b w:val="0"/>
          <w:bCs w:val="0"/>
          <w:color w:val="000000"/>
          <w:sz w:val="22"/>
          <w:szCs w:val="22"/>
          <w:lang w:eastAsia="ar-SA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color w:val="000000"/>
          <w:sz w:val="22"/>
          <w:szCs w:val="22"/>
          <w:highlight w:val="none"/>
        </w:rPr>
      </w:r>
    </w:p>
    <w:p>
      <w:pPr>
        <w:pStyle w:val="687"/>
        <w:jc w:val="center"/>
        <w:rPr>
          <w:b/>
          <w:bCs/>
          <w:color w:val="000000"/>
          <w:sz w:val="22"/>
          <w:szCs w:val="22"/>
          <w:highlight w:val="none"/>
        </w:rPr>
      </w:pPr>
      <w:r>
        <w:rPr>
          <w:b/>
          <w:color w:val="000000"/>
          <w:sz w:val="22"/>
          <w:szCs w:val="22"/>
        </w:rPr>
        <w:t xml:space="preserve">4. Порядок расчетов:</w:t>
      </w:r>
      <w:r>
        <w:rPr>
          <w:b w:val="0"/>
          <w:bCs w:val="0"/>
          <w:color w:val="000000"/>
          <w:sz w:val="22"/>
          <w:szCs w:val="22"/>
          <w:lang w:eastAsia="ar-SA"/>
        </w:rPr>
      </w:r>
      <w:r>
        <w:rPr>
          <w:b w:val="0"/>
          <w:bCs w:val="0"/>
          <w:color w:val="000000"/>
          <w:sz w:val="22"/>
          <w:szCs w:val="22"/>
          <w:lang w:eastAsia="ar-SA"/>
        </w:rPr>
      </w:r>
    </w:p>
    <w:p>
      <w:pPr>
        <w:pStyle w:val="687"/>
        <w:jc w:val="both"/>
        <w:widowControl w:val="off"/>
        <w:tabs>
          <w:tab w:val="left" w:pos="142" w:leader="none"/>
        </w:tabs>
        <w:rPr>
          <w:color w:val="000000"/>
          <w:sz w:val="22"/>
          <w:szCs w:val="22"/>
        </w:rPr>
      </w:pPr>
      <w:r>
        <w:rPr>
          <w:b w:val="0"/>
          <w:bCs w:val="0"/>
          <w:color w:val="000000"/>
          <w:sz w:val="22"/>
          <w:szCs w:val="22"/>
          <w:lang w:eastAsia="ar-SA"/>
        </w:rPr>
        <w:t xml:space="preserve">4.1. Расчет за поставленный товар осуществляется Заказчиком путем перечисления суммы на расчетный счет Поставщика в течение ______ (________________________) дней со дня поступления товара на склад Заказчика.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4.2. Днем оплаты по безналичному расчету считается день списания денежных средств с корреспондентского  счета Заказчика. Переплаты при оплате Заказчиком партии товара засчитываются в счет оплаты последующих партий товара.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pStyle w:val="687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5. Ответственность сторон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неосторожности, небрежности, неосмотрительности).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Отсутствие вины за неисполнение или ненадлежащее исполнение обязательств по договору доказывается стороной, нарушившей обязательства.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За неисполнение или ненадлежащее исполнение условий настоящего договора стороны его несут следующую взаимную материальную ответственность: штраф, пеня, неустойка, причем санкции применяются без взаимных зачетов.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За просрочку поставки или недопоставку товаров Поставщик уплачивает Заказчику неустойку в размере 0,1 процента стоимости</w:t>
      </w:r>
      <w:r>
        <w:rPr>
          <w:sz w:val="22"/>
          <w:szCs w:val="22"/>
        </w:rPr>
        <w:t xml:space="preserve"> не поставленных в срок товаров за каждый день просрочки по отдельным наименованиям ассортимента. За просрочку поставки или недопоставку товаров неустойка может взыскиваться с Поставщика по каждому пункту назначения или по каждому получателю в отдельности.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5.5. За каждый случай нарушения согласованного графика отгрузки (даты поставки) товаро</w:t>
      </w:r>
      <w:r>
        <w:rPr>
          <w:sz w:val="22"/>
          <w:szCs w:val="22"/>
        </w:rPr>
        <w:t xml:space="preserve">в Поставщик, нарушивший график (дату поставки), уплачивает Заказчику штраф в размере 2 % стоимости не отгруженного товара в течение 5 (пяти) рабочих.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5.6. За каждый случай нарушен</w:t>
      </w:r>
      <w:r>
        <w:rPr>
          <w:sz w:val="22"/>
          <w:szCs w:val="22"/>
        </w:rPr>
        <w:t xml:space="preserve">ия Поставщиком правил, установленных п. 3.3. Договора, Поставщик уплачивает Заказчику штраф в размере 10% от стоимости соответствующей партии Товара.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5.7. За поста</w:t>
      </w:r>
      <w:r>
        <w:rPr>
          <w:sz w:val="22"/>
          <w:szCs w:val="22"/>
        </w:rPr>
        <w:t xml:space="preserve">вку Товара ненадлежащего качества Поставщик уплачивает Заказчику штраф в размере 10% от стоимости всей партии товара в течение 5 (пяти) рабочих дней. Указанный штраф уплачивается независимо от уплаты неустойки за просрочку поставки или недопоставку товара.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5.8. При несвоевременной оплате поставленных товаров Заказчик уплачивает Поставщику по его требованию пеню в размере 0,1 % от суммы просроченного платежа за каждый день просрочки.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5.9. В случае, если в результате неполноты или недостоверности информации, содержащейся в ЭВСД на Заказчика (должностных лиц Заказчика) будут наложены вз</w:t>
      </w:r>
      <w:r>
        <w:rPr>
          <w:sz w:val="22"/>
          <w:szCs w:val="22"/>
        </w:rPr>
        <w:t xml:space="preserve">ыскания компетентными государственными органами, Поставщик обязуется компенсировать Заказчику все штрафные санкции, а также возместить Заказчику убытки, вызванные неисполнение Поставщиком своих обязательств, в полном объеме в течение 5 (пяти) рабочих дней.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лючением и исполнением данного Договором, а также штраф в размере 10% от суммы Договора.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5.10. Независимо от уплаты неустойки (штрафа, пени) сторона, нарушившая договор, возмещает другой стороне причиненные в результате этого убытки в части, не покрытой неустойкой (штрафом, пеней).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b/>
          <w:bCs/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5.11. Уплата штрафных санкций не освобождает ни одну из сторон от надлежащего выполнения условий договора в полном объеме.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color w:val="000000"/>
          <w:sz w:val="22"/>
          <w:szCs w:val="22"/>
          <w:highlight w:val="none"/>
        </w:rPr>
      </w:r>
    </w:p>
    <w:p>
      <w:pPr>
        <w:pStyle w:val="687"/>
        <w:jc w:val="center"/>
        <w:tabs>
          <w:tab w:val="left" w:pos="360" w:leader="none"/>
        </w:tabs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6. Форс-мажорные обстоятельства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tabs>
          <w:tab w:val="left" w:pos="284" w:leader="none"/>
        </w:tabs>
        <w:rPr>
          <w:b/>
          <w:bCs/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6.1.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</w:t>
      </w:r>
      <w:r>
        <w:rPr>
          <w:color w:val="000000"/>
          <w:sz w:val="22"/>
          <w:szCs w:val="22"/>
        </w:rPr>
        <w:t xml:space="preserve">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</w:t>
      </w:r>
      <w:r>
        <w:rPr>
          <w:color w:val="000000"/>
          <w:sz w:val="22"/>
          <w:szCs w:val="22"/>
        </w:rPr>
        <w:t xml:space="preserve">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 по договору, исключающих для человека нормальную</w:t>
      </w:r>
      <w:r>
        <w:rPr>
          <w:color w:val="000000"/>
          <w:sz w:val="22"/>
          <w:szCs w:val="22"/>
        </w:rPr>
        <w:t xml:space="preserve">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r>
        <w:rPr>
          <w:b/>
          <w:color w:val="000000"/>
          <w:sz w:val="22"/>
          <w:szCs w:val="22"/>
        </w:rPr>
      </w:r>
      <w:r>
        <w:rPr>
          <w:b/>
          <w:color w:val="000000"/>
          <w:sz w:val="22"/>
          <w:szCs w:val="22"/>
        </w:rPr>
      </w:r>
    </w:p>
    <w:p>
      <w:pPr>
        <w:jc w:val="both"/>
        <w:tabs>
          <w:tab w:val="left" w:pos="284" w:leader="none"/>
        </w:tabs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</w:rPr>
      </w:r>
      <w:r>
        <w:rPr>
          <w:b/>
          <w:color w:val="000000"/>
          <w:sz w:val="22"/>
          <w:szCs w:val="22"/>
          <w:highlight w:val="none"/>
        </w:rPr>
      </w:r>
    </w:p>
    <w:p>
      <w:pPr>
        <w:pStyle w:val="68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</w:rPr>
        <w:t xml:space="preserve">7. Урегулирование споров: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b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7.1. Все споры и разногласия по настоящему дог</w:t>
      </w:r>
      <w:r>
        <w:rPr>
          <w:color w:val="000000"/>
          <w:sz w:val="22"/>
          <w:szCs w:val="22"/>
          <w:shd w:val="clear" w:color="auto" w:fill="ffffff"/>
        </w:rPr>
        <w:t xml:space="preserve">овору разрешаются путем переговоров. Сторона, считающая свои права и интересы нарушенными, обязана направить другой стороне претензию в письменной форме. Сторона, получившая претензию, обязана в десятидневный срок направить письменный ответ другой стороне,</w:t>
      </w:r>
      <w:r>
        <w:rPr>
          <w:color w:val="000000"/>
          <w:sz w:val="22"/>
          <w:szCs w:val="22"/>
          <w:shd w:val="clear" w:color="auto" w:fill="ffffff"/>
        </w:rPr>
        <w:t xml:space="preserve"> а так же выполнить требования в указанный в настоящем договоре срок, если иное не предусмотрено в претензии направившей стороны. Все споры и разногласия, возникающие из настоящего договора, передаются на рассмотрение в Арбитражный суд Краснодарского края.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8. Гарантии и заверения: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8.1.Каждая из Сторон гарантирует другой Стороне Договора полное соблюдение налогового законодательства Российской Федерации, в том числе, но не ограничиваясь этим, гарантирует что: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ею уплачиваются все налоги и сборы в соответствии с действующим законодательством РФ, а также ведется и своевременно подается в налоговые органы налоговая отчетность в соответствии с действующим законодательством РФ;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все операции по настоящему Договору будут полностью отражаться ею в своей первичной документации, в бухгалтерской, налоговой, статистической и любой иной отчетности, обязанность по ведению которой возлагается на такую Сторону;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будет отражать в налоговой отчетности налог на добавленную стоимость, уплаченный другой Стороной в составе цены товара/работ/услуг;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предостав</w:t>
      </w:r>
      <w:r>
        <w:rPr>
          <w:color w:val="000000"/>
          <w:sz w:val="22"/>
          <w:szCs w:val="22"/>
          <w:shd w:val="clear" w:color="auto" w:fill="ffffff"/>
        </w:rPr>
        <w:t xml:space="preserve">ит другой Стороне полностью соответствующие действующему законодательству РФ первичные документы, отчетность, обязанность по ведению которых возлагается на такую Сторону (в том числе, но не ограничиваясь этим, счета-фактуры, накладные, спецификации, акты);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основной целью совершения Договора не являются неуплата (неполная уплата) и (или) зачет (возврат) суммы налога;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8.2.Все Стороны Договора признают и понимают, что заключили настоящий Договор, исключительно полагаясь на вышеперечисленные заверения и гарантии.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8.3. Сторона, которая дала другой Стороне недостоверные заверения</w:t>
      </w:r>
      <w:r>
        <w:rPr>
          <w:color w:val="000000"/>
          <w:sz w:val="22"/>
          <w:szCs w:val="22"/>
          <w:shd w:val="clear" w:color="auto" w:fill="ffffff"/>
        </w:rPr>
        <w:t xml:space="preserve"> об обстоятельствах, указанных в настоящем разделе Договора, обязана возместить другой стороне по ее требованию убытки, причиненные недостоверностью/нарушением таких заверений, расходы, понесенные другой Стороной в связи с недостоверностью таких заверений.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Каждая из Сторон обязуется возместить другой Ст</w:t>
      </w:r>
      <w:r>
        <w:rPr>
          <w:color w:val="000000"/>
          <w:sz w:val="22"/>
          <w:szCs w:val="22"/>
          <w:shd w:val="clear" w:color="auto" w:fill="ffffff"/>
        </w:rPr>
        <w:t xml:space="preserve">ороне в том числе убытки, понесенные вследствие нарушения первой указанных в Договоре гарантий соблюдения налогового законодательства и/или допущенных такой Стороной нарушений налогового законодательства, отраженных в решениях налоговых органов, в размере: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сумм, уплаченных другой Стороне в бюджет на основании решений (требований) налоговых органов о доначислении налогов (в том числе решений об отказе в применени</w:t>
      </w:r>
      <w:r>
        <w:rPr>
          <w:color w:val="000000"/>
          <w:sz w:val="22"/>
          <w:szCs w:val="22"/>
          <w:shd w:val="clear" w:color="auto" w:fill="ffffff"/>
        </w:rPr>
        <w:t xml:space="preserve">и налоговых вычетов), которые были уплачены другой Стороной в составе цены товара/работ/услуг по Договору либо решений об уплате этих налогов такой Стороной в бюджет, решений (требований) об уплате пеней и штрафов на указанный размер доначисленного налога;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- сумм, возмещенных другой Стороной иным лицам, прямо или косвенно приобретшим това</w:t>
      </w:r>
      <w:r>
        <w:rPr>
          <w:color w:val="000000"/>
          <w:sz w:val="22"/>
          <w:szCs w:val="22"/>
          <w:shd w:val="clear" w:color="auto" w:fill="ffffff"/>
        </w:rPr>
        <w:t xml:space="preserve">р/работы/услуги (входящие в предмет настоящего Договора) у такой Стороны, уплаченных ими в бюджет на основании соответствующих решений (требований) налоговых органов (о доначислении/уплате налога, об уплате пеней и штрафов на размер доначисленного налога).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Сторона, нарушившая изложенные в настоящем разделе Договора гарантии и заверения, возмещает другой Стороне вышеуказанные суммы в течение 5 (пяти) рабочих дней от даты получения от другой Стороны соответствующего требования. 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 этом связанные с нарушением гарантий соблюдения на</w:t>
      </w:r>
      <w:r>
        <w:rPr>
          <w:color w:val="000000"/>
          <w:sz w:val="22"/>
          <w:szCs w:val="22"/>
          <w:shd w:val="clear" w:color="auto" w:fill="ffffff"/>
        </w:rPr>
        <w:t xml:space="preserve">логового законодательства и/или нарушением налогового законодательства суммы подлежат возмещению нарушившей Стороной другой Стороне независимо от обжалования соответствующих решений налоговых органов в судебном порядке и/или в вышестоящие налоговые органы.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b/>
          <w:bCs/>
          <w:color w:val="000000"/>
          <w:sz w:val="22"/>
          <w:szCs w:val="22"/>
          <w:highlight w:val="none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8.4.Последствия, предусмотренные пунктом 3 настоящего Договора, применяются к стороне, давшей недостоверные заверения, независимо от того, было ли ей известно о недостоверности таких заверений.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color w:val="000000"/>
          <w:sz w:val="22"/>
          <w:szCs w:val="22"/>
          <w:shd w:val="clear" w:color="auto" w:fill="ffffff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</w:p>
    <w:p>
      <w:pPr>
        <w:pStyle w:val="68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9. Антикоррупционная оговорка: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9.1. При исполнении своих обязательств по настоящему договору, Стороны, их аффилированные лица, работники или посредники не выплачивают, не пр</w:t>
      </w:r>
      <w:r>
        <w:rPr>
          <w:color w:val="000000"/>
          <w:sz w:val="22"/>
          <w:szCs w:val="22"/>
          <w:shd w:val="clear" w:color="auto" w:fill="ffffff"/>
        </w:rPr>
        <w:t xml:space="preserve">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</w:t>
      </w:r>
      <w:r>
        <w:rPr>
          <w:color w:val="000000"/>
          <w:sz w:val="22"/>
          <w:szCs w:val="22"/>
          <w:shd w:val="clear" w:color="auto" w:fill="ffffff"/>
        </w:rPr>
        <w:t xml:space="preserve">астоящего договора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9.2.</w:t>
        <w:tab/>
        <w:t xml:space="preserve">В случае возникновения у Стороны настоящего договора подозрений, что произошло или может произойти на</w:t>
      </w:r>
      <w:r>
        <w:rPr>
          <w:color w:val="000000"/>
          <w:sz w:val="22"/>
          <w:szCs w:val="22"/>
          <w:shd w:val="clear" w:color="auto" w:fill="ffffff"/>
        </w:rPr>
        <w:t xml:space="preserve">рушение каких-либо положений настоящего раздела договора, соответствующая Сторона обязуется уведомить другую Сторону в письменной форме и имеет право приостановить исполнение обязательств по настоящему договору до получения подтверждения от другой Стороны,</w:t>
      </w:r>
      <w:r>
        <w:rPr>
          <w:color w:val="000000"/>
          <w:sz w:val="22"/>
          <w:szCs w:val="22"/>
          <w:shd w:val="clear" w:color="auto" w:fill="ffffff"/>
        </w:rPr>
        <w:t xml:space="preserve"> что нарушение не произошло или не произойдет. Подтверждение должно быть направлено в течение десяти рабочих дней с даты получения письменного уведомления. Стороны обязуются совместно вести письменные и устные переговоры по урегулированию спорной ситуации.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b/>
          <w:bCs/>
          <w:color w:val="000000"/>
          <w:sz w:val="22"/>
          <w:szCs w:val="22"/>
          <w:highlight w:val="none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9.3 В случае наличия подтверждений (доказательств) нарушения одной Стороной настоящей оговорки другая Сторона имеет право расторгнуть настоящий договор в одностороннем</w:t>
      </w:r>
      <w:r>
        <w:rPr>
          <w:color w:val="000000"/>
          <w:sz w:val="22"/>
          <w:szCs w:val="22"/>
          <w:shd w:val="clear" w:color="auto" w:fill="ffffff"/>
        </w:rPr>
        <w:t xml:space="preserve"> порядке, направив письменное уведомление о расторжении. Сторона, по чьей инициативе был расторгнут настоящий договор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  <w:r>
        <w:rPr>
          <w:b/>
          <w:color w:val="000000"/>
          <w:sz w:val="22"/>
          <w:szCs w:val="22"/>
          <w:shd w:val="clear" w:color="auto" w:fill="ffffff"/>
        </w:rPr>
      </w:r>
      <w:r>
        <w:rPr>
          <w:b/>
          <w:color w:val="000000"/>
          <w:sz w:val="22"/>
          <w:szCs w:val="22"/>
          <w:shd w:val="clear" w:color="auto" w:fill="ffffff"/>
        </w:rPr>
      </w:r>
    </w:p>
    <w:p>
      <w:pPr>
        <w:jc w:val="both"/>
        <w:rPr>
          <w:b/>
          <w:bCs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  <w:r>
        <w:rPr>
          <w:b/>
          <w:color w:val="000000"/>
          <w:sz w:val="22"/>
          <w:szCs w:val="22"/>
          <w:highlight w:val="none"/>
          <w:shd w:val="clear" w:color="auto" w:fill="ffffff"/>
        </w:rPr>
      </w:r>
    </w:p>
    <w:p>
      <w:pPr>
        <w:pStyle w:val="687"/>
        <w:jc w:val="center"/>
        <w:rPr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10. Прочие условия: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10.1. Договор вступает в силу с момента его подписания Сторонами и действует до </w:t>
      </w:r>
      <w:r>
        <w:rPr>
          <w:color w:val="000000"/>
          <w:sz w:val="22"/>
          <w:szCs w:val="22"/>
          <w:shd w:val="clear" w:color="auto" w:fill="ffffff"/>
        </w:rPr>
        <w:t xml:space="preserve">30.09.2027</w:t>
      </w:r>
      <w:r>
        <w:rPr>
          <w:color w:val="000000"/>
          <w:sz w:val="22"/>
          <w:szCs w:val="22"/>
          <w:shd w:val="clear" w:color="auto" w:fill="ffffff"/>
        </w:rPr>
        <w:t xml:space="preserve">г..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10.2. Если на момент окончания срока действия договора обязательства Сторон не исполнены, то датой исполнения договора будет являться дата оплаты последней суммы по задолженности, но не позднее 31.12.202</w:t>
      </w:r>
      <w:r>
        <w:rPr>
          <w:color w:val="000000"/>
          <w:sz w:val="22"/>
          <w:szCs w:val="22"/>
          <w:shd w:val="clear" w:color="auto" w:fill="ffffff"/>
        </w:rPr>
        <w:t xml:space="preserve">7</w:t>
      </w:r>
      <w:r>
        <w:rPr>
          <w:color w:val="000000"/>
          <w:sz w:val="22"/>
          <w:szCs w:val="22"/>
          <w:shd w:val="clear" w:color="auto" w:fill="ffffff"/>
        </w:rPr>
        <w:t xml:space="preserve"> г.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 xml:space="preserve">10.3. Стороны договорились не применять положения ст. 317.1 ГК РФ к отношениям Сторон по-настоящему   договору, а именно: у любой из Сторон, которая является кредиторо</w:t>
      </w:r>
      <w:r>
        <w:rPr>
          <w:color w:val="000000"/>
          <w:sz w:val="22"/>
          <w:szCs w:val="22"/>
          <w:shd w:val="clear" w:color="auto" w:fill="ffffff"/>
        </w:rPr>
        <w:t xml:space="preserve">м по денежному обязательству другой Стороны (должника), возникшему в связи с действием настоящего Договора, не возникает права на получение с должника процентов на сумму долга за период пользования денежными средствами по ст. 317.1 Гражданского кодекса РФ.</w:t>
      </w:r>
      <w:r>
        <w:rPr>
          <w:color w:val="000000"/>
          <w:sz w:val="22"/>
          <w:szCs w:val="22"/>
          <w:shd w:val="clear" w:color="auto" w:fill="ffffff"/>
        </w:rPr>
      </w:r>
      <w:r>
        <w:rPr>
          <w:color w:val="000000"/>
          <w:sz w:val="22"/>
          <w:szCs w:val="22"/>
          <w:shd w:val="clear" w:color="auto" w:fill="ffffff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10.4. Товар  поступает в свободное распоряжение Заказчика и не считается находящимся в залоге у Поставщика 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10.5. Заказчик вправе досрочно в одностороннем порядке расторгнуть настоящий договор, предварительно уведомив об этом Поставщика за 10 рабочих дней до даты расторжения Договора.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10.6. Все дополнения и изменения к настоящему договору действительны лишь в случае их письменного оформления и подписания уполномоченными представителями Сторон.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10.7. Стороны обязуются информировать друг друга о любых изменениях банковских и иных реквизитов.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10.8. На момент заключения договора, Поставщик предоставляет оригинал справки из уполномоченного налогового органа, подтверждающей о</w:t>
      </w:r>
      <w:r>
        <w:rPr>
          <w:sz w:val="22"/>
          <w:szCs w:val="22"/>
        </w:rPr>
        <w:t xml:space="preserve">тсутствие непогашенной задолженности по начисленным налогам,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период, полученной не ранее</w:t>
      </w:r>
      <w:r>
        <w:rPr>
          <w:sz w:val="22"/>
          <w:szCs w:val="22"/>
        </w:rPr>
        <w:t xml:space="preserve">, чем за 3 (три) месяца до даты размещения Извещения о проведении Открытого  запроса  предложений в ЕИС /документы, подтверждающие факт обжалования Участником наличия указанной задолженности, если решение  по  жалобе на день рассмотрения Заявки не принято.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10.9. Договор составлен в двух экземплярах, имеющих равную юридическую силу, по одному для каждой из сторон.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ind w:right="0" w:hanging="500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9. Юридические адреса и реквизиты сторон.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ind w:right="0" w:hanging="500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tbl>
      <w:tblPr>
        <w:tblW w:w="0" w:type="auto"/>
        <w:tblInd w:w="-108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820"/>
        <w:gridCol w:w="5385"/>
      </w:tblGrid>
      <w:tr>
        <w:tblPrEx/>
        <w:trPr>
          <w:trHeight w:val="4058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vAlign w:val="top"/>
            <w:textDirection w:val="lrTb"/>
            <w:noWrap w:val="false"/>
          </w:tcPr>
          <w:p>
            <w:pPr>
              <w:pStyle w:val="687"/>
              <w:ind w:right="0" w:firstLine="141"/>
              <w:jc w:val="center"/>
              <w:tabs>
                <w:tab w:val="left" w:pos="86" w:leader="none"/>
              </w:tabs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left="228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Элект. почта: ОБЯЗАТЕЛЬНО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ind w:left="228" w:right="0"/>
              <w:jc w:val="left"/>
              <w:tabs>
                <w:tab w:val="left" w:pos="314" w:leader="none"/>
              </w:tabs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/>
            <w:r/>
            <w:r/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  <w:rPr>
                <w:rFonts w:eastAsia="Liberation Serif" w:cs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 /_____________/</w:t>
            </w:r>
            <w:r>
              <w:rPr>
                <w:rFonts w:eastAsia="Liberation Serif" w:cs="Liberation Serif"/>
                <w:sz w:val="22"/>
                <w:szCs w:val="22"/>
              </w:rPr>
            </w:r>
            <w:r>
              <w:rPr>
                <w:rFonts w:eastAsia="Liberation Serif" w:cs="Liberation Serif"/>
                <w:sz w:val="22"/>
                <w:szCs w:val="22"/>
              </w:rPr>
            </w:r>
          </w:p>
          <w:p>
            <w:pPr>
              <w:pStyle w:val="687"/>
              <w:ind w:right="0" w:firstLine="141"/>
              <w:jc w:val="left"/>
              <w:tabs>
                <w:tab w:val="left" w:pos="86" w:leader="none"/>
              </w:tabs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                              </w:t>
            </w:r>
            <w:r>
              <w:rPr>
                <w:sz w:val="22"/>
                <w:szCs w:val="22"/>
              </w:rPr>
              <w:t xml:space="preserve">М.П.</w:t>
            </w: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85" w:type="dxa"/>
            <w:vAlign w:val="top"/>
            <w:textDirection w:val="lrTb"/>
            <w:noWrap w:val="false"/>
          </w:tcPr>
          <w:p>
            <w:pPr>
              <w:pStyle w:val="687"/>
              <w:ind w:left="228" w:righ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87"/>
              <w:ind w:left="228" w:right="0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b/>
                <w:sz w:val="22"/>
                <w:szCs w:val="22"/>
              </w:rPr>
              <w:t xml:space="preserve">АО «Сочинский хлебокомбинат»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Юр.адрес: 354071 Краснодарский край,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г. Сочи, ул.Гагарина, 59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ИНН/КПП 2320145827/232001001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Филиал «Центральный» Банка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ВТБ (ПАО) в г.Москве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р/с  4070 2810 8063 0000 4100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К/с 3010 1810 1452 5000 0411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БИК 044525411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Элект. почта: ОБЯЗАТЕЛЬНО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jc w:val="left"/>
            </w:pPr>
            <w:r>
              <w:rPr>
                <w:sz w:val="22"/>
                <w:szCs w:val="22"/>
              </w:rPr>
              <w:t xml:space="preserve">Тел. ОБЯЗАТЕЛЬНО</w:t>
            </w:r>
            <w:r/>
            <w:r/>
          </w:p>
          <w:p>
            <w:pPr>
              <w:pStyle w:val="687"/>
              <w:ind w:left="228" w:right="0"/>
              <w:jc w:val="left"/>
            </w:pPr>
            <w:r/>
            <w:r/>
            <w:r/>
          </w:p>
          <w:p>
            <w:pPr>
              <w:pStyle w:val="687"/>
              <w:ind w:left="228" w:right="0"/>
              <w:jc w:val="left"/>
            </w:pPr>
            <w:r/>
            <w:r/>
            <w:r/>
          </w:p>
          <w:p>
            <w:pPr>
              <w:pStyle w:val="687"/>
              <w:ind w:left="228" w:righ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Генеральный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ind w:left="228" w:right="0"/>
              <w:jc w:val="left"/>
              <w:rPr>
                <w:rFonts w:eastAsia="Liberation Serif" w:cs="Liberation Seri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        ______________ Глущенко А.В.</w:t>
            </w:r>
            <w:r>
              <w:rPr>
                <w:rFonts w:eastAsia="Liberation Serif" w:cs="Liberation Serif"/>
                <w:sz w:val="22"/>
                <w:szCs w:val="22"/>
              </w:rPr>
            </w:r>
            <w:r>
              <w:rPr>
                <w:rFonts w:eastAsia="Liberation Serif" w:cs="Liberation Serif"/>
                <w:sz w:val="22"/>
                <w:szCs w:val="22"/>
              </w:rPr>
            </w:r>
          </w:p>
          <w:p>
            <w:pPr>
              <w:pStyle w:val="687"/>
              <w:jc w:val="left"/>
            </w:pPr>
            <w:r>
              <w:rPr>
                <w:rFonts w:eastAsia="Liberation Serif" w:cs="Liberation Serif"/>
                <w:sz w:val="22"/>
                <w:szCs w:val="22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 xml:space="preserve">М.П.</w:t>
            </w:r>
            <w:r/>
            <w:r/>
          </w:p>
        </w:tc>
      </w:tr>
    </w:tbl>
    <w:p>
      <w:pPr>
        <w:pStyle w:val="687"/>
        <w:jc w:val="center"/>
        <w:widowControl w:val="off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</w:r>
      <w:r>
        <w:rPr>
          <w:b/>
          <w:bCs/>
          <w:sz w:val="24"/>
          <w:szCs w:val="24"/>
          <w:lang w:eastAsia="ar-SA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pStyle w:val="687"/>
        <w:ind w:right="-5" w:firstLine="360"/>
        <w:jc w:val="right"/>
        <w:widowControl w:val="off"/>
        <w:tabs>
          <w:tab w:val="decimal" w:pos="0" w:leader="none"/>
          <w:tab w:val="left" w:pos="720" w:leader="none"/>
        </w:tabs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pP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  <w:r>
        <w:rPr>
          <w:rFonts w:ascii="Liberation Serif" w:hAnsi="Liberation Serif" w:eastAsia="Segoe UI" w:cs="Tahoma"/>
          <w:color w:val="000000"/>
          <w:sz w:val="24"/>
          <w:szCs w:val="24"/>
          <w:lang w:eastAsia="zh-CN" w:bidi="hi-IN"/>
        </w:rPr>
      </w:r>
    </w:p>
    <w:p>
      <w:pPr>
        <w:pStyle w:val="687"/>
        <w:jc w:val="center"/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 xml:space="preserve">Раздел </w:t>
      </w:r>
      <w:r>
        <w:rPr>
          <w:b/>
          <w:bCs/>
          <w:sz w:val="24"/>
        </w:rPr>
        <w:t xml:space="preserve">4</w:t>
      </w:r>
      <w:r>
        <w:rPr>
          <w:b/>
          <w:bCs/>
          <w:sz w:val="24"/>
        </w:rPr>
        <w:t xml:space="preserve">. ОБРАЗЦЫ И ФОРМЫ ДОКУМЕН</w:t>
      </w:r>
      <w:r>
        <w:rPr>
          <w:b/>
          <w:bCs/>
          <w:sz w:val="24"/>
        </w:rPr>
        <w:t xml:space="preserve">ТОВ ДЛЯ ЗАПОЛНЕНИЯ УЧАСТНИКОМ ЗАКУПКИ </w:t>
      </w:r>
      <w:r>
        <w:rPr>
          <w:b/>
          <w:bCs/>
          <w:sz w:val="24"/>
        </w:rPr>
      </w:r>
      <w:r>
        <w:rPr>
          <w:b/>
          <w:bCs/>
          <w:sz w:val="24"/>
        </w:rPr>
      </w:r>
    </w:p>
    <w:p>
      <w:pPr>
        <w:pStyle w:val="68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87"/>
        <w:ind w:firstLine="708"/>
        <w:jc w:val="both"/>
        <w:spacing w:line="276" w:lineRule="auto"/>
        <w:shd w:val="clear" w:color="auto" w:fill="c5e0b3"/>
        <w:rPr>
          <w:b/>
          <w:u w:val="single"/>
        </w:rPr>
      </w:pPr>
      <w:r>
        <w:rPr>
          <w:rFonts w:eastAsia="Calibri"/>
          <w:bCs/>
          <w:highlight w:val="yellow"/>
          <w:u w:val="single"/>
        </w:rPr>
        <w:t xml:space="preserve">Вторая часть заявки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687"/>
        <w:jc w:val="both"/>
        <w:spacing w:line="276" w:lineRule="auto"/>
        <w:shd w:val="clear" w:color="auto" w:fill="c5e0b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</w:r>
      <w:r>
        <w:rPr>
          <w:b/>
          <w:sz w:val="24"/>
          <w:szCs w:val="24"/>
          <w:u w:val="single"/>
        </w:rPr>
      </w:r>
    </w:p>
    <w:p>
      <w:pPr>
        <w:pStyle w:val="68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Форма №1</w:t>
      </w:r>
      <w:r>
        <w:rPr>
          <w:sz w:val="24"/>
          <w:szCs w:val="24"/>
        </w:rPr>
      </w:r>
    </w:p>
    <w:p>
      <w:pPr>
        <w:pStyle w:val="687"/>
        <w:ind w:right="535"/>
        <w:rPr>
          <w:sz w:val="24"/>
          <w:szCs w:val="24"/>
        </w:rPr>
      </w:pPr>
      <w:r>
        <w:rPr>
          <w:sz w:val="24"/>
          <w:szCs w:val="24"/>
        </w:rPr>
        <w:t xml:space="preserve">«___» _________ г.</w:t>
      </w:r>
      <w:r>
        <w:rPr>
          <w:sz w:val="24"/>
          <w:szCs w:val="24"/>
        </w:rPr>
      </w:r>
    </w:p>
    <w:p>
      <w:pPr>
        <w:pStyle w:val="687"/>
        <w:ind w:right="5243"/>
        <w:rPr>
          <w:sz w:val="24"/>
          <w:szCs w:val="24"/>
        </w:rPr>
      </w:pPr>
      <w:r>
        <w:rPr>
          <w:sz w:val="24"/>
          <w:szCs w:val="24"/>
        </w:rPr>
        <w:t xml:space="preserve">Исх. №________________</w:t>
      </w:r>
      <w:r>
        <w:rPr>
          <w:sz w:val="24"/>
          <w:szCs w:val="24"/>
        </w:rPr>
      </w:r>
    </w:p>
    <w:p>
      <w:pPr>
        <w:pStyle w:val="68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b/>
          <w:sz w:val="24"/>
        </w:rPr>
      </w:pPr>
      <w:r>
        <w:rPr>
          <w:b/>
          <w:sz w:val="24"/>
        </w:rPr>
        <w:t xml:space="preserve">ЗАЯВКА</w:t>
      </w:r>
      <w:r>
        <w:rPr>
          <w:b/>
          <w:sz w:val="24"/>
        </w:rPr>
      </w:r>
    </w:p>
    <w:p>
      <w:pPr>
        <w:pStyle w:val="687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b/>
          <w:i/>
          <w:sz w:val="22"/>
          <w:szCs w:val="22"/>
          <w:lang w:eastAsia="ar-SA"/>
        </w:rPr>
        <w:suppressLineNumbers/>
      </w:pPr>
      <w:r>
        <w:rPr>
          <w:b/>
          <w:i/>
          <w:sz w:val="22"/>
          <w:szCs w:val="22"/>
          <w:lang w:eastAsia="ar-SA"/>
        </w:rPr>
        <w:t xml:space="preserve">ЗАЯВКА НА УЧАСТИЕ В ОТКРЫТОМ  </w:t>
      </w:r>
      <w:r>
        <w:rPr>
          <w:b/>
          <w:i/>
          <w:sz w:val="22"/>
          <w:szCs w:val="22"/>
          <w:lang w:eastAsia="ar-SA"/>
        </w:rPr>
        <w:t xml:space="preserve">КОНКУРСЕ</w:t>
      </w:r>
      <w:r>
        <w:rPr>
          <w:b/>
          <w:i/>
          <w:sz w:val="22"/>
          <w:szCs w:val="22"/>
          <w:lang w:eastAsia="ar-SA"/>
        </w:rPr>
      </w:r>
      <w:r>
        <w:rPr>
          <w:b/>
          <w:i/>
          <w:sz w:val="22"/>
          <w:szCs w:val="22"/>
          <w:lang w:eastAsia="ar-SA"/>
        </w:rPr>
      </w:r>
    </w:p>
    <w:p>
      <w:pPr>
        <w:pStyle w:val="687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2"/>
          <w:szCs w:val="22"/>
          <w:u w:val="single"/>
          <w:lang w:eastAsia="ar-SA"/>
        </w:rPr>
        <w:suppressLineNumbers/>
      </w:pPr>
      <w:r>
        <w:rPr>
          <w:sz w:val="22"/>
          <w:szCs w:val="22"/>
          <w:lang w:eastAsia="ar-SA"/>
        </w:rPr>
        <w:t xml:space="preserve">на право заключения с  </w:t>
      </w:r>
      <w:r>
        <w:rPr>
          <w:sz w:val="22"/>
          <w:szCs w:val="22"/>
          <w:u w:val="single"/>
          <w:lang w:eastAsia="ar-SA"/>
        </w:rPr>
        <w:t xml:space="preserve">АО «Сочинский хлебокомбинат»   договора  </w:t>
      </w:r>
      <w:r>
        <w:rPr>
          <w:b/>
          <w:i/>
          <w:sz w:val="22"/>
          <w:szCs w:val="22"/>
        </w:rPr>
        <w:t xml:space="preserve">______________</w:t>
      </w:r>
      <w:r>
        <w:rPr>
          <w:sz w:val="22"/>
          <w:szCs w:val="22"/>
          <w:u w:val="single"/>
          <w:lang w:eastAsia="ar-SA"/>
        </w:rPr>
      </w:r>
      <w:r>
        <w:rPr>
          <w:sz w:val="22"/>
          <w:szCs w:val="22"/>
          <w:u w:val="single"/>
          <w:lang w:eastAsia="ar-SA"/>
        </w:rPr>
      </w:r>
    </w:p>
    <w:p>
      <w:pPr>
        <w:pStyle w:val="687"/>
        <w:jc w:val="center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2"/>
          <w:szCs w:val="22"/>
          <w:lang w:eastAsia="ar-SA"/>
        </w:rPr>
        <w:suppressLineNumbers/>
      </w:pP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687"/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sz w:val="22"/>
          <w:szCs w:val="22"/>
          <w:lang w:eastAsia="ar-SA"/>
        </w:rPr>
        <w:suppressLineNumbers/>
      </w:pPr>
      <w:r>
        <w:rPr>
          <w:sz w:val="22"/>
          <w:szCs w:val="22"/>
          <w:lang w:eastAsia="ar-SA"/>
        </w:rPr>
        <w:t xml:space="preserve">1. Изучив док</w:t>
      </w:r>
      <w:r>
        <w:rPr>
          <w:sz w:val="22"/>
          <w:szCs w:val="22"/>
          <w:lang w:eastAsia="ar-SA"/>
        </w:rPr>
        <w:t xml:space="preserve">ументацию закупки</w:t>
      </w:r>
      <w:r>
        <w:rPr>
          <w:sz w:val="22"/>
          <w:szCs w:val="22"/>
          <w:lang w:eastAsia="ar-SA"/>
        </w:rPr>
        <w:t xml:space="preserve"> на право заключения вышеупомянутого договора, а также применимые к данной процедуре закупки законодательство и нормативно-правовые акты </w:t>
      </w:r>
      <w:r>
        <w:rPr>
          <w:sz w:val="22"/>
          <w:szCs w:val="22"/>
          <w:lang w:eastAsia="ar-SA"/>
        </w:rPr>
      </w:r>
    </w:p>
    <w:p>
      <w:pPr>
        <w:pStyle w:val="687"/>
        <w:ind w:right="-83"/>
        <w:jc w:val="both"/>
        <w:keepLines/>
        <w:keepNext/>
        <w:spacing w:before="148" w:after="112"/>
        <w:widowControl w:val="off"/>
        <w:tabs>
          <w:tab w:val="left" w:pos="0" w:leader="none"/>
          <w:tab w:val="left" w:pos="567" w:leader="none"/>
          <w:tab w:val="left" w:pos="1133" w:leader="none"/>
          <w:tab w:val="left" w:pos="1699" w:leader="none"/>
          <w:tab w:val="left" w:pos="2266" w:leader="none"/>
          <w:tab w:val="left" w:pos="2832" w:leader="none"/>
          <w:tab w:val="left" w:pos="3399" w:leader="none"/>
          <w:tab w:val="left" w:pos="3965" w:leader="none"/>
          <w:tab w:val="left" w:pos="4531" w:leader="none"/>
          <w:tab w:val="left" w:pos="5098" w:leader="none"/>
          <w:tab w:val="left" w:pos="5664" w:leader="none"/>
          <w:tab w:val="left" w:pos="6231" w:leader="none"/>
          <w:tab w:val="left" w:pos="6797" w:leader="none"/>
          <w:tab w:val="left" w:pos="7363" w:leader="none"/>
          <w:tab w:val="left" w:pos="7930" w:leader="none"/>
          <w:tab w:val="left" w:pos="8496" w:leader="none"/>
          <w:tab w:val="left" w:pos="9063" w:leader="none"/>
        </w:tabs>
        <w:rPr>
          <w:i/>
          <w:sz w:val="22"/>
          <w:szCs w:val="22"/>
          <w:lang w:eastAsia="ar-SA"/>
        </w:rPr>
        <w:suppressLineNumbers/>
      </w:pPr>
      <w:r>
        <w:rPr>
          <w:i/>
          <w:sz w:val="22"/>
          <w:szCs w:val="22"/>
          <w:lang w:eastAsia="ar-SA"/>
        </w:rPr>
        <w:t xml:space="preserve">________________________(наименование Участника размещения закупки) </w:t>
      </w:r>
      <w:r>
        <w:rPr>
          <w:sz w:val="22"/>
          <w:szCs w:val="22"/>
          <w:lang w:val="en-US" w:eastAsia="ar-SA"/>
        </w:rPr>
        <w:t xml:space="preserve">в  лице________________________</w:t>
      </w:r>
      <w:r>
        <w:rPr>
          <w:i/>
          <w:sz w:val="22"/>
          <w:szCs w:val="22"/>
          <w:lang w:val="en-US" w:eastAsia="ar-SA"/>
        </w:rPr>
        <w:t xml:space="preserve">(наименование должности, Ф.И.О. руководителя, уполномоченного лица для  юридического лица) </w:t>
      </w:r>
      <w:r>
        <w:rPr>
          <w:sz w:val="22"/>
          <w:szCs w:val="22"/>
          <w:lang w:eastAsia="ar-SA"/>
        </w:rPr>
        <w:t xml:space="preserve">сообщает о согласии участвовать в процедуре закупки на условиях, установленных в документации о проведении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и направляет настоящую заявку.</w:t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68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2.  </w:t>
      </w:r>
      <w:r>
        <w:rPr>
          <w:i/>
          <w:sz w:val="22"/>
          <w:szCs w:val="22"/>
          <w:lang w:eastAsia="ar-SA"/>
        </w:rPr>
        <w:t xml:space="preserve">________________________(наименование Участника размещения закупки)</w:t>
      </w:r>
      <w:r>
        <w:rPr>
          <w:sz w:val="22"/>
          <w:szCs w:val="22"/>
          <w:lang w:eastAsia="ar-SA"/>
        </w:rPr>
        <w:t xml:space="preserve"> согласен поставить товар в соответствии с требованиями к документации и на условиях, которые мы представили в настоящем предложении.</w:t>
      </w:r>
      <w:r>
        <w:rPr>
          <w:sz w:val="22"/>
          <w:szCs w:val="22"/>
          <w:lang w:eastAsia="ar-SA"/>
        </w:rPr>
      </w:r>
    </w:p>
    <w:p>
      <w:pPr>
        <w:pStyle w:val="68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3. Если наши предложения будут приняты, мы берем на себя обязательство поставить товар, оказать услуги, выполнить работы в соответствии с требованиями документации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 и согласно нашим предложениям, которые мы просим включить в договор. Мы согласны с тем, что в случае, если нами не были учтены какие-либо расценки на сопутствующие услуги, необходимые для поставки товара, оказания услуг по пр</w:t>
      </w:r>
      <w:r>
        <w:rPr>
          <w:sz w:val="22"/>
          <w:szCs w:val="22"/>
          <w:lang w:eastAsia="ar-SA"/>
        </w:rPr>
        <w:t xml:space="preserve">едмету закупки</w:t>
      </w:r>
      <w:r>
        <w:rPr>
          <w:sz w:val="22"/>
          <w:szCs w:val="22"/>
          <w:lang w:eastAsia="ar-SA"/>
        </w:rPr>
        <w:t xml:space="preserve">, данные услуги будут в любом случае выполнены в полном соответствии с  документацией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 в пределах предлагаемой нами стоимости договора.</w:t>
      </w:r>
      <w:r>
        <w:rPr>
          <w:sz w:val="22"/>
          <w:szCs w:val="22"/>
          <w:lang w:eastAsia="ar-SA"/>
        </w:rPr>
      </w:r>
    </w:p>
    <w:p>
      <w:pPr>
        <w:pStyle w:val="687"/>
        <w:jc w:val="both"/>
        <w:spacing w:after="120"/>
        <w:tabs>
          <w:tab w:val="left" w:pos="180" w:leader="none"/>
          <w:tab w:val="left" w:pos="360" w:leader="none"/>
          <w:tab w:val="left" w:pos="1440" w:leader="none"/>
        </w:tabs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4. Настоящей заявкой подтверждаем, что в отношении _______________________________________</w:t>
      </w:r>
      <w:r>
        <w:rPr>
          <w:i/>
          <w:sz w:val="22"/>
          <w:szCs w:val="22"/>
          <w:lang w:eastAsia="ar-SA"/>
        </w:rPr>
        <w:t xml:space="preserve">  (наименование организации - Участника Открытого  конкурса)</w:t>
      </w:r>
      <w:r>
        <w:rPr>
          <w:sz w:val="22"/>
          <w:szCs w:val="22"/>
          <w:lang w:eastAsia="ar-SA"/>
        </w:rPr>
        <w:t xml:space="preserve"> не проводится процедура ликвидации, банкротства, деятельность не приостановлена, а также, чт</w:t>
      </w:r>
      <w:r>
        <w:rPr>
          <w:sz w:val="22"/>
          <w:szCs w:val="22"/>
          <w:lang w:eastAsia="ar-SA"/>
        </w:rPr>
        <w:t xml:space="preserve">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по данным бухгалтерской отчетности за последний завершенный отчетный период.</w:t>
      </w:r>
      <w:r>
        <w:rPr>
          <w:sz w:val="22"/>
          <w:szCs w:val="22"/>
          <w:lang w:eastAsia="ar-SA"/>
        </w:rPr>
      </w:r>
    </w:p>
    <w:p>
      <w:pPr>
        <w:pStyle w:val="68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5.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Участников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r>
        <w:rPr>
          <w:sz w:val="22"/>
          <w:szCs w:val="22"/>
          <w:lang w:eastAsia="ar-SA"/>
        </w:rPr>
      </w:r>
    </w:p>
    <w:p>
      <w:pPr>
        <w:pStyle w:val="687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6.Предложения о цене договора сформированы Участником в рублях, в соответствующем поле эле</w:t>
      </w:r>
      <w:r>
        <w:rPr>
          <w:sz w:val="22"/>
          <w:szCs w:val="22"/>
        </w:rPr>
        <w:t xml:space="preserve">к</w:t>
      </w:r>
      <w:r>
        <w:rPr>
          <w:sz w:val="22"/>
          <w:szCs w:val="22"/>
        </w:rPr>
        <w:t xml:space="preserve">тронной торговой  площадки, Извещение № _____________________ и заверены электронной подписью.</w:t>
      </w:r>
      <w:r>
        <w:rPr>
          <w:sz w:val="22"/>
          <w:szCs w:val="22"/>
        </w:rPr>
      </w:r>
    </w:p>
    <w:p>
      <w:pPr>
        <w:pStyle w:val="687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b/>
        </w:rPr>
      </w:pPr>
      <w:r>
        <w:rPr>
          <w:b/>
        </w:rPr>
      </w:r>
      <w:r>
        <w:rPr>
          <w:b/>
        </w:rPr>
      </w:r>
    </w:p>
    <w:p>
      <w:pPr>
        <w:pStyle w:val="687"/>
        <w:jc w:val="both"/>
        <w:shd w:val="clear" w:color="auto" w:fill="ffffff"/>
        <w:tabs>
          <w:tab w:val="left" w:pos="284" w:leader="none"/>
          <w:tab w:val="left" w:pos="1276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7.Кроме того,  предложения о цене договора указано Участником закупки в Приложении к заявке (Фо</w:t>
      </w:r>
      <w:r>
        <w:rPr>
          <w:sz w:val="22"/>
          <w:szCs w:val="22"/>
        </w:rPr>
        <w:t xml:space="preserve">р</w:t>
      </w:r>
      <w:r>
        <w:rPr>
          <w:sz w:val="22"/>
          <w:szCs w:val="22"/>
        </w:rPr>
        <w:t xml:space="preserve">ма №4), являющееся неотъемлемой частью заявке на участие в закупке и заверены электронной подп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сью.</w:t>
      </w:r>
      <w:r>
        <w:rPr>
          <w:sz w:val="22"/>
          <w:szCs w:val="22"/>
        </w:rPr>
      </w:r>
    </w:p>
    <w:p>
      <w:pPr>
        <w:pStyle w:val="687"/>
        <w:jc w:val="both"/>
      </w:pPr>
      <w:r/>
      <w:r/>
    </w:p>
    <w:p>
      <w:pPr>
        <w:pStyle w:val="687"/>
        <w:jc w:val="both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8. В случае если наши предложения будут признаны лучшими, мы берем на себя обязательства подписать договора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eastAsia="ar-SA"/>
        </w:rPr>
        <w:t xml:space="preserve"> и условиями наших предложений. В срок не более 10 дней со дня размещения в ЕИС протокола оценки и сопоставления заявок на участие в </w:t>
      </w:r>
      <w:r>
        <w:rPr>
          <w:sz w:val="22"/>
          <w:szCs w:val="22"/>
          <w:lang w:eastAsia="ar-SA"/>
        </w:rPr>
        <w:t xml:space="preserve">закупке</w:t>
      </w:r>
      <w:r>
        <w:rPr>
          <w:sz w:val="22"/>
          <w:szCs w:val="22"/>
          <w:lang w:eastAsia="ar-SA"/>
        </w:rPr>
        <w:t xml:space="preserve"> возвратить надлежаще оформленный пр</w:t>
      </w:r>
      <w:r>
        <w:rPr>
          <w:sz w:val="22"/>
          <w:szCs w:val="22"/>
          <w:lang w:eastAsia="ar-SA"/>
        </w:rPr>
        <w:t xml:space="preserve">оект договора в адрес заказчика.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9.Мы ознакомлены о тем, что с победителем (участником) закупки заключается договор с учетом пр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меняемой им системы налогообложения: для участника на УСНО сумма договора равняется сумме предложения участника, для участника на обычной системе налогообложения сумма договора увелич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вается на сумму НДС.</w:t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9</w:t>
      </w:r>
      <w:r>
        <w:rPr>
          <w:sz w:val="22"/>
          <w:szCs w:val="22"/>
          <w:lang w:val="en-US" w:eastAsia="ar-SA"/>
        </w:rPr>
        <w:t xml:space="preserve">. В случае если наши предложения будут лучшими после предложений победителя </w:t>
      </w:r>
      <w:r>
        <w:rPr>
          <w:sz w:val="22"/>
          <w:szCs w:val="22"/>
          <w:lang w:eastAsia="ar-SA"/>
        </w:rPr>
        <w:t xml:space="preserve">конкурса</w:t>
      </w:r>
      <w:r>
        <w:rPr>
          <w:sz w:val="22"/>
          <w:szCs w:val="22"/>
          <w:lang w:val="en-US" w:eastAsia="ar-SA"/>
        </w:rPr>
        <w:t xml:space="preserve">, а победитель </w:t>
      </w:r>
      <w:r>
        <w:rPr>
          <w:sz w:val="22"/>
          <w:szCs w:val="22"/>
          <w:lang w:eastAsia="ar-SA"/>
        </w:rPr>
        <w:t xml:space="preserve">закупки</w:t>
      </w:r>
      <w:r>
        <w:rPr>
          <w:sz w:val="22"/>
          <w:szCs w:val="22"/>
          <w:lang w:val="en-US" w:eastAsia="ar-SA"/>
        </w:rPr>
        <w:t xml:space="preserve"> будет признан уклонившимся от заключения договора с АО «Сочинский хлебокомбинат», мы обязуемся подписать данный договор  в соответствии с требованиями  документации </w:t>
      </w:r>
      <w:r>
        <w:rPr>
          <w:sz w:val="22"/>
          <w:szCs w:val="22"/>
          <w:lang w:eastAsia="ar-SA"/>
        </w:rPr>
        <w:t xml:space="preserve">конкурса</w:t>
      </w:r>
      <w:r>
        <w:rPr>
          <w:sz w:val="22"/>
          <w:szCs w:val="22"/>
          <w:lang w:val="en-US" w:eastAsia="ar-SA"/>
        </w:rPr>
        <w:t xml:space="preserve"> и условиями нашего предложения по цене.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687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687"/>
        <w:spacing w:after="120"/>
        <w:rPr>
          <w:i/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10</w:t>
      </w:r>
      <w:r>
        <w:rPr>
          <w:sz w:val="22"/>
          <w:szCs w:val="22"/>
          <w:lang w:val="en-US" w:eastAsia="ar-SA"/>
        </w:rPr>
        <w:t xml:space="preserve">. Сообщаем, что для оперативного уведомления нас по вопросам организационного характера и взаимодействия с Заказчиком - АО «Сочинский хлебокомбинат» нами уполномочен ______________________________ (</w:t>
      </w:r>
      <w:r>
        <w:rPr>
          <w:i/>
          <w:sz w:val="22"/>
          <w:szCs w:val="22"/>
          <w:lang w:val="en-US" w:eastAsia="ar-SA"/>
        </w:rPr>
        <w:t xml:space="preserve">контактная информация уполномоченного лица: Ф.И.О., телефон). </w:t>
      </w:r>
      <w:r>
        <w:rPr>
          <w:i/>
          <w:sz w:val="22"/>
          <w:szCs w:val="22"/>
          <w:lang w:eastAsia="ar-SA"/>
        </w:rPr>
      </w:r>
      <w:r>
        <w:rPr>
          <w:i/>
          <w:sz w:val="22"/>
          <w:szCs w:val="22"/>
          <w:lang w:eastAsia="ar-SA"/>
        </w:rPr>
      </w:r>
    </w:p>
    <w:p>
      <w:pPr>
        <w:pStyle w:val="687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 xml:space="preserve">11</w:t>
      </w:r>
      <w:r>
        <w:rPr>
          <w:sz w:val="22"/>
          <w:szCs w:val="22"/>
          <w:lang w:val="en-US" w:eastAsia="ar-SA"/>
        </w:rPr>
        <w:t xml:space="preserve">. В случае присуждения нам права заключить договор в период с даты получения протокола о</w:t>
      </w:r>
      <w:r>
        <w:rPr>
          <w:sz w:val="22"/>
          <w:szCs w:val="22"/>
          <w:lang w:val="en-US" w:eastAsia="ar-SA"/>
        </w:rPr>
        <w:t xml:space="preserve">ценки и сопоставления заявок на участие в Открытом  запросе  предложений и проекта договора и до подписания официального договора настоящая заявка будет носить характер предварительного заключенного нами и заказчиком договора на условиях наших предложений.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687"/>
        <w:spacing w:after="120"/>
        <w:rPr>
          <w:sz w:val="22"/>
          <w:szCs w:val="22"/>
          <w:lang w:eastAsia="ar-SA"/>
        </w:rPr>
      </w:pPr>
      <w:r>
        <w:rPr>
          <w:sz w:val="22"/>
          <w:szCs w:val="22"/>
          <w:lang w:val="en-US" w:eastAsia="ar-SA"/>
        </w:rPr>
        <w:t xml:space="preserve">1</w:t>
      </w:r>
      <w:r>
        <w:rPr>
          <w:sz w:val="22"/>
          <w:szCs w:val="22"/>
          <w:lang w:eastAsia="ar-SA"/>
        </w:rPr>
        <w:t xml:space="preserve">2</w:t>
      </w:r>
      <w:r>
        <w:rPr>
          <w:sz w:val="22"/>
          <w:szCs w:val="22"/>
          <w:lang w:val="en-US" w:eastAsia="ar-SA"/>
        </w:rPr>
        <w:t xml:space="preserve">. Юридический и фактический адреса </w:t>
      </w:r>
      <w:r>
        <w:rPr>
          <w:sz w:val="22"/>
          <w:szCs w:val="22"/>
          <w:lang w:eastAsia="ar-SA"/>
        </w:rPr>
        <w:t xml:space="preserve">:</w:t>
      </w:r>
      <w:r>
        <w:rPr>
          <w:sz w:val="22"/>
          <w:szCs w:val="22"/>
          <w:lang w:val="en-US" w:eastAsia="ar-SA"/>
        </w:rPr>
        <w:t xml:space="preserve">_______________________________ телефон ___________ , факс ________ , банковские реквизиты:___________________________________________ </w:t>
      </w:r>
      <w:r>
        <w:rPr>
          <w:sz w:val="22"/>
          <w:szCs w:val="22"/>
          <w:lang w:eastAsia="ar-SA"/>
        </w:rPr>
      </w:r>
      <w:r>
        <w:rPr>
          <w:sz w:val="22"/>
          <w:szCs w:val="22"/>
          <w:lang w:eastAsia="ar-SA"/>
        </w:rPr>
      </w:r>
    </w:p>
    <w:p>
      <w:pPr>
        <w:pStyle w:val="740"/>
        <w:ind w:left="0" w:firstLine="0"/>
        <w:spacing w:line="240" w:lineRule="auto"/>
        <w:shd w:val="clear" w:color="auto" w:fill="ffffff"/>
        <w:tabs>
          <w:tab w:val="left" w:pos="284" w:leader="none"/>
          <w:tab w:val="clear" w:pos="1134" w:leader="none"/>
          <w:tab w:val="left" w:pos="1276" w:leader="none"/>
        </w:tabs>
        <w:rPr>
          <w:b/>
          <w:sz w:val="24"/>
          <w:szCs w:val="22"/>
        </w:rPr>
      </w:pPr>
      <w:r>
        <w:rPr>
          <w:b/>
          <w:sz w:val="24"/>
          <w:szCs w:val="22"/>
        </w:rPr>
      </w:r>
      <w:r>
        <w:rPr>
          <w:b/>
          <w:sz w:val="24"/>
          <w:szCs w:val="22"/>
        </w:rPr>
      </w:r>
    </w:p>
    <w:p>
      <w:pPr>
        <w:pStyle w:val="687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Настоящая заявка на участие в закупке имеет правовой статус оферты и действует до </w:t>
      </w:r>
      <w:r>
        <w:rPr>
          <w:sz w:val="24"/>
          <w:szCs w:val="24"/>
        </w:rPr>
        <w:t xml:space="preserve">___________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2026</w:t>
      </w:r>
      <w:r>
        <w:rPr>
          <w:sz w:val="24"/>
          <w:szCs w:val="24"/>
        </w:rPr>
        <w:t xml:space="preserve">г. </w:t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tblInd w:w="492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44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68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68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__________________________________</w:t>
            </w:r>
            <w:r>
              <w:rPr>
                <w:sz w:val="26"/>
                <w:szCs w:val="26"/>
              </w:rPr>
            </w:r>
          </w:p>
          <w:p>
            <w:pPr>
              <w:pStyle w:val="687"/>
              <w:jc w:val="center"/>
              <w:widowControl w:val="off"/>
              <w:tabs>
                <w:tab w:val="left" w:pos="34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(подпись, М.П.)</w:t>
            </w:r>
            <w:r>
              <w:rPr>
                <w:sz w:val="26"/>
                <w:szCs w:val="26"/>
                <w:vertAlign w:val="superscript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644" w:type="dxa"/>
            <w:vAlign w:val="top"/>
            <w:textDirection w:val="lrTb"/>
            <w:noWrap w:val="false"/>
          </w:tcPr>
          <w:p>
            <w:pPr>
              <w:pStyle w:val="68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__________________________________</w:t>
            </w:r>
            <w:r>
              <w:rPr>
                <w:sz w:val="26"/>
                <w:szCs w:val="26"/>
              </w:rPr>
            </w:r>
          </w:p>
          <w:p>
            <w:pPr>
              <w:pStyle w:val="68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(фамилия, имя, отчество подписавшего, должность)</w:t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68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68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 xml:space="preserve">дата</w:t>
            </w: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  <w:p>
            <w:pPr>
              <w:pStyle w:val="687"/>
              <w:jc w:val="center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Форма № 2</w:t>
      </w:r>
      <w:r>
        <w:rPr>
          <w:sz w:val="24"/>
          <w:szCs w:val="24"/>
        </w:rPr>
      </w:r>
    </w:p>
    <w:p>
      <w:pPr>
        <w:pStyle w:val="687"/>
        <w:jc w:val="both"/>
        <w:spacing w:line="276" w:lineRule="auto"/>
        <w:shd w:val="clear" w:color="auto" w:fill="c5e0b3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  <w:highlight w:val="yellow"/>
          <w:u w:val="single"/>
        </w:rPr>
        <w:t xml:space="preserve">Первая часть заявки</w:t>
      </w:r>
      <w:r>
        <w:rPr>
          <w:rFonts w:eastAsia="Calibri"/>
          <w:bCs/>
          <w:sz w:val="22"/>
          <w:szCs w:val="22"/>
          <w:u w:val="single"/>
        </w:rPr>
        <w:t xml:space="preserve"> </w:t>
      </w:r>
      <w:r>
        <w:rPr>
          <w:rFonts w:eastAsia="Calibri"/>
          <w:bCs/>
          <w:sz w:val="22"/>
          <w:szCs w:val="22"/>
        </w:rPr>
        <w:t xml:space="preserve">на участие должна содержать:</w:t>
      </w:r>
      <w:r>
        <w:rPr>
          <w:rFonts w:eastAsia="Calibri"/>
          <w:bCs/>
          <w:sz w:val="22"/>
          <w:szCs w:val="22"/>
        </w:rPr>
      </w:r>
    </w:p>
    <w:p>
      <w:pPr>
        <w:pStyle w:val="687"/>
        <w:jc w:val="both"/>
        <w:spacing w:line="276" w:lineRule="auto"/>
        <w:shd w:val="clear" w:color="auto" w:fill="c5e0b3"/>
        <w:rPr>
          <w:rFonts w:eastAsia="Calibri"/>
          <w:bCs/>
          <w:sz w:val="22"/>
          <w:szCs w:val="22"/>
        </w:rPr>
      </w:pPr>
      <w:r>
        <w:rPr>
          <w:rFonts w:eastAsia="Calibri"/>
          <w:bCs/>
          <w:sz w:val="22"/>
          <w:szCs w:val="22"/>
        </w:rPr>
        <w:t xml:space="preserve">а) Техническое </w:t>
      </w:r>
      <w:r>
        <w:rPr>
          <w:rFonts w:eastAsia="Calibri"/>
          <w:bCs/>
          <w:sz w:val="22"/>
          <w:szCs w:val="22"/>
        </w:rPr>
        <w:t xml:space="preserve"> предложение (Форма №2), содержащее в себе полное описание поставляемого товара (выполняемой работы, оказываемой услуги), в соответствии с требованиями раздела 2 настоящей док</w:t>
      </w:r>
      <w:r>
        <w:rPr>
          <w:rFonts w:eastAsia="Calibri"/>
          <w:bCs/>
          <w:sz w:val="22"/>
          <w:szCs w:val="22"/>
        </w:rPr>
        <w:t xml:space="preserve">у</w:t>
      </w:r>
      <w:r>
        <w:rPr>
          <w:rFonts w:eastAsia="Calibri"/>
          <w:bCs/>
          <w:sz w:val="22"/>
          <w:szCs w:val="22"/>
        </w:rPr>
        <w:t xml:space="preserve">ментации о закупке. </w:t>
      </w:r>
      <w:r>
        <w:rPr>
          <w:rFonts w:eastAsia="Calibri"/>
          <w:bCs/>
          <w:sz w:val="22"/>
          <w:szCs w:val="22"/>
        </w:rPr>
      </w:r>
    </w:p>
    <w:p>
      <w:pPr>
        <w:pStyle w:val="687"/>
        <w:ind w:right="535"/>
        <w:rPr>
          <w:sz w:val="24"/>
          <w:szCs w:val="24"/>
        </w:rPr>
      </w:pPr>
      <w:r>
        <w:rPr>
          <w:sz w:val="24"/>
          <w:szCs w:val="24"/>
        </w:rPr>
        <w:t xml:space="preserve">«___» _________ г.</w:t>
      </w:r>
      <w:r>
        <w:rPr>
          <w:sz w:val="24"/>
          <w:szCs w:val="24"/>
        </w:rPr>
      </w:r>
    </w:p>
    <w:p>
      <w:pPr>
        <w:pStyle w:val="687"/>
        <w:ind w:right="5243"/>
        <w:rPr>
          <w:sz w:val="24"/>
          <w:szCs w:val="24"/>
        </w:rPr>
      </w:pPr>
      <w:r>
        <w:rPr>
          <w:sz w:val="24"/>
          <w:szCs w:val="24"/>
        </w:rPr>
        <w:t xml:space="preserve">Исх. №________________</w:t>
      </w:r>
      <w:r>
        <w:rPr>
          <w:sz w:val="24"/>
          <w:szCs w:val="24"/>
        </w:rPr>
      </w:r>
    </w:p>
    <w:p>
      <w:pPr>
        <w:pStyle w:val="68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  <w:t xml:space="preserve">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sz w:val="24"/>
          <w:szCs w:val="24"/>
        </w:rPr>
        <w:outlineLvl w:val="0"/>
      </w:pPr>
      <w:r>
        <w:rPr>
          <w:sz w:val="24"/>
          <w:szCs w:val="24"/>
        </w:rPr>
        <w:t xml:space="preserve">ТЕХНИ</w:t>
      </w:r>
      <w:r>
        <w:rPr>
          <w:sz w:val="24"/>
          <w:szCs w:val="24"/>
        </w:rPr>
        <w:t xml:space="preserve">ЧЕСКОЕ ПРЕДЛОЖЕНИЕ</w:t>
      </w:r>
      <w:r>
        <w:rPr>
          <w:sz w:val="24"/>
          <w:szCs w:val="24"/>
        </w:rPr>
      </w:r>
    </w:p>
    <w:p>
      <w:pPr>
        <w:pStyle w:val="68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участие в </w:t>
      </w:r>
      <w:r>
        <w:rPr>
          <w:sz w:val="24"/>
          <w:szCs w:val="24"/>
        </w:rPr>
        <w:t xml:space="preserve">конкурсе </w:t>
      </w:r>
      <w:r>
        <w:rPr>
          <w:sz w:val="24"/>
          <w:szCs w:val="24"/>
        </w:rPr>
        <w:t xml:space="preserve">на право заключения договора поставки </w:t>
      </w:r>
      <w:r>
        <w:rPr>
          <w:sz w:val="24"/>
          <w:szCs w:val="24"/>
        </w:rPr>
        <w:t xml:space="preserve">___________________</w:t>
      </w:r>
      <w:r>
        <w:rPr>
          <w:sz w:val="24"/>
          <w:szCs w:val="24"/>
        </w:rPr>
        <w:t xml:space="preserve"> для нужд АО «Сочинский хлебокомбинат»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14"/>
        <w:numPr>
          <w:ilvl w:val="0"/>
          <w:numId w:val="0"/>
        </w:numPr>
        <w:ind w:left="142"/>
        <w:spacing w:after="120" w:line="240" w:lineRule="auto"/>
        <w:tabs>
          <w:tab w:val="left" w:pos="426" w:leader="none"/>
          <w:tab w:val="left" w:pos="851" w:leader="none"/>
          <w:tab w:val="num" w:pos="1008" w:leader="none"/>
        </w:tabs>
        <w:rPr>
          <w:sz w:val="24"/>
          <w:szCs w:val="24"/>
        </w:rPr>
      </w:pPr>
      <w:r>
        <w:rPr>
          <w:sz w:val="24"/>
          <w:szCs w:val="24"/>
        </w:rPr>
        <w:t xml:space="preserve">Таблица №1 – Предлагаемая продукция: </w:t>
      </w:r>
      <w:r>
        <w:rPr>
          <w:sz w:val="24"/>
          <w:szCs w:val="24"/>
        </w:rPr>
      </w:r>
    </w:p>
    <w:tbl>
      <w:tblPr>
        <w:tblW w:w="4920" w:type="pct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732"/>
        <w:gridCol w:w="3885"/>
        <w:gridCol w:w="1488"/>
        <w:gridCol w:w="1672"/>
        <w:gridCol w:w="922"/>
        <w:gridCol w:w="1277"/>
      </w:tblGrid>
      <w:tr>
        <w:tblPrEx/>
        <w:trPr>
          <w:trHeight w:val="372"/>
        </w:trPr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367" w:type="pct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  <w:t xml:space="preserve">№ п/п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right w:val="none" w:color="000000" w:sz="4" w:space="0"/>
            </w:tcBorders>
            <w:tcW w:w="1947" w:type="pct"/>
            <w:vAlign w:val="center"/>
            <w:vMerge w:val="restart"/>
            <w:textDirection w:val="lrTb"/>
            <w:noWrap w:val="false"/>
          </w:tcPr>
          <w:p>
            <w:pPr>
              <w:pStyle w:val="687"/>
              <w:ind w:left="-58" w:right="-5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  <w:t xml:space="preserve">Наименование товара</w:t>
            </w:r>
            <w:r>
              <w:rPr>
                <w:b/>
                <w:bCs/>
                <w:color w:val="000000"/>
                <w:szCs w:val="16"/>
                <w:lang w:eastAsia="en-US"/>
              </w:rPr>
              <w:t xml:space="preserve">, характеристики товара ,состав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84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Информация о происхо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ж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дении товара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462" w:type="pct"/>
            <w:vAlign w:val="center"/>
            <w:vMerge w:val="restart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bCs/>
                <w:color w:val="000000"/>
                <w:sz w:val="18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Ед. изм.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right w:val="single" w:color="000000" w:sz="4" w:space="0"/>
            </w:tcBorders>
            <w:tcW w:w="640" w:type="pct"/>
            <w:vAlign w:val="center"/>
            <w:vMerge w:val="restart"/>
            <w:textDirection w:val="lrTb"/>
            <w:noWrap w:val="false"/>
          </w:tcPr>
          <w:p>
            <w:pPr>
              <w:pStyle w:val="687"/>
              <w:ind w:left="-84" w:right="-66"/>
              <w:jc w:val="center"/>
              <w:rPr>
                <w:b/>
                <w:bCs/>
                <w:color w:val="000000"/>
                <w:sz w:val="18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Кол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и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  <w:t xml:space="preserve">чество</w:t>
            </w:r>
            <w:r>
              <w:rPr>
                <w:b/>
                <w:bCs/>
                <w:color w:val="000000"/>
                <w:sz w:val="18"/>
                <w:szCs w:val="16"/>
                <w:lang w:eastAsia="en-US"/>
              </w:rPr>
            </w:r>
          </w:p>
        </w:tc>
      </w:tr>
      <w:tr>
        <w:tblPrEx/>
        <w:trPr>
          <w:trHeight w:val="263"/>
        </w:trPr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vMerge w:val="continue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7" w:type="pct"/>
            <w:vAlign w:val="center"/>
            <w:vMerge w:val="continue"/>
            <w:textDirection w:val="lrTb"/>
            <w:noWrap w:val="false"/>
          </w:tcPr>
          <w:p>
            <w:pPr>
              <w:pStyle w:val="687"/>
              <w:ind w:left="-58" w:right="-5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687"/>
              <w:ind w:left="-59" w:right="-52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Производ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и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тель</w:t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top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Страна происхо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ж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дения т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о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  <w:t xml:space="preserve">вара</w:t>
            </w:r>
            <w:r>
              <w:rPr>
                <w:b/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center"/>
            <w:vMerge w:val="continue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  <w:tc>
          <w:tcPr>
            <w:tcBorders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40" w:type="pct"/>
            <w:vAlign w:val="center"/>
            <w:vMerge w:val="continue"/>
            <w:textDirection w:val="lrTb"/>
            <w:noWrap w:val="false"/>
          </w:tcPr>
          <w:p>
            <w:pPr>
              <w:pStyle w:val="687"/>
              <w:ind w:left="-84" w:right="-66"/>
              <w:jc w:val="center"/>
              <w:rPr>
                <w:b/>
                <w:bCs/>
                <w:color w:val="000000"/>
                <w:szCs w:val="16"/>
                <w:lang w:eastAsia="en-US"/>
              </w:rPr>
            </w:pPr>
            <w:r>
              <w:rPr>
                <w:b/>
                <w:bCs/>
                <w:color w:val="000000"/>
                <w:szCs w:val="16"/>
                <w:lang w:eastAsia="en-US"/>
              </w:rPr>
            </w:r>
            <w:r>
              <w:rPr>
                <w:b/>
                <w:bCs/>
                <w:color w:val="000000"/>
                <w:szCs w:val="16"/>
                <w:lang w:eastAsia="en-US"/>
              </w:rPr>
            </w:r>
          </w:p>
        </w:tc>
      </w:tr>
      <w:tr>
        <w:tblPrEx/>
        <w:trPr>
          <w:trHeight w:val="1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947" w:type="pct"/>
            <w:vAlign w:val="center"/>
            <w:textDirection w:val="lrTb"/>
            <w:noWrap w:val="false"/>
          </w:tcPr>
          <w:p>
            <w:pPr>
              <w:pStyle w:val="687"/>
              <w:ind w:left="-58" w:right="-5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2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4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pStyle w:val="687"/>
              <w:ind w:left="-84" w:right="-66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5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top"/>
            <w:textDirection w:val="lrTb"/>
            <w:noWrap w:val="false"/>
          </w:tcPr>
          <w:p>
            <w:pPr>
              <w:pStyle w:val="687"/>
              <w:ind w:left="-8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6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single" w:color="000000" w:sz="4" w:space="0"/>
            </w:tcBorders>
            <w:tcW w:w="640" w:type="pct"/>
            <w:vAlign w:val="top"/>
            <w:textDirection w:val="lrTb"/>
            <w:noWrap w:val="false"/>
          </w:tcPr>
          <w:p>
            <w:pPr>
              <w:pStyle w:val="687"/>
              <w:ind w:left="-80"/>
              <w:jc w:val="center"/>
              <w:rPr>
                <w:bCs/>
                <w:color w:val="000000"/>
                <w:sz w:val="16"/>
                <w:szCs w:val="16"/>
                <w:lang w:eastAsia="en-US"/>
              </w:rPr>
            </w:pPr>
            <w:r>
              <w:rPr>
                <w:bCs/>
                <w:color w:val="000000"/>
                <w:sz w:val="16"/>
                <w:szCs w:val="16"/>
                <w:lang w:eastAsia="en-US"/>
              </w:rPr>
              <w:t xml:space="preserve">7</w:t>
            </w:r>
            <w:r>
              <w:rPr>
                <w:bCs/>
                <w:color w:val="000000"/>
                <w:sz w:val="16"/>
                <w:szCs w:val="16"/>
                <w:lang w:eastAsia="en-US"/>
              </w:rPr>
            </w:r>
          </w:p>
        </w:tc>
      </w:tr>
      <w:tr>
        <w:tblPrEx/>
        <w:trPr>
          <w:trHeight w:val="504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7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1</w:t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47" w:type="pct"/>
            <w:vAlign w:val="center"/>
            <w:textDirection w:val="lrTb"/>
            <w:noWrap w:val="false"/>
          </w:tcPr>
          <w:p>
            <w:pPr>
              <w:pStyle w:val="687"/>
              <w:ind w:left="34" w:right="-59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6" w:type="pct"/>
            <w:vAlign w:val="center"/>
            <w:textDirection w:val="lrTb"/>
            <w:noWrap w:val="false"/>
          </w:tcPr>
          <w:p>
            <w:pPr>
              <w:pStyle w:val="722"/>
              <w:ind w:left="-59" w:right="-66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838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b/>
                <w:color w:val="000000"/>
                <w:sz w:val="16"/>
                <w:szCs w:val="16"/>
                <w:lang w:eastAsia="en-US"/>
              </w:rPr>
            </w:pPr>
            <w:r>
              <w:rPr>
                <w:b/>
                <w:color w:val="000000"/>
                <w:sz w:val="16"/>
                <w:szCs w:val="16"/>
                <w:lang w:eastAsia="en-US"/>
              </w:rPr>
            </w:r>
            <w:r>
              <w:rPr>
                <w:b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2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</w:r>
            <w:r>
              <w:rPr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640" w:type="pct"/>
            <w:vAlign w:val="center"/>
            <w:textDirection w:val="lrTb"/>
            <w:noWrap w:val="false"/>
          </w:tcPr>
          <w:p>
            <w:pPr>
              <w:pStyle w:val="687"/>
              <w:jc w:val="center"/>
              <w:rPr>
                <w:color w:val="000000"/>
                <w:sz w:val="16"/>
                <w:szCs w:val="16"/>
                <w:lang w:val="en-US" w:eastAsia="en-US"/>
              </w:rPr>
            </w:pPr>
            <w:r>
              <w:rPr>
                <w:color w:val="000000"/>
                <w:sz w:val="16"/>
                <w:szCs w:val="16"/>
                <w:lang w:val="en-US" w:eastAsia="en-US"/>
              </w:rPr>
            </w:r>
            <w:r>
              <w:rPr>
                <w:color w:val="000000"/>
                <w:sz w:val="16"/>
                <w:szCs w:val="16"/>
                <w:lang w:val="en-US" w:eastAsia="en-US"/>
              </w:rPr>
            </w:r>
          </w:p>
        </w:tc>
      </w:tr>
    </w:tbl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426"/>
        <w:jc w:val="both"/>
        <w:spacing w:before="120"/>
        <w:tabs>
          <w:tab w:val="left" w:pos="1440" w:leader="none"/>
        </w:tabs>
        <w:rPr>
          <w:sz w:val="24"/>
          <w:szCs w:val="24"/>
        </w:rPr>
      </w:pPr>
      <w:r>
        <w:rPr>
          <w:sz w:val="22"/>
          <w:szCs w:val="22"/>
          <w:lang w:eastAsia="zh-CN"/>
        </w:rPr>
        <w:t xml:space="preserve"> 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В предложении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Участнику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закупки необходимо описать предмет закупки, его функциональные характеристики (потребительские свойства), его количественные</w:t>
      </w:r>
      <w:r>
        <w:rPr>
          <w:b/>
          <w:bCs/>
          <w:i/>
          <w:iCs/>
          <w:sz w:val="22"/>
          <w:szCs w:val="22"/>
          <w:shd w:val="clear" w:color="auto" w:fill="ffff99"/>
          <w:lang w:eastAsia="zh-CN"/>
        </w:rPr>
        <w:t xml:space="preserve"> и качественные характеристики).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8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highlight w:val="yellow"/>
          <w:lang w:eastAsia="ar-SA"/>
        </w:rPr>
        <w:t xml:space="preserve">Форма №</w:t>
      </w:r>
      <w:r>
        <w:rPr>
          <w:bCs/>
          <w:sz w:val="22"/>
          <w:szCs w:val="22"/>
          <w:lang w:eastAsia="ar-SA"/>
        </w:rPr>
        <w:t xml:space="preserve">3</w:t>
      </w:r>
      <w:r>
        <w:rPr>
          <w:bCs/>
          <w:sz w:val="22"/>
          <w:szCs w:val="22"/>
          <w:lang w:eastAsia="ar-SA"/>
        </w:rPr>
      </w:r>
    </w:p>
    <w:p>
      <w:pPr>
        <w:pStyle w:val="68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Вторая часть заявки</w:t>
      </w:r>
      <w:r>
        <w:rPr>
          <w:bCs/>
          <w:sz w:val="22"/>
          <w:szCs w:val="22"/>
          <w:lang w:eastAsia="ar-SA"/>
        </w:rPr>
      </w:r>
    </w:p>
    <w:p>
      <w:pPr>
        <w:pStyle w:val="68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  <w:t xml:space="preserve">№___________,</w:t>
        <w:br w:type="textWrapping" w:clear="all"/>
        <w:t xml:space="preserve">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spacing w:after="120"/>
        <w:rPr>
          <w:b/>
          <w:sz w:val="22"/>
          <w:szCs w:val="22"/>
        </w:rPr>
      </w:pPr>
      <w:r>
        <w:rPr>
          <w:b/>
          <w:sz w:val="22"/>
          <w:szCs w:val="22"/>
          <w:lang w:eastAsia="en-US"/>
        </w:rPr>
        <w:t xml:space="preserve">Сведения о наличие опыта поставки </w:t>
      </w:r>
      <w:r>
        <w:rPr>
          <w:b/>
          <w:sz w:val="22"/>
          <w:szCs w:val="22"/>
          <w:lang w:eastAsia="en-US"/>
        </w:rPr>
        <w:t xml:space="preserve">товара</w:t>
      </w:r>
      <w:r>
        <w:rPr>
          <w:b/>
          <w:sz w:val="22"/>
          <w:szCs w:val="22"/>
          <w:lang w:eastAsia="en-US"/>
        </w:rPr>
        <w:t xml:space="preserve">, аналогичного предмету закупки</w:t>
      </w:r>
      <w:r>
        <w:rPr>
          <w:b/>
          <w:sz w:val="22"/>
          <w:szCs w:val="22"/>
          <w:lang w:eastAsia="ar-SA"/>
        </w:rPr>
        <w:t xml:space="preserve">  </w:t>
      </w:r>
      <w:r>
        <w:rPr>
          <w:b/>
          <w:bCs/>
          <w:sz w:val="24"/>
          <w:szCs w:val="24"/>
          <w:lang w:eastAsia="ar-SA"/>
        </w:rPr>
        <w:t xml:space="preserve">за последние</w:t>
      </w:r>
      <w:r>
        <w:rPr>
          <w:b/>
          <w:bCs/>
          <w:sz w:val="24"/>
          <w:szCs w:val="24"/>
          <w:lang w:eastAsia="ar-SA"/>
        </w:rPr>
        <w:t xml:space="preserve"> </w:t>
      </w:r>
      <w:r>
        <w:rPr>
          <w:b/>
          <w:bCs/>
          <w:sz w:val="24"/>
          <w:szCs w:val="24"/>
          <w:lang w:eastAsia="ar-SA"/>
        </w:rPr>
        <w:t xml:space="preserve">2 г</w:t>
      </w:r>
      <w:r>
        <w:rPr>
          <w:b/>
          <w:bCs/>
          <w:sz w:val="24"/>
          <w:szCs w:val="24"/>
          <w:lang w:eastAsia="ar-SA"/>
        </w:rPr>
        <w:t xml:space="preserve">о</w:t>
      </w:r>
      <w:r>
        <w:rPr>
          <w:b/>
          <w:bCs/>
          <w:sz w:val="24"/>
          <w:szCs w:val="24"/>
          <w:lang w:eastAsia="ar-SA"/>
        </w:rPr>
        <w:t xml:space="preserve">да</w:t>
      </w:r>
      <w:r>
        <w:rPr>
          <w:b/>
          <w:bCs/>
          <w:sz w:val="24"/>
          <w:szCs w:val="24"/>
          <w:lang w:eastAsia="ar-SA"/>
        </w:rPr>
        <w:t xml:space="preserve"> до </w:t>
      </w:r>
      <w:r>
        <w:rPr>
          <w:b/>
          <w:sz w:val="22"/>
          <w:szCs w:val="22"/>
        </w:rPr>
        <w:t xml:space="preserve">д</w:t>
      </w:r>
      <w:r>
        <w:rPr>
          <w:b/>
          <w:sz w:val="22"/>
          <w:szCs w:val="22"/>
        </w:rPr>
        <w:t xml:space="preserve">а</w:t>
      </w:r>
      <w:r>
        <w:rPr>
          <w:b/>
          <w:sz w:val="22"/>
          <w:szCs w:val="22"/>
        </w:rPr>
        <w:t xml:space="preserve">ты подачи заявки на участие в закупке.</w:t>
      </w:r>
      <w:r>
        <w:rPr>
          <w:b/>
          <w:sz w:val="22"/>
          <w:szCs w:val="22"/>
        </w:rPr>
      </w:r>
    </w:p>
    <w:p>
      <w:pPr>
        <w:pStyle w:val="687"/>
        <w:jc w:val="center"/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</w:p>
    <w:p>
      <w:pPr>
        <w:pStyle w:val="687"/>
        <w:jc w:val="both"/>
        <w:rPr>
          <w:i/>
          <w:iCs/>
          <w:sz w:val="22"/>
          <w:szCs w:val="22"/>
          <w:lang w:eastAsia="en-US"/>
        </w:rPr>
      </w:pPr>
      <w:r>
        <w:rPr>
          <w:i/>
          <w:iCs/>
          <w:sz w:val="22"/>
          <w:szCs w:val="22"/>
          <w:lang w:eastAsia="en-US"/>
        </w:rPr>
      </w:r>
      <w:r>
        <w:rPr>
          <w:i/>
          <w:iCs/>
          <w:sz w:val="22"/>
          <w:szCs w:val="22"/>
          <w:lang w:eastAsia="en-US"/>
        </w:rPr>
      </w:r>
    </w:p>
    <w:tbl>
      <w:tblPr>
        <w:tblW w:w="1003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26"/>
        <w:gridCol w:w="5919"/>
        <w:gridCol w:w="1560"/>
        <w:gridCol w:w="21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  <w:tblHeader/>
        </w:trPr>
        <w:tc>
          <w:tcPr>
            <w:shd w:val="pct5" w:color="000000" w:fill="ffffff"/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№</w:t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п/п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5919" w:type="dxa"/>
            <w:vAlign w:val="center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договора поставки </w:t>
            </w:r>
            <w:r>
              <w:rPr>
                <w:sz w:val="22"/>
                <w:szCs w:val="22"/>
                <w:lang w:eastAsia="en-US"/>
              </w:rPr>
              <w:t xml:space="preserve">, наименование заказчика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Кол-во поста</w:t>
            </w:r>
            <w:r>
              <w:rPr>
                <w:sz w:val="22"/>
                <w:szCs w:val="22"/>
                <w:lang w:eastAsia="en-US"/>
              </w:rPr>
              <w:t xml:space="preserve">в</w:t>
            </w:r>
            <w:r>
              <w:rPr>
                <w:sz w:val="22"/>
                <w:szCs w:val="22"/>
                <w:lang w:eastAsia="en-US"/>
              </w:rPr>
              <w:t xml:space="preserve">ляемого товара (кг) по догов</w:t>
            </w:r>
            <w:r>
              <w:rPr>
                <w:sz w:val="22"/>
                <w:szCs w:val="22"/>
                <w:lang w:eastAsia="en-US"/>
              </w:rPr>
              <w:t xml:space="preserve">о</w:t>
            </w:r>
            <w:r>
              <w:rPr>
                <w:sz w:val="22"/>
                <w:szCs w:val="22"/>
                <w:lang w:eastAsia="en-US"/>
              </w:rPr>
              <w:t xml:space="preserve">ру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shd w:val="pct5" w:color="000000" w:fill="ffffff"/>
            <w:tcW w:w="2126" w:type="dxa"/>
            <w:vAlign w:val="center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Общая с</w:t>
            </w:r>
            <w:r>
              <w:rPr>
                <w:sz w:val="22"/>
                <w:szCs w:val="22"/>
                <w:lang w:eastAsia="en-US"/>
              </w:rPr>
              <w:t xml:space="preserve">умма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поста</w:t>
            </w:r>
            <w:r>
              <w:rPr>
                <w:sz w:val="22"/>
                <w:szCs w:val="22"/>
                <w:lang w:eastAsia="en-US"/>
              </w:rPr>
              <w:t xml:space="preserve">в</w:t>
            </w:r>
            <w:r>
              <w:rPr>
                <w:sz w:val="22"/>
                <w:szCs w:val="22"/>
                <w:lang w:eastAsia="en-US"/>
              </w:rPr>
              <w:t xml:space="preserve">ки товара по договору</w:t>
            </w:r>
            <w:r>
              <w:rPr>
                <w:sz w:val="22"/>
                <w:szCs w:val="22"/>
                <w:lang w:eastAsia="en-US"/>
              </w:rPr>
              <w:t xml:space="preserve"> руб.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center"/>
            <w:textDirection w:val="lrTb"/>
            <w:noWrap w:val="false"/>
          </w:tcPr>
          <w:p>
            <w:pPr>
              <w:pStyle w:val="687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3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=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9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по столбцам по договорам за  20__г.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26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х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</w:t>
            </w: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0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jc w:val="center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=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404"/>
        </w:trPr>
        <w:tc>
          <w:tcPr>
            <w:tcW w:w="426" w:type="dxa"/>
            <w:vAlign w:val="center"/>
            <w:textDirection w:val="lrTb"/>
            <w:noWrap w:val="false"/>
          </w:tcPr>
          <w:p>
            <w:pPr>
              <w:pStyle w:val="687"/>
              <w:ind w:right="-108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2</w:t>
            </w:r>
            <w:r>
              <w:rPr>
                <w:b/>
                <w:sz w:val="22"/>
                <w:szCs w:val="22"/>
                <w:lang w:eastAsia="en-US"/>
              </w:rPr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5919" w:type="dxa"/>
            <w:vAlign w:val="top"/>
            <w:textDirection w:val="lrTb"/>
            <w:noWrap w:val="false"/>
          </w:tcPr>
          <w:p>
            <w:pPr>
              <w:pStyle w:val="687"/>
              <w:jc w:val="both"/>
              <w:tabs>
                <w:tab w:val="left" w:pos="1080" w:leader="none"/>
                <w:tab w:val="left" w:pos="2160" w:leader="none"/>
                <w:tab w:val="num" w:pos="4678" w:leader="none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Итого по столбцам по договорам за  20__г.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1560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  <w:tc>
          <w:tcPr>
            <w:tcW w:w="2126" w:type="dxa"/>
            <w:vAlign w:val="top"/>
            <w:textDirection w:val="lrTb"/>
            <w:noWrap w:val="false"/>
          </w:tcPr>
          <w:p>
            <w:pPr>
              <w:pStyle w:val="687"/>
              <w:ind w:left="-108" w:right="-108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х</w:t>
            </w:r>
            <w:r>
              <w:rPr>
                <w:b/>
                <w:sz w:val="22"/>
                <w:szCs w:val="22"/>
                <w:lang w:eastAsia="en-US"/>
              </w:rPr>
            </w:r>
          </w:p>
        </w:tc>
      </w:tr>
    </w:tbl>
    <w:p>
      <w:pPr>
        <w:pStyle w:val="68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7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</w:r>
      <w:r>
        <w:rPr>
          <w:sz w:val="22"/>
          <w:szCs w:val="22"/>
          <w:lang w:eastAsia="en-US"/>
        </w:rPr>
      </w:r>
    </w:p>
    <w:p>
      <w:pPr>
        <w:pStyle w:val="687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Руководитель организации</w:t>
        <w:tab/>
        <w:t xml:space="preserve"> </w:t>
        <w:tab/>
        <w:t xml:space="preserve">/_______________(ФИО)</w:t>
      </w:r>
      <w:r>
        <w:rPr>
          <w:sz w:val="22"/>
          <w:szCs w:val="22"/>
          <w:lang w:eastAsia="en-US"/>
        </w:rPr>
      </w:r>
    </w:p>
    <w:p>
      <w:pPr>
        <w:pStyle w:val="687"/>
        <w:ind w:firstLine="709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м.п.</w:t>
        <w:tab/>
        <w:tab/>
        <w:t xml:space="preserve">Дата</w:t>
      </w:r>
      <w:r>
        <w:rPr>
          <w:sz w:val="22"/>
          <w:szCs w:val="22"/>
          <w:lang w:eastAsia="en-US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i/>
          <w:sz w:val="24"/>
          <w:szCs w:val="24"/>
          <w:lang w:eastAsia="en-US"/>
        </w:rPr>
      </w:pP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</w:p>
    <w:p>
      <w:pPr>
        <w:pStyle w:val="687"/>
        <w:jc w:val="both"/>
        <w:tabs>
          <w:tab w:val="left" w:pos="709" w:leader="none"/>
          <w:tab w:val="left" w:pos="1134" w:leader="none"/>
        </w:tabs>
        <w:rPr>
          <w:bCs/>
          <w:i/>
          <w:sz w:val="24"/>
          <w:szCs w:val="24"/>
          <w:lang w:eastAsia="en-US"/>
        </w:rPr>
      </w:pPr>
      <w:r>
        <w:rPr>
          <w:bCs/>
          <w:i/>
          <w:sz w:val="24"/>
          <w:szCs w:val="24"/>
          <w:lang w:eastAsia="en-US"/>
        </w:rPr>
      </w:r>
      <w:r>
        <w:rPr>
          <w:bCs/>
          <w:i/>
          <w:sz w:val="24"/>
          <w:szCs w:val="24"/>
          <w:lang w:eastAsia="en-US"/>
        </w:rPr>
      </w:r>
    </w:p>
    <w:p>
      <w:pPr>
        <w:pStyle w:val="68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</w:pPr>
      <w:r/>
      <w:r/>
    </w:p>
    <w:p>
      <w:r/>
      <w:r/>
    </w:p>
    <w:p>
      <w:r/>
      <w:r/>
    </w:p>
    <w:p>
      <w:r/>
      <w:r/>
    </w:p>
    <w:p>
      <w:pPr>
        <w:pStyle w:val="687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687"/>
        <w:jc w:val="both"/>
        <w:tabs>
          <w:tab w:val="left" w:pos="709" w:leader="none"/>
          <w:tab w:val="left" w:pos="1134" w:leader="none"/>
        </w:tabs>
        <w:rPr>
          <w:bCs/>
          <w:sz w:val="22"/>
          <w:szCs w:val="22"/>
          <w:lang w:eastAsia="ar-SA"/>
        </w:rPr>
      </w:pPr>
      <w:r>
        <w:rPr>
          <w:bCs/>
          <w:sz w:val="22"/>
          <w:szCs w:val="22"/>
          <w:lang w:eastAsia="ar-SA"/>
        </w:rPr>
        <w:t xml:space="preserve">Форма №4</w:t>
      </w:r>
      <w:r>
        <w:rPr>
          <w:bCs/>
          <w:sz w:val="22"/>
          <w:szCs w:val="22"/>
          <w:lang w:eastAsia="ar-SA"/>
        </w:rPr>
      </w:r>
      <w:r>
        <w:rPr>
          <w:bCs/>
          <w:sz w:val="22"/>
          <w:szCs w:val="22"/>
          <w:lang w:eastAsia="ar-SA"/>
        </w:rPr>
      </w:r>
    </w:p>
    <w:p>
      <w:pPr>
        <w:pStyle w:val="687"/>
        <w:rPr>
          <w:sz w:val="22"/>
          <w:szCs w:val="22"/>
        </w:rPr>
      </w:pPr>
      <w:r>
        <w:rPr>
          <w:sz w:val="24"/>
          <w:szCs w:val="24"/>
        </w:rPr>
        <w:t xml:space="preserve">По Извещению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закупке </w:t>
      </w:r>
      <w:r>
        <w:rPr>
          <w:sz w:val="24"/>
          <w:szCs w:val="24"/>
        </w:rPr>
        <w:t xml:space="preserve">ЭТП </w:t>
      </w:r>
      <w:r>
        <w:rPr>
          <w:color w:val="000000"/>
          <w:sz w:val="22"/>
          <w:szCs w:val="22"/>
        </w:rPr>
        <w:t xml:space="preserve">«Электронные Торги России» по адресу 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HYPERLINK "mailto:info@torgi82.ru" </w:instrText>
      </w:r>
      <w:r>
        <w:rPr>
          <w:sz w:val="22"/>
          <w:szCs w:val="22"/>
        </w:rPr>
        <w:fldChar w:fldCharType="separate"/>
      </w:r>
      <w:r>
        <w:rPr>
          <w:color w:val="369b47"/>
          <w:sz w:val="22"/>
          <w:szCs w:val="22"/>
          <w:u w:val="single"/>
        </w:rPr>
        <w:t xml:space="preserve">torgi82.ru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rPr>
          <w:sz w:val="24"/>
          <w:szCs w:val="24"/>
        </w:rPr>
      </w:pPr>
      <w:r>
        <w:t xml:space="preserve"> </w:t>
      </w:r>
      <w:r>
        <w:rPr>
          <w:sz w:val="24"/>
          <w:szCs w:val="24"/>
        </w:rPr>
        <w:t xml:space="preserve">№___________, от «____»_____________ г.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98"/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jc w:val="center"/>
        <w:spacing w:before="120" w:after="60"/>
        <w:widowControl w:val="off"/>
        <w:rPr>
          <w:b/>
          <w:sz w:val="24"/>
          <w:szCs w:val="24"/>
        </w:rPr>
        <w:outlineLvl w:val="0"/>
      </w:pPr>
      <w:r>
        <w:rPr>
          <w:b/>
          <w:sz w:val="24"/>
          <w:szCs w:val="24"/>
        </w:rPr>
        <w:t xml:space="preserve">Ценовое предложение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jc w:val="both"/>
        <w:spacing w:after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Наименование участника закупки: ___________________________</w:t>
      </w:r>
      <w:r>
        <w:rPr>
          <w:sz w:val="24"/>
          <w:szCs w:val="24"/>
        </w:rPr>
      </w:r>
    </w:p>
    <w:p>
      <w:pPr>
        <w:pStyle w:val="687"/>
        <w:jc w:val="both"/>
        <w:spacing w:after="120"/>
        <w:widowControl w:val="off"/>
        <w:rPr>
          <w:sz w:val="24"/>
          <w:szCs w:val="24"/>
        </w:rPr>
      </w:pPr>
      <w:r>
        <w:rPr>
          <w:sz w:val="24"/>
          <w:szCs w:val="24"/>
        </w:rPr>
        <w:t xml:space="preserve">В ценах на момент подачи заявки на участие в закупке: «__»___________ 201__ г.</w:t>
      </w:r>
      <w:r>
        <w:rPr>
          <w:sz w:val="24"/>
          <w:szCs w:val="24"/>
        </w:rPr>
      </w:r>
    </w:p>
    <w:tbl>
      <w:tblPr>
        <w:tblW w:w="954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31"/>
        <w:gridCol w:w="1791"/>
        <w:gridCol w:w="748"/>
        <w:gridCol w:w="787"/>
        <w:gridCol w:w="1114"/>
        <w:gridCol w:w="1414"/>
        <w:gridCol w:w="1276"/>
        <w:gridCol w:w="17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a6a6a6"/>
            <w:tcW w:w="631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791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</w:t>
            </w:r>
            <w:r>
              <w:rPr>
                <w:sz w:val="22"/>
                <w:szCs w:val="22"/>
              </w:rPr>
            </w:r>
          </w:p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товара, характеристики товара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748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787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Кол-во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114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1 кг/руб без НДС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414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Цена 1 кг/</w:t>
            </w:r>
            <w:r>
              <w:rPr>
                <w:sz w:val="22"/>
                <w:szCs w:val="22"/>
              </w:rPr>
              <w:t xml:space="preserve">, руб. с уч</w:t>
            </w:r>
            <w:r>
              <w:rPr>
                <w:sz w:val="22"/>
                <w:szCs w:val="22"/>
              </w:rPr>
              <w:t xml:space="preserve">е</w:t>
            </w:r>
            <w:r>
              <w:rPr>
                <w:sz w:val="22"/>
                <w:szCs w:val="22"/>
              </w:rPr>
              <w:t xml:space="preserve">том налогообл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ffffff" w:fill="a6a6a6"/>
            <w:tcW w:w="1276" w:type="dxa"/>
            <w:vAlign w:val="center"/>
            <w:textDirection w:val="lrTb"/>
            <w:noWrap w:val="false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Общая 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имость, руб. </w:t>
            </w:r>
            <w:r/>
            <w:r>
              <w:rPr>
                <w:sz w:val="22"/>
                <w:szCs w:val="22"/>
              </w:rPr>
              <w:t xml:space="preserve">без НДС</w:t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6a6a6"/>
            <w:tcW w:w="1780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ст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имость, руб. </w:t>
            </w:r>
            <w:r>
              <w:rPr>
                <w:sz w:val="22"/>
                <w:szCs w:val="22"/>
              </w:rPr>
              <w:t xml:space="preserve">с учетом налогообл</w:t>
            </w:r>
            <w:r>
              <w:rPr>
                <w:sz w:val="22"/>
                <w:szCs w:val="22"/>
              </w:rPr>
              <w:t xml:space="preserve">о</w:t>
            </w:r>
            <w:r>
              <w:rPr>
                <w:sz w:val="22"/>
                <w:szCs w:val="22"/>
              </w:rPr>
              <w:t xml:space="preserve">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a6a6a6"/>
            <w:tcW w:w="631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1</w:t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1791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2</w:t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748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3</w:t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auto" w:fill="a6a6a6"/>
            <w:tcW w:w="787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4</w:t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114" w:type="dxa"/>
            <w:vAlign w:val="center"/>
            <w:textDirection w:val="lrTb"/>
            <w:noWrap w:val="false"/>
          </w:tcPr>
          <w:p>
            <w:pPr>
              <w:rPr>
                <w:bCs/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</w:r>
            <w:r>
              <w:rPr>
                <w:i/>
                <w:iCs/>
                <w:sz w:val="18"/>
                <w:szCs w:val="18"/>
              </w:rPr>
            </w:r>
          </w:p>
        </w:tc>
        <w:tc>
          <w:tcPr>
            <w:shd w:val="clear" w:color="auto" w:fill="a6a6a6"/>
            <w:tcW w:w="1414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5</w:t>
            </w:r>
            <w:r>
              <w:rPr>
                <w:i/>
                <w:sz w:val="18"/>
                <w:szCs w:val="18"/>
              </w:rPr>
            </w:r>
          </w:p>
        </w:tc>
        <w:tc>
          <w:tcPr>
            <w:shd w:val="clear" w:color="ffffff" w:fill="a6a6a6"/>
            <w:tcW w:w="1276" w:type="dxa"/>
            <w:vAlign w:val="center"/>
            <w:textDirection w:val="lrTb"/>
            <w:noWrap w:val="false"/>
          </w:tcPr>
          <w:p>
            <w:pPr>
              <w:rPr>
                <w:bCs/>
                <w:i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</w:r>
            <w:r>
              <w:rPr>
                <w:i/>
                <w:iCs/>
                <w:sz w:val="18"/>
                <w:szCs w:val="18"/>
              </w:rPr>
            </w:r>
          </w:p>
        </w:tc>
        <w:tc>
          <w:tcPr>
            <w:shd w:val="clear" w:color="auto" w:fill="a6a6a6"/>
            <w:tcW w:w="1780" w:type="dxa"/>
            <w:vAlign w:val="center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keepNext/>
              <w:widowControl w:val="off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6</w:t>
            </w:r>
            <w:r>
              <w:rPr>
                <w:i/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1" w:type="dxa"/>
            <w:vAlign w:val="top"/>
            <w:textDirection w:val="lrTb"/>
            <w:noWrap w:val="false"/>
          </w:tcPr>
          <w:p>
            <w:pPr>
              <w:pStyle w:val="687"/>
              <w:numPr>
                <w:ilvl w:val="0"/>
                <w:numId w:val="18"/>
              </w:numPr>
              <w:contextualSpacing/>
              <w:ind w:right="57" w:firstLine="567"/>
              <w:jc w:val="both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91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48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87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14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1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…</w:t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91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48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787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114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414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top"/>
            <w:textDirection w:val="lrTb"/>
            <w:noWrap w:val="false"/>
          </w:tcPr>
          <w:p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tcW w:w="1780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right"/>
              <w:widowControl w:val="off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4"/>
            <w:tcW w:w="3957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widowControl w:val="off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ИТОГО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руб,  </w:t>
            </w:r>
            <w:r>
              <w:rPr>
                <w:sz w:val="22"/>
                <w:szCs w:val="22"/>
              </w:rPr>
              <w:t xml:space="preserve">с учетом налогообложения участника з</w:t>
            </w:r>
            <w:r>
              <w:rPr>
                <w:sz w:val="22"/>
                <w:szCs w:val="22"/>
              </w:rPr>
              <w:t xml:space="preserve">а</w:t>
            </w:r>
            <w:r>
              <w:rPr>
                <w:sz w:val="22"/>
                <w:szCs w:val="22"/>
              </w:rPr>
              <w:t xml:space="preserve">купки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gridSpan w:val="4"/>
            <w:tcW w:w="5584" w:type="dxa"/>
            <w:vAlign w:val="top"/>
            <w:textDirection w:val="lrTb"/>
            <w:noWrap w:val="false"/>
          </w:tcPr>
          <w:p>
            <w:pPr>
              <w:pStyle w:val="687"/>
              <w:contextualSpacing/>
              <w:ind w:left="57" w:right="57"/>
              <w:jc w:val="center"/>
              <w:widowControl w:val="off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</w:r>
            <w:r>
              <w:rPr>
                <w:b/>
                <w:color w:val="000000"/>
                <w:sz w:val="24"/>
                <w:szCs w:val="24"/>
              </w:rPr>
            </w:r>
          </w:p>
        </w:tc>
      </w:tr>
    </w:tbl>
    <w:p>
      <w:pPr>
        <w:pStyle w:val="687"/>
        <w:rPr>
          <w:vanish/>
        </w:rPr>
      </w:pPr>
      <w:r>
        <w:rPr>
          <w:vanish/>
        </w:rPr>
      </w:r>
      <w:r>
        <w:rPr>
          <w:vanish/>
        </w:rPr>
      </w:r>
    </w:p>
    <w:tbl>
      <w:tblPr>
        <w:tblW w:w="9639" w:type="dxa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103"/>
        <w:gridCol w:w="4536"/>
      </w:tblGrid>
      <w:tr>
        <w:tblPrEx/>
        <w:trPr>
          <w:gridAfter w:val="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03" w:type="dxa"/>
            <w:vAlign w:val="top"/>
            <w:textDirection w:val="lrTb"/>
            <w:noWrap w:val="false"/>
          </w:tcPr>
          <w:p>
            <w:pPr>
              <w:pStyle w:val="687"/>
              <w:ind w:left="176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eastAsia="Calibri"/>
                <w:sz w:val="24"/>
                <w:szCs w:val="24"/>
                <w:lang w:eastAsia="zh-CN"/>
              </w:rPr>
              <w:t xml:space="preserve">.</w:t>
            </w:r>
            <w:r>
              <w:rPr>
                <w:sz w:val="24"/>
                <w:szCs w:val="24"/>
                <w:lang w:eastAsia="zh-CN"/>
              </w:rPr>
            </w:r>
            <w:r>
              <w:rPr>
                <w:sz w:val="24"/>
                <w:szCs w:val="24"/>
                <w:lang w:eastAsia="zh-CN"/>
              </w:rPr>
            </w:r>
          </w:p>
        </w:tc>
      </w:tr>
      <w:tr>
        <w:tblPrEx/>
        <w:trPr>
          <w:trHeight w:val="2246"/>
        </w:trPr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39" w:type="dxa"/>
            <w:vAlign w:val="top"/>
            <w:textDirection w:val="lrTb"/>
            <w:noWrap w:val="false"/>
          </w:tcPr>
          <w:p>
            <w:pPr>
              <w:pStyle w:val="687"/>
              <w:jc w:val="right"/>
              <w:widowControl w:val="o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tbl>
            <w:tblPr>
              <w:tblW w:w="0" w:type="auto"/>
              <w:tblInd w:w="4928" w:type="dxa"/>
              <w:tblLayout w:type="fixed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4644"/>
            </w:tblGrid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687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687"/>
                    <w:jc w:val="center"/>
                    <w:widowControl w:val="off"/>
                    <w:tabs>
                      <w:tab w:val="left" w:pos="34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(подпись, М.П.)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  <w:tr>
              <w:tblPrEx/>
              <w:trPr/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644" w:type="dxa"/>
                  <w:vAlign w:val="top"/>
                  <w:textDirection w:val="lrTb"/>
                  <w:noWrap w:val="false"/>
                </w:tcPr>
                <w:p>
                  <w:pPr>
                    <w:pStyle w:val="687"/>
                    <w:jc w:val="right"/>
                    <w:widowControl w:val="off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__________________________________</w:t>
                  </w: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pStyle w:val="687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  <w:t xml:space="preserve">(фамилия, имя, отчество подписавшего, должность)</w:t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  <w:p>
                  <w:pPr>
                    <w:pStyle w:val="687"/>
                    <w:jc w:val="center"/>
                    <w:widowControl w:val="off"/>
                    <w:tabs>
                      <w:tab w:val="left" w:pos="4428" w:leader="none"/>
                    </w:tabs>
                    <w:rPr>
                      <w:sz w:val="26"/>
                      <w:szCs w:val="26"/>
                      <w:vertAlign w:val="superscript"/>
                    </w:rPr>
                  </w:pPr>
                  <w:r>
                    <w:rPr>
                      <w:sz w:val="26"/>
                      <w:szCs w:val="26"/>
                      <w:vertAlign w:val="superscript"/>
                    </w:rPr>
                  </w:r>
                  <w:r>
                    <w:rPr>
                      <w:sz w:val="26"/>
                      <w:szCs w:val="26"/>
                      <w:vertAlign w:val="superscript"/>
                    </w:rPr>
                  </w:r>
                </w:p>
              </w:tc>
            </w:tr>
          </w:tbl>
          <w:p>
            <w:pPr>
              <w:pStyle w:val="687"/>
              <w:jc w:val="left"/>
              <w:widowControl w:val="off"/>
              <w:tabs>
                <w:tab w:val="left" w:pos="4428" w:leader="none"/>
              </w:tabs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</w:r>
            <w:r>
              <w:rPr>
                <w:sz w:val="26"/>
                <w:szCs w:val="26"/>
                <w:vertAlign w:val="superscript"/>
              </w:rPr>
            </w:r>
          </w:p>
        </w:tc>
      </w:tr>
    </w:tbl>
    <w:p>
      <w:pPr>
        <w:pStyle w:val="798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87"/>
        <w:jc w:val="both"/>
        <w:widowControl w:val="off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b/>
          <w:bCs/>
          <w:sz w:val="22"/>
          <w:szCs w:val="22"/>
          <w:highlight w:val="yellow"/>
        </w:rPr>
      </w:pPr>
      <w:r>
        <w:rPr>
          <w:rFonts w:eastAsia="Calibri"/>
          <w:b/>
          <w:sz w:val="22"/>
          <w:szCs w:val="22"/>
          <w:lang w:eastAsia="zh-CN"/>
        </w:rPr>
        <w:t xml:space="preserve">*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 </w:t>
      </w:r>
      <w:r>
        <w:rPr>
          <w:rFonts w:eastAsia="Calibri"/>
          <w:b/>
          <w:sz w:val="22"/>
          <w:szCs w:val="22"/>
          <w:highlight w:val="yellow"/>
          <w:u w:val="single"/>
          <w:lang w:eastAsia="zh-CN"/>
        </w:rPr>
        <w:t xml:space="preserve">Участник закупки</w:t>
      </w:r>
      <w:r>
        <w:rPr>
          <w:b/>
          <w:sz w:val="22"/>
          <w:szCs w:val="22"/>
          <w:highlight w:val="yellow"/>
          <w:u w:val="single"/>
        </w:rPr>
        <w:t xml:space="preserve"> должен указать на ЭТП Цену договора/ руб., без учета НДС.</w:t>
      </w:r>
      <w:r>
        <w:rPr>
          <w:b/>
          <w:bCs/>
          <w:sz w:val="22"/>
          <w:szCs w:val="22"/>
          <w:highlight w:val="yellow"/>
          <w:u w:val="single"/>
        </w:rPr>
      </w:r>
      <w:r>
        <w:rPr>
          <w:b/>
          <w:bCs/>
          <w:sz w:val="22"/>
          <w:szCs w:val="22"/>
          <w:highlight w:val="yellow"/>
          <w:u w:val="single"/>
        </w:rPr>
      </w:r>
    </w:p>
    <w:p>
      <w:pPr>
        <w:jc w:val="both"/>
        <w:rPr>
          <w:b/>
          <w:bCs/>
          <w:sz w:val="22"/>
          <w:szCs w:val="22"/>
        </w:rPr>
      </w:pPr>
      <w:r>
        <w:rPr>
          <w:b/>
          <w:sz w:val="22"/>
          <w:szCs w:val="22"/>
          <w:highlight w:val="none"/>
        </w:rPr>
      </w:r>
      <w:r>
        <w:rPr>
          <w:b/>
          <w:sz w:val="22"/>
          <w:szCs w:val="22"/>
          <w:highlight w:val="none"/>
        </w:rPr>
      </w:r>
    </w:p>
    <w:p>
      <w:pPr>
        <w:pStyle w:val="687"/>
        <w:jc w:val="both"/>
        <w:rPr>
          <w:b/>
          <w:bCs/>
          <w:sz w:val="22"/>
          <w:szCs w:val="22"/>
          <w:highlight w:val="none"/>
        </w:rPr>
      </w:pPr>
      <w:r>
        <w:rPr>
          <w:b/>
          <w:sz w:val="22"/>
          <w:szCs w:val="22"/>
        </w:rPr>
        <w:t xml:space="preserve">Цена </w:t>
      </w:r>
      <w:r>
        <w:rPr>
          <w:b/>
          <w:sz w:val="22"/>
          <w:szCs w:val="22"/>
        </w:rPr>
        <w:t xml:space="preserve">договора/ руб. без учета НДС</w:t>
      </w:r>
      <w:r>
        <w:rPr>
          <w:b/>
          <w:sz w:val="22"/>
          <w:szCs w:val="22"/>
        </w:rPr>
        <w:t xml:space="preserve"> Участника</w:t>
      </w:r>
      <w:r>
        <w:rPr>
          <w:b/>
          <w:sz w:val="22"/>
          <w:szCs w:val="22"/>
        </w:rPr>
        <w:t xml:space="preserve"> закупки </w:t>
      </w:r>
      <w:r>
        <w:rPr>
          <w:b/>
          <w:sz w:val="22"/>
          <w:szCs w:val="22"/>
        </w:rPr>
        <w:t xml:space="preserve">не должна превышать НМЦ </w:t>
      </w:r>
      <w:r>
        <w:rPr>
          <w:b/>
          <w:sz w:val="22"/>
          <w:szCs w:val="22"/>
        </w:rPr>
        <w:t xml:space="preserve">/договора/ру</w:t>
      </w:r>
      <w:r>
        <w:rPr>
          <w:b/>
          <w:sz w:val="22"/>
          <w:szCs w:val="22"/>
        </w:rPr>
        <w:t xml:space="preserve">б.  без учета НДС</w:t>
      </w:r>
      <w:r>
        <w:rPr>
          <w:b/>
          <w:sz w:val="22"/>
          <w:szCs w:val="22"/>
        </w:rPr>
        <w:t xml:space="preserve"> Документации о закупке</w:t>
      </w:r>
      <w:r>
        <w:rPr>
          <w:b/>
          <w:sz w:val="22"/>
          <w:szCs w:val="22"/>
        </w:rPr>
        <w:t xml:space="preserve"> и на ЭТП</w:t>
      </w:r>
      <w:r>
        <w:rPr>
          <w:b/>
          <w:sz w:val="22"/>
          <w:szCs w:val="22"/>
        </w:rPr>
        <w:t xml:space="preserve">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b/>
          <w:sz w:val="22"/>
          <w:szCs w:val="22"/>
          <w:lang w:eastAsia="ar-SA"/>
        </w:rPr>
      </w:pPr>
      <w:r>
        <w:rPr>
          <w:b/>
          <w:sz w:val="22"/>
          <w:szCs w:val="22"/>
          <w:lang w:eastAsia="ar-SA"/>
        </w:rPr>
        <w:t xml:space="preserve">* На стадии оценки и сопоставления заявок для целей сравнения ценовые предложения руб. всех Участников учитываются без учета НДС.</w:t>
      </w:r>
      <w:r>
        <w:rPr>
          <w:b/>
          <w:sz w:val="22"/>
          <w:szCs w:val="22"/>
          <w:lang w:eastAsia="ar-SA"/>
        </w:rPr>
      </w:r>
      <w:r>
        <w:rPr>
          <w:b/>
          <w:sz w:val="22"/>
          <w:szCs w:val="22"/>
          <w:lang w:eastAsia="ar-SA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*С победителем (участником) закупки заключается договор с уч</w:t>
      </w:r>
      <w:r>
        <w:rPr>
          <w:b/>
          <w:sz w:val="22"/>
          <w:szCs w:val="22"/>
        </w:rPr>
        <w:t xml:space="preserve">е</w:t>
      </w:r>
      <w:r>
        <w:rPr>
          <w:b/>
          <w:sz w:val="22"/>
          <w:szCs w:val="22"/>
        </w:rPr>
        <w:t xml:space="preserve">том применяемой им системы налогообложения: для участника на УСНО сумма договора равняется сумме предложения участника, для учас</w:t>
      </w:r>
      <w:r>
        <w:rPr>
          <w:b/>
          <w:sz w:val="22"/>
          <w:szCs w:val="22"/>
        </w:rPr>
        <w:t xml:space="preserve">т</w:t>
      </w:r>
      <w:r>
        <w:rPr>
          <w:b/>
          <w:sz w:val="22"/>
          <w:szCs w:val="22"/>
        </w:rPr>
        <w:t xml:space="preserve">ника на обычной системе налогообложения сумма договора увелич</w:t>
      </w:r>
      <w:r>
        <w:rPr>
          <w:b/>
          <w:sz w:val="22"/>
          <w:szCs w:val="22"/>
        </w:rPr>
        <w:t xml:space="preserve">и</w:t>
      </w:r>
      <w:r>
        <w:rPr>
          <w:b/>
          <w:sz w:val="22"/>
          <w:szCs w:val="22"/>
        </w:rPr>
        <w:t xml:space="preserve">вается на сумму НДС.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pStyle w:val="68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widowControl w:val="off"/>
        <w:rPr>
          <w:sz w:val="22"/>
          <w:szCs w:val="22"/>
        </w:rPr>
      </w:pPr>
      <w:r>
        <w:rPr>
          <w:sz w:val="22"/>
          <w:szCs w:val="22"/>
          <w:highlight w:val="none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jc w:val="both"/>
        <w:widowControl w:val="off"/>
        <w:rPr>
          <w:sz w:val="22"/>
          <w:szCs w:val="22"/>
          <w:highlight w:val="none"/>
        </w:rPr>
      </w:pPr>
      <w:r>
        <w:rPr>
          <w:rFonts w:eastAsia="Arial Unicode MS"/>
          <w:color w:val="000000"/>
          <w:spacing w:val="-1"/>
          <w:sz w:val="22"/>
          <w:szCs w:val="22"/>
        </w:rPr>
        <w:t xml:space="preserve">По договору у Заказчика не возникает обязанности купить товар полн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о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стью на указанную сумму. Поставка товара будет осуществляться по зая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в</w:t>
      </w:r>
      <w:r>
        <w:rPr>
          <w:rFonts w:eastAsia="Arial Unicode MS"/>
          <w:color w:val="000000"/>
          <w:spacing w:val="-1"/>
          <w:sz w:val="22"/>
          <w:szCs w:val="22"/>
        </w:rPr>
        <w:t xml:space="preserve">кам, по мере необходимости,</w:t>
      </w:r>
      <w:r>
        <w:rPr>
          <w:sz w:val="22"/>
          <w:szCs w:val="22"/>
        </w:rPr>
        <w:t xml:space="preserve"> течение установленного срока действия д</w:t>
      </w:r>
      <w:r>
        <w:rPr>
          <w:sz w:val="22"/>
          <w:szCs w:val="22"/>
        </w:rPr>
        <w:t xml:space="preserve">о</w:t>
      </w:r>
      <w:r>
        <w:rPr>
          <w:sz w:val="22"/>
          <w:szCs w:val="22"/>
        </w:rPr>
        <w:t xml:space="preserve">говора. Более ранние сроки поставки товара оговариваются с Поставщ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ком дополнительно, в зависимости от наличия потребностей З</w:t>
      </w:r>
      <w:r>
        <w:rPr>
          <w:sz w:val="22"/>
          <w:szCs w:val="22"/>
        </w:rPr>
        <w:t xml:space="preserve">а</w:t>
      </w:r>
      <w:r>
        <w:rPr>
          <w:sz w:val="22"/>
          <w:szCs w:val="22"/>
        </w:rPr>
        <w:t xml:space="preserve">казчика.</w:t>
      </w:r>
      <w:r>
        <w:rPr>
          <w:sz w:val="22"/>
          <w:szCs w:val="22"/>
          <w:highlight w:val="none"/>
        </w:rPr>
      </w:r>
      <w:r>
        <w:rPr>
          <w:sz w:val="22"/>
          <w:szCs w:val="22"/>
          <w:highlight w:val="none"/>
        </w:rPr>
      </w:r>
    </w:p>
    <w:p>
      <w:pPr>
        <w:pStyle w:val="798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98"/>
        <w:rPr>
          <w:b/>
        </w:rPr>
      </w:pPr>
      <w:r>
        <w:rPr>
          <w:b/>
        </w:rPr>
      </w:r>
      <w:r>
        <w:rPr>
          <w:b/>
        </w:rPr>
      </w:r>
    </w:p>
    <w:p>
      <w:pPr>
        <w:pStyle w:val="79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798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87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2"/>
          <w:szCs w:val="22"/>
          <w:lang w:eastAsia="ar-SA"/>
        </w:rPr>
        <w:tab/>
        <w:tab/>
        <w:tab/>
        <w:tab/>
        <w:tab/>
        <w:tab/>
        <w:tab/>
        <w:tab/>
      </w:r>
      <w:r>
        <w:rPr>
          <w:bCs/>
          <w:sz w:val="24"/>
          <w:szCs w:val="24"/>
          <w:lang w:eastAsia="ar-SA"/>
        </w:rPr>
        <w:t xml:space="preserve">Форма №</w:t>
      </w:r>
      <w:r>
        <w:rPr>
          <w:bCs/>
          <w:sz w:val="24"/>
          <w:szCs w:val="24"/>
          <w:lang w:eastAsia="ar-SA"/>
        </w:rPr>
        <w:t xml:space="preserve">5</w:t>
      </w: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ind w:left="4536"/>
        <w:widowControl w:val="off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вторая часть заявки</w:t>
      </w:r>
      <w:r>
        <w:rPr>
          <w:sz w:val="24"/>
          <w:szCs w:val="24"/>
          <w:vertAlign w:val="superscript"/>
        </w:rPr>
        <w:t xml:space="preserve"> (предоставляется по усмотрению Участника заку</w:t>
      </w:r>
      <w:r>
        <w:rPr>
          <w:sz w:val="24"/>
          <w:szCs w:val="24"/>
          <w:vertAlign w:val="superscript"/>
        </w:rPr>
        <w:t xml:space="preserve">п</w:t>
      </w:r>
      <w:r>
        <w:rPr>
          <w:sz w:val="24"/>
          <w:szCs w:val="24"/>
          <w:vertAlign w:val="superscript"/>
        </w:rPr>
        <w:t xml:space="preserve">ки)</w:t>
      </w:r>
      <w:r>
        <w:rPr>
          <w:sz w:val="24"/>
          <w:szCs w:val="24"/>
          <w:vertAlign w:val="superscript"/>
        </w:rPr>
      </w:r>
      <w:r>
        <w:rPr>
          <w:sz w:val="24"/>
          <w:szCs w:val="24"/>
          <w:vertAlign w:val="superscript"/>
        </w:rPr>
      </w:r>
    </w:p>
    <w:p>
      <w:pPr>
        <w:pStyle w:val="687"/>
        <w:ind w:left="4956"/>
        <w:widowControl w:val="off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от «____»_____________ года №_______</w:t>
      </w:r>
      <w:r>
        <w:rPr>
          <w:sz w:val="24"/>
          <w:szCs w:val="24"/>
          <w:vertAlign w:val="superscript"/>
        </w:rPr>
      </w:r>
    </w:p>
    <w:p>
      <w:pPr>
        <w:pStyle w:val="687"/>
        <w:ind w:left="180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ind w:firstLine="567"/>
        <w:jc w:val="both"/>
        <w:tabs>
          <w:tab w:val="left" w:pos="709" w:leader="none"/>
          <w:tab w:val="left" w:pos="1134" w:leader="none"/>
        </w:tabs>
        <w:rPr>
          <w:bCs/>
          <w:sz w:val="24"/>
          <w:szCs w:val="24"/>
          <w:lang w:eastAsia="ar-SA"/>
        </w:rPr>
      </w:pPr>
      <w:r>
        <w:rPr>
          <w:bCs/>
          <w:sz w:val="24"/>
          <w:szCs w:val="24"/>
          <w:lang w:eastAsia="ar-SA"/>
        </w:rPr>
      </w:r>
      <w:r>
        <w:rPr>
          <w:bCs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Сопроводительное</w:t>
      </w:r>
      <w:r>
        <w:rPr>
          <w:b/>
          <w:sz w:val="24"/>
          <w:szCs w:val="24"/>
          <w:lang w:eastAsia="ar-SA"/>
        </w:rPr>
        <w:t xml:space="preserve"> письмо</w:t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ind w:firstLine="709"/>
        <w:jc w:val="both"/>
        <w:spacing w:line="276" w:lineRule="auto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Настоящим сообщаем, что _______(</w:t>
      </w:r>
      <w:r>
        <w:rPr>
          <w:sz w:val="24"/>
          <w:szCs w:val="24"/>
          <w:u w:val="single"/>
          <w:vertAlign w:val="subscript"/>
          <w:lang w:eastAsia="ar-SA"/>
        </w:rPr>
        <w:t xml:space="preserve">наименование организации)</w:t>
      </w:r>
      <w:r>
        <w:rPr>
          <w:sz w:val="24"/>
          <w:szCs w:val="24"/>
          <w:u w:val="single"/>
          <w:lang w:eastAsia="ar-SA"/>
        </w:rPr>
        <w:t xml:space="preserve">______________________</w:t>
      </w:r>
      <w:r>
        <w:rPr>
          <w:sz w:val="24"/>
          <w:szCs w:val="24"/>
          <w:lang w:eastAsia="ar-SA"/>
        </w:rPr>
        <w:t xml:space="preserve"> на момент подачи заявки для участия в процедуре закупки направляет в адрес АО «Сочинский хлебокомбинат» в составе заявки,  образец-эталон товара – _____</w:t>
      </w:r>
      <w:r>
        <w:rPr>
          <w:bCs/>
          <w:sz w:val="24"/>
          <w:szCs w:val="24"/>
          <w:u w:val="single"/>
          <w:vertAlign w:val="subscript"/>
        </w:rPr>
        <w:t xml:space="preserve">наименование </w:t>
      </w:r>
      <w:r>
        <w:rPr>
          <w:sz w:val="24"/>
          <w:szCs w:val="24"/>
          <w:u w:val="single"/>
          <w:vertAlign w:val="subscript"/>
          <w:lang w:eastAsia="ar-SA"/>
        </w:rPr>
        <w:t xml:space="preserve">предмета договора_____________</w:t>
      </w:r>
      <w:r>
        <w:rPr>
          <w:sz w:val="24"/>
          <w:szCs w:val="24"/>
          <w:vertAlign w:val="subscript"/>
          <w:lang w:eastAsia="ar-SA"/>
        </w:rPr>
        <w:t xml:space="preserve">,</w:t>
      </w:r>
      <w:r>
        <w:rPr>
          <w:sz w:val="24"/>
          <w:szCs w:val="24"/>
          <w:lang w:eastAsia="ar-SA"/>
        </w:rPr>
        <w:t xml:space="preserve"> в количестве</w:t>
      </w:r>
      <w:r>
        <w:rPr>
          <w:sz w:val="24"/>
          <w:szCs w:val="24"/>
          <w:lang w:eastAsia="ar-SA"/>
        </w:rPr>
        <w:t xml:space="preserve"> (</w:t>
      </w:r>
      <w:r>
        <w:rPr>
          <w:sz w:val="24"/>
          <w:szCs w:val="24"/>
          <w:lang w:eastAsia="ar-SA"/>
        </w:rPr>
        <w:t xml:space="preserve">45</w:t>
      </w:r>
      <w:r>
        <w:rPr>
          <w:sz w:val="24"/>
          <w:szCs w:val="24"/>
          <w:lang w:eastAsia="ar-SA"/>
        </w:rPr>
        <w:t xml:space="preserve">кг</w:t>
      </w:r>
      <w:r>
        <w:rPr>
          <w:sz w:val="24"/>
          <w:szCs w:val="24"/>
          <w:lang w:eastAsia="ar-SA"/>
        </w:rPr>
        <w:t xml:space="preserve">), с сопроводительными документами, в соответствии с требованиями Документации закупки.</w:t>
      </w:r>
      <w:r>
        <w:rPr>
          <w:sz w:val="24"/>
          <w:szCs w:val="24"/>
          <w:lang w:eastAsia="ar-SA"/>
        </w:rPr>
      </w:r>
    </w:p>
    <w:p>
      <w:pPr>
        <w:pStyle w:val="687"/>
        <w:ind w:left="720"/>
        <w:jc w:val="both"/>
        <w:spacing w:before="60" w:after="60"/>
        <w:rPr>
          <w:rFonts w:cs="Arial"/>
          <w:bCs/>
          <w:sz w:val="24"/>
          <w:szCs w:val="24"/>
        </w:rPr>
        <w:outlineLvl w:val="0"/>
      </w:pPr>
      <w:r>
        <w:rPr>
          <w:rFonts w:cs="Arial"/>
          <w:bCs/>
          <w:sz w:val="24"/>
          <w:szCs w:val="24"/>
        </w:rPr>
      </w:r>
      <w:r>
        <w:rPr>
          <w:rFonts w:cs="Arial"/>
          <w:bCs/>
          <w:sz w:val="24"/>
          <w:szCs w:val="24"/>
        </w:rPr>
      </w:r>
    </w:p>
    <w:p>
      <w:pPr>
        <w:pStyle w:val="687"/>
        <w:ind w:left="720"/>
        <w:jc w:val="both"/>
        <w:spacing w:before="60" w:after="60"/>
        <w:rPr>
          <w:rFonts w:cs="Arial"/>
          <w:bCs/>
          <w:sz w:val="24"/>
          <w:szCs w:val="24"/>
        </w:rPr>
        <w:outlineLvl w:val="0"/>
      </w:pPr>
      <w:r>
        <w:rPr>
          <w:rFonts w:cs="Arial"/>
          <w:bCs/>
          <w:sz w:val="24"/>
          <w:szCs w:val="24"/>
        </w:rPr>
        <w:t xml:space="preserve">Требования к качеству товара:</w:t>
      </w:r>
      <w:r>
        <w:rPr>
          <w:rFonts w:cs="Arial"/>
          <w:bCs/>
          <w:sz w:val="24"/>
          <w:szCs w:val="24"/>
        </w:rPr>
      </w:r>
    </w:p>
    <w:p>
      <w:pPr>
        <w:pStyle w:val="687"/>
        <w:ind w:firstLine="708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ab/>
        <w:tab/>
      </w: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ar-SA"/>
        </w:rPr>
        <w:t xml:space="preserve">      </w:t>
      </w:r>
      <w:r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 xml:space="preserve">Сопроводительные документы к образцу-эталону товара:</w:t>
      </w: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68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687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jc w:val="both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</w:r>
      <w:r>
        <w:rPr>
          <w:b/>
          <w:sz w:val="24"/>
          <w:szCs w:val="24"/>
          <w:lang w:eastAsia="ar-SA"/>
        </w:rPr>
      </w:r>
    </w:p>
    <w:p>
      <w:pPr>
        <w:pStyle w:val="687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этом, мы _____________________ согласны передать  Заказчику для проведения эк</w:t>
      </w:r>
      <w:r>
        <w:rPr>
          <w:sz w:val="24"/>
          <w:szCs w:val="24"/>
        </w:rPr>
        <w:t xml:space="preserve">с</w:t>
      </w:r>
      <w:r>
        <w:rPr>
          <w:sz w:val="24"/>
          <w:szCs w:val="24"/>
        </w:rPr>
        <w:t xml:space="preserve">пертизы качества о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разец-эталон товара в полном объеме.</w:t>
      </w:r>
      <w:r>
        <w:rPr>
          <w:sz w:val="24"/>
          <w:szCs w:val="24"/>
        </w:rPr>
      </w:r>
    </w:p>
    <w:p>
      <w:pPr>
        <w:pStyle w:val="68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687"/>
        <w:ind w:firstLine="426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При этом, мы ___________________ ознакомлены с тем, что Участник закупки несет все расходы, связанные с участием в закупке, в том  числе с  подготовкой и предоставлением  зая</w:t>
      </w:r>
      <w:r>
        <w:rPr>
          <w:sz w:val="24"/>
          <w:szCs w:val="24"/>
        </w:rPr>
        <w:t xml:space="preserve">в</w:t>
      </w:r>
      <w:r>
        <w:rPr>
          <w:sz w:val="24"/>
          <w:szCs w:val="24"/>
        </w:rPr>
        <w:t xml:space="preserve">ки, иной  докуме</w:t>
      </w:r>
      <w:r>
        <w:rPr>
          <w:sz w:val="24"/>
          <w:szCs w:val="24"/>
        </w:rPr>
        <w:t xml:space="preserve">н</w:t>
      </w:r>
      <w:r>
        <w:rPr>
          <w:sz w:val="24"/>
          <w:szCs w:val="24"/>
        </w:rPr>
        <w:t xml:space="preserve">тации, образцов-эталонов товара,  а Заказчик не имеет обязательств по этим расходам независимо от итогов  Открытого  запроса  предложений, а также оснований его  з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вершения,  если иное не предусмо</w:t>
      </w:r>
      <w:r>
        <w:rPr>
          <w:sz w:val="24"/>
          <w:szCs w:val="24"/>
        </w:rPr>
        <w:t xml:space="preserve">т</w:t>
      </w:r>
      <w:r>
        <w:rPr>
          <w:sz w:val="24"/>
          <w:szCs w:val="24"/>
        </w:rPr>
        <w:t xml:space="preserve">рено законодательством Российской Федерации.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p>
      <w:pPr>
        <w:pStyle w:val="687"/>
        <w:shd w:val="clear" w:color="auto" w:fill="ffffff"/>
        <w:tabs>
          <w:tab w:val="left" w:pos="3562" w:leader="none"/>
          <w:tab w:val="left" w:pos="6804" w:leader="underscore"/>
          <w:tab w:val="left" w:pos="8218" w:leader="underscor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ind w:firstLine="709"/>
        <w:jc w:val="right"/>
        <w:shd w:val="clear" w:color="auto" w:fill="ffffff"/>
        <w:tabs>
          <w:tab w:val="left" w:pos="3562" w:leader="none"/>
          <w:tab w:val="left" w:pos="6804" w:leader="underscore"/>
          <w:tab w:val="left" w:pos="8218" w:leader="underscor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  <w:r>
        <w:rPr>
          <w:sz w:val="24"/>
          <w:szCs w:val="24"/>
          <w:lang w:eastAsia="en-US"/>
        </w:rPr>
      </w:r>
    </w:p>
    <w:p>
      <w:pPr>
        <w:pStyle w:val="687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Руководитель организации</w:t>
        <w:tab/>
        <w:t xml:space="preserve"> </w:t>
        <w:tab/>
        <w:t xml:space="preserve">/_______________(ФИО)</w:t>
      </w:r>
      <w:r>
        <w:rPr>
          <w:sz w:val="24"/>
          <w:szCs w:val="24"/>
          <w:lang w:eastAsia="en-US"/>
        </w:rPr>
      </w:r>
    </w:p>
    <w:p>
      <w:pPr>
        <w:pStyle w:val="687"/>
        <w:ind w:firstLine="709"/>
        <w:jc w:val="both"/>
        <w:spacing w:after="200" w:line="276" w:lineRule="auto"/>
        <w:tabs>
          <w:tab w:val="left" w:pos="3562" w:leader="none"/>
          <w:tab w:val="left" w:pos="5774" w:leader="underscore"/>
          <w:tab w:val="left" w:pos="8218" w:leader="underscore"/>
        </w:tabs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м.п.</w:t>
        <w:tab/>
        <w:tab/>
        <w:t xml:space="preserve">Дата</w:t>
      </w:r>
      <w:r>
        <w:rPr>
          <w:sz w:val="24"/>
          <w:szCs w:val="24"/>
          <w:lang w:eastAsia="en-US"/>
        </w:rPr>
      </w:r>
    </w:p>
    <w:p>
      <w:pPr>
        <w:pStyle w:val="68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87"/>
        <w:jc w:val="right"/>
        <w:spacing w:line="276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erReference w:type="default" r:id="rId9"/>
      <w:footnotePr>
        <w:numRestart w:val="continuous"/>
      </w:footnotePr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Liberation Serif">
    <w:panose1 w:val="02020603050405020304"/>
  </w:font>
  <w:font w:name="Symbol">
    <w:panose1 w:val="05050102010706020507"/>
  </w:font>
  <w:font w:name="Verdana">
    <w:panose1 w:val="020B060403050404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ourier New">
    <w:panose1 w:val="02070309020205020404"/>
  </w:font>
  <w:font w:name="Cambria">
    <w:panose1 w:val="02040503050406030204"/>
  </w:font>
  <w:font w:name="Wingdings">
    <w:panose1 w:val="05000000000000000000"/>
  </w:font>
  <w:font w:name="Liberation Sans">
    <w:panose1 w:val="020B0604020202020204"/>
  </w:font>
  <w:font w:name="Arial Narrow">
    <w:panose1 w:val="020B060602020203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rPr>
        <w:rStyle w:val="773"/>
      </w:rPr>
      <w:framePr w:vAnchor="text" w:hAnchor="margin" w:xAlign="center" w:y="1"/>
    </w:pPr>
    <w:r>
      <w:rPr>
        <w:rStyle w:val="773"/>
      </w:rPr>
    </w:r>
    <w:r>
      <w:rPr>
        <w:rStyle w:val="773"/>
      </w:rPr>
    </w:r>
  </w:p>
  <w:p>
    <w:pPr>
      <w:pStyle w:val="71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420" w:leader="none"/>
        </w:tabs>
      </w:pPr>
      <w:rPr>
        <w:bCs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thaiNumbers"/>
      <w:isLgl w:val="false"/>
      <w:suff w:val="tab"/>
      <w:lvlText w:val="%1."/>
      <w:lvlJc w:val="left"/>
      <w:pPr>
        <w:ind w:left="19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7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4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1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3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0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74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  <w:tabs>
          <w:tab w:val="num" w:pos="0" w:leader="none"/>
        </w:tabs>
      </w:pPr>
    </w:lvl>
  </w:abstractNum>
  <w:abstractNum w:abstractNumId="5">
    <w:multiLevelType w:val="hybridMultilevel"/>
    <w:lvl w:ilvl="0">
      <w:start w:val="14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4"/>
      <w:numFmt w:val="decimal"/>
      <w:isLgl w:val="false"/>
      <w:suff w:val="tab"/>
      <w:lvlText w:val="%1.%2."/>
      <w:lvlJc w:val="left"/>
      <w:pPr>
        <w:ind w:left="1047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336" w:hanging="180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</w:pPr>
    </w:lvl>
  </w:abstractNum>
  <w:abstractNum w:abstractNumId="7">
    <w:multiLevelType w:val="hybridMultilevel"/>
    <w:lvl w:ilvl="0">
      <w:start w:val="2"/>
      <w:numFmt w:val="decimal"/>
      <w:pStyle w:val="696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77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2475" w:hanging="1065"/>
      </w:pPr>
    </w:lvl>
    <w:lvl w:ilvl="2">
      <w:start w:val="1"/>
      <w:numFmt w:val="decimal"/>
      <w:isLgl w:val="false"/>
      <w:suff w:val="tab"/>
      <w:lvlText w:val="%1.%2.%3"/>
      <w:lvlJc w:val="left"/>
      <w:pPr>
        <w:ind w:left="2475" w:hanging="1065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75" w:hanging="1065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49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249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8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8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3210" w:hanging="180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pStyle w:val="715"/>
      <w:isLgl w:val="false"/>
      <w:suff w:val="tab"/>
      <w:lvlText w:val="%1."/>
      <w:lvlJc w:val="center"/>
      <w:pPr>
        <w:ind w:left="567" w:hanging="279"/>
        <w:tabs>
          <w:tab w:val="num" w:pos="567" w:leader="none"/>
        </w:tabs>
      </w:pPr>
    </w:lvl>
    <w:lvl w:ilvl="1">
      <w:start w:val="8"/>
      <w:numFmt w:val="decimal"/>
      <w:pStyle w:val="713"/>
      <w:isLgl w:val="false"/>
      <w:suff w:val="tab"/>
      <w:lvlText w:val="%1.%2."/>
      <w:lvlJc w:val="left"/>
      <w:pPr>
        <w:ind w:left="1844" w:hanging="567"/>
        <w:tabs>
          <w:tab w:val="num" w:pos="1844" w:leader="none"/>
        </w:tabs>
      </w:pPr>
      <w:rPr>
        <w:u w:val="none"/>
      </w:rPr>
    </w:lvl>
    <w:lvl w:ilvl="2">
      <w:start w:val="1"/>
      <w:numFmt w:val="decimal"/>
      <w:isLgl w:val="false"/>
      <w:suff w:val="tab"/>
      <w:lvlText w:val="6.3.%3."/>
      <w:lvlJc w:val="left"/>
      <w:pPr>
        <w:ind w:left="1703" w:hanging="851"/>
        <w:tabs>
          <w:tab w:val="num" w:pos="1703" w:leader="none"/>
        </w:tabs>
      </w:pPr>
      <w:rPr>
        <w:i w:val="0"/>
        <w:iCs w:val="0"/>
        <w:strike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27" w:hanging="567"/>
        <w:tabs>
          <w:tab w:val="num" w:pos="2127" w:leader="none"/>
        </w:tabs>
      </w:pPr>
    </w:lvl>
    <w:lvl w:ilvl="4">
      <w:start w:val="1"/>
      <w:numFmt w:val="lowerLetter"/>
      <w:pStyle w:val="714"/>
      <w:isLgl w:val="false"/>
      <w:suff w:val="tab"/>
      <w:lvlText w:val="%5)"/>
      <w:lvlJc w:val="left"/>
      <w:pPr>
        <w:ind w:left="1718" w:hanging="1008"/>
        <w:tabs>
          <w:tab w:val="num" w:pos="1718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92" w:hanging="1152"/>
        <w:tabs>
          <w:tab w:val="num" w:pos="2592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736" w:hanging="1296"/>
        <w:tabs>
          <w:tab w:val="num" w:pos="2736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80" w:hanging="1440"/>
        <w:tabs>
          <w:tab w:val="num" w:pos="288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24" w:hanging="1584"/>
        <w:tabs>
          <w:tab w:val="num" w:pos="3024" w:leader="none"/>
        </w:tabs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6"/>
        <w:szCs w:val="26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16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24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39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43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5040" w:hanging="1800"/>
      </w:pPr>
    </w:lvl>
  </w:abstractNum>
  <w:abstractNum w:abstractNumId="13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495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99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4125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56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675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82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9385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0880" w:hanging="180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360"/>
        <w:tabs>
          <w:tab w:val="num" w:pos="4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  <w:tabs>
          <w:tab w:val="num" w:pos="11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  <w:tabs>
          <w:tab w:val="num" w:pos="18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  <w:tabs>
          <w:tab w:val="num" w:pos="25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  <w:tabs>
          <w:tab w:val="num" w:pos="33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  <w:tabs>
          <w:tab w:val="num" w:pos="40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  <w:tabs>
          <w:tab w:val="num" w:pos="47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  <w:tabs>
          <w:tab w:val="num" w:pos="54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  <w:tabs>
          <w:tab w:val="num" w:pos="618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16" w:hanging="516"/>
      </w:pPr>
    </w:lvl>
    <w:lvl w:ilvl="1">
      <w:start w:val="1"/>
      <w:numFmt w:val="decimal"/>
      <w:isLgl w:val="false"/>
      <w:suff w:val="tab"/>
      <w:lvlText w:val="%1.%2."/>
      <w:lvlJc w:val="left"/>
      <w:pPr>
        <w:ind w:left="516" w:hanging="516"/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pStyle w:val="816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862" w:hanging="360"/>
      </w:pPr>
      <w:rPr>
        <w:rFonts w:ascii="Times New Roman" w:hAnsi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82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02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22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42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62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82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02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22" w:hanging="360"/>
      </w:pPr>
      <w:rPr>
        <w:rFonts w:ascii="Wingdings" w:hAnsi="Wingdings"/>
      </w:rPr>
    </w:lvl>
  </w:abstractNum>
  <w:abstractNum w:abstractNumId="20">
    <w:multiLevelType w:val="hybridMultilevel"/>
    <w:lvl w:ilvl="0">
      <w:start w:val="13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5"/>
      <w:numFmt w:val="decimal"/>
      <w:isLgl w:val="false"/>
      <w:suff w:val="tab"/>
      <w:lvlText w:val="%1.%2"/>
      <w:lvlJc w:val="left"/>
      <w:pPr>
        <w:ind w:left="1850" w:hanging="114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0" w:hanging="114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850" w:hanging="114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850" w:hanging="114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850" w:hanging="11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215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215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510" w:hanging="1800"/>
      </w:pPr>
    </w:lvl>
  </w:abstractNum>
  <w:abstractNum w:abstractNumId="21">
    <w:multiLevelType w:val="hybridMultilevel"/>
    <w:lvl w:ilvl="0">
      <w:start w:val="17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927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54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421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348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91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842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409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336" w:hanging="1800"/>
      </w:pPr>
    </w:lvl>
  </w:abstractNum>
  <w:abstractNum w:abstractNumId="23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644" w:hanging="360"/>
      </w:pPr>
      <w:rPr>
        <w:b/>
        <w:bCs/>
      </w:rPr>
    </w:lvl>
    <w:lvl w:ilvl="1">
      <w:start w:val="2"/>
      <w:numFmt w:val="decimal"/>
      <w:isLgl w:val="false"/>
      <w:suff w:val="tab"/>
      <w:lvlText w:val="%1.%2."/>
      <w:lvlJc w:val="left"/>
      <w:pPr>
        <w:ind w:left="1065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4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26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04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69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5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71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52" w:hanging="1800"/>
      </w:pPr>
    </w:lvl>
  </w:abstractNum>
  <w:abstractNum w:abstractNumId="24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107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987" w:hanging="4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87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287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647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647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007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007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67" w:hanging="180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567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num" w:pos="2007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  <w:tabs>
          <w:tab w:val="num" w:pos="2727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  <w:tabs>
          <w:tab w:val="num" w:pos="3447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  <w:tabs>
          <w:tab w:val="num" w:pos="4167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  <w:tabs>
          <w:tab w:val="num" w:pos="4887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  <w:tabs>
          <w:tab w:val="num" w:pos="5607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  <w:tabs>
          <w:tab w:val="num" w:pos="6327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  <w:tabs>
          <w:tab w:val="num" w:pos="7047" w:leader="none"/>
        </w:tabs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928" w:hanging="360"/>
      </w:pPr>
      <w:rPr>
        <w:rFonts w:ascii="Courier New" w:hAnsi="Courier New"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  <w:sz w:val="2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  <w:rPr>
        <w:rFonts w:cs="Times New Roman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23"/>
  </w:num>
  <w:num w:numId="5">
    <w:abstractNumId w:val="26"/>
  </w:num>
  <w:num w:numId="6">
    <w:abstractNumId w:val="6"/>
  </w:num>
  <w:num w:numId="7">
    <w:abstractNumId w:val="13"/>
  </w:num>
  <w:num w:numId="8">
    <w:abstractNumId w:val="3"/>
  </w:num>
  <w:num w:numId="9">
    <w:abstractNumId w:val="24"/>
  </w:num>
  <w:num w:numId="10">
    <w:abstractNumId w:val="8"/>
  </w:num>
  <w:num w:numId="11">
    <w:abstractNumId w:val="2"/>
  </w:num>
  <w:num w:numId="12">
    <w:abstractNumId w:val="19"/>
  </w:num>
  <w:num w:numId="13">
    <w:abstractNumId w:val="9"/>
  </w:num>
  <w:num w:numId="14">
    <w:abstractNumId w:val="2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11"/>
  </w:num>
  <w:num w:numId="18">
    <w:abstractNumId w:val="25"/>
  </w:num>
  <w:num w:numId="19">
    <w:abstractNumId w:val="21"/>
  </w:num>
  <w:num w:numId="20">
    <w:abstractNumId w:val="14"/>
  </w:num>
  <w:num w:numId="21">
    <w:abstractNumId w:val="18"/>
  </w:num>
  <w:num w:numId="22">
    <w:abstractNumId w:val="22"/>
  </w:num>
  <w:num w:numId="23">
    <w:abstractNumId w:val="15"/>
  </w:num>
  <w:num w:numId="24">
    <w:abstractNumId w:val="20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</w:num>
  <w:num w:numId="27">
    <w:abstractNumId w:val="0"/>
  </w:num>
  <w:num w:numId="28">
    <w:abstractNumId w:val="1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7"/>
    <w:next w:val="68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7"/>
    <w:next w:val="68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7"/>
    <w:next w:val="68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7"/>
    <w:next w:val="68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7"/>
    <w:next w:val="68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7"/>
    <w:next w:val="68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7"/>
    <w:next w:val="68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7"/>
    <w:next w:val="68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87"/>
    <w:next w:val="68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87"/>
    <w:next w:val="68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7"/>
    <w:next w:val="68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8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87"/>
    <w:next w:val="68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8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8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next w:val="687"/>
    <w:link w:val="687"/>
    <w:qFormat/>
    <w:rPr>
      <w:rFonts w:ascii="Times New Roman" w:hAnsi="Times New Roman" w:eastAsia="Times New Roman"/>
      <w:lang w:val="ru-RU" w:eastAsia="ru-RU" w:bidi="ar-SA"/>
    </w:rPr>
  </w:style>
  <w:style w:type="paragraph" w:styleId="688">
    <w:name w:val="Заголовок 1,Заголовок 1_стандарта"/>
    <w:basedOn w:val="687"/>
    <w:next w:val="687"/>
    <w:link w:val="700"/>
    <w:uiPriority w:val="9"/>
    <w:qFormat/>
    <w:pPr>
      <w:jc w:val="center"/>
      <w:keepNext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689">
    <w:name w:val="Заголовок 2"/>
    <w:basedOn w:val="687"/>
    <w:next w:val="687"/>
    <w:link w:val="701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90">
    <w:name w:val="Заголовок 3"/>
    <w:basedOn w:val="687"/>
    <w:next w:val="687"/>
    <w:link w:val="702"/>
    <w:uiPriority w:val="9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691">
    <w:name w:val="Заголовок 4"/>
    <w:basedOn w:val="687"/>
    <w:next w:val="687"/>
    <w:link w:val="703"/>
    <w:uiPriority w:val="99"/>
    <w:qFormat/>
    <w:pPr>
      <w:ind w:firstLine="2"/>
      <w:jc w:val="center"/>
      <w:keepNext/>
      <w:tabs>
        <w:tab w:val="left" w:pos="567" w:leader="none"/>
      </w:tabs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692">
    <w:name w:val="Заголовок 5"/>
    <w:basedOn w:val="687"/>
    <w:next w:val="687"/>
    <w:link w:val="704"/>
    <w:uiPriority w:val="9"/>
    <w:qFormat/>
    <w:pPr>
      <w:keepNext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93">
    <w:name w:val="Заголовок 6"/>
    <w:basedOn w:val="687"/>
    <w:next w:val="687"/>
    <w:link w:val="705"/>
    <w:uiPriority w:val="9"/>
    <w:qFormat/>
    <w:pPr>
      <w:jc w:val="center"/>
      <w:keepNext/>
      <w:widowControl w:val="off"/>
      <w:outlineLvl w:val="5"/>
    </w:pPr>
    <w:rPr>
      <w:rFonts w:ascii="Calibri" w:hAnsi="Calibri"/>
      <w:b/>
      <w:bCs/>
      <w:lang w:val="en-US" w:eastAsia="en-US"/>
    </w:rPr>
  </w:style>
  <w:style w:type="paragraph" w:styleId="694">
    <w:name w:val="Заголовок 7"/>
    <w:basedOn w:val="687"/>
    <w:next w:val="687"/>
    <w:link w:val="706"/>
    <w:uiPriority w:val="9"/>
    <w:qFormat/>
    <w:pPr>
      <w:jc w:val="center"/>
      <w:keepNext/>
      <w:outlineLvl w:val="6"/>
    </w:pPr>
    <w:rPr>
      <w:rFonts w:ascii="Calibri" w:hAnsi="Calibri"/>
      <w:sz w:val="24"/>
      <w:szCs w:val="24"/>
      <w:lang w:val="en-US" w:eastAsia="en-US"/>
    </w:rPr>
  </w:style>
  <w:style w:type="paragraph" w:styleId="695">
    <w:name w:val="Заголовок 8"/>
    <w:basedOn w:val="687"/>
    <w:next w:val="687"/>
    <w:link w:val="707"/>
    <w:uiPriority w:val="9"/>
    <w:qFormat/>
    <w:pPr>
      <w:spacing w:before="240" w:after="60"/>
      <w:outlineLvl w:val="7"/>
    </w:pPr>
    <w:rPr>
      <w:rFonts w:ascii="Calibri" w:hAnsi="Calibri"/>
      <w:i/>
      <w:iCs/>
      <w:sz w:val="24"/>
      <w:szCs w:val="24"/>
      <w:lang w:val="en-US" w:eastAsia="en-US"/>
    </w:rPr>
  </w:style>
  <w:style w:type="paragraph" w:styleId="696">
    <w:name w:val="Заголовок 9"/>
    <w:basedOn w:val="687"/>
    <w:next w:val="687"/>
    <w:link w:val="708"/>
    <w:uiPriority w:val="99"/>
    <w:qFormat/>
    <w:pPr>
      <w:numPr>
        <w:ilvl w:val="0"/>
        <w:numId w:val="2"/>
      </w:numPr>
      <w:jc w:val="center"/>
      <w:keepNext/>
      <w:outlineLvl w:val="8"/>
    </w:pPr>
    <w:rPr>
      <w:b/>
      <w:bCs/>
      <w:i/>
      <w:iCs/>
      <w:sz w:val="24"/>
      <w:szCs w:val="24"/>
      <w:lang w:val="en-US" w:eastAsia="en-US"/>
    </w:rPr>
  </w:style>
  <w:style w:type="character" w:styleId="697">
    <w:name w:val="Основной шрифт абзаца"/>
    <w:next w:val="697"/>
    <w:link w:val="687"/>
    <w:uiPriority w:val="1"/>
    <w:unhideWhenUsed/>
  </w:style>
  <w:style w:type="table" w:styleId="698">
    <w:name w:val="Обычная таблица"/>
    <w:next w:val="698"/>
    <w:link w:val="687"/>
    <w:uiPriority w:val="99"/>
    <w:semiHidden/>
    <w:unhideWhenUsed/>
    <w:qFormat/>
    <w:tblPr/>
  </w:style>
  <w:style w:type="numbering" w:styleId="699">
    <w:name w:val="Нет списка"/>
    <w:next w:val="699"/>
    <w:link w:val="687"/>
    <w:uiPriority w:val="99"/>
    <w:semiHidden/>
    <w:unhideWhenUsed/>
  </w:style>
  <w:style w:type="character" w:styleId="700">
    <w:name w:val="Заголовок 1 Знак,Заголовок 1_стандарта Знак"/>
    <w:next w:val="700"/>
    <w:link w:val="688"/>
    <w:uiPriority w:val="9"/>
    <w:rPr>
      <w:rFonts w:ascii="Cambria" w:hAnsi="Cambria" w:eastAsia="Times New Roman" w:cs="Times New Roman"/>
      <w:b/>
      <w:bCs/>
      <w:sz w:val="32"/>
      <w:szCs w:val="32"/>
    </w:rPr>
  </w:style>
  <w:style w:type="character" w:styleId="701">
    <w:name w:val="Заголовок 2 Знак"/>
    <w:next w:val="701"/>
    <w:link w:val="689"/>
    <w:uiPriority w:val="9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702">
    <w:name w:val="Заголовок 3 Знак1"/>
    <w:next w:val="702"/>
    <w:link w:val="690"/>
    <w:uiPriority w:val="9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703">
    <w:name w:val="Заголовок 4 Знак"/>
    <w:next w:val="703"/>
    <w:link w:val="691"/>
    <w:uiPriority w:val="99"/>
    <w:rPr>
      <w:rFonts w:ascii="Calibri" w:hAnsi="Calibri" w:eastAsia="Times New Roman" w:cs="Times New Roman"/>
      <w:b/>
      <w:bCs/>
      <w:sz w:val="28"/>
      <w:szCs w:val="28"/>
    </w:rPr>
  </w:style>
  <w:style w:type="character" w:styleId="704">
    <w:name w:val="Заголовок 5 Знак"/>
    <w:next w:val="704"/>
    <w:link w:val="692"/>
    <w:uiPriority w:val="9"/>
    <w:semiHidden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705">
    <w:name w:val="Заголовок 6 Знак"/>
    <w:next w:val="705"/>
    <w:link w:val="693"/>
    <w:uiPriority w:val="9"/>
    <w:semiHidden/>
    <w:rPr>
      <w:rFonts w:ascii="Calibri" w:hAnsi="Calibri" w:eastAsia="Times New Roman" w:cs="Times New Roman"/>
      <w:b/>
      <w:bCs/>
    </w:rPr>
  </w:style>
  <w:style w:type="character" w:styleId="706">
    <w:name w:val="Заголовок 7 Знак"/>
    <w:next w:val="706"/>
    <w:link w:val="694"/>
    <w:uiPriority w:val="9"/>
    <w:semiHidden/>
    <w:rPr>
      <w:rFonts w:ascii="Calibri" w:hAnsi="Calibri" w:eastAsia="Times New Roman" w:cs="Times New Roman"/>
      <w:sz w:val="24"/>
      <w:szCs w:val="24"/>
    </w:rPr>
  </w:style>
  <w:style w:type="character" w:styleId="707">
    <w:name w:val="Заголовок 8 Знак"/>
    <w:next w:val="707"/>
    <w:link w:val="695"/>
    <w:uiPriority w:val="9"/>
    <w:semiHidden/>
    <w:rPr>
      <w:rFonts w:ascii="Calibri" w:hAnsi="Calibri" w:eastAsia="Times New Roman" w:cs="Times New Roman"/>
      <w:i/>
      <w:iCs/>
      <w:sz w:val="24"/>
      <w:szCs w:val="24"/>
    </w:rPr>
  </w:style>
  <w:style w:type="character" w:styleId="708">
    <w:name w:val="Заголовок 9 Знак"/>
    <w:next w:val="708"/>
    <w:link w:val="696"/>
    <w:uiPriority w:val="99"/>
    <w:rPr>
      <w:rFonts w:ascii="Times New Roman" w:hAnsi="Times New Roman" w:eastAsia="Times New Roman"/>
      <w:b/>
      <w:bCs/>
      <w:i/>
      <w:iCs/>
      <w:sz w:val="24"/>
      <w:szCs w:val="24"/>
      <w:lang w:val="en-US" w:eastAsia="en-US"/>
    </w:rPr>
  </w:style>
  <w:style w:type="character" w:styleId="709">
    <w:name w:val="Гиперссылка"/>
    <w:next w:val="709"/>
    <w:link w:val="687"/>
    <w:rPr>
      <w:color w:val="0000ff"/>
      <w:u w:val="single"/>
    </w:rPr>
  </w:style>
  <w:style w:type="paragraph" w:styleId="710">
    <w:name w:val="Пункт_3"/>
    <w:basedOn w:val="687"/>
    <w:next w:val="710"/>
    <w:link w:val="687"/>
    <w:uiPriority w:val="99"/>
    <w:pPr>
      <w:ind w:left="1134" w:hanging="1133"/>
      <w:jc w:val="both"/>
      <w:spacing w:line="360" w:lineRule="auto"/>
      <w:tabs>
        <w:tab w:val="num" w:pos="1134" w:leader="none"/>
      </w:tabs>
    </w:pPr>
    <w:rPr>
      <w:sz w:val="28"/>
      <w:szCs w:val="28"/>
    </w:rPr>
  </w:style>
  <w:style w:type="character" w:styleId="711">
    <w:name w:val="Пункт_3 Знак"/>
    <w:next w:val="711"/>
    <w:link w:val="687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712">
    <w:name w:val="ConsPlusNonformat"/>
    <w:next w:val="712"/>
    <w:link w:val="687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713">
    <w:name w:val="Пункт Знак"/>
    <w:basedOn w:val="687"/>
    <w:next w:val="713"/>
    <w:link w:val="687"/>
    <w:pPr>
      <w:numPr>
        <w:ilvl w:val="1"/>
        <w:numId w:val="1"/>
      </w:numPr>
      <w:jc w:val="both"/>
      <w:spacing w:line="360" w:lineRule="auto"/>
      <w:tabs>
        <w:tab w:val="left" w:pos="851" w:leader="none"/>
        <w:tab w:val="left" w:pos="1134" w:leader="none"/>
      </w:tabs>
    </w:pPr>
    <w:rPr>
      <w:b/>
      <w:bCs/>
      <w:sz w:val="28"/>
      <w:szCs w:val="28"/>
    </w:rPr>
  </w:style>
  <w:style w:type="paragraph" w:styleId="714">
    <w:name w:val="Подподподпункт"/>
    <w:basedOn w:val="687"/>
    <w:next w:val="714"/>
    <w:link w:val="687"/>
    <w:pPr>
      <w:numPr>
        <w:ilvl w:val="4"/>
        <w:numId w:val="1"/>
      </w:numPr>
      <w:jc w:val="both"/>
      <w:spacing w:line="360" w:lineRule="auto"/>
      <w:tabs>
        <w:tab w:val="left" w:pos="1134" w:leader="none"/>
      </w:tabs>
    </w:pPr>
    <w:rPr>
      <w:sz w:val="28"/>
      <w:szCs w:val="28"/>
    </w:rPr>
  </w:style>
  <w:style w:type="paragraph" w:styleId="715">
    <w:name w:val="Пункт1"/>
    <w:basedOn w:val="687"/>
    <w:next w:val="715"/>
    <w:link w:val="687"/>
    <w:pPr>
      <w:numPr>
        <w:ilvl w:val="0"/>
        <w:numId w:val="1"/>
      </w:numPr>
      <w:jc w:val="center"/>
      <w:spacing w:before="240" w:line="360" w:lineRule="auto"/>
    </w:pPr>
    <w:rPr>
      <w:rFonts w:ascii="Arial" w:hAnsi="Arial" w:cs="Arial"/>
      <w:b/>
      <w:bCs/>
      <w:sz w:val="28"/>
      <w:szCs w:val="28"/>
    </w:rPr>
  </w:style>
  <w:style w:type="paragraph" w:styleId="716">
    <w:name w:val="Верхний колонтитул,??????? ??????????,I.L.T.,Aa?oiee eieiioeooe1"/>
    <w:basedOn w:val="687"/>
    <w:next w:val="716"/>
    <w:link w:val="717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17">
    <w:name w:val="Верхний колонтитул Знак1,??????? ?????????? Знак1,I.L.T. Знак1,Aa?oiee eieiioeooe1 Знак1"/>
    <w:next w:val="717"/>
    <w:link w:val="716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718">
    <w:name w:val="Знак Знак10"/>
    <w:next w:val="718"/>
    <w:link w:val="687"/>
    <w:uiPriority w:val="99"/>
    <w:semiHidden/>
    <w:rPr>
      <w:rFonts w:ascii="Times New Roman" w:hAnsi="Times New Roman" w:cs="Times New Roman"/>
      <w:sz w:val="20"/>
      <w:szCs w:val="20"/>
      <w:lang w:eastAsia="ru-RU"/>
    </w:rPr>
  </w:style>
  <w:style w:type="paragraph" w:styleId="719">
    <w:name w:val="Нижний колонтитул"/>
    <w:basedOn w:val="687"/>
    <w:next w:val="719"/>
    <w:link w:val="720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20">
    <w:name w:val="Нижний колонтитул Знак1"/>
    <w:next w:val="720"/>
    <w:link w:val="719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721">
    <w:name w:val="Знак Знак9"/>
    <w:next w:val="721"/>
    <w:link w:val="687"/>
    <w:uiPriority w:val="99"/>
    <w:rPr>
      <w:rFonts w:ascii="Times New Roman" w:hAnsi="Times New Roman" w:cs="Times New Roman"/>
      <w:sz w:val="20"/>
      <w:szCs w:val="20"/>
      <w:lang w:eastAsia="ru-RU"/>
    </w:rPr>
  </w:style>
  <w:style w:type="paragraph" w:styleId="722">
    <w:name w:val="Абзац списка"/>
    <w:basedOn w:val="687"/>
    <w:next w:val="722"/>
    <w:link w:val="687"/>
    <w:uiPriority w:val="34"/>
    <w:qFormat/>
    <w:pPr>
      <w:ind w:left="720"/>
    </w:pPr>
  </w:style>
  <w:style w:type="paragraph" w:styleId="723">
    <w:name w:val="Основной текст с отступом"/>
    <w:basedOn w:val="687"/>
    <w:next w:val="723"/>
    <w:link w:val="724"/>
    <w:uiPriority w:val="99"/>
    <w:pPr>
      <w:ind w:firstLine="283"/>
      <w:jc w:val="both"/>
    </w:pPr>
    <w:rPr>
      <w:lang w:val="en-US" w:eastAsia="en-US"/>
    </w:rPr>
  </w:style>
  <w:style w:type="character" w:styleId="724">
    <w:name w:val="Основной текст с отступом Знак"/>
    <w:next w:val="724"/>
    <w:link w:val="723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725">
    <w:name w:val="Знак Знак8"/>
    <w:next w:val="725"/>
    <w:link w:val="687"/>
    <w:uiPriority w:val="99"/>
    <w:semiHidden/>
    <w:rPr>
      <w:rFonts w:ascii="Arial" w:hAnsi="Arial" w:cs="Arial"/>
      <w:sz w:val="24"/>
      <w:szCs w:val="24"/>
      <w:lang w:eastAsia="ru-RU"/>
    </w:rPr>
  </w:style>
  <w:style w:type="paragraph" w:styleId="726">
    <w:name w:val="Основной текст"/>
    <w:basedOn w:val="687"/>
    <w:next w:val="726"/>
    <w:link w:val="727"/>
    <w:uiPriority w:val="99"/>
    <w:pPr>
      <w:jc w:val="both"/>
    </w:pPr>
    <w:rPr>
      <w:lang w:val="en-US" w:eastAsia="en-US"/>
    </w:rPr>
  </w:style>
  <w:style w:type="character" w:styleId="727">
    <w:name w:val="Основной текст Знак"/>
    <w:next w:val="727"/>
    <w:link w:val="726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728">
    <w:name w:val="Знак Знак7"/>
    <w:next w:val="728"/>
    <w:link w:val="687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729">
    <w:name w:val="Основной текст с отступом 2"/>
    <w:basedOn w:val="687"/>
    <w:next w:val="729"/>
    <w:link w:val="730"/>
    <w:uiPriority w:val="99"/>
    <w:pPr>
      <w:ind w:firstLine="360"/>
      <w:jc w:val="both"/>
    </w:pPr>
    <w:rPr>
      <w:lang w:val="en-US" w:eastAsia="en-US"/>
    </w:rPr>
  </w:style>
  <w:style w:type="character" w:styleId="730">
    <w:name w:val="Основной текст с отступом 2 Знак"/>
    <w:next w:val="730"/>
    <w:link w:val="729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731">
    <w:name w:val="Знак Знак6"/>
    <w:next w:val="731"/>
    <w:link w:val="687"/>
    <w:uiPriority w:val="99"/>
    <w:semiHidden/>
    <w:rPr>
      <w:rFonts w:ascii="Arial" w:hAnsi="Arial" w:cs="Arial"/>
      <w:sz w:val="20"/>
      <w:szCs w:val="20"/>
      <w:lang w:eastAsia="ru-RU"/>
    </w:rPr>
  </w:style>
  <w:style w:type="paragraph" w:styleId="732">
    <w:name w:val="Название"/>
    <w:basedOn w:val="687"/>
    <w:next w:val="732"/>
    <w:link w:val="733"/>
    <w:uiPriority w:val="10"/>
    <w:qFormat/>
    <w:pPr>
      <w:ind w:firstLine="1"/>
      <w:jc w:val="center"/>
      <w:shd w:val="clear" w:color="auto" w:fill="ffffff"/>
      <w:tabs>
        <w:tab w:val="left" w:pos="6773" w:leader="none"/>
      </w:tabs>
    </w:pPr>
    <w:rPr>
      <w:rFonts w:ascii="Cambria" w:hAnsi="Cambria"/>
      <w:b/>
      <w:bCs/>
      <w:sz w:val="32"/>
      <w:szCs w:val="32"/>
      <w:lang w:val="en-US" w:eastAsia="en-US"/>
    </w:rPr>
  </w:style>
  <w:style w:type="character" w:styleId="733">
    <w:name w:val="Название Знак"/>
    <w:next w:val="733"/>
    <w:link w:val="732"/>
    <w:uiPriority w:val="10"/>
    <w:rPr>
      <w:rFonts w:ascii="Cambria" w:hAnsi="Cambria" w:eastAsia="Times New Roman" w:cs="Times New Roman"/>
      <w:b/>
      <w:bCs/>
      <w:sz w:val="32"/>
      <w:szCs w:val="32"/>
    </w:rPr>
  </w:style>
  <w:style w:type="character" w:styleId="734">
    <w:name w:val="Знак Знак5"/>
    <w:next w:val="734"/>
    <w:link w:val="687"/>
    <w:uiPriority w:val="99"/>
    <w:rPr>
      <w:rFonts w:ascii="Times New Roman" w:hAnsi="Times New Roman" w:cs="Times New Roman"/>
      <w:b/>
      <w:bCs/>
      <w:spacing w:val="3"/>
      <w:sz w:val="25"/>
      <w:szCs w:val="25"/>
      <w:shd w:val="clear" w:color="auto" w:fill="ffffff"/>
      <w:lang w:eastAsia="ru-RU"/>
    </w:rPr>
  </w:style>
  <w:style w:type="paragraph" w:styleId="735">
    <w:name w:val="Основной текст с отступом 3"/>
    <w:basedOn w:val="687"/>
    <w:next w:val="735"/>
    <w:link w:val="736"/>
    <w:uiPriority w:val="99"/>
    <w:pPr>
      <w:ind w:left="283"/>
      <w:spacing w:after="120"/>
    </w:pPr>
    <w:rPr>
      <w:rFonts w:ascii="Calibri" w:hAnsi="Calibri"/>
      <w:sz w:val="16"/>
      <w:szCs w:val="16"/>
    </w:rPr>
  </w:style>
  <w:style w:type="character" w:styleId="736">
    <w:name w:val="Основной текст с отступом 3 Знак"/>
    <w:next w:val="736"/>
    <w:link w:val="735"/>
    <w:uiPriority w:val="99"/>
    <w:rPr>
      <w:rFonts w:eastAsia="Times New Roman"/>
      <w:sz w:val="16"/>
      <w:szCs w:val="16"/>
      <w:lang w:val="ru-RU" w:eastAsia="ru-RU"/>
    </w:rPr>
  </w:style>
  <w:style w:type="character" w:styleId="737">
    <w:name w:val="Знак Знак4"/>
    <w:next w:val="737"/>
    <w:link w:val="687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738">
    <w:name w:val="Знак Знак14"/>
    <w:next w:val="738"/>
    <w:link w:val="687"/>
    <w:uiPriority w:val="99"/>
    <w:rPr>
      <w:rFonts w:ascii="Arial" w:hAnsi="Arial" w:cs="Arial"/>
      <w:b/>
      <w:bCs/>
      <w:sz w:val="24"/>
      <w:szCs w:val="24"/>
      <w:lang w:eastAsia="ru-RU"/>
    </w:rPr>
  </w:style>
  <w:style w:type="paragraph" w:styleId="739">
    <w:name w:val="ConsPlusCell"/>
    <w:next w:val="739"/>
    <w:link w:val="687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740">
    <w:name w:val="Пункт_4"/>
    <w:basedOn w:val="710"/>
    <w:next w:val="740"/>
    <w:link w:val="687"/>
    <w:uiPriority w:val="99"/>
    <w:pPr>
      <w:ind w:hanging="1134"/>
    </w:pPr>
  </w:style>
  <w:style w:type="character" w:styleId="741">
    <w:name w:val="Пункт_4 Знак"/>
    <w:next w:val="741"/>
    <w:link w:val="687"/>
    <w:uiPriority w:val="99"/>
    <w:rPr>
      <w:rFonts w:ascii="Times New Roman" w:hAnsi="Times New Roman" w:cs="Times New Roman"/>
      <w:sz w:val="20"/>
      <w:szCs w:val="20"/>
    </w:rPr>
  </w:style>
  <w:style w:type="character" w:styleId="742">
    <w:name w:val="Основной текст_"/>
    <w:next w:val="742"/>
    <w:link w:val="687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743">
    <w:name w:val="Основной текст3"/>
    <w:basedOn w:val="687"/>
    <w:next w:val="743"/>
    <w:link w:val="687"/>
    <w:uiPriority w:val="99"/>
    <w:pPr>
      <w:ind w:hanging="340"/>
      <w:spacing w:before="240" w:after="60" w:line="240" w:lineRule="atLeast"/>
      <w:shd w:val="clear" w:color="auto" w:fill="ffffff"/>
    </w:pPr>
    <w:rPr>
      <w:sz w:val="27"/>
      <w:szCs w:val="27"/>
      <w:lang w:eastAsia="en-US"/>
    </w:rPr>
  </w:style>
  <w:style w:type="character" w:styleId="744">
    <w:name w:val="Основной текст (2)_"/>
    <w:next w:val="744"/>
    <w:link w:val="687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745">
    <w:name w:val="Основной текст (2)"/>
    <w:basedOn w:val="687"/>
    <w:next w:val="745"/>
    <w:link w:val="687"/>
    <w:pPr>
      <w:jc w:val="center"/>
      <w:spacing w:after="240" w:line="324" w:lineRule="exact"/>
      <w:shd w:val="clear" w:color="auto" w:fill="ffffff"/>
    </w:pPr>
    <w:rPr>
      <w:sz w:val="27"/>
      <w:szCs w:val="27"/>
      <w:lang w:eastAsia="en-US"/>
    </w:rPr>
  </w:style>
  <w:style w:type="character" w:styleId="746">
    <w:name w:val="Основной текст1"/>
    <w:next w:val="746"/>
    <w:link w:val="687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747">
    <w:name w:val="Заголовок №1_"/>
    <w:next w:val="747"/>
    <w:link w:val="687"/>
    <w:uiPriority w:val="99"/>
    <w:rPr>
      <w:rFonts w:ascii="Times New Roman" w:hAnsi="Times New Roman" w:cs="Times New Roman"/>
      <w:sz w:val="27"/>
      <w:szCs w:val="27"/>
      <w:shd w:val="clear" w:color="auto" w:fill="ffffff"/>
    </w:rPr>
  </w:style>
  <w:style w:type="character" w:styleId="748">
    <w:name w:val="Основной текст2"/>
    <w:next w:val="748"/>
    <w:link w:val="687"/>
    <w:uiPriority w:val="99"/>
    <w:rPr>
      <w:rFonts w:ascii="Times New Roman" w:hAnsi="Times New Roman" w:cs="Times New Roman"/>
      <w:sz w:val="27"/>
      <w:szCs w:val="27"/>
      <w:u w:val="single"/>
      <w:shd w:val="clear" w:color="auto" w:fill="ffffff"/>
    </w:rPr>
  </w:style>
  <w:style w:type="character" w:styleId="749">
    <w:name w:val="Основной текст (3)_"/>
    <w:next w:val="749"/>
    <w:link w:val="687"/>
    <w:uiPriority w:val="99"/>
    <w:rPr>
      <w:rFonts w:ascii="Times New Roman" w:hAnsi="Times New Roman" w:cs="Times New Roman"/>
      <w:sz w:val="8"/>
      <w:szCs w:val="8"/>
      <w:shd w:val="clear" w:color="auto" w:fill="ffffff"/>
    </w:rPr>
  </w:style>
  <w:style w:type="paragraph" w:styleId="750">
    <w:name w:val="Заголовок №1"/>
    <w:basedOn w:val="687"/>
    <w:next w:val="750"/>
    <w:link w:val="687"/>
    <w:uiPriority w:val="99"/>
    <w:pPr>
      <w:spacing w:after="660" w:line="240" w:lineRule="atLeast"/>
      <w:shd w:val="clear" w:color="auto" w:fill="ffffff"/>
      <w:outlineLvl w:val="0"/>
    </w:pPr>
    <w:rPr>
      <w:sz w:val="27"/>
      <w:szCs w:val="27"/>
      <w:lang w:eastAsia="en-US"/>
    </w:rPr>
  </w:style>
  <w:style w:type="paragraph" w:styleId="751">
    <w:name w:val="Основной текст (3)"/>
    <w:basedOn w:val="687"/>
    <w:next w:val="751"/>
    <w:link w:val="687"/>
    <w:uiPriority w:val="99"/>
    <w:pPr>
      <w:spacing w:after="360" w:line="240" w:lineRule="atLeast"/>
      <w:shd w:val="clear" w:color="auto" w:fill="ffffff"/>
    </w:pPr>
    <w:rPr>
      <w:sz w:val="8"/>
      <w:szCs w:val="8"/>
      <w:lang w:eastAsia="en-US"/>
    </w:rPr>
  </w:style>
  <w:style w:type="paragraph" w:styleId="752">
    <w:name w:val="Основной текст 3"/>
    <w:basedOn w:val="687"/>
    <w:next w:val="752"/>
    <w:link w:val="753"/>
    <w:uiPriority w:val="99"/>
    <w:pPr>
      <w:spacing w:after="120"/>
    </w:pPr>
    <w:rPr>
      <w:sz w:val="16"/>
      <w:szCs w:val="16"/>
      <w:lang w:val="en-US" w:eastAsia="en-US"/>
    </w:rPr>
  </w:style>
  <w:style w:type="character" w:styleId="753">
    <w:name w:val="Основной текст 3 Знак"/>
    <w:next w:val="753"/>
    <w:link w:val="752"/>
    <w:uiPriority w:val="99"/>
    <w:semiHidden/>
    <w:rPr>
      <w:rFonts w:ascii="Times New Roman" w:hAnsi="Times New Roman" w:eastAsia="Times New Roman"/>
      <w:sz w:val="16"/>
      <w:szCs w:val="16"/>
    </w:rPr>
  </w:style>
  <w:style w:type="character" w:styleId="754">
    <w:name w:val="Знак Знак3"/>
    <w:next w:val="754"/>
    <w:link w:val="687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paragraph" w:styleId="755">
    <w:name w:val="Текст"/>
    <w:basedOn w:val="687"/>
    <w:next w:val="755"/>
    <w:link w:val="756"/>
    <w:uiPriority w:val="99"/>
    <w:rPr>
      <w:rFonts w:ascii="Courier New" w:hAnsi="Courier New"/>
      <w:lang w:val="en-US" w:eastAsia="en-US"/>
    </w:rPr>
  </w:style>
  <w:style w:type="character" w:styleId="756">
    <w:name w:val="Текст Знак"/>
    <w:next w:val="756"/>
    <w:link w:val="755"/>
    <w:uiPriority w:val="99"/>
    <w:semiHidden/>
    <w:rPr>
      <w:rFonts w:ascii="Courier New" w:hAnsi="Courier New" w:eastAsia="Times New Roman" w:cs="Courier New"/>
      <w:sz w:val="20"/>
      <w:szCs w:val="20"/>
    </w:rPr>
  </w:style>
  <w:style w:type="character" w:styleId="757">
    <w:name w:val="Знак Знак2"/>
    <w:next w:val="757"/>
    <w:link w:val="687"/>
    <w:uiPriority w:val="99"/>
    <w:semiHidden/>
    <w:rPr>
      <w:rFonts w:ascii="Courier New" w:hAnsi="Courier New" w:cs="Courier New"/>
      <w:sz w:val="20"/>
      <w:szCs w:val="20"/>
      <w:lang w:eastAsia="ru-RU"/>
    </w:rPr>
  </w:style>
  <w:style w:type="paragraph" w:styleId="758">
    <w:name w:val="FR2"/>
    <w:next w:val="758"/>
    <w:link w:val="687"/>
    <w:uiPriority w:val="99"/>
    <w:pPr>
      <w:ind w:firstLine="720"/>
      <w:jc w:val="both"/>
      <w:spacing w:before="40" w:line="396" w:lineRule="auto"/>
      <w:widowControl w:val="off"/>
    </w:pPr>
    <w:rPr>
      <w:rFonts w:ascii="Courier New" w:hAnsi="Courier New" w:eastAsia="Times New Roman" w:cs="Courier New"/>
      <w:sz w:val="22"/>
      <w:szCs w:val="22"/>
      <w:lang w:val="ru-RU" w:eastAsia="ru-RU" w:bidi="ar-SA"/>
    </w:rPr>
  </w:style>
  <w:style w:type="paragraph" w:styleId="759">
    <w:name w:val="Текст выноски"/>
    <w:basedOn w:val="687"/>
    <w:next w:val="759"/>
    <w:link w:val="760"/>
    <w:uiPriority w:val="99"/>
    <w:semiHidden/>
    <w:rPr>
      <w:sz w:val="0"/>
      <w:szCs w:val="0"/>
      <w:lang w:val="en-US" w:eastAsia="en-US"/>
    </w:rPr>
  </w:style>
  <w:style w:type="character" w:styleId="760">
    <w:name w:val="Текст выноски Знак"/>
    <w:next w:val="760"/>
    <w:link w:val="759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761">
    <w:name w:val="Знак Знак1"/>
    <w:next w:val="761"/>
    <w:link w:val="687"/>
    <w:uiPriority w:val="99"/>
    <w:semiHidden/>
    <w:rPr>
      <w:rFonts w:ascii="Tahoma" w:hAnsi="Tahoma" w:cs="Tahoma"/>
      <w:sz w:val="16"/>
      <w:szCs w:val="16"/>
      <w:lang w:eastAsia="ru-RU"/>
    </w:rPr>
  </w:style>
  <w:style w:type="character" w:styleId="762">
    <w:name w:val="Знак Знак11"/>
    <w:next w:val="762"/>
    <w:link w:val="687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763">
    <w:name w:val="Знак Знак12"/>
    <w:next w:val="763"/>
    <w:link w:val="687"/>
    <w:uiPriority w:val="99"/>
    <w:semiHidden/>
    <w:rPr>
      <w:rFonts w:ascii="Calibri" w:hAnsi="Calibri" w:cs="Calibri"/>
      <w:i/>
      <w:iCs/>
      <w:sz w:val="24"/>
      <w:szCs w:val="24"/>
    </w:rPr>
  </w:style>
  <w:style w:type="character" w:styleId="764">
    <w:name w:val="Знак Знак13"/>
    <w:next w:val="764"/>
    <w:link w:val="687"/>
    <w:uiPriority w:val="99"/>
    <w:rPr>
      <w:rFonts w:ascii="Arial" w:hAnsi="Arial" w:cs="Arial"/>
      <w:b/>
      <w:bCs/>
      <w:i/>
      <w:iCs/>
      <w:sz w:val="28"/>
      <w:szCs w:val="28"/>
    </w:rPr>
  </w:style>
  <w:style w:type="character" w:styleId="765">
    <w:name w:val="t14_articul_info"/>
    <w:next w:val="765"/>
    <w:link w:val="687"/>
    <w:uiPriority w:val="99"/>
  </w:style>
  <w:style w:type="character" w:styleId="766">
    <w:name w:val="tooltip"/>
    <w:next w:val="766"/>
    <w:link w:val="687"/>
    <w:uiPriority w:val="99"/>
  </w:style>
  <w:style w:type="character" w:styleId="767">
    <w:name w:val="Строгий"/>
    <w:next w:val="767"/>
    <w:link w:val="687"/>
    <w:uiPriority w:val="99"/>
    <w:qFormat/>
    <w:rPr>
      <w:b/>
      <w:bCs/>
    </w:rPr>
  </w:style>
  <w:style w:type="paragraph" w:styleId="768">
    <w:name w:val="Основной текст с отступом 31"/>
    <w:basedOn w:val="687"/>
    <w:next w:val="768"/>
    <w:link w:val="687"/>
    <w:uiPriority w:val="99"/>
    <w:pPr>
      <w:ind w:left="283"/>
      <w:spacing w:after="120"/>
    </w:pPr>
    <w:rPr>
      <w:rFonts w:eastAsia="Calibri"/>
      <w:sz w:val="16"/>
      <w:szCs w:val="16"/>
      <w:lang w:eastAsia="ar-SA"/>
    </w:rPr>
  </w:style>
  <w:style w:type="paragraph" w:styleId="769">
    <w:name w:val="Название объекта"/>
    <w:basedOn w:val="687"/>
    <w:next w:val="687"/>
    <w:link w:val="687"/>
    <w:uiPriority w:val="99"/>
    <w:qFormat/>
    <w:pPr>
      <w:jc w:val="center"/>
    </w:pPr>
    <w:rPr>
      <w:rFonts w:eastAsia="Calibri"/>
      <w:sz w:val="24"/>
      <w:szCs w:val="24"/>
    </w:rPr>
  </w:style>
  <w:style w:type="paragraph" w:styleId="770">
    <w:name w:val="Схема документа"/>
    <w:basedOn w:val="687"/>
    <w:next w:val="770"/>
    <w:link w:val="771"/>
    <w:uiPriority w:val="99"/>
    <w:semiHidden/>
    <w:pPr>
      <w:shd w:val="clear" w:color="auto" w:fill="000080"/>
    </w:pPr>
    <w:rPr>
      <w:sz w:val="0"/>
      <w:szCs w:val="0"/>
      <w:lang w:val="en-US" w:eastAsia="en-US"/>
    </w:rPr>
  </w:style>
  <w:style w:type="character" w:styleId="771">
    <w:name w:val="Схема документа Знак"/>
    <w:next w:val="771"/>
    <w:link w:val="770"/>
    <w:uiPriority w:val="99"/>
    <w:semiHidden/>
    <w:rPr>
      <w:rFonts w:ascii="Times New Roman" w:hAnsi="Times New Roman" w:eastAsia="Times New Roman"/>
      <w:sz w:val="0"/>
      <w:szCs w:val="0"/>
    </w:rPr>
  </w:style>
  <w:style w:type="character" w:styleId="772">
    <w:name w:val="Знак Знак"/>
    <w:next w:val="772"/>
    <w:link w:val="687"/>
    <w:uiPriority w:val="99"/>
    <w:semiHidden/>
    <w:rPr>
      <w:rFonts w:ascii="Tahoma" w:hAnsi="Tahoma" w:cs="Tahoma"/>
      <w:shd w:val="clear" w:color="auto" w:fill="000080"/>
    </w:rPr>
  </w:style>
  <w:style w:type="character" w:styleId="773">
    <w:name w:val="Номер страницы"/>
    <w:basedOn w:val="697"/>
    <w:next w:val="773"/>
    <w:link w:val="687"/>
    <w:uiPriority w:val="99"/>
  </w:style>
  <w:style w:type="character" w:styleId="774">
    <w:name w:val="Заголовок 3 Знак"/>
    <w:next w:val="774"/>
    <w:link w:val="687"/>
    <w:uiPriority w:val="99"/>
    <w:semiHidden/>
    <w:rPr>
      <w:rFonts w:ascii="Cambria" w:hAnsi="Cambria" w:cs="Cambria"/>
      <w:b/>
      <w:bCs/>
      <w:sz w:val="26"/>
      <w:szCs w:val="26"/>
    </w:rPr>
  </w:style>
  <w:style w:type="character" w:styleId="775">
    <w:name w:val="Нижний колонтитул Знак"/>
    <w:next w:val="775"/>
    <w:link w:val="687"/>
    <w:uiPriority w:val="99"/>
    <w:rPr>
      <w:rFonts w:ascii="Times New Roman" w:hAnsi="Times New Roman" w:cs="Times New Roman"/>
    </w:rPr>
  </w:style>
  <w:style w:type="character" w:styleId="776">
    <w:name w:val="Верхний колонтитул Знак,??????? ?????????? Знак,I.L.T. Знак,Aa?oiee eieiioeooe1 Знак"/>
    <w:next w:val="776"/>
    <w:link w:val="687"/>
    <w:uiPriority w:val="99"/>
    <w:rPr>
      <w:rFonts w:ascii="Times New Roman" w:hAnsi="Times New Roman" w:cs="Times New Roman"/>
    </w:rPr>
  </w:style>
  <w:style w:type="paragraph" w:styleId="777">
    <w:name w:val="Основной текст 2"/>
    <w:basedOn w:val="687"/>
    <w:next w:val="777"/>
    <w:link w:val="778"/>
    <w:uiPriority w:val="99"/>
    <w:pPr>
      <w:spacing w:after="120" w:line="480" w:lineRule="auto"/>
    </w:pPr>
    <w:rPr>
      <w:lang w:val="en-US" w:eastAsia="en-US"/>
    </w:rPr>
  </w:style>
  <w:style w:type="character" w:styleId="778">
    <w:name w:val="Основной текст 2 Знак1"/>
    <w:next w:val="778"/>
    <w:link w:val="777"/>
    <w:uiPriority w:val="99"/>
    <w:semiHidden/>
    <w:rPr>
      <w:rFonts w:ascii="Times New Roman" w:hAnsi="Times New Roman" w:eastAsia="Times New Roman"/>
      <w:sz w:val="20"/>
      <w:szCs w:val="20"/>
    </w:rPr>
  </w:style>
  <w:style w:type="character" w:styleId="779">
    <w:name w:val="Основной текст 2 Знак"/>
    <w:next w:val="779"/>
    <w:link w:val="687"/>
    <w:uiPriority w:val="99"/>
    <w:rPr>
      <w:rFonts w:ascii="Times New Roman" w:hAnsi="Times New Roman" w:cs="Times New Roman"/>
      <w:sz w:val="24"/>
      <w:szCs w:val="24"/>
    </w:rPr>
  </w:style>
  <w:style w:type="paragraph" w:styleId="780">
    <w:name w:val="Готовый"/>
    <w:basedOn w:val="687"/>
    <w:next w:val="780"/>
    <w:link w:val="687"/>
    <w:uiPriority w:val="99"/>
    <w:pPr>
      <w:tabs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cs="Courier New"/>
    </w:rPr>
  </w:style>
  <w:style w:type="paragraph" w:styleId="781">
    <w:name w:val="Без интервала"/>
    <w:next w:val="781"/>
    <w:link w:val="687"/>
    <w:qFormat/>
    <w:rPr>
      <w:rFonts w:ascii="Times New Roman" w:hAnsi="Times New Roman" w:eastAsia="Times New Roman"/>
      <w:lang w:val="ru-RU" w:eastAsia="ru-RU" w:bidi="ar-SA"/>
    </w:rPr>
  </w:style>
  <w:style w:type="paragraph" w:styleId="782">
    <w:name w:val="Цитата"/>
    <w:basedOn w:val="687"/>
    <w:next w:val="782"/>
    <w:link w:val="687"/>
    <w:uiPriority w:val="99"/>
    <w:pPr>
      <w:ind w:left="-709" w:right="-908"/>
    </w:pPr>
    <w:rPr>
      <w:b/>
      <w:bCs/>
      <w:sz w:val="24"/>
      <w:szCs w:val="24"/>
    </w:rPr>
  </w:style>
  <w:style w:type="character" w:styleId="783">
    <w:name w:val="Просмотренная гиперссылка"/>
    <w:next w:val="783"/>
    <w:link w:val="687"/>
    <w:uiPriority w:val="99"/>
    <w:rPr>
      <w:color w:val="800080"/>
      <w:u w:val="single"/>
    </w:rPr>
  </w:style>
  <w:style w:type="character" w:styleId="784">
    <w:name w:val="Знак примечания"/>
    <w:next w:val="784"/>
    <w:link w:val="687"/>
    <w:uiPriority w:val="99"/>
    <w:semiHidden/>
    <w:rPr>
      <w:sz w:val="16"/>
      <w:szCs w:val="16"/>
    </w:rPr>
  </w:style>
  <w:style w:type="paragraph" w:styleId="785">
    <w:name w:val="Текст примечания"/>
    <w:basedOn w:val="687"/>
    <w:next w:val="785"/>
    <w:link w:val="786"/>
    <w:uiPriority w:val="99"/>
    <w:semiHidden/>
    <w:rPr>
      <w:lang w:val="en-US" w:eastAsia="en-US"/>
    </w:rPr>
  </w:style>
  <w:style w:type="character" w:styleId="786">
    <w:name w:val="Текст примечания Знак"/>
    <w:next w:val="786"/>
    <w:link w:val="785"/>
    <w:uiPriority w:val="99"/>
    <w:semiHidden/>
    <w:rPr>
      <w:rFonts w:ascii="Times New Roman" w:hAnsi="Times New Roman" w:eastAsia="Times New Roman"/>
      <w:sz w:val="20"/>
      <w:szCs w:val="20"/>
    </w:rPr>
  </w:style>
  <w:style w:type="paragraph" w:styleId="787">
    <w:name w:val="Default"/>
    <w:next w:val="787"/>
    <w:link w:val="687"/>
    <w:rPr>
      <w:rFonts w:ascii="Times New Roman" w:hAnsi="Times New Roman" w:eastAsia="Times New Roman"/>
      <w:color w:val="000000"/>
      <w:sz w:val="24"/>
      <w:szCs w:val="24"/>
      <w:lang w:val="ru-RU" w:eastAsia="ru-RU" w:bidi="ar-SA"/>
    </w:rPr>
  </w:style>
  <w:style w:type="character" w:styleId="788">
    <w:name w:val="Font Style31"/>
    <w:next w:val="788"/>
    <w:link w:val="687"/>
    <w:uiPriority w:val="99"/>
    <w:rPr>
      <w:rFonts w:ascii="Times New Roman" w:hAnsi="Times New Roman" w:cs="Times New Roman"/>
      <w:sz w:val="24"/>
      <w:szCs w:val="24"/>
    </w:rPr>
  </w:style>
  <w:style w:type="table" w:styleId="789">
    <w:name w:val="Сетка таблицы"/>
    <w:basedOn w:val="698"/>
    <w:next w:val="789"/>
    <w:link w:val="687"/>
    <w:uiPriority w:val="59"/>
    <w:rPr>
      <w:rFonts w:cs="Calibri"/>
    </w:rPr>
    <w:tblPr/>
  </w:style>
  <w:style w:type="character" w:styleId="790">
    <w:name w:val="apple-converted-space"/>
    <w:next w:val="790"/>
    <w:link w:val="687"/>
  </w:style>
  <w:style w:type="paragraph" w:styleId="791">
    <w:name w:val="Default1"/>
    <w:basedOn w:val="787"/>
    <w:next w:val="787"/>
    <w:link w:val="687"/>
    <w:uiPriority w:val="99"/>
    <w:rPr>
      <w:color w:val="000000"/>
    </w:rPr>
  </w:style>
  <w:style w:type="paragraph" w:styleId="792">
    <w:name w:val="Текст сноски"/>
    <w:basedOn w:val="687"/>
    <w:next w:val="792"/>
    <w:link w:val="793"/>
    <w:uiPriority w:val="99"/>
    <w:semiHidden/>
    <w:unhideWhenUsed/>
    <w:rPr>
      <w:lang w:val="en-US" w:eastAsia="en-US"/>
    </w:rPr>
  </w:style>
  <w:style w:type="character" w:styleId="793">
    <w:name w:val="Текст сноски Знак"/>
    <w:next w:val="793"/>
    <w:link w:val="792"/>
    <w:uiPriority w:val="99"/>
    <w:semiHidden/>
    <w:rPr>
      <w:rFonts w:ascii="Times New Roman" w:hAnsi="Times New Roman" w:eastAsia="Times New Roman"/>
    </w:rPr>
  </w:style>
  <w:style w:type="character" w:styleId="794">
    <w:name w:val="Знак сноски"/>
    <w:next w:val="794"/>
    <w:link w:val="687"/>
    <w:unhideWhenUsed/>
    <w:rPr>
      <w:vertAlign w:val="superscript"/>
    </w:rPr>
  </w:style>
  <w:style w:type="table" w:styleId="795">
    <w:name w:val="Сетка таблицы2"/>
    <w:basedOn w:val="698"/>
    <w:next w:val="789"/>
    <w:link w:val="68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796">
    <w:name w:val="Абзац списка3"/>
    <w:basedOn w:val="687"/>
    <w:next w:val="796"/>
    <w:link w:val="687"/>
    <w:pPr>
      <w:contextualSpacing/>
      <w:ind w:left="720"/>
    </w:pPr>
    <w:rPr>
      <w:rFonts w:eastAsia="Calibri"/>
      <w:sz w:val="24"/>
      <w:szCs w:val="24"/>
    </w:rPr>
  </w:style>
  <w:style w:type="paragraph" w:styleId="797">
    <w:name w:val="ConsPlusNormal"/>
    <w:next w:val="797"/>
    <w:link w:val="687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798">
    <w:name w:val="Текст концевой сноски"/>
    <w:basedOn w:val="687"/>
    <w:next w:val="798"/>
    <w:link w:val="799"/>
    <w:uiPriority w:val="99"/>
    <w:rPr>
      <w:lang w:val="en-US" w:eastAsia="en-US"/>
    </w:rPr>
  </w:style>
  <w:style w:type="character" w:styleId="799">
    <w:name w:val="Текст концевой сноски Знак"/>
    <w:next w:val="799"/>
    <w:link w:val="798"/>
    <w:uiPriority w:val="99"/>
    <w:rPr>
      <w:rFonts w:ascii="Times New Roman" w:hAnsi="Times New Roman" w:eastAsia="Times New Roman"/>
    </w:rPr>
  </w:style>
  <w:style w:type="character" w:styleId="800">
    <w:name w:val="Знак концевой сноски"/>
    <w:next w:val="800"/>
    <w:link w:val="687"/>
    <w:uiPriority w:val="99"/>
    <w:rPr>
      <w:rFonts w:cs="Times New Roman"/>
      <w:vertAlign w:val="superscript"/>
    </w:rPr>
  </w:style>
  <w:style w:type="paragraph" w:styleId="801">
    <w:name w:val="ConsPlusTitle"/>
    <w:next w:val="801"/>
    <w:link w:val="687"/>
    <w:pPr>
      <w:widowControl w:val="off"/>
    </w:pPr>
    <w:rPr>
      <w:rFonts w:eastAsia="Times New Roman" w:cs="Calibri"/>
      <w:b/>
      <w:sz w:val="22"/>
      <w:lang w:val="ru-RU" w:eastAsia="ru-RU" w:bidi="ar-SA"/>
    </w:rPr>
  </w:style>
  <w:style w:type="paragraph" w:styleId="802">
    <w:name w:val="Тема примечания"/>
    <w:basedOn w:val="785"/>
    <w:next w:val="785"/>
    <w:link w:val="803"/>
    <w:uiPriority w:val="99"/>
    <w:semiHidden/>
    <w:unhideWhenUsed/>
    <w:rPr>
      <w:b/>
      <w:bCs/>
    </w:rPr>
  </w:style>
  <w:style w:type="character" w:styleId="803">
    <w:name w:val="Тема примечания Знак"/>
    <w:next w:val="803"/>
    <w:link w:val="802"/>
    <w:uiPriority w:val="99"/>
    <w:semiHidden/>
    <w:rPr>
      <w:rFonts w:ascii="Times New Roman" w:hAnsi="Times New Roman" w:eastAsia="Times New Roman"/>
      <w:b/>
      <w:bCs/>
      <w:sz w:val="20"/>
      <w:szCs w:val="20"/>
    </w:rPr>
  </w:style>
  <w:style w:type="paragraph" w:styleId="804">
    <w:name w:val="Стандартный HTML"/>
    <w:basedOn w:val="687"/>
    <w:next w:val="804"/>
    <w:link w:val="805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lang w:val="en-US" w:eastAsia="en-US"/>
    </w:rPr>
  </w:style>
  <w:style w:type="character" w:styleId="805">
    <w:name w:val="Стандартный HTML Знак"/>
    <w:next w:val="805"/>
    <w:link w:val="804"/>
    <w:rPr>
      <w:rFonts w:ascii="Courier New" w:hAnsi="Courier New" w:eastAsia="Times New Roman" w:cs="Courier New"/>
    </w:rPr>
  </w:style>
  <w:style w:type="paragraph" w:styleId="806">
    <w:name w:val="Обычный (веб)"/>
    <w:basedOn w:val="687"/>
    <w:next w:val="806"/>
    <w:link w:val="687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807">
    <w:name w:val="Сноска_"/>
    <w:next w:val="807"/>
    <w:link w:val="808"/>
    <w:rPr>
      <w:sz w:val="28"/>
      <w:szCs w:val="28"/>
      <w:shd w:val="clear" w:color="auto" w:fill="ffffff"/>
    </w:rPr>
  </w:style>
  <w:style w:type="paragraph" w:styleId="808">
    <w:name w:val="Сноска"/>
    <w:basedOn w:val="687"/>
    <w:next w:val="808"/>
    <w:link w:val="807"/>
    <w:pPr>
      <w:ind w:hanging="340"/>
      <w:jc w:val="both"/>
      <w:spacing w:line="328" w:lineRule="exact"/>
      <w:shd w:val="clear" w:color="auto" w:fill="ffffff"/>
      <w:widowControl w:val="off"/>
    </w:pPr>
    <w:rPr>
      <w:rFonts w:ascii="Calibri" w:hAnsi="Calibri" w:eastAsia="Calibri"/>
      <w:sz w:val="28"/>
      <w:szCs w:val="28"/>
      <w:lang w:val="en-US" w:eastAsia="en-US"/>
    </w:rPr>
  </w:style>
  <w:style w:type="paragraph" w:styleId="809">
    <w:name w:val="Знак Знак Знак Знак Знак Знак Знак Знак Знак Знак1 Знак Знак Знак Знак Знак Знак Знак Знак1 Знак"/>
    <w:basedOn w:val="687"/>
    <w:next w:val="809"/>
    <w:link w:val="687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810">
    <w:name w:val="Style23"/>
    <w:basedOn w:val="687"/>
    <w:next w:val="810"/>
    <w:link w:val="687"/>
    <w:pPr>
      <w:ind w:firstLine="706"/>
      <w:jc w:val="both"/>
      <w:spacing w:line="338" w:lineRule="exact"/>
      <w:widowControl w:val="off"/>
    </w:pPr>
    <w:rPr>
      <w:sz w:val="24"/>
      <w:szCs w:val="24"/>
    </w:rPr>
  </w:style>
  <w:style w:type="table" w:styleId="811">
    <w:name w:val="Сетка таблицы21"/>
    <w:basedOn w:val="698"/>
    <w:next w:val="789"/>
    <w:link w:val="687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812">
    <w:name w:val="Оглавление 8"/>
    <w:basedOn w:val="687"/>
    <w:next w:val="687"/>
    <w:link w:val="687"/>
    <w:uiPriority w:val="39"/>
    <w:semiHidden/>
    <w:unhideWhenUsed/>
    <w:pPr>
      <w:ind w:left="1400"/>
    </w:pPr>
  </w:style>
  <w:style w:type="table" w:styleId="813">
    <w:name w:val="Сетка таблицы22"/>
    <w:basedOn w:val="698"/>
    <w:next w:val="789"/>
    <w:link w:val="687"/>
    <w:rPr>
      <w:rFonts w:ascii="Calibri" w:hAnsi="Calibri" w:eastAsia="Calibri" w:cs="Times New Roman"/>
      <w:sz w:val="22"/>
      <w:szCs w:val="22"/>
      <w:lang w:eastAsia="en-US"/>
    </w:rPr>
    <w:tblPr/>
  </w:style>
  <w:style w:type="table" w:styleId="814">
    <w:name w:val="Сетка таблицы211"/>
    <w:basedOn w:val="698"/>
    <w:next w:val="789"/>
    <w:link w:val="687"/>
    <w:rPr>
      <w:sz w:val="22"/>
      <w:szCs w:val="22"/>
      <w:lang w:eastAsia="en-US"/>
    </w:rPr>
    <w:tblPr/>
  </w:style>
  <w:style w:type="table" w:styleId="815">
    <w:name w:val="Сетка таблицы1"/>
    <w:basedOn w:val="698"/>
    <w:next w:val="789"/>
    <w:link w:val="687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816">
    <w:name w:val="Пункт2"/>
    <w:basedOn w:val="687"/>
    <w:next w:val="816"/>
    <w:link w:val="687"/>
    <w:uiPriority w:val="99"/>
    <w:pPr>
      <w:numPr>
        <w:ilvl w:val="2"/>
        <w:numId w:val="21"/>
      </w:numPr>
      <w:keepNext/>
      <w:spacing w:before="240" w:after="120"/>
      <w:outlineLvl w:val="2"/>
    </w:pPr>
    <w:rPr>
      <w:b/>
      <w:sz w:val="28"/>
    </w:rPr>
  </w:style>
  <w:style w:type="character" w:styleId="8432" w:default="1">
    <w:name w:val="Default Paragraph Font"/>
    <w:uiPriority w:val="1"/>
    <w:semiHidden/>
    <w:unhideWhenUsed/>
  </w:style>
  <w:style w:type="numbering" w:styleId="8433" w:default="1">
    <w:name w:val="No List"/>
    <w:uiPriority w:val="99"/>
    <w:semiHidden/>
    <w:unhideWhenUsed/>
  </w:style>
  <w:style w:type="table" w:styleId="843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Sukhoi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Закупочная документация</dc:title>
  <dc:creator>torgi</dc:creator>
  <cp:lastModifiedBy>yryazanova</cp:lastModifiedBy>
  <cp:revision>6</cp:revision>
  <dcterms:created xsi:type="dcterms:W3CDTF">2025-08-12T08:41:00Z</dcterms:created>
  <dcterms:modified xsi:type="dcterms:W3CDTF">2026-09-23T10:27:06Z</dcterms:modified>
  <cp:version>917504</cp:version>
</cp:coreProperties>
</file>