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CA8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 xml:space="preserve">Приложение №3 </w:t>
      </w:r>
    </w:p>
    <w:p w14:paraId="0003EACE" w14:textId="7F13B8B4"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к извещению</w:t>
      </w:r>
    </w:p>
    <w:p w14:paraId="692F535D" w14:textId="77777777" w:rsidR="00684542" w:rsidRDefault="00684542" w:rsidP="00684542">
      <w:pPr>
        <w:snapToGrid w:val="0"/>
        <w:spacing w:after="0" w:line="240" w:lineRule="auto"/>
        <w:jc w:val="right"/>
        <w:rPr>
          <w:rFonts w:ascii="Times New Roman" w:eastAsia="Times New Roman" w:hAnsi="Times New Roman" w:cs="Times New Roman"/>
          <w:b/>
          <w:sz w:val="24"/>
          <w:szCs w:val="24"/>
          <w:lang w:eastAsia="de-DE"/>
        </w:rPr>
      </w:pPr>
    </w:p>
    <w:p w14:paraId="2DAC28E0" w14:textId="30246A04"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ПРОЕКТ ДОГОВОРА</w:t>
      </w:r>
    </w:p>
    <w:p w14:paraId="40A8EB7F"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p>
    <w:p w14:paraId="2B5F43F9"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Договор‍‌‍⁠⁠﻿‍​‌﻿﻿​﻿‌﻿​﻿‌‍﻿‍‍‍‌⁠‍﻿﻿﻿﻿‍​‌​‍﻿‍﻿⁠⁠‌﻿‌﻿ № __-</w:t>
      </w:r>
    </w:p>
    <w:p w14:paraId="00BF8353" w14:textId="77777777" w:rsidR="00EE15E9" w:rsidRPr="00EB3077" w:rsidRDefault="00EE15E9" w:rsidP="00EE15E9">
      <w:pPr>
        <w:snapToGrid w:val="0"/>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bCs/>
          <w:sz w:val="24"/>
          <w:szCs w:val="24"/>
          <w:lang w:eastAsia="ru-RU"/>
        </w:rPr>
        <w:t xml:space="preserve"> </w:t>
      </w:r>
    </w:p>
    <w:p w14:paraId="4E1DAECA" w14:textId="77777777" w:rsidR="00EE15E9" w:rsidRPr="00EB3077" w:rsidRDefault="00EE15E9" w:rsidP="00EE15E9">
      <w:pPr>
        <w:spacing w:after="0" w:line="240" w:lineRule="auto"/>
        <w:jc w:val="both"/>
        <w:rPr>
          <w:rFonts w:ascii="Times New Roman" w:eastAsia="Times New Roman" w:hAnsi="Times New Roman" w:cs="Times New Roman"/>
          <w:sz w:val="24"/>
          <w:szCs w:val="24"/>
          <w:lang w:eastAsia="ru-RU"/>
        </w:rPr>
      </w:pPr>
      <w:r w:rsidRPr="00EB3077">
        <w:rPr>
          <w:rFonts w:ascii="Times New Roman" w:eastAsia="Times New Roman" w:hAnsi="Times New Roman" w:cs="Times New Roman"/>
          <w:sz w:val="24"/>
          <w:szCs w:val="24"/>
          <w:lang w:eastAsia="ru-RU"/>
        </w:rPr>
        <w:t>г. Иркутск</w:t>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r>
      <w:r w:rsidRPr="00EB3077">
        <w:rPr>
          <w:rFonts w:ascii="Times New Roman" w:eastAsia="Times New Roman" w:hAnsi="Times New Roman" w:cs="Times New Roman"/>
          <w:sz w:val="24"/>
          <w:szCs w:val="24"/>
          <w:lang w:eastAsia="ru-RU"/>
        </w:rPr>
        <w:tab/>
        <w:t xml:space="preserve">         «__» ___________ 2026 г.</w:t>
      </w:r>
    </w:p>
    <w:p w14:paraId="63C75898" w14:textId="77777777" w:rsidR="00EE15E9" w:rsidRPr="00EB3077" w:rsidRDefault="00EE15E9" w:rsidP="00EE15E9">
      <w:pPr>
        <w:spacing w:after="0" w:line="240" w:lineRule="auto"/>
        <w:ind w:firstLine="708"/>
        <w:jc w:val="center"/>
        <w:rPr>
          <w:rFonts w:ascii="Times New Roman" w:eastAsia="Courier New" w:hAnsi="Times New Roman" w:cs="Times New Roman"/>
          <w:b/>
          <w:lang w:eastAsia="ru-RU"/>
        </w:rPr>
      </w:pPr>
    </w:p>
    <w:p w14:paraId="719EA305" w14:textId="77777777" w:rsidR="00EE15E9" w:rsidRDefault="00BB5919" w:rsidP="00EE15E9">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lang w:eastAsia="ar-SA"/>
        </w:rPr>
        <w:t>АО «Горзеленхоз» г. Иркутска, именуемое в дальнейшем «Покупатель», в лице генерального директора Стець Виктории Юрьевны, действующей на основании Устава, с одной стороны, и ____________________, именуемое в дальнейшем «Поставщик», в лице ____________________, действующего на основании ____________________, с другой стороны, совместно именуемые «Стороны», руководствуясь Гражданским кодексом Российской Федерации, Федеральным законом от 18.07.2011 № 223-ФЗ «О закупках товаров, работ, услуг отдельными видами юридических лиц» и итогами ценового запроса № __________ от __________ 2026 г., заключили настоящий Договор о нижеследующем:</w:t>
      </w:r>
    </w:p>
    <w:p w14:paraId="6DE0F4EB" w14:textId="77777777" w:rsidR="00D174F9" w:rsidRDefault="00D174F9" w:rsidP="00EE15E9">
      <w:pPr>
        <w:suppressAutoHyphens/>
        <w:spacing w:after="0" w:line="240" w:lineRule="auto"/>
        <w:jc w:val="both"/>
        <w:rPr>
          <w:rFonts w:ascii="Times New Roman" w:eastAsia="Times New Roman" w:hAnsi="Times New Roman" w:cs="Times New Roman"/>
          <w:sz w:val="24"/>
          <w:szCs w:val="24"/>
          <w:lang w:eastAsia="ar-SA"/>
        </w:rPr>
      </w:pPr>
    </w:p>
    <w:p w14:paraId="6A20D02F" w14:textId="77777777" w:rsidR="00D174F9" w:rsidRPr="00EB3077" w:rsidRDefault="00D174F9" w:rsidP="00EE15E9">
      <w:pPr>
        <w:suppressAutoHyphens/>
        <w:spacing w:after="0" w:line="240" w:lineRule="auto"/>
        <w:jc w:val="both"/>
        <w:rPr>
          <w:rFonts w:ascii="Times New Roman" w:eastAsia="Times New Roman" w:hAnsi="Times New Roman" w:cs="Times New Roman"/>
          <w:vanish/>
          <w:sz w:val="24"/>
          <w:szCs w:val="24"/>
          <w:lang w:eastAsia="ar-SA"/>
        </w:rPr>
      </w:pPr>
    </w:p>
    <w:p w14:paraId="07DF7BCF" w14:textId="77777777" w:rsidR="00EE15E9" w:rsidRPr="00EB3077" w:rsidRDefault="00EE15E9" w:rsidP="00EE15E9">
      <w:pPr>
        <w:numPr>
          <w:ilvl w:val="0"/>
          <w:numId w:val="1"/>
        </w:numPr>
        <w:suppressAutoHyphens/>
        <w:spacing w:after="0" w:line="256" w:lineRule="auto"/>
        <w:ind w:left="-284"/>
        <w:contextualSpacing/>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Предмет Договора</w:t>
      </w:r>
    </w:p>
    <w:p w14:paraId="6B7C288A" w14:textId="77777777" w:rsidR="00EE15E9" w:rsidRPr="00EB3077" w:rsidRDefault="00EE15E9" w:rsidP="00684542">
      <w:pPr>
        <w:spacing w:after="0" w:line="240" w:lineRule="auto"/>
        <w:ind w:firstLine="567"/>
        <w:jc w:val="both"/>
        <w:rPr>
          <w:rFonts w:ascii="Times New Roman" w:eastAsia="Courier New" w:hAnsi="Times New Roman" w:cs="Times New Roman"/>
          <w:b/>
          <w:bCs/>
          <w:sz w:val="24"/>
          <w:szCs w:val="24"/>
          <w:bdr w:val="none" w:sz="0" w:space="0" w:color="auto" w:frame="1"/>
          <w:lang w:eastAsia="ru-RU"/>
        </w:rPr>
      </w:pPr>
      <w:r>
        <w:rPr>
          <w:rFonts w:ascii="Times New Roman" w:eastAsia="Times New Roman" w:hAnsi="Times New Roman" w:cs="Times New Roman"/>
          <w:sz w:val="24"/>
          <w:szCs w:val="24"/>
          <w:lang w:eastAsia="ru-RU"/>
        </w:rPr>
        <w:t>1.1. Поставщик обязуется передать Покупателю щеточное оборудование и диски щеточные (далее — Товар) в количестве, ассортименте и с характеристиками согласно Спецификации (Приложение № 1), а Покупатель обязуется принять и оплатить Товар на условиях настоящего Договора.</w:t>
      </w:r>
    </w:p>
    <w:p w14:paraId="152C26D4" w14:textId="77777777" w:rsidR="00EE15E9" w:rsidRPr="00EB3077" w:rsidRDefault="00EE15E9" w:rsidP="00684542">
      <w:pPr>
        <w:spacing w:after="0" w:line="240" w:lineRule="auto"/>
        <w:ind w:firstLine="567"/>
        <w:rPr>
          <w:rFonts w:ascii="Times New Roman" w:eastAsia="Times New Roman" w:hAnsi="Times New Roman" w:cs="Times New Roman"/>
          <w:b/>
          <w:sz w:val="24"/>
          <w:szCs w:val="24"/>
          <w:lang w:eastAsia="ru-RU"/>
        </w:rPr>
      </w:pPr>
    </w:p>
    <w:p w14:paraId="59DA4DAF" w14:textId="1ACF3C17" w:rsidR="00EE15E9" w:rsidRPr="00684542" w:rsidRDefault="00EE15E9" w:rsidP="00684542">
      <w:pPr>
        <w:pStyle w:val="a7"/>
        <w:numPr>
          <w:ilvl w:val="0"/>
          <w:numId w:val="1"/>
        </w:numPr>
        <w:tabs>
          <w:tab w:val="left" w:pos="1560"/>
          <w:tab w:val="left" w:pos="3828"/>
        </w:tabs>
        <w:spacing w:after="0" w:line="256" w:lineRule="auto"/>
        <w:ind w:firstLine="2824"/>
        <w:rPr>
          <w:rFonts w:ascii="Times New Roman" w:eastAsia="Times New Roman" w:hAnsi="Times New Roman" w:cs="Times New Roman"/>
          <w:b/>
          <w:sz w:val="24"/>
          <w:szCs w:val="24"/>
          <w:lang w:eastAsia="ru-RU"/>
        </w:rPr>
      </w:pPr>
      <w:r w:rsidRPr="00684542">
        <w:rPr>
          <w:rFonts w:ascii="Times New Roman" w:eastAsia="Times New Roman" w:hAnsi="Times New Roman" w:cs="Times New Roman"/>
          <w:b/>
          <w:sz w:val="24"/>
          <w:szCs w:val="24"/>
          <w:lang w:eastAsia="ru-RU"/>
        </w:rPr>
        <w:t>Цена Договора и порядок оплаты</w:t>
      </w:r>
    </w:p>
    <w:p w14:paraId="70AAA14E" w14:textId="77777777" w:rsidR="00EE15E9" w:rsidRPr="00EB3077" w:rsidRDefault="00EE15E9"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Times New Roman" w:hAnsi="Times New Roman" w:cs="Times New Roman"/>
          <w:sz w:val="24"/>
          <w:szCs w:val="24"/>
          <w:lang w:eastAsia="ru-RU"/>
        </w:rPr>
        <w:t>2.1. Цена Договора составляет ____________________ рублей ____ копеек, в том числе НДС ____ рублей ____ копеек / НДС не облагается в связи с применением Поставщиком ____________________.</w:t>
      </w:r>
    </w:p>
    <w:p w14:paraId="5CFB1F86" w14:textId="6EFECF72" w:rsidR="00352BDA" w:rsidRPr="00EB3077" w:rsidRDefault="00FE6592" w:rsidP="00684542">
      <w:pPr>
        <w:spacing w:after="0" w:line="240" w:lineRule="auto"/>
        <w:ind w:firstLine="567"/>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2.2. Цена Договора является твердой. Цена включает стоимость Товара, упаковки, доставки до места поставки, погрузочно-разгрузочных работ, страхования, налогов, сборов и иных расходов Поставщика, связанных с исполнением Договора.</w:t>
      </w:r>
    </w:p>
    <w:p w14:paraId="28F550FE" w14:textId="77777777" w:rsidR="00EE15E9" w:rsidRPr="00EB3077" w:rsidRDefault="00EE15E9" w:rsidP="00684542">
      <w:pPr>
        <w:autoSpaceDE w:val="0"/>
        <w:autoSpaceDN w:val="0"/>
        <w:adjustRightInd w:val="0"/>
        <w:spacing w:after="0" w:line="240" w:lineRule="auto"/>
        <w:ind w:firstLine="567"/>
        <w:contextualSpacing/>
        <w:jc w:val="both"/>
        <w:rPr>
          <w:rFonts w:ascii="Times New Roman" w:eastAsia="Courier New" w:hAnsi="Times New Roman" w:cs="Times New Roman"/>
          <w:sz w:val="24"/>
          <w:szCs w:val="24"/>
          <w:lang w:eastAsia="ru-RU"/>
        </w:rPr>
      </w:pPr>
      <w:r>
        <w:rPr>
          <w:rFonts w:ascii="Times New Roman" w:eastAsia="Courier New" w:hAnsi="Times New Roman" w:cs="Times New Roman"/>
          <w:sz w:val="24"/>
          <w:szCs w:val="24"/>
          <w:lang w:eastAsia="ru-RU"/>
        </w:rPr>
        <w:t>2.3. Цена единицы Товара и общая стоимость Товара указываются в Спецификации (Приложение № 1) на основании ценового предложения Поставщика.</w:t>
      </w:r>
    </w:p>
    <w:p w14:paraId="6630D6AB" w14:textId="77777777" w:rsidR="00EE15E9" w:rsidRPr="00EB3077" w:rsidRDefault="00EE15E9" w:rsidP="00684542">
      <w:pPr>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2.4. Покупатель оплачивает фактически поставленный и принятый Товар путем безналичного перечисления денежных средств на расчетный счет Поставщика в течение 7 (семи) рабочих дней с даты подписания Сторонами товарной накладной или универсального передаточного документа и получения надлежаще оформленного счета.</w:t>
      </w:r>
    </w:p>
    <w:p w14:paraId="7AA85960" w14:textId="77777777" w:rsidR="00EE15E9" w:rsidRPr="00EB3077" w:rsidRDefault="00EE15E9" w:rsidP="00684542">
      <w:pPr>
        <w:spacing w:after="0" w:line="240" w:lineRule="auto"/>
        <w:ind w:firstLine="567"/>
        <w:jc w:val="both"/>
        <w:rPr>
          <w:rFonts w:ascii="Times New Roman" w:eastAsia="Times New Roman" w:hAnsi="Times New Roman" w:cs="Times New Roman"/>
          <w:b/>
          <w:bCs/>
          <w:sz w:val="24"/>
          <w:szCs w:val="24"/>
          <w:lang w:eastAsia="ru-RU"/>
        </w:rPr>
      </w:pPr>
    </w:p>
    <w:p w14:paraId="2779B05D" w14:textId="77777777" w:rsidR="00EE15E9" w:rsidRDefault="00EE15E9" w:rsidP="00684542">
      <w:pPr>
        <w:numPr>
          <w:ilvl w:val="0"/>
          <w:numId w:val="1"/>
        </w:numPr>
        <w:spacing w:after="0" w:line="256"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Порядок поставки Товара</w:t>
      </w:r>
    </w:p>
    <w:p w14:paraId="0DE43DD8" w14:textId="77777777"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3.1. Поставщик передает Товар одной партией в течение 5 (пяти) рабочих дней с даты заключения Договора.</w:t>
      </w:r>
    </w:p>
    <w:p w14:paraId="08252F1D" w14:textId="77777777" w:rsidR="00FE6592" w:rsidRPr="00FE6592"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3.2. Место поставки: 664023, г. Иркутск, ул. Омулевского, д. 49.</w:t>
      </w:r>
    </w:p>
    <w:p w14:paraId="158D1306" w14:textId="77777777" w:rsidR="00D174F9" w:rsidRDefault="00FE6592"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3.3. Доставка, погрузка и разгрузка Товара выполняются силами и за счет Поставщика.</w:t>
      </w:r>
    </w:p>
    <w:p w14:paraId="601F9C74" w14:textId="77777777" w:rsidR="00036D66" w:rsidRDefault="00036D66"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3.4. Право собственности и риск случайной гибели или повреждения Товара переходят к Покупателю с даты подписания товарной накладной или универсального передаточного документа.</w:t>
      </w:r>
    </w:p>
    <w:p w14:paraId="37C1EEB9" w14:textId="77777777" w:rsidR="004831F4" w:rsidRPr="00EB3077" w:rsidRDefault="004831F4" w:rsidP="00684542">
      <w:pPr>
        <w:spacing w:after="0" w:line="240" w:lineRule="auto"/>
        <w:ind w:firstLine="567"/>
        <w:jc w:val="both"/>
        <w:rPr>
          <w:rFonts w:ascii="Times New Roman" w:eastAsia="Times New Roman" w:hAnsi="Times New Roman" w:cs="Times New Roman"/>
          <w:b/>
          <w:bCs/>
          <w:sz w:val="24"/>
          <w:szCs w:val="24"/>
          <w:lang w:eastAsia="ru-RU"/>
        </w:rPr>
      </w:pPr>
    </w:p>
    <w:p w14:paraId="25F00E38" w14:textId="77777777" w:rsidR="00EE15E9" w:rsidRPr="00EB3077" w:rsidRDefault="00EE15E9" w:rsidP="00684542">
      <w:pPr>
        <w:spacing w:after="0" w:line="256"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 Гарантии качества Товара</w:t>
      </w:r>
    </w:p>
    <w:p w14:paraId="0AE80DC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4.1. Качество, комплектность и безопасность Товара должны соответствовать Спецификации, техническим регламентам ЕАЭС, обязательным требованиям законодательства Российской Федерации, ГОСТ, ТУ и документации изготовителя, применимым к данному виду Товара.</w:t>
      </w:r>
    </w:p>
    <w:p w14:paraId="036466D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 Поставщик гарантирует, что:</w:t>
      </w:r>
    </w:p>
    <w:p w14:paraId="3DC991F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4.2.1. Поставляемый Товар не является восстановленным, модифицированным, переделанным, поврежденным, и допущен к свободному обращению на территории Российской Федерации без каких-либо ограничений (без залога, запрета, ареста и т.п.).</w:t>
      </w:r>
    </w:p>
    <w:p w14:paraId="78F12D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4.2.2. Товар является новым и соответствует техническим условиям, нормам и параметрам фирмы - производителя. </w:t>
      </w:r>
    </w:p>
    <w:p w14:paraId="5771751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4.2.3.  Товар безопасен при использовании.</w:t>
      </w:r>
    </w:p>
    <w:p w14:paraId="36A53B3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4.2.4. Гарантийный срок на щеточное оборудование составляет не менее 12 месяцев с даты приемки Товара, но не менее срока, установленного изготовителем. Срок службы дисков щеточных составляет не менее 180 моточасов. Недостатки Товара Поставщик устраняет либо заменяет Товар своими силами и за свой счет в течение 10 (десяти) рабочих дней с даты получения требования Покупателя.</w:t>
      </w:r>
    </w:p>
    <w:p w14:paraId="7BDE44C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 </w:t>
      </w:r>
    </w:p>
    <w:p w14:paraId="1900D01F" w14:textId="77777777" w:rsidR="00EE15E9" w:rsidRDefault="00EE15E9" w:rsidP="00684542">
      <w:pPr>
        <w:pStyle w:val="a7"/>
        <w:spacing w:after="0" w:line="240" w:lineRule="auto"/>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 Права и обязанности Сторон</w:t>
      </w:r>
    </w:p>
    <w:p w14:paraId="729BFF9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 Поставщик обязан:</w:t>
      </w:r>
    </w:p>
    <w:p w14:paraId="65A8F0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5.1.1. Передать Покупателю Товар надлежащего качества, в надлежащей упаковке и полной комплектности. Одновременно с Товаром передать товарную накладную или УПД, счет, паспорт (руководство по эксплуатации), документы о качестве, гарантии и обязательном подтверждении соответствия, если они предусмотрены законодательством.</w:t>
      </w:r>
    </w:p>
    <w:p w14:paraId="1D1CD58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5.1.2. Возвратить Покупателю стоимость Товара ненадлежащего качества в течение 10 (десяти) календарных дней от даты приема-передачи Товара, если дефекты были обнаружены в момент приема-передачи Товара, или в течение 5 (пяти) рабочих дней с момента получения уведомления об обнаружении производственных дефектов.</w:t>
      </w:r>
    </w:p>
    <w:p w14:paraId="7638518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5.1.3. Предоставить документы, подтверждающие выполнение обязательств Поставщика (товарные накладные, УПД), при условии, что обязательства по поставке Товара выполнены Поставщиком надлежащим образом.</w:t>
      </w:r>
    </w:p>
    <w:p w14:paraId="699D0F7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 Покупатель обязан:</w:t>
      </w:r>
    </w:p>
    <w:p w14:paraId="4968586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5.2.1. Оплатить Товар согласно разделу 2 настоящего Договора.</w:t>
      </w:r>
    </w:p>
    <w:p w14:paraId="4315068B" w14:textId="77777777" w:rsidR="00EE15E9" w:rsidRPr="00EB3077" w:rsidRDefault="00EE15E9" w:rsidP="00FA1D15">
      <w:pPr>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5.2.2. Проверить продукцию по количеству (согласно накладной), в порядке и сроки, установленные настоящим договором и действующим законодательством. Приемка продукции по количеству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№П-6.</w:t>
      </w:r>
    </w:p>
    <w:p w14:paraId="18A8DE23" w14:textId="77777777" w:rsidR="00EE15E9" w:rsidRPr="00EB3077" w:rsidRDefault="00EE15E9" w:rsidP="00FA1D15">
      <w:pPr>
        <w:tabs>
          <w:tab w:val="left" w:pos="142"/>
        </w:tabs>
        <w:spacing w:after="0" w:line="240" w:lineRule="auto"/>
        <w:ind w:left="-284"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5.2.3. Проверить Товар по качеству, в порядке и сроки, установленные настоящим договором и действующим законодательством. Приемка продукции по качеству осуществляется Заказчиком в течение 10 (десяти)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15.06.65 г. №П-7. </w:t>
      </w:r>
    </w:p>
    <w:p w14:paraId="215E9DD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5.3.    Покупатель имеет право:</w:t>
      </w:r>
    </w:p>
    <w:p w14:paraId="45D8F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5.3.1. Предъявить требования, связанные с недостатками Товара, после приемки Товара в соответствии с п.п. 5.2.2., 5.2.3. настоящего Договора.</w:t>
      </w:r>
    </w:p>
    <w:p w14:paraId="2FA63E2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17AAFBC4"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6. Ответственность Сторон</w:t>
      </w:r>
    </w:p>
    <w:p w14:paraId="51F6705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6.1. За нарушение Покупателем срока оплаты Товара, установленного в соответствии с разделом 2 настоящего Договора, Покупатель уплачивает Поставщику пеню в размере одной трехсотой действующей на день уплаты пени ключевой ставки ЦБ РФ от стоимости неисполненного в срок обязательства за каждый день просрочки, начиная со дня, следующего после дня истечения срока, установленного п. 2.4. настоящего Договора, до момента полного исполнения соответствующего обязательства по настоящему Договору.</w:t>
      </w:r>
    </w:p>
    <w:p w14:paraId="7641009D" w14:textId="6A99FFC2"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6.2. За неисполнение, либо ненадлежащее исполнение Поставщиком обязательств по поставке Товара, предусмотренных п.п. 1.1.,</w:t>
      </w:r>
      <w:r w:rsidR="00FA1D15">
        <w:rPr>
          <w:rFonts w:ascii="Times New Roman" w:eastAsia="Times New Roman" w:hAnsi="Times New Roman" w:cs="Times New Roman"/>
          <w:bCs/>
          <w:sz w:val="24"/>
          <w:szCs w:val="24"/>
          <w:lang w:eastAsia="ru-RU"/>
        </w:rPr>
        <w:t xml:space="preserve"> </w:t>
      </w:r>
      <w:r w:rsidRPr="00EB3077">
        <w:rPr>
          <w:rFonts w:ascii="Times New Roman" w:eastAsia="Times New Roman" w:hAnsi="Times New Roman" w:cs="Times New Roman"/>
          <w:bCs/>
          <w:sz w:val="24"/>
          <w:szCs w:val="24"/>
          <w:lang w:eastAsia="ru-RU"/>
        </w:rPr>
        <w:t>5.1.1., 5.1.2., 5.1.3. настоящего Договора, а также в случае ненадлежащего исполнения Поставщиком своих обязательств относительно количества, ассортимента, комплектации поставляемого Товара, Поставщик уплачивает Покупателю пени в размере в размере 3 % (три процента) от стоимости Товара по настоящему Договору за каждый день не исполнения, либо ненадлежащего исполнения выше указанных обязательств.</w:t>
      </w:r>
    </w:p>
    <w:p w14:paraId="36C171A9"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6.3. В случае поставки некачественного Товара, либо неисполнения (ненадлежащее исполнение) Поставщиком гарантийных обязательств и гарантий, Покупатель вправе потребовать от Поставщика уплату пени в размере 3 % (три процента) от стоимости Товара по настоящему Договору, за каждый день не исполнения, либо ненадлежащего исполнения вышеуказанных обязательств.</w:t>
      </w:r>
    </w:p>
    <w:p w14:paraId="3632262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6.4. В случае поставки Товара, позднее срока, установленного п. 3.1. настоящего Договора, Покупатель вправе потребовать от Поставщика пени в размере 3 % от стоимости Товара по настоящему Договору, за каждый день просрочки. </w:t>
      </w:r>
    </w:p>
    <w:p w14:paraId="3CEE8421"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5</w:t>
      </w:r>
      <w:r w:rsidRPr="00EB3077">
        <w:rPr>
          <w:rFonts w:ascii="Times New Roman" w:eastAsia="Times New Roman" w:hAnsi="Times New Roman" w:cs="Times New Roman"/>
          <w:bCs/>
          <w:sz w:val="24"/>
          <w:szCs w:val="24"/>
          <w:lang w:eastAsia="ru-RU"/>
        </w:rPr>
        <w:t>. При изъятии Товара у Покупателя третьими лицами по законным основаниям, Поставщик обязан возместить Покупателю все понесенные последним убытки и расходы.</w:t>
      </w:r>
    </w:p>
    <w:p w14:paraId="254FB74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6.</w:t>
      </w:r>
      <w:r w:rsidR="00FE6592">
        <w:rPr>
          <w:rFonts w:ascii="Times New Roman" w:eastAsia="Times New Roman" w:hAnsi="Times New Roman" w:cs="Times New Roman"/>
          <w:bCs/>
          <w:sz w:val="24"/>
          <w:szCs w:val="24"/>
          <w:lang w:eastAsia="ru-RU"/>
        </w:rPr>
        <w:t>6</w:t>
      </w:r>
      <w:r w:rsidRPr="00EB3077">
        <w:rPr>
          <w:rFonts w:ascii="Times New Roman" w:eastAsia="Times New Roman" w:hAnsi="Times New Roman" w:cs="Times New Roman"/>
          <w:bCs/>
          <w:sz w:val="24"/>
          <w:szCs w:val="24"/>
          <w:lang w:eastAsia="ru-RU"/>
        </w:rPr>
        <w:t>. Возмещение убытков выплачивается Поставщиком Покупателю не зависимо от уплаты пени.</w:t>
      </w:r>
    </w:p>
    <w:p w14:paraId="7E37486D" w14:textId="77777777" w:rsidR="00EE15E9" w:rsidRPr="00EB3077" w:rsidRDefault="00EE15E9" w:rsidP="00684542">
      <w:pPr>
        <w:spacing w:after="0" w:line="240" w:lineRule="auto"/>
        <w:ind w:firstLine="567"/>
        <w:rPr>
          <w:rFonts w:ascii="Times New Roman" w:eastAsia="Times New Roman" w:hAnsi="Times New Roman" w:cs="Times New Roman"/>
          <w:b/>
          <w:bCs/>
          <w:sz w:val="24"/>
          <w:szCs w:val="24"/>
          <w:lang w:eastAsia="ru-RU"/>
        </w:rPr>
      </w:pPr>
    </w:p>
    <w:p w14:paraId="29E286CB"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7. Действие непреодолимой силы</w:t>
      </w:r>
    </w:p>
    <w:p w14:paraId="7D812E9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7.1.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5FE4DAF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7.2. Каждая из Сторон обязана письменно сообщить о наступлении обстоятельств непреодолимой силы не позднее 2 (двух) рабочих дней с начала их действия.</w:t>
      </w:r>
    </w:p>
    <w:p w14:paraId="69B1825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названных обстоятельств.</w:t>
      </w:r>
    </w:p>
    <w:p w14:paraId="59E2DF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6FA84100"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8. Порядок разрешения споров</w:t>
      </w:r>
    </w:p>
    <w:p w14:paraId="3CEE9C32"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8.1. Все споры или разногласия, возникшие между Сторонами по настоящему Договору или в связи с ним, разрешаются путем переговоров между ними. </w:t>
      </w:r>
    </w:p>
    <w:p w14:paraId="28EAFBD6" w14:textId="77777777" w:rsidR="00EE15E9" w:rsidRPr="00EB3077" w:rsidRDefault="00EE15E9" w:rsidP="00684542">
      <w:pPr>
        <w:spacing w:after="0" w:line="240" w:lineRule="auto"/>
        <w:ind w:firstLine="567"/>
        <w:jc w:val="both"/>
        <w:rPr>
          <w:rFonts w:ascii="Times New Roman" w:eastAsia="Times New Roman" w:hAnsi="Times New Roman" w:cs="Times New Roman"/>
          <w:bCs/>
          <w:color w:val="FF0000"/>
          <w:sz w:val="24"/>
          <w:szCs w:val="24"/>
          <w:lang w:eastAsia="ru-RU"/>
        </w:rPr>
      </w:pPr>
      <w:r w:rsidRPr="00EB3077">
        <w:rPr>
          <w:rFonts w:ascii="Times New Roman" w:eastAsia="Times New Roman" w:hAnsi="Times New Roman" w:cs="Times New Roman"/>
          <w:bCs/>
          <w:sz w:val="24"/>
          <w:szCs w:val="24"/>
          <w:lang w:eastAsia="ru-RU"/>
        </w:rPr>
        <w:t>8.2. В случае невозможности разрешения разногласий путем переговоров они подлежат рассмотрению в Арбитражном суде места нахождения истца.</w:t>
      </w:r>
    </w:p>
    <w:p w14:paraId="59CC1A21"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p>
    <w:p w14:paraId="06135895"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9. Порядок расторжения Договора</w:t>
      </w:r>
    </w:p>
    <w:p w14:paraId="5CF3474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9.1. Расторжение настоящего Договора допускается по соглашению Сторон, решению суда по основаниям, предусмотренным гражданским законодательством Российской Федерации, в односторонне порядке согласно п. 9.2. настоящего Договора.</w:t>
      </w:r>
    </w:p>
    <w:p w14:paraId="7C02E92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9.2. Покупатель вправе расторгнуть настоящий Договор в односторонне порядке, письменно уведомив Поставщика. Договор прекращает свое действие с даты, указанной в уведомлении, но не ранее чем через 5 (пять) рабочих дней после получения уведомления другой Стороной.</w:t>
      </w:r>
    </w:p>
    <w:p w14:paraId="16B66B83"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p>
    <w:p w14:paraId="6F472FDE" w14:textId="77777777" w:rsidR="00EE15E9" w:rsidRPr="00EB3077"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10. Срок действия Договора</w:t>
      </w:r>
    </w:p>
    <w:p w14:paraId="5474D17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10.1. </w:t>
      </w:r>
      <w:r w:rsidR="00EB3077" w:rsidRPr="00EB3077">
        <w:rPr>
          <w:rFonts w:ascii="Times New Roman" w:eastAsia="Times New Roman" w:hAnsi="Times New Roman" w:cs="Times New Roman"/>
          <w:bCs/>
          <w:sz w:val="24"/>
          <w:szCs w:val="24"/>
          <w:lang w:eastAsia="ru-RU"/>
        </w:rPr>
        <w:t xml:space="preserve">Договор вступает в силу с </w:t>
      </w:r>
      <w:r w:rsidR="00E73CC0">
        <w:rPr>
          <w:rFonts w:ascii="Times New Roman" w:eastAsia="Times New Roman" w:hAnsi="Times New Roman" w:cs="Times New Roman"/>
          <w:bCs/>
          <w:sz w:val="24"/>
          <w:szCs w:val="24"/>
          <w:lang w:eastAsia="ru-RU"/>
        </w:rPr>
        <w:t>даты</w:t>
      </w:r>
      <w:r w:rsidR="00EB3077" w:rsidRPr="00EB3077">
        <w:rPr>
          <w:rFonts w:ascii="Times New Roman" w:eastAsia="Times New Roman" w:hAnsi="Times New Roman" w:cs="Times New Roman"/>
          <w:bCs/>
          <w:sz w:val="24"/>
          <w:szCs w:val="24"/>
          <w:lang w:eastAsia="ru-RU"/>
        </w:rPr>
        <w:t xml:space="preserve"> подписания Договора и действует по 31.12.2026 г., за исключением гарантийных обязательств, обязательств по возмещению убытков и выплате неустойки.</w:t>
      </w:r>
    </w:p>
    <w:p w14:paraId="2095BC52" w14:textId="77777777" w:rsidR="00EE15E9" w:rsidRPr="00EB3077" w:rsidRDefault="00EE15E9" w:rsidP="00EE15E9">
      <w:pPr>
        <w:spacing w:after="0" w:line="240" w:lineRule="auto"/>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11. Антикоррупционные условия</w:t>
      </w:r>
    </w:p>
    <w:p w14:paraId="114BA26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DA193F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763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lastRenderedPageBreak/>
        <w:t>11.3.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488116BF"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Под действиями работника, осуществляемыми в пользу стимулирующей его Стороны, понимаются:</w:t>
      </w:r>
    </w:p>
    <w:p w14:paraId="1B527834"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неоправданных преимуществ по сравнению с другими контрагентами;</w:t>
      </w:r>
    </w:p>
    <w:p w14:paraId="45DA1C1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предоставление каких-либо гарантий;</w:t>
      </w:r>
    </w:p>
    <w:p w14:paraId="5B735BF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ускорение существующих процедур;</w:t>
      </w:r>
    </w:p>
    <w:p w14:paraId="739CF25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70AEAD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 xml:space="preserve">11.4.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Сторона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28E0537C"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0EF8EE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14AA32A"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7625B45"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3545E2D"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11.9.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6ADC4B5" w14:textId="77777777" w:rsidR="00EE15E9"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11.10. В случае нарушения одной Стороной обязательств воздерживаться от запрещенных в пп. 11.1–11.9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w:t>
      </w:r>
      <w:r>
        <w:rPr>
          <w:rFonts w:ascii="Times New Roman" w:eastAsia="Times New Roman" w:hAnsi="Times New Roman" w:cs="Times New Roman"/>
          <w:bCs/>
          <w:sz w:val="24"/>
          <w:szCs w:val="24"/>
          <w:lang w:eastAsia="ru-RU"/>
        </w:rPr>
        <w:lastRenderedPageBreak/>
        <w:t>Договора, вправе требовать возмещения реального ущерба, возникшего в результате такого расторжения.</w:t>
      </w:r>
    </w:p>
    <w:p w14:paraId="2A5B14FD" w14:textId="77777777" w:rsidR="00D174F9" w:rsidRPr="00EB3077" w:rsidRDefault="00D174F9" w:rsidP="00684542">
      <w:pPr>
        <w:spacing w:after="0" w:line="240" w:lineRule="auto"/>
        <w:ind w:firstLine="567"/>
        <w:jc w:val="both"/>
        <w:rPr>
          <w:rFonts w:ascii="Times New Roman" w:eastAsia="Times New Roman" w:hAnsi="Times New Roman" w:cs="Times New Roman"/>
          <w:bCs/>
          <w:sz w:val="24"/>
          <w:szCs w:val="24"/>
          <w:lang w:eastAsia="ru-RU"/>
        </w:rPr>
      </w:pPr>
    </w:p>
    <w:p w14:paraId="0341044E" w14:textId="77777777" w:rsidR="00EE15E9" w:rsidRDefault="00EE15E9" w:rsidP="00684542">
      <w:pPr>
        <w:spacing w:after="0" w:line="240" w:lineRule="auto"/>
        <w:ind w:firstLine="567"/>
        <w:jc w:val="center"/>
        <w:rPr>
          <w:rFonts w:ascii="Times New Roman" w:eastAsia="Times New Roman" w:hAnsi="Times New Roman" w:cs="Times New Roman"/>
          <w:b/>
          <w:bCs/>
          <w:sz w:val="24"/>
          <w:szCs w:val="24"/>
          <w:lang w:eastAsia="ru-RU"/>
        </w:rPr>
      </w:pPr>
      <w:r w:rsidRPr="00EB3077">
        <w:rPr>
          <w:rFonts w:ascii="Times New Roman" w:eastAsia="Times New Roman" w:hAnsi="Times New Roman" w:cs="Times New Roman"/>
          <w:b/>
          <w:bCs/>
          <w:sz w:val="24"/>
          <w:szCs w:val="24"/>
          <w:lang w:eastAsia="ru-RU"/>
        </w:rPr>
        <w:t>12. Прочие условия</w:t>
      </w:r>
    </w:p>
    <w:p w14:paraId="1E355BA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12.1. Стороны при изменении наименования, местонахождения, юридического адреса, банковских и иных реквизитов, или реорганизации обязаны не позднее 2 (двух) рабочих дней с даты осуществления таких изменений письменно сообщать друг другу о таких изменениях.</w:t>
      </w:r>
    </w:p>
    <w:p w14:paraId="000A1008"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12.2. Неисполнение Стороной обязательства, предусмотренного п.1</w:t>
      </w:r>
      <w:r w:rsidR="003F1EBB" w:rsidRPr="00EB3077">
        <w:rPr>
          <w:rFonts w:ascii="Times New Roman" w:eastAsia="Times New Roman" w:hAnsi="Times New Roman" w:cs="Times New Roman"/>
          <w:bCs/>
          <w:sz w:val="24"/>
          <w:szCs w:val="24"/>
          <w:lang w:eastAsia="ru-RU"/>
        </w:rPr>
        <w:t>2</w:t>
      </w:r>
      <w:r w:rsidRPr="00EB3077">
        <w:rPr>
          <w:rFonts w:ascii="Times New Roman" w:eastAsia="Times New Roman" w:hAnsi="Times New Roman" w:cs="Times New Roman"/>
          <w:bCs/>
          <w:sz w:val="24"/>
          <w:szCs w:val="24"/>
          <w:lang w:eastAsia="ru-RU"/>
        </w:rPr>
        <w:t>.1.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14:paraId="1D15A7C6"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12.3. Покупатель не обязан возмещать Поставщику дополнительные расходы, вызванные изменением исходных данных для поставки Товара по настоящему Договору вследствие обстоятельств, не зависящих от Покупателя.</w:t>
      </w:r>
    </w:p>
    <w:p w14:paraId="62D2187E"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12.4. Стороны вправе при исполнении настоящего Договора по согласованию Сторон изменить его условия в случаях, предусмотренных действующим законодательством Российской Федерации.</w:t>
      </w:r>
    </w:p>
    <w:p w14:paraId="31027EC7"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12.5. Право (требование), принадлежащее Поставщику по настоящему Договору, не может быть передано им другому лицу по сделке (уступка требования).</w:t>
      </w:r>
    </w:p>
    <w:p w14:paraId="47C66C70"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12.6. Настоящий Договор составлен в двух экземплярах, имеющих одинаковую юридическую силу, по одному для каждой из Сторон.</w:t>
      </w:r>
    </w:p>
    <w:p w14:paraId="223ADDDB" w14:textId="77777777" w:rsidR="00EE15E9" w:rsidRPr="00EB3077" w:rsidRDefault="00EE15E9" w:rsidP="00684542">
      <w:pPr>
        <w:spacing w:after="0" w:line="240" w:lineRule="auto"/>
        <w:ind w:firstLine="567"/>
        <w:jc w:val="both"/>
        <w:rPr>
          <w:rFonts w:ascii="Times New Roman" w:eastAsia="Times New Roman" w:hAnsi="Times New Roman" w:cs="Times New Roman"/>
          <w:bCs/>
          <w:sz w:val="24"/>
          <w:szCs w:val="24"/>
          <w:lang w:eastAsia="ru-RU"/>
        </w:rPr>
      </w:pPr>
      <w:r w:rsidRPr="00EB3077">
        <w:rPr>
          <w:rFonts w:ascii="Times New Roman" w:eastAsia="Times New Roman" w:hAnsi="Times New Roman" w:cs="Times New Roman"/>
          <w:bCs/>
          <w:sz w:val="24"/>
          <w:szCs w:val="24"/>
          <w:lang w:eastAsia="ru-RU"/>
        </w:rPr>
        <w:t>12.7. Неотъемлемой частью настоящего договора являются Приложения № 1 - Спецификация.</w:t>
      </w:r>
    </w:p>
    <w:p w14:paraId="475DD3E1"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r w:rsidRPr="00EB3077">
        <w:rPr>
          <w:rFonts w:ascii="Times New Roman" w:eastAsia="Times New Roman" w:hAnsi="Times New Roman" w:cs="Times New Roman"/>
          <w:b/>
          <w:sz w:val="24"/>
          <w:szCs w:val="24"/>
          <w:lang w:eastAsia="de-DE"/>
        </w:rPr>
        <w:t>13. Юридические адреса, банковские реквизиты и подписи Сторон</w:t>
      </w:r>
    </w:p>
    <w:p w14:paraId="759636DA" w14:textId="77777777" w:rsidR="00EE15E9" w:rsidRPr="00EB3077" w:rsidRDefault="00EE15E9" w:rsidP="00EE15E9">
      <w:pPr>
        <w:spacing w:after="0" w:line="240" w:lineRule="auto"/>
        <w:jc w:val="center"/>
        <w:rPr>
          <w:rFonts w:ascii="Times New Roman" w:eastAsia="Times New Roman" w:hAnsi="Times New Roman" w:cs="Times New Roman"/>
          <w:b/>
          <w:sz w:val="24"/>
          <w:szCs w:val="24"/>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4473A1B3"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1EC33A6A"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42A4B9AB"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B3077" w14:paraId="1920B281"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230F1BEF" w14:textId="77777777" w:rsidR="00EE15E9" w:rsidRPr="00EB3077" w:rsidRDefault="00BB591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
                <w:color w:val="000000"/>
                <w:sz w:val="24"/>
                <w:szCs w:val="24"/>
                <w:lang w:eastAsia="ru-RU"/>
              </w:rPr>
              <w:t>АО  «Горзеленхоз»</w:t>
            </w:r>
            <w:r w:rsidR="008C1FA9" w:rsidRPr="00EB3077">
              <w:rPr>
                <w:rFonts w:ascii="Times New Roman" w:eastAsia="Times New Roman" w:hAnsi="Times New Roman" w:cs="Times New Roman"/>
                <w:b/>
                <w:color w:val="000000"/>
                <w:sz w:val="24"/>
                <w:szCs w:val="24"/>
                <w:lang w:eastAsia="ru-RU"/>
              </w:rPr>
              <w:t xml:space="preserve"> г.Иркутска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15AF5361"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021E6285"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62B63738"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03715450"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DBC39E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29075A7F"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1A27775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771AA0E4"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539B4BEE"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7BCC21B"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6F6F34B6" w14:textId="77777777" w:rsidR="00EE15E9" w:rsidRPr="00EB3077" w:rsidRDefault="008C1FA9" w:rsidP="00EE15E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w:t>
            </w:r>
            <w:r w:rsidR="00EE15E9" w:rsidRPr="00EB3077">
              <w:rPr>
                <w:rFonts w:ascii="Times New Roman" w:eastAsia="Times New Roman" w:hAnsi="Times New Roman" w:cs="Times New Roman"/>
                <w:b/>
                <w:color w:val="000000"/>
                <w:sz w:val="24"/>
                <w:szCs w:val="24"/>
                <w:lang w:eastAsia="ru-RU"/>
              </w:rPr>
              <w:t>иректор</w:t>
            </w:r>
          </w:p>
          <w:p w14:paraId="18461F15"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52330EF"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2192587"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59C18AAD"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70F1F87E"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DD6FE5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BE77612"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49A941B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D4A0321"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B6715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CACF98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72EE1D43"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3E5966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9C7485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2E9BBA"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401906E9"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1B2AF868"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A88668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DD12999"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C35980B"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F16A015"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32082769"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7DDCC28E" w14:textId="77777777" w:rsidR="00EE15E9" w:rsidRPr="00EB3077"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B3077">
              <w:rPr>
                <w:rFonts w:ascii="Times New Roman" w:eastAsia="Times New Roman" w:hAnsi="Times New Roman" w:cs="Times New Roman"/>
                <w:color w:val="000000"/>
                <w:sz w:val="24"/>
                <w:szCs w:val="24"/>
                <w:lang w:eastAsia="ru-RU"/>
              </w:rPr>
              <w:t xml:space="preserve"> </w:t>
            </w:r>
          </w:p>
        </w:tc>
      </w:tr>
    </w:tbl>
    <w:p w14:paraId="166CCE84"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73B54A6"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A2B5512"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B6B7B8B"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056F3B79"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1749385F" w14:textId="77777777" w:rsidR="00EE15E9" w:rsidRPr="00EB3077" w:rsidRDefault="00EE15E9" w:rsidP="00EE15E9">
      <w:pPr>
        <w:spacing w:after="0" w:line="240" w:lineRule="auto"/>
        <w:ind w:right="-2"/>
        <w:jc w:val="right"/>
        <w:rPr>
          <w:rFonts w:ascii="Times New Roman" w:eastAsia="Courier New" w:hAnsi="Times New Roman" w:cs="Times New Roman"/>
          <w:bCs/>
          <w:sz w:val="24"/>
          <w:szCs w:val="24"/>
          <w:lang w:eastAsia="ru-RU"/>
        </w:rPr>
      </w:pPr>
    </w:p>
    <w:p w14:paraId="6F045CD1"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569A2A2"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090D920"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FE663EA"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6493BFD4"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13330E39"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28B54AE5"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4E06F0C8" w14:textId="77777777" w:rsidR="00EE15E9" w:rsidRPr="00EB3077" w:rsidRDefault="00EE15E9" w:rsidP="00EE15E9">
      <w:pPr>
        <w:spacing w:after="0" w:line="240" w:lineRule="auto"/>
        <w:rPr>
          <w:rFonts w:ascii="Times New Roman" w:eastAsia="Courier New" w:hAnsi="Times New Roman" w:cs="Times New Roman"/>
          <w:b/>
          <w:bCs/>
          <w:sz w:val="24"/>
          <w:szCs w:val="24"/>
        </w:rPr>
      </w:pPr>
    </w:p>
    <w:p w14:paraId="7B500E55" w14:textId="77777777" w:rsidR="00BB5919" w:rsidRPr="00EB3077" w:rsidRDefault="00BB5919" w:rsidP="00EE15E9">
      <w:pPr>
        <w:spacing w:after="0" w:line="240" w:lineRule="auto"/>
        <w:rPr>
          <w:rFonts w:ascii="Times New Roman" w:eastAsia="Courier New" w:hAnsi="Times New Roman" w:cs="Times New Roman"/>
          <w:b/>
          <w:bCs/>
          <w:sz w:val="24"/>
          <w:szCs w:val="24"/>
        </w:rPr>
      </w:pPr>
    </w:p>
    <w:p w14:paraId="4942BF60"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Приложение № 1</w:t>
      </w:r>
    </w:p>
    <w:p w14:paraId="20B4A051" w14:textId="77777777" w:rsidR="00EE15E9" w:rsidRPr="00EB3077" w:rsidRDefault="00EE15E9" w:rsidP="00EE15E9">
      <w:pPr>
        <w:spacing w:after="0" w:line="240" w:lineRule="auto"/>
        <w:jc w:val="right"/>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 xml:space="preserve">к договору № __- от ________ </w:t>
      </w:r>
    </w:p>
    <w:p w14:paraId="4C77001E" w14:textId="77777777" w:rsidR="00EE15E9" w:rsidRPr="00EB3077" w:rsidRDefault="00EE15E9" w:rsidP="00EE15E9">
      <w:pPr>
        <w:spacing w:after="0" w:line="240" w:lineRule="auto"/>
        <w:jc w:val="both"/>
        <w:rPr>
          <w:rFonts w:ascii="Times New Roman" w:eastAsia="Courier New" w:hAnsi="Times New Roman" w:cs="Times New Roman"/>
          <w:bCs/>
          <w:sz w:val="24"/>
          <w:szCs w:val="24"/>
        </w:rPr>
      </w:pPr>
    </w:p>
    <w:p w14:paraId="0C4C5DB0"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r w:rsidRPr="00EB3077">
        <w:rPr>
          <w:rFonts w:ascii="Times New Roman" w:eastAsia="Courier New" w:hAnsi="Times New Roman" w:cs="Times New Roman"/>
          <w:bCs/>
          <w:sz w:val="24"/>
          <w:szCs w:val="24"/>
        </w:rPr>
        <w:t>СПЕЦИФИКАЦИЯ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3362"/>
        <w:gridCol w:w="2011"/>
        <w:gridCol w:w="2011"/>
        <w:gridCol w:w="2011"/>
      </w:tblGrid>
      <w:tr w:rsidR="00EE15E9" w:rsidRPr="00684542" w14:paraId="58EBCCE5" w14:textId="77777777" w:rsidTr="00CB13F0">
        <w:tc>
          <w:tcPr>
            <w:tcW w:w="328" w:type="pct"/>
            <w:shd w:val="clear" w:color="auto" w:fill="auto"/>
          </w:tcPr>
          <w:p w14:paraId="68B2D3CB"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 п/п</w:t>
            </w:r>
          </w:p>
        </w:tc>
        <w:tc>
          <w:tcPr>
            <w:tcW w:w="1672" w:type="pct"/>
            <w:shd w:val="clear" w:color="auto" w:fill="auto"/>
          </w:tcPr>
          <w:p w14:paraId="2F740F0E"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Наименование, характеристики товара, страна происхождения товара</w:t>
            </w:r>
          </w:p>
        </w:tc>
        <w:tc>
          <w:tcPr>
            <w:tcW w:w="1000" w:type="pct"/>
            <w:shd w:val="clear" w:color="auto" w:fill="auto"/>
          </w:tcPr>
          <w:p w14:paraId="12724CAD"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Количество, шт.</w:t>
            </w:r>
          </w:p>
        </w:tc>
        <w:tc>
          <w:tcPr>
            <w:tcW w:w="1000" w:type="pct"/>
            <w:shd w:val="clear" w:color="auto" w:fill="auto"/>
          </w:tcPr>
          <w:p w14:paraId="45F4525A"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Цена за ед., руб. с  НДС/без НДС</w:t>
            </w:r>
          </w:p>
        </w:tc>
        <w:tc>
          <w:tcPr>
            <w:tcW w:w="1000" w:type="pct"/>
          </w:tcPr>
          <w:p w14:paraId="490827CD"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Стоимость, руб. с НДС/без НДС</w:t>
            </w:r>
          </w:p>
        </w:tc>
      </w:tr>
      <w:tr w:rsidR="00EE15E9" w:rsidRPr="00684542" w14:paraId="0015A530" w14:textId="77777777" w:rsidTr="00CB13F0">
        <w:tc>
          <w:tcPr>
            <w:tcW w:w="328" w:type="pct"/>
            <w:shd w:val="clear" w:color="auto" w:fill="auto"/>
          </w:tcPr>
          <w:p w14:paraId="69205CD5"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eastAsia="Times New Roman" w:hAnsi="Times New Roman" w:cs="Times New Roman"/>
                <w:b/>
              </w:rPr>
              <w:t>1</w:t>
            </w:r>
          </w:p>
        </w:tc>
        <w:tc>
          <w:tcPr>
            <w:tcW w:w="1672" w:type="pct"/>
            <w:shd w:val="clear" w:color="auto" w:fill="auto"/>
          </w:tcPr>
          <w:p w14:paraId="199649F2" w14:textId="2598500B"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 xml:space="preserve">Щеточное оборудование НТУ-2.0 М с системой увлажнения или эквивалент. Назначение: навесное оборудование для механизированной уборки территорий. Совместимое шасси: тракторы МТЗ, ЮМЗ, ЛТЗ, Т-40. Техническая (расчетная) производительность — не менее 10 530 м²/ч. Масса оборудования — не более </w:t>
            </w:r>
            <w:r w:rsidR="00C15937">
              <w:rPr>
                <w:rFonts w:ascii="Times New Roman" w:hAnsi="Times New Roman" w:cs="Times New Roman"/>
              </w:rPr>
              <w:t>330</w:t>
            </w:r>
            <w:r w:rsidRPr="00684542">
              <w:rPr>
                <w:rFonts w:ascii="Times New Roman" w:hAnsi="Times New Roman" w:cs="Times New Roman"/>
              </w:rPr>
              <w:t xml:space="preserve"> кг. Рабочая скорость — не более 7 км/ч. Ширина рабочей зоны — не менее 1,8 м; ширина захвата — не менее 2,0 м. Максимальная высота убираемого слоя свежевыпавшего снега — 0,1 м. Удельный расход топлива при максимальной производительности — не более 0,86 г/м². Габариты: высота — не более 1,1 м; длина — не более 1,3 м; ширина — не более 2,2 м. Диаметр щетки по ворсу — 560 ± 20 мм. Система увлажнения: бак вместимостью не менее 300 л.</w:t>
            </w:r>
          </w:p>
        </w:tc>
        <w:tc>
          <w:tcPr>
            <w:tcW w:w="1000" w:type="pct"/>
            <w:shd w:val="clear" w:color="auto" w:fill="auto"/>
          </w:tcPr>
          <w:p w14:paraId="359F9857"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1</w:t>
            </w:r>
          </w:p>
        </w:tc>
        <w:tc>
          <w:tcPr>
            <w:tcW w:w="1000" w:type="pct"/>
            <w:shd w:val="clear" w:color="auto" w:fill="auto"/>
          </w:tcPr>
          <w:p w14:paraId="46A409C3"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1E17549C" w14:textId="77777777" w:rsidR="00EE15E9" w:rsidRPr="00684542" w:rsidRDefault="00EE15E9" w:rsidP="00EE15E9">
            <w:pPr>
              <w:spacing w:after="0" w:line="240" w:lineRule="auto"/>
              <w:jc w:val="both"/>
              <w:rPr>
                <w:rFonts w:ascii="Times New Roman" w:eastAsia="Times New Roman" w:hAnsi="Times New Roman" w:cs="Times New Roman"/>
                <w:b/>
              </w:rPr>
            </w:pPr>
          </w:p>
        </w:tc>
      </w:tr>
      <w:tr w:rsidR="00EE15E9" w:rsidRPr="00684542" w14:paraId="54456148" w14:textId="77777777" w:rsidTr="00CB13F0">
        <w:tc>
          <w:tcPr>
            <w:tcW w:w="328" w:type="pct"/>
            <w:shd w:val="clear" w:color="auto" w:fill="auto"/>
          </w:tcPr>
          <w:p w14:paraId="2FDE16D6"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2</w:t>
            </w:r>
          </w:p>
        </w:tc>
        <w:tc>
          <w:tcPr>
            <w:tcW w:w="1672" w:type="pct"/>
            <w:shd w:val="clear" w:color="auto" w:fill="auto"/>
          </w:tcPr>
          <w:p w14:paraId="761EDABE"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Диск щеточный беспроставочный 120×550 мм (БП) или эквивалент. Назначение: для подметально-уборочных машин. Тип — беспроставочный. Внутренний диаметр — от 118 до 120 мм включительно; внешний диаметр — от 490 до 550 мм включительно; ширина — от 42 до 46 мм включительно. Температура эксплуатации — от −40 °C до +40 °C. Цвет — желтый. Материал — блок-сополимер полипропилена марки PP I013 GP/5 или эквивалент. Срок службы — не менее 180 моточасов.</w:t>
            </w:r>
          </w:p>
        </w:tc>
        <w:tc>
          <w:tcPr>
            <w:tcW w:w="1000" w:type="pct"/>
            <w:shd w:val="clear" w:color="auto" w:fill="auto"/>
          </w:tcPr>
          <w:p w14:paraId="18BAA469"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1000</w:t>
            </w:r>
          </w:p>
        </w:tc>
        <w:tc>
          <w:tcPr>
            <w:tcW w:w="1000" w:type="pct"/>
            <w:shd w:val="clear" w:color="auto" w:fill="auto"/>
          </w:tcPr>
          <w:p w14:paraId="4B420D83"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400D2B5D" w14:textId="77777777" w:rsidR="00EE15E9" w:rsidRPr="00684542" w:rsidRDefault="00EE15E9" w:rsidP="00EE15E9">
            <w:pPr>
              <w:spacing w:after="0" w:line="240" w:lineRule="auto"/>
              <w:jc w:val="both"/>
              <w:rPr>
                <w:rFonts w:ascii="Times New Roman" w:eastAsia="Times New Roman" w:hAnsi="Times New Roman" w:cs="Times New Roman"/>
                <w:b/>
              </w:rPr>
            </w:pPr>
          </w:p>
        </w:tc>
      </w:tr>
      <w:tr w:rsidR="00EE15E9" w:rsidRPr="00684542" w14:paraId="08CAB0BD" w14:textId="77777777" w:rsidTr="00CB13F0">
        <w:tc>
          <w:tcPr>
            <w:tcW w:w="328" w:type="pct"/>
            <w:shd w:val="clear" w:color="auto" w:fill="auto"/>
          </w:tcPr>
          <w:p w14:paraId="04B1E07A"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3</w:t>
            </w:r>
          </w:p>
        </w:tc>
        <w:tc>
          <w:tcPr>
            <w:tcW w:w="1672" w:type="pct"/>
            <w:shd w:val="clear" w:color="auto" w:fill="auto"/>
          </w:tcPr>
          <w:p w14:paraId="36FD4937"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t xml:space="preserve">Диск щеточный латунированный металлический 120×550 мм (МС) или эквивалент. Назначение: для подметально-уборочных машин. Тип — беспроставочный. </w:t>
            </w:r>
            <w:r w:rsidRPr="00684542">
              <w:rPr>
                <w:rFonts w:ascii="Times New Roman" w:hAnsi="Times New Roman" w:cs="Times New Roman"/>
              </w:rPr>
              <w:lastRenderedPageBreak/>
              <w:t>Внутренний диаметр — не более 120 мм; внешний диаметр — от 490 до 550 мм включительно; ширина — от 42 до 46 мм включительно. Температура эксплуатации — от −40 °C до +40 °C. Материал — латунированный металл или эквивалент. Срок службы — не менее 180 моточасов.</w:t>
            </w:r>
          </w:p>
        </w:tc>
        <w:tc>
          <w:tcPr>
            <w:tcW w:w="1000" w:type="pct"/>
            <w:shd w:val="clear" w:color="auto" w:fill="auto"/>
          </w:tcPr>
          <w:p w14:paraId="2DEE92DB" w14:textId="77777777" w:rsidR="00EE15E9" w:rsidRPr="00684542" w:rsidRDefault="00EE15E9" w:rsidP="00EE15E9">
            <w:pPr>
              <w:spacing w:after="0" w:line="240" w:lineRule="auto"/>
              <w:jc w:val="both"/>
              <w:rPr>
                <w:rFonts w:ascii="Times New Roman" w:eastAsia="Times New Roman" w:hAnsi="Times New Roman" w:cs="Times New Roman"/>
                <w:b/>
              </w:rPr>
            </w:pPr>
            <w:r w:rsidRPr="00684542">
              <w:rPr>
                <w:rFonts w:ascii="Times New Roman" w:hAnsi="Times New Roman" w:cs="Times New Roman"/>
              </w:rPr>
              <w:lastRenderedPageBreak/>
              <w:t>500</w:t>
            </w:r>
          </w:p>
        </w:tc>
        <w:tc>
          <w:tcPr>
            <w:tcW w:w="1000" w:type="pct"/>
            <w:shd w:val="clear" w:color="auto" w:fill="auto"/>
          </w:tcPr>
          <w:p w14:paraId="3484A72A" w14:textId="77777777" w:rsidR="00EE15E9" w:rsidRPr="00684542" w:rsidRDefault="00EE15E9" w:rsidP="00EE15E9">
            <w:pPr>
              <w:spacing w:after="0" w:line="240" w:lineRule="auto"/>
              <w:jc w:val="both"/>
              <w:rPr>
                <w:rFonts w:ascii="Times New Roman" w:eastAsia="Times New Roman" w:hAnsi="Times New Roman" w:cs="Times New Roman"/>
                <w:b/>
              </w:rPr>
            </w:pPr>
          </w:p>
        </w:tc>
        <w:tc>
          <w:tcPr>
            <w:tcW w:w="1000" w:type="pct"/>
          </w:tcPr>
          <w:p w14:paraId="600DB44C" w14:textId="77777777" w:rsidR="00EE15E9" w:rsidRPr="00684542" w:rsidRDefault="00EE15E9" w:rsidP="00EE15E9">
            <w:pPr>
              <w:spacing w:after="0" w:line="240" w:lineRule="auto"/>
              <w:jc w:val="both"/>
              <w:rPr>
                <w:rFonts w:ascii="Times New Roman" w:eastAsia="Times New Roman" w:hAnsi="Times New Roman" w:cs="Times New Roman"/>
                <w:b/>
              </w:rPr>
            </w:pPr>
          </w:p>
        </w:tc>
      </w:tr>
    </w:tbl>
    <w:p w14:paraId="596EE4F9"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p w14:paraId="0E5309B1" w14:textId="77777777" w:rsidR="00EE15E9" w:rsidRPr="00EB3077" w:rsidRDefault="00EE15E9" w:rsidP="00EE15E9">
      <w:pPr>
        <w:spacing w:after="0" w:line="240" w:lineRule="auto"/>
        <w:jc w:val="center"/>
        <w:rPr>
          <w:rFonts w:ascii="Times New Roman" w:eastAsia="Courier New"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EB3077" w14:paraId="787A7A01"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22A77543"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Покупатель</w:t>
            </w:r>
          </w:p>
        </w:tc>
        <w:tc>
          <w:tcPr>
            <w:tcW w:w="2580" w:type="pct"/>
            <w:tcBorders>
              <w:top w:val="single" w:sz="4" w:space="0" w:color="auto"/>
              <w:left w:val="single" w:sz="4" w:space="0" w:color="auto"/>
              <w:bottom w:val="single" w:sz="4" w:space="0" w:color="auto"/>
              <w:right w:val="single" w:sz="4" w:space="0" w:color="auto"/>
            </w:tcBorders>
            <w:hideMark/>
          </w:tcPr>
          <w:p w14:paraId="0D4A5A65" w14:textId="77777777" w:rsidR="00EE15E9" w:rsidRPr="00EB3077" w:rsidRDefault="00EE15E9" w:rsidP="00EE15E9">
            <w:pPr>
              <w:snapToGrid w:val="0"/>
              <w:spacing w:after="0" w:line="240" w:lineRule="auto"/>
              <w:jc w:val="center"/>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Поставщик</w:t>
            </w:r>
          </w:p>
        </w:tc>
      </w:tr>
      <w:tr w:rsidR="00EE15E9" w:rsidRPr="00EE15E9" w14:paraId="001480A2"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0DA763BD" w14:textId="77777777" w:rsidR="00EE15E9" w:rsidRPr="00EB3077" w:rsidRDefault="008C1FA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
                <w:color w:val="000000"/>
                <w:sz w:val="24"/>
                <w:szCs w:val="24"/>
                <w:lang w:eastAsia="ru-RU"/>
              </w:rPr>
              <w:t xml:space="preserve">АО  «Горзеленхоз» г.Иркутска </w:t>
            </w:r>
            <w:r w:rsidR="00EE15E9" w:rsidRPr="00EB3077">
              <w:rPr>
                <w:rFonts w:ascii="Times New Roman" w:eastAsia="Times New Roman" w:hAnsi="Times New Roman" w:cs="Times New Roman"/>
                <w:bCs/>
                <w:snapToGrid w:val="0"/>
                <w:sz w:val="24"/>
                <w:szCs w:val="24"/>
                <w:lang w:eastAsia="ru-RU"/>
              </w:rPr>
              <w:t xml:space="preserve">Юридический адрес: 664023, Россия, </w:t>
            </w:r>
          </w:p>
          <w:p w14:paraId="69AA085F"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 xml:space="preserve">Иркутская область, г. Иркутск, </w:t>
            </w:r>
          </w:p>
          <w:p w14:paraId="3B1025FD"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ул. Омулевского, дом № 49</w:t>
            </w:r>
          </w:p>
          <w:p w14:paraId="758E2FF3"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ИНН 3807001382 КПП 381101001</w:t>
            </w:r>
          </w:p>
          <w:p w14:paraId="6AD283B2"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ОГРН 1033801535085</w:t>
            </w:r>
          </w:p>
          <w:p w14:paraId="29133EC6"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 xml:space="preserve">р/с 40702810118350030138 в БАЙКАЛЬСКОМ БАНКЕ ПАО СБЕРБАНК г. Иркутск, </w:t>
            </w:r>
          </w:p>
          <w:p w14:paraId="625BF630" w14:textId="77777777" w:rsidR="00EE15E9" w:rsidRPr="00EB3077" w:rsidRDefault="00EE15E9" w:rsidP="00EE15E9">
            <w:pPr>
              <w:keepNext/>
              <w:widowControl w:val="0"/>
              <w:tabs>
                <w:tab w:val="left" w:pos="-142"/>
              </w:tabs>
              <w:spacing w:after="0" w:line="240" w:lineRule="auto"/>
              <w:outlineLvl w:val="4"/>
              <w:rPr>
                <w:rFonts w:ascii="Times New Roman" w:eastAsia="Courier New" w:hAnsi="Times New Roman" w:cs="Times New Roman"/>
                <w:color w:val="000000"/>
                <w:sz w:val="24"/>
                <w:szCs w:val="24"/>
                <w:lang w:eastAsia="ru-RU"/>
              </w:rPr>
            </w:pPr>
            <w:r w:rsidRPr="00EB3077">
              <w:rPr>
                <w:rFonts w:ascii="Times New Roman" w:eastAsia="Courier New" w:hAnsi="Times New Roman" w:cs="Times New Roman"/>
                <w:color w:val="000000"/>
                <w:sz w:val="24"/>
                <w:szCs w:val="24"/>
                <w:lang w:eastAsia="ru-RU"/>
              </w:rPr>
              <w:t>к/с 30101810900000000607, БИК 042520607</w:t>
            </w:r>
          </w:p>
          <w:p w14:paraId="7D007B7B" w14:textId="77777777" w:rsidR="00EE15E9" w:rsidRPr="00EB3077" w:rsidRDefault="00EE15E9" w:rsidP="00EE15E9">
            <w:pPr>
              <w:keepNext/>
              <w:widowControl w:val="0"/>
              <w:tabs>
                <w:tab w:val="left" w:pos="-142"/>
              </w:tabs>
              <w:spacing w:after="0" w:line="240" w:lineRule="auto"/>
              <w:outlineLvl w:val="4"/>
              <w:rPr>
                <w:rFonts w:ascii="Times New Roman" w:eastAsia="Times New Roman" w:hAnsi="Times New Roman" w:cs="Times New Roman"/>
                <w:bCs/>
                <w:snapToGrid w:val="0"/>
                <w:sz w:val="24"/>
                <w:szCs w:val="24"/>
                <w:lang w:eastAsia="ru-RU"/>
              </w:rPr>
            </w:pPr>
            <w:r w:rsidRPr="00EB3077">
              <w:rPr>
                <w:rFonts w:ascii="Times New Roman" w:eastAsia="Times New Roman" w:hAnsi="Times New Roman" w:cs="Times New Roman"/>
                <w:bCs/>
                <w:snapToGrid w:val="0"/>
                <w:sz w:val="24"/>
                <w:szCs w:val="24"/>
                <w:lang w:eastAsia="ru-RU"/>
              </w:rPr>
              <w:t>Тел: 8(3952) 22-07-41, 22-07-42</w:t>
            </w:r>
          </w:p>
          <w:p w14:paraId="168E1B0B" w14:textId="77777777" w:rsidR="00EE15E9" w:rsidRPr="00EB3077" w:rsidRDefault="00EE15E9" w:rsidP="00EE15E9">
            <w:pPr>
              <w:spacing w:after="0" w:line="240" w:lineRule="auto"/>
              <w:ind w:right="-108"/>
              <w:jc w:val="both"/>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Электронная почта: gorzelenhoz@bk.ru</w:t>
            </w:r>
          </w:p>
          <w:p w14:paraId="64B02420"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466C321"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0558AB39" w14:textId="77777777" w:rsidR="008C1FA9" w:rsidRPr="00EB3077" w:rsidRDefault="008C1FA9" w:rsidP="008C1FA9">
            <w:pPr>
              <w:spacing w:after="0" w:line="240" w:lineRule="auto"/>
              <w:rPr>
                <w:rFonts w:ascii="Times New Roman" w:eastAsia="Times New Roman" w:hAnsi="Times New Roman" w:cs="Times New Roman"/>
                <w:b/>
                <w:color w:val="000000"/>
                <w:sz w:val="24"/>
                <w:szCs w:val="24"/>
                <w:lang w:eastAsia="ru-RU"/>
              </w:rPr>
            </w:pPr>
            <w:r w:rsidRPr="00EB3077">
              <w:rPr>
                <w:rFonts w:ascii="Times New Roman" w:eastAsia="Times New Roman" w:hAnsi="Times New Roman" w:cs="Times New Roman"/>
                <w:b/>
                <w:color w:val="000000"/>
                <w:sz w:val="24"/>
                <w:szCs w:val="24"/>
                <w:lang w:eastAsia="ru-RU"/>
              </w:rPr>
              <w:t>Генеральный директор</w:t>
            </w:r>
          </w:p>
          <w:p w14:paraId="35AD6234" w14:textId="77777777" w:rsidR="00EE15E9" w:rsidRPr="00EB3077" w:rsidRDefault="00EE15E9" w:rsidP="00EE15E9">
            <w:pPr>
              <w:spacing w:after="0" w:line="240" w:lineRule="auto"/>
              <w:rPr>
                <w:rFonts w:ascii="Times New Roman" w:eastAsia="Times New Roman" w:hAnsi="Times New Roman" w:cs="Times New Roman"/>
                <w:b/>
                <w:color w:val="000000"/>
                <w:sz w:val="24"/>
                <w:szCs w:val="24"/>
                <w:lang w:eastAsia="ru-RU"/>
              </w:rPr>
            </w:pPr>
          </w:p>
          <w:p w14:paraId="579D3D15"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________________________ </w:t>
            </w:r>
          </w:p>
          <w:p w14:paraId="463D2073"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p>
          <w:p w14:paraId="3212C31B" w14:textId="77777777" w:rsidR="00EE15E9" w:rsidRPr="00EB3077" w:rsidRDefault="00EE15E9" w:rsidP="00EE15E9">
            <w:pPr>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color w:val="000000"/>
                <w:sz w:val="24"/>
                <w:szCs w:val="24"/>
                <w:lang w:eastAsia="ru-RU"/>
              </w:rPr>
              <w:t xml:space="preserve"> </w:t>
            </w:r>
          </w:p>
        </w:tc>
        <w:tc>
          <w:tcPr>
            <w:tcW w:w="2580" w:type="pct"/>
            <w:tcBorders>
              <w:top w:val="single" w:sz="4" w:space="0" w:color="auto"/>
              <w:left w:val="single" w:sz="4" w:space="0" w:color="auto"/>
              <w:bottom w:val="single" w:sz="4" w:space="0" w:color="auto"/>
              <w:right w:val="single" w:sz="4" w:space="0" w:color="auto"/>
            </w:tcBorders>
          </w:tcPr>
          <w:p w14:paraId="14D3A8C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6FF4040"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59509C2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484951D"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6D592B6F"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0E4407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8A6B9A"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C4EC04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433024B"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3EBA7F4"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0296F1AB"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73C1DF2C" w14:textId="77777777" w:rsidR="00EE15E9" w:rsidRPr="00EB3077" w:rsidRDefault="00EE15E9" w:rsidP="00EE15E9">
            <w:pPr>
              <w:spacing w:after="0" w:line="240" w:lineRule="auto"/>
              <w:rPr>
                <w:rFonts w:ascii="Times New Roman" w:eastAsia="Times New Roman" w:hAnsi="Times New Roman" w:cs="Times New Roman"/>
                <w:sz w:val="24"/>
                <w:szCs w:val="24"/>
              </w:rPr>
            </w:pPr>
          </w:p>
          <w:p w14:paraId="6F9B81B6"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3BCC1515" w14:textId="77777777" w:rsidR="00EE15E9" w:rsidRPr="00EB3077" w:rsidRDefault="00EE15E9" w:rsidP="00EE15E9">
            <w:pPr>
              <w:spacing w:after="0" w:line="240" w:lineRule="auto"/>
              <w:rPr>
                <w:rFonts w:ascii="Times New Roman" w:eastAsia="Times New Roman" w:hAnsi="Times New Roman" w:cs="Times New Roman"/>
                <w:b/>
                <w:sz w:val="24"/>
                <w:szCs w:val="24"/>
              </w:rPr>
            </w:pPr>
          </w:p>
          <w:p w14:paraId="1F51AB1C" w14:textId="77777777" w:rsidR="00EE15E9" w:rsidRPr="00EB3077" w:rsidRDefault="00EE15E9" w:rsidP="00EE15E9">
            <w:pPr>
              <w:spacing w:after="0" w:line="240" w:lineRule="auto"/>
              <w:rPr>
                <w:rFonts w:ascii="Times New Roman" w:eastAsia="Times New Roman" w:hAnsi="Times New Roman" w:cs="Times New Roman"/>
                <w:b/>
                <w:sz w:val="24"/>
                <w:szCs w:val="24"/>
              </w:rPr>
            </w:pPr>
            <w:r w:rsidRPr="00EB3077">
              <w:rPr>
                <w:rFonts w:ascii="Times New Roman" w:eastAsia="Times New Roman" w:hAnsi="Times New Roman" w:cs="Times New Roman"/>
                <w:b/>
                <w:sz w:val="24"/>
                <w:szCs w:val="24"/>
              </w:rPr>
              <w:t xml:space="preserve"> </w:t>
            </w:r>
          </w:p>
          <w:p w14:paraId="1B1E1AE7"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6CFADF90" w14:textId="77777777" w:rsidR="00EE15E9" w:rsidRPr="00EB3077" w:rsidRDefault="00EE15E9" w:rsidP="00EE15E9">
            <w:pPr>
              <w:snapToGrid w:val="0"/>
              <w:spacing w:after="0" w:line="240" w:lineRule="auto"/>
              <w:rPr>
                <w:rFonts w:ascii="Times New Roman" w:eastAsia="Times New Roman" w:hAnsi="Times New Roman" w:cs="Times New Roman"/>
                <w:b/>
                <w:sz w:val="24"/>
                <w:szCs w:val="24"/>
                <w:lang w:eastAsia="ru-RU"/>
              </w:rPr>
            </w:pPr>
            <w:r w:rsidRPr="00EB3077">
              <w:rPr>
                <w:rFonts w:ascii="Times New Roman" w:eastAsia="Times New Roman" w:hAnsi="Times New Roman" w:cs="Times New Roman"/>
                <w:b/>
                <w:sz w:val="24"/>
                <w:szCs w:val="24"/>
                <w:lang w:eastAsia="ru-RU"/>
              </w:rPr>
              <w:t>___________________________</w:t>
            </w:r>
          </w:p>
          <w:p w14:paraId="6F5F9ABC" w14:textId="77777777" w:rsidR="00EE15E9" w:rsidRPr="00EB3077" w:rsidRDefault="00EE15E9" w:rsidP="00EE15E9">
            <w:pPr>
              <w:snapToGrid w:val="0"/>
              <w:spacing w:after="0" w:line="240" w:lineRule="auto"/>
              <w:rPr>
                <w:rFonts w:ascii="Times New Roman" w:eastAsia="Times New Roman" w:hAnsi="Times New Roman" w:cs="Times New Roman"/>
                <w:sz w:val="24"/>
                <w:szCs w:val="24"/>
                <w:lang w:eastAsia="ru-RU"/>
              </w:rPr>
            </w:pPr>
          </w:p>
          <w:p w14:paraId="41C00F37" w14:textId="77777777" w:rsidR="00EE15E9" w:rsidRPr="00EE15E9" w:rsidRDefault="00EE15E9" w:rsidP="00EE15E9">
            <w:pPr>
              <w:snapToGrid w:val="0"/>
              <w:spacing w:after="0" w:line="240" w:lineRule="auto"/>
              <w:rPr>
                <w:rFonts w:ascii="Times New Roman" w:eastAsia="Times New Roman" w:hAnsi="Times New Roman" w:cs="Times New Roman"/>
                <w:color w:val="000000"/>
                <w:sz w:val="24"/>
                <w:szCs w:val="24"/>
                <w:lang w:eastAsia="ru-RU"/>
              </w:rPr>
            </w:pPr>
            <w:r w:rsidRPr="00EB3077">
              <w:rPr>
                <w:rFonts w:ascii="Times New Roman" w:eastAsia="Times New Roman" w:hAnsi="Times New Roman" w:cs="Times New Roman"/>
                <w:sz w:val="24"/>
                <w:szCs w:val="24"/>
                <w:lang w:eastAsia="ru-RU"/>
              </w:rPr>
              <w:t>___________________</w:t>
            </w:r>
            <w:r w:rsidRPr="00EE15E9">
              <w:rPr>
                <w:rFonts w:ascii="Times New Roman" w:eastAsia="Times New Roman" w:hAnsi="Times New Roman" w:cs="Times New Roman"/>
                <w:color w:val="000000"/>
                <w:sz w:val="24"/>
                <w:szCs w:val="24"/>
                <w:lang w:eastAsia="ru-RU"/>
              </w:rPr>
              <w:t xml:space="preserve"> </w:t>
            </w:r>
          </w:p>
        </w:tc>
      </w:tr>
    </w:tbl>
    <w:p w14:paraId="2D977D8D" w14:textId="77777777" w:rsidR="00EE15E9" w:rsidRPr="00EE15E9" w:rsidRDefault="00EE15E9" w:rsidP="00EE15E9">
      <w:pPr>
        <w:spacing w:after="0" w:line="240" w:lineRule="auto"/>
        <w:jc w:val="both"/>
        <w:rPr>
          <w:rFonts w:ascii="Times New Roman" w:eastAsia="Courier New" w:hAnsi="Times New Roman" w:cs="Times New Roman"/>
          <w:b/>
          <w:bCs/>
          <w:sz w:val="24"/>
          <w:szCs w:val="24"/>
        </w:rPr>
      </w:pPr>
    </w:p>
    <w:p w14:paraId="27B854A1" w14:textId="77777777" w:rsidR="00A722CA" w:rsidRDefault="00A722CA"/>
    <w:sectPr w:rsidR="00A722CA">
      <w:footerReference w:type="default" r:id="rId7"/>
      <w:pgSz w:w="11905" w:h="16838"/>
      <w:pgMar w:top="567" w:right="706" w:bottom="567" w:left="1134"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DF515" w14:textId="77777777" w:rsidR="0026413C" w:rsidRDefault="0026413C">
      <w:pPr>
        <w:spacing w:after="0" w:line="240" w:lineRule="auto"/>
      </w:pPr>
      <w:r>
        <w:separator/>
      </w:r>
    </w:p>
  </w:endnote>
  <w:endnote w:type="continuationSeparator" w:id="0">
    <w:p w14:paraId="39B72669" w14:textId="77777777" w:rsidR="0026413C" w:rsidRDefault="00264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144CE" w14:textId="77777777" w:rsidR="008A6315" w:rsidRDefault="00BB5919">
    <w:pPr>
      <w:pStyle w:val="a3"/>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036D66">
      <w:rPr>
        <w:b/>
        <w:bCs/>
        <w:noProof/>
        <w:sz w:val="20"/>
      </w:rPr>
      <w:t>6</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036D66">
      <w:rPr>
        <w:b/>
        <w:bCs/>
        <w:noProof/>
        <w:sz w:val="20"/>
      </w:rPr>
      <w:t>6</w:t>
    </w:r>
    <w:r>
      <w:rPr>
        <w:b/>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C657F" w14:textId="77777777" w:rsidR="0026413C" w:rsidRDefault="0026413C">
      <w:pPr>
        <w:spacing w:after="0" w:line="240" w:lineRule="auto"/>
      </w:pPr>
      <w:r>
        <w:separator/>
      </w:r>
    </w:p>
  </w:footnote>
  <w:footnote w:type="continuationSeparator" w:id="0">
    <w:p w14:paraId="47F80D1E" w14:textId="77777777" w:rsidR="0026413C" w:rsidRDefault="002641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69E"/>
    <w:multiLevelType w:val="multilevel"/>
    <w:tmpl w:val="E3E0C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C313903"/>
    <w:multiLevelType w:val="multilevel"/>
    <w:tmpl w:val="D64A5E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5E9"/>
    <w:rsid w:val="00036D66"/>
    <w:rsid w:val="0017049D"/>
    <w:rsid w:val="002278AC"/>
    <w:rsid w:val="0026413C"/>
    <w:rsid w:val="00352BDA"/>
    <w:rsid w:val="00393424"/>
    <w:rsid w:val="003B25C6"/>
    <w:rsid w:val="003F1EBB"/>
    <w:rsid w:val="004831F4"/>
    <w:rsid w:val="00675948"/>
    <w:rsid w:val="00684542"/>
    <w:rsid w:val="00841EBF"/>
    <w:rsid w:val="00884266"/>
    <w:rsid w:val="008A6315"/>
    <w:rsid w:val="008C1FA9"/>
    <w:rsid w:val="00922405"/>
    <w:rsid w:val="009411FF"/>
    <w:rsid w:val="00955444"/>
    <w:rsid w:val="00A722CA"/>
    <w:rsid w:val="00B1337A"/>
    <w:rsid w:val="00BB5919"/>
    <w:rsid w:val="00C0288A"/>
    <w:rsid w:val="00C15937"/>
    <w:rsid w:val="00D174F9"/>
    <w:rsid w:val="00DD58E5"/>
    <w:rsid w:val="00E4053C"/>
    <w:rsid w:val="00E73CC0"/>
    <w:rsid w:val="00EB3077"/>
    <w:rsid w:val="00EE15E9"/>
    <w:rsid w:val="00FA1D15"/>
    <w:rsid w:val="00FC5221"/>
    <w:rsid w:val="00FE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CAFC5"/>
  <w15:chartTrackingRefBased/>
  <w15:docId w15:val="{26C9CFE0-6DFD-4305-A263-09520E91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E15E9"/>
    <w:pPr>
      <w:tabs>
        <w:tab w:val="center" w:pos="4677"/>
        <w:tab w:val="right" w:pos="9355"/>
      </w:tabs>
      <w:spacing w:after="0" w:line="240" w:lineRule="auto"/>
    </w:pPr>
  </w:style>
  <w:style w:type="character" w:customStyle="1" w:styleId="a4">
    <w:name w:val="Нижний колонтитул Знак"/>
    <w:basedOn w:val="a0"/>
    <w:link w:val="a3"/>
    <w:uiPriority w:val="99"/>
    <w:semiHidden/>
    <w:rsid w:val="00EE15E9"/>
  </w:style>
  <w:style w:type="paragraph" w:styleId="a5">
    <w:name w:val="Balloon Text"/>
    <w:basedOn w:val="a"/>
    <w:link w:val="a6"/>
    <w:uiPriority w:val="99"/>
    <w:semiHidden/>
    <w:unhideWhenUsed/>
    <w:rsid w:val="008C1F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C1FA9"/>
    <w:rPr>
      <w:rFonts w:ascii="Segoe UI" w:hAnsi="Segoe UI" w:cs="Segoe UI"/>
      <w:sz w:val="18"/>
      <w:szCs w:val="18"/>
    </w:rPr>
  </w:style>
  <w:style w:type="paragraph" w:styleId="a7">
    <w:name w:val="List Paragraph"/>
    <w:basedOn w:val="a"/>
    <w:uiPriority w:val="34"/>
    <w:qFormat/>
    <w:rsid w:val="00D17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2791</Words>
  <Characters>15915</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DOC-MARKER-g2CWATiYiBwgsINWQLL8FA</dc:description>
  <cp:lastModifiedBy>Пользователь</cp:lastModifiedBy>
  <cp:revision>4</cp:revision>
  <cp:lastPrinted>2026-09-10T08:50:00Z</cp:lastPrinted>
  <dcterms:created xsi:type="dcterms:W3CDTF">2026-09-10T05:13:00Z</dcterms:created>
  <dcterms:modified xsi:type="dcterms:W3CDTF">2026-09-23T12:04:00Z</dcterms:modified>
</cp:coreProperties>
</file>