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BDD8" w14:textId="77777777" w:rsidR="00573BFA" w:rsidRPr="0086491F" w:rsidRDefault="00F96C5C" w:rsidP="005908E7">
      <w:pPr>
        <w:spacing w:before="120" w:after="120"/>
        <w:jc w:val="center"/>
        <w:rPr>
          <w:rFonts w:asciiTheme="minorHAnsi" w:hAnsiTheme="minorHAnsi" w:cstheme="minorHAnsi"/>
          <w:b/>
        </w:rPr>
      </w:pPr>
      <w:r w:rsidRPr="0086491F">
        <w:rPr>
          <w:rFonts w:asciiTheme="minorHAnsi" w:hAnsiTheme="minorHAnsi" w:cstheme="minorHAnsi"/>
          <w:b/>
        </w:rPr>
        <w:t>ТЕХНИЧЕСКОЕ ЗАДАНИЕ</w:t>
      </w:r>
    </w:p>
    <w:p w14:paraId="7188B481" w14:textId="73152583" w:rsidR="005908E7" w:rsidRPr="00A73951" w:rsidRDefault="00A73951" w:rsidP="00A73951">
      <w:pPr>
        <w:pStyle w:val="ab"/>
        <w:numPr>
          <w:ilvl w:val="0"/>
          <w:numId w:val="8"/>
        </w:numPr>
        <w:spacing w:before="120" w:after="120"/>
        <w:rPr>
          <w:rFonts w:asciiTheme="minorHAnsi" w:hAnsiTheme="minorHAnsi" w:cstheme="minorHAnsi"/>
          <w:bCs/>
          <w:sz w:val="24"/>
          <w:szCs w:val="24"/>
        </w:rPr>
      </w:pPr>
      <w:r w:rsidRPr="00A73951">
        <w:rPr>
          <w:rFonts w:asciiTheme="minorHAnsi" w:hAnsiTheme="minorHAnsi" w:cstheme="minorHAnsi"/>
          <w:bCs/>
          <w:sz w:val="24"/>
          <w:szCs w:val="24"/>
        </w:rPr>
        <w:t>О</w:t>
      </w:r>
      <w:r w:rsidR="005908E7" w:rsidRPr="00A73951">
        <w:rPr>
          <w:rFonts w:asciiTheme="minorHAnsi" w:hAnsiTheme="minorHAnsi" w:cstheme="minorHAnsi"/>
          <w:bCs/>
          <w:sz w:val="24"/>
          <w:szCs w:val="24"/>
        </w:rPr>
        <w:t>казания услуг по техническому обслуживанию моторной доски «</w:t>
      </w:r>
      <w:r w:rsidR="005908E7" w:rsidRPr="00A73951">
        <w:rPr>
          <w:rFonts w:asciiTheme="minorHAnsi" w:hAnsiTheme="minorHAnsi" w:cstheme="minorHAnsi"/>
          <w:bCs/>
          <w:sz w:val="24"/>
          <w:szCs w:val="24"/>
          <w:lang w:val="en-US"/>
        </w:rPr>
        <w:t>Jet</w:t>
      </w:r>
      <w:r w:rsidR="005908E7" w:rsidRPr="00A73951">
        <w:rPr>
          <w:rFonts w:asciiTheme="minorHAnsi" w:hAnsiTheme="minorHAnsi" w:cstheme="minorHAnsi"/>
          <w:bCs/>
          <w:sz w:val="24"/>
          <w:szCs w:val="24"/>
        </w:rPr>
        <w:t xml:space="preserve"> - </w:t>
      </w:r>
      <w:r w:rsidR="005908E7" w:rsidRPr="00A73951">
        <w:rPr>
          <w:rFonts w:asciiTheme="minorHAnsi" w:hAnsiTheme="minorHAnsi" w:cstheme="minorHAnsi"/>
          <w:bCs/>
          <w:sz w:val="24"/>
          <w:szCs w:val="24"/>
          <w:lang w:val="en-US"/>
        </w:rPr>
        <w:t>surf</w:t>
      </w:r>
      <w:r w:rsidR="005908E7" w:rsidRPr="00A73951">
        <w:rPr>
          <w:rFonts w:asciiTheme="minorHAnsi" w:hAnsiTheme="minorHAnsi" w:cstheme="minorHAnsi"/>
          <w:bCs/>
          <w:sz w:val="24"/>
          <w:szCs w:val="24"/>
        </w:rPr>
        <w:t>»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439"/>
        <w:gridCol w:w="6049"/>
      </w:tblGrid>
      <w:tr w:rsidR="00167BC9" w:rsidRPr="0086491F" w14:paraId="62337B57" w14:textId="77777777" w:rsidTr="005908E7">
        <w:trPr>
          <w:tblHeader/>
        </w:trPr>
        <w:tc>
          <w:tcPr>
            <w:tcW w:w="594" w:type="dxa"/>
          </w:tcPr>
          <w:p w14:paraId="1DBADBD7" w14:textId="77777777" w:rsidR="003B3CFD" w:rsidRPr="0086491F" w:rsidRDefault="008615FE" w:rsidP="005908E7">
            <w:pPr>
              <w:spacing w:after="40"/>
              <w:jc w:val="center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  <w:b/>
              </w:rPr>
              <w:t>№ п/п</w:t>
            </w:r>
          </w:p>
        </w:tc>
        <w:tc>
          <w:tcPr>
            <w:tcW w:w="3439" w:type="dxa"/>
          </w:tcPr>
          <w:p w14:paraId="24908ED0" w14:textId="77777777" w:rsidR="003B3CFD" w:rsidRPr="0086491F" w:rsidRDefault="008615FE" w:rsidP="005908E7">
            <w:pPr>
              <w:spacing w:after="40"/>
              <w:jc w:val="center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  <w:b/>
              </w:rPr>
              <w:t>Перечень требований</w:t>
            </w:r>
          </w:p>
        </w:tc>
        <w:tc>
          <w:tcPr>
            <w:tcW w:w="6049" w:type="dxa"/>
          </w:tcPr>
          <w:p w14:paraId="58C394E2" w14:textId="77777777" w:rsidR="003B3CFD" w:rsidRPr="0086491F" w:rsidRDefault="008615FE" w:rsidP="005908E7">
            <w:pPr>
              <w:spacing w:after="40"/>
              <w:jc w:val="center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  <w:b/>
              </w:rPr>
              <w:t>Содержание требований</w:t>
            </w:r>
          </w:p>
        </w:tc>
      </w:tr>
      <w:tr w:rsidR="00167BC9" w:rsidRPr="0086491F" w14:paraId="5CD69A5E" w14:textId="77777777" w:rsidTr="005908E7">
        <w:trPr>
          <w:tblHeader/>
        </w:trPr>
        <w:tc>
          <w:tcPr>
            <w:tcW w:w="594" w:type="dxa"/>
          </w:tcPr>
          <w:p w14:paraId="6C0F9F4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39" w:type="dxa"/>
          </w:tcPr>
          <w:p w14:paraId="2E5D7AF9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Наименование услуг</w:t>
            </w:r>
          </w:p>
        </w:tc>
        <w:tc>
          <w:tcPr>
            <w:tcW w:w="6049" w:type="dxa"/>
          </w:tcPr>
          <w:p w14:paraId="53436DC2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Техническое обслуживание, диагностика, ремонт и настройка моторной доски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 с восстановлением исправного технического состояния, заменой неисправных запасных частей и последующей проверкой работоспособности.</w:t>
            </w:r>
          </w:p>
        </w:tc>
      </w:tr>
      <w:tr w:rsidR="00167BC9" w:rsidRPr="0086491F" w14:paraId="6C472383" w14:textId="77777777" w:rsidTr="005908E7">
        <w:tc>
          <w:tcPr>
            <w:tcW w:w="594" w:type="dxa"/>
          </w:tcPr>
          <w:p w14:paraId="2FED01C2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39" w:type="dxa"/>
          </w:tcPr>
          <w:p w14:paraId="326941C0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Объем услуг</w:t>
            </w:r>
          </w:p>
        </w:tc>
        <w:tc>
          <w:tcPr>
            <w:tcW w:w="6049" w:type="dxa"/>
          </w:tcPr>
          <w:p w14:paraId="0B0C272A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Приемка и первичный осмотр; комплексная диагностика; диагностика двигателя/силового агрегата; проверка электрической и электронной систем, датчиков, разъемов и органов управления; проверка топливной системы, охлаждения и привода применительно к модели; дефектовка; согласование перечня неисправностей; ремонт узлов; замена неисправных запасных частей и расходных материалов; настройка и регулировка двигателя и связанных систем; контрольный запуск и проверка работы после ремонта; устранение недостатков, связанн</w:t>
            </w:r>
            <w:r w:rsidRPr="0086491F">
              <w:rPr>
                <w:rFonts w:asciiTheme="minorHAnsi" w:hAnsiTheme="minorHAnsi" w:cstheme="minorHAnsi"/>
              </w:rPr>
              <w:t>ых с выполненными работами; подготовка техники к передаче Заказчику.</w:t>
            </w:r>
          </w:p>
        </w:tc>
      </w:tr>
      <w:tr w:rsidR="00167BC9" w:rsidRPr="0086491F" w14:paraId="25D8A9D6" w14:textId="77777777" w:rsidTr="005908E7">
        <w:tc>
          <w:tcPr>
            <w:tcW w:w="594" w:type="dxa"/>
          </w:tcPr>
          <w:p w14:paraId="002A4DB5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39" w:type="dxa"/>
          </w:tcPr>
          <w:p w14:paraId="71F3C8A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Сроки оказания услуг</w:t>
            </w:r>
          </w:p>
        </w:tc>
        <w:tc>
          <w:tcPr>
            <w:tcW w:w="6049" w:type="dxa"/>
          </w:tcPr>
          <w:p w14:paraId="3064CB5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Срок оказания услуг — не более 1 месяца с даты передачи моторной доски Подрядчику, если иной срок не согласован сторонами. При выявлении дополнительных неисправностей, влияющих на срок или стоимость ремонта, Подрядчик до начала дополнительных работ уведомляет Заказчика и согласовывает дальнейшие действия.</w:t>
            </w:r>
          </w:p>
        </w:tc>
      </w:tr>
      <w:tr w:rsidR="00167BC9" w:rsidRPr="0086491F" w14:paraId="65F66970" w14:textId="77777777" w:rsidTr="005908E7">
        <w:tc>
          <w:tcPr>
            <w:tcW w:w="594" w:type="dxa"/>
          </w:tcPr>
          <w:p w14:paraId="03F82E3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39" w:type="dxa"/>
          </w:tcPr>
          <w:p w14:paraId="6310D129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Место оказания услуг</w:t>
            </w:r>
          </w:p>
        </w:tc>
        <w:tc>
          <w:tcPr>
            <w:tcW w:w="6049" w:type="dxa"/>
          </w:tcPr>
          <w:p w14:paraId="1734F70D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Ремонтная мастерская Подрядчика либо специализированный сервисный центр, располагающий необходимым оборудованием, инструментом и квалифицированным персоналом для диагностики, ремонта и технического обслуживания техники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».</w:t>
            </w:r>
          </w:p>
        </w:tc>
      </w:tr>
      <w:tr w:rsidR="002929C4" w:rsidRPr="0086491F" w14:paraId="6091B8EC" w14:textId="77777777" w:rsidTr="005908E7">
        <w:tc>
          <w:tcPr>
            <w:tcW w:w="594" w:type="dxa"/>
          </w:tcPr>
          <w:p w14:paraId="3937E4F9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39" w:type="dxa"/>
          </w:tcPr>
          <w:p w14:paraId="305804E4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Требования к качеству услуг и иные показатели, связанные с определением соответствия услуг потребностям Заказчика или целям использования</w:t>
            </w:r>
          </w:p>
        </w:tc>
        <w:tc>
          <w:tcPr>
            <w:tcW w:w="6049" w:type="dxa"/>
          </w:tcPr>
          <w:p w14:paraId="3BC06FE7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 xml:space="preserve">Диагностика должна проводиться квалифицированным специалистом с установлением причин неисправностей. Работы выполняются специалистами, имеющими опыт ремонта и обслуживания </w:t>
            </w:r>
            <w:proofErr w:type="spellStart"/>
            <w:r w:rsidRPr="0086491F">
              <w:rPr>
                <w:rFonts w:asciiTheme="minorHAnsi" w:hAnsiTheme="minorHAnsi" w:cstheme="minorHAnsi"/>
              </w:rPr>
              <w:t>мотосёрфов</w:t>
            </w:r>
            <w:proofErr w:type="spellEnd"/>
            <w:r w:rsidRPr="0086491F">
              <w:rPr>
                <w:rFonts w:asciiTheme="minorHAnsi" w:hAnsiTheme="minorHAnsi" w:cstheme="minorHAnsi"/>
              </w:rPr>
              <w:t xml:space="preserve">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». Запасные части и расходные материалы должны быть технически совместимы с конкретной моделью и комплектацией. После ремонта выполняются необходимые регулировки и настройки. Качество ремонта должно обеспечивать штатный запуск и работу силового агрегата и исправное функционирование отремонтированных систем в пределах требований изготовителя. Не допускается передача техники с неисправностями, возникшими вследствие выполненных ремонтных работ.</w:t>
            </w:r>
          </w:p>
        </w:tc>
      </w:tr>
      <w:tr w:rsidR="00167BC9" w:rsidRPr="0086491F" w14:paraId="5FA6AB42" w14:textId="77777777" w:rsidTr="005908E7">
        <w:tc>
          <w:tcPr>
            <w:tcW w:w="594" w:type="dxa"/>
          </w:tcPr>
          <w:p w14:paraId="517024ED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439" w:type="dxa"/>
          </w:tcPr>
          <w:p w14:paraId="56458737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Требования к результатам услуг</w:t>
            </w:r>
          </w:p>
        </w:tc>
        <w:tc>
          <w:tcPr>
            <w:tcW w:w="6049" w:type="dxa"/>
          </w:tcPr>
          <w:p w14:paraId="4461312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По результатам ремонта моторная доска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 должна быть исправна в части диагностированных и отремонтированных узлов и готова к эксплуатации по назначению. Результат включает диагностику и дефектовку, устранение согласованных неисправностей, замену неисправных деталей, регулировку и настройку, контрольный запуск, проверку работоспособности, акт выполненных работ и гарантийные документы.</w:t>
            </w:r>
          </w:p>
        </w:tc>
      </w:tr>
      <w:tr w:rsidR="00167BC9" w:rsidRPr="0086491F" w14:paraId="01E3548E" w14:textId="77777777" w:rsidTr="005908E7">
        <w:tc>
          <w:tcPr>
            <w:tcW w:w="594" w:type="dxa"/>
          </w:tcPr>
          <w:p w14:paraId="1804EEE0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39" w:type="dxa"/>
          </w:tcPr>
          <w:p w14:paraId="104CD06F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Требования к совместимости с уже оказываемыми услугами (при необходимости);</w:t>
            </w:r>
          </w:p>
        </w:tc>
        <w:tc>
          <w:tcPr>
            <w:tcW w:w="6049" w:type="dxa"/>
          </w:tcPr>
          <w:p w14:paraId="6DE4E99E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Все устанавливаемые запасные части, расходные материалы и комплектующие должны соответствовать конкретной модели и комплектации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». Не допускается установка деталей, препятствующих нормальной работе других систем или требующих не согласованной с Заказчиком переделки конструкции.</w:t>
            </w:r>
          </w:p>
        </w:tc>
      </w:tr>
      <w:tr w:rsidR="00167BC9" w:rsidRPr="0086491F" w14:paraId="647B00A7" w14:textId="77777777" w:rsidTr="005908E7">
        <w:tc>
          <w:tcPr>
            <w:tcW w:w="594" w:type="dxa"/>
          </w:tcPr>
          <w:p w14:paraId="092F6C55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39" w:type="dxa"/>
          </w:tcPr>
          <w:p w14:paraId="7B5BBAD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Требования по соответствию услуг определенным стандартам (ГОСТЫ и т.п.);</w:t>
            </w:r>
          </w:p>
        </w:tc>
        <w:tc>
          <w:tcPr>
            <w:tcW w:w="6049" w:type="dxa"/>
          </w:tcPr>
          <w:p w14:paraId="091ACEC5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Ремонтные работы должны быть произведены в сертифицированном сервисном центре либо специализированной организации/официальным дистрибьютером запасных частей, имеющим необходимую квалификацию и сервисные возможности для ремонта и обслуживания техники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>». Работы выполняются с учетом технической и эксплуатационной документации изготовителя соответствующей модели и требований безопасности.</w:t>
            </w:r>
          </w:p>
        </w:tc>
      </w:tr>
      <w:tr w:rsidR="00167BC9" w:rsidRPr="0086491F" w14:paraId="22177CD5" w14:textId="77777777" w:rsidTr="005908E7">
        <w:tc>
          <w:tcPr>
            <w:tcW w:w="594" w:type="dxa"/>
          </w:tcPr>
          <w:p w14:paraId="5DD5037F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439" w:type="dxa"/>
          </w:tcPr>
          <w:p w14:paraId="4FF41081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Требования к документам, подтверждающим качество услуг</w:t>
            </w:r>
          </w:p>
        </w:tc>
        <w:tc>
          <w:tcPr>
            <w:tcW w:w="6049" w:type="dxa"/>
          </w:tcPr>
          <w:p w14:paraId="6129F7E2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По результатам диагностики и дефектовки предоставляется перечень выявленных неисправностей и рекомендуемых работ. Все запасные части и виды ремонтных работ подтверждаются заказ-нарядом и актом выполненных работ. На запасные части при наличии предоставляются сертификаты/декларации соответствия, паспорта, гарантийные документы либо иные документы, подтверждающие характеристики и происхождение. По завершении ремонта предоставляется гарантийное свидетельство или иной документ о гарантийных обязательствах.</w:t>
            </w:r>
          </w:p>
        </w:tc>
      </w:tr>
      <w:tr w:rsidR="00167BC9" w:rsidRPr="0086491F" w14:paraId="3E4A0908" w14:textId="77777777" w:rsidTr="005908E7">
        <w:tc>
          <w:tcPr>
            <w:tcW w:w="594" w:type="dxa"/>
          </w:tcPr>
          <w:p w14:paraId="7A1CC826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439" w:type="dxa"/>
          </w:tcPr>
          <w:p w14:paraId="3D3752AA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Условия оплаты</w:t>
            </w:r>
          </w:p>
        </w:tc>
        <w:tc>
          <w:tcPr>
            <w:tcW w:w="6049" w:type="dxa"/>
          </w:tcPr>
          <w:p w14:paraId="0E6B1D27" w14:textId="77777777" w:rsidR="003B3CFD" w:rsidRPr="0086491F" w:rsidRDefault="008615FE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Оплата производится на основании счета Подрядчика и документов, подтверждающих выполнение согласованного объема услуг. Дополнительные работы и запасные части, не предусмотренные первоначальным объемом, предварительно согласовываются с Заказчиком по составу и стоимости.</w:t>
            </w:r>
          </w:p>
        </w:tc>
      </w:tr>
      <w:tr w:rsidR="005908E7" w:rsidRPr="0086491F" w14:paraId="24DB2636" w14:textId="77777777" w:rsidTr="005908E7">
        <w:tc>
          <w:tcPr>
            <w:tcW w:w="594" w:type="dxa"/>
          </w:tcPr>
          <w:p w14:paraId="394943A9" w14:textId="77777777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439" w:type="dxa"/>
          </w:tcPr>
          <w:p w14:paraId="4AB5765F" w14:textId="77777777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Порядок оказания услуг</w:t>
            </w:r>
          </w:p>
        </w:tc>
        <w:tc>
          <w:tcPr>
            <w:tcW w:w="6049" w:type="dxa"/>
          </w:tcPr>
          <w:p w14:paraId="2E8AFB65" w14:textId="036F6623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Передача «</w:t>
            </w:r>
            <w:proofErr w:type="spellStart"/>
            <w:r w:rsidRPr="0086491F">
              <w:rPr>
                <w:rFonts w:asciiTheme="minorHAnsi" w:hAnsiTheme="minorHAnsi" w:cstheme="minorHAnsi"/>
              </w:rPr>
              <w:t>JetSurf</w:t>
            </w:r>
            <w:proofErr w:type="spellEnd"/>
            <w:r w:rsidRPr="0086491F">
              <w:rPr>
                <w:rFonts w:asciiTheme="minorHAnsi" w:hAnsiTheme="minorHAnsi" w:cstheme="minorHAnsi"/>
              </w:rPr>
              <w:t xml:space="preserve">» Подрядчику; приемка и первичный осмотр; диагностика; дефектовка; согласование состава </w:t>
            </w:r>
            <w:r w:rsidRPr="0086491F">
              <w:rPr>
                <w:rFonts w:asciiTheme="minorHAnsi" w:hAnsiTheme="minorHAnsi" w:cstheme="minorHAnsi"/>
              </w:rPr>
              <w:lastRenderedPageBreak/>
              <w:t>ремонта, запасных частей и стоимости; ремонт; замена деталей и расходных материалов; настройка; контрольный запуск; итоговая проверка; оформление заказ-наряда, акта и гарантийных документов; передача техники Заказчику. При выявлении дополнительных неисправностей Подрядчик до начала соответствующих работ предоставляет информацию о характере неисправности, необходимых работах, запасных частях и стоимости.</w:t>
            </w:r>
          </w:p>
        </w:tc>
      </w:tr>
      <w:tr w:rsidR="005908E7" w:rsidRPr="0086491F" w14:paraId="042AD589" w14:textId="77777777" w:rsidTr="005908E7">
        <w:tc>
          <w:tcPr>
            <w:tcW w:w="594" w:type="dxa"/>
          </w:tcPr>
          <w:p w14:paraId="0655BB44" w14:textId="1B4BF781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3439" w:type="dxa"/>
          </w:tcPr>
          <w:p w14:paraId="21FDC46C" w14:textId="4C62D2EC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Дополнительные требования</w:t>
            </w:r>
          </w:p>
        </w:tc>
        <w:tc>
          <w:tcPr>
            <w:tcW w:w="6049" w:type="dxa"/>
          </w:tcPr>
          <w:p w14:paraId="1F6516DD" w14:textId="06429762" w:rsidR="005908E7" w:rsidRPr="0086491F" w:rsidRDefault="005908E7" w:rsidP="005908E7">
            <w:pPr>
              <w:spacing w:after="40"/>
              <w:rPr>
                <w:rFonts w:asciiTheme="minorHAnsi" w:hAnsiTheme="minorHAnsi" w:cstheme="minorHAnsi"/>
              </w:rPr>
            </w:pPr>
            <w:r w:rsidRPr="0086491F">
              <w:rPr>
                <w:rFonts w:asciiTheme="minorHAnsi" w:hAnsiTheme="minorHAnsi" w:cstheme="minorHAnsi"/>
              </w:rPr>
              <w:t>При приемке рекомендуется зафиксировать внешний вид и техническое состояние техники. Подрядчик обеспечивает сохранность переданной техники на период ремонта. Демонтированные замененные детали передаются Заказчику либо утилизируются по согласованию. Гарантийный срок на работы и установленные детали указывается в гарантийных документах. Если для диагностики требуется разборка узлов, такие работы выполняются в согласованном объеме либо предварительно согласуются с Заказчиком.</w:t>
            </w:r>
          </w:p>
        </w:tc>
      </w:tr>
      <w:tr w:rsidR="00B12EA4" w:rsidRPr="0086491F" w14:paraId="4518E7D3" w14:textId="77777777" w:rsidTr="005908E7">
        <w:tc>
          <w:tcPr>
            <w:tcW w:w="594" w:type="dxa"/>
          </w:tcPr>
          <w:p w14:paraId="1251B44F" w14:textId="1168FC5A" w:rsidR="00B12EA4" w:rsidRPr="00B12EA4" w:rsidRDefault="00B12EA4" w:rsidP="005908E7">
            <w:pPr>
              <w:spacing w:after="4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13</w:t>
            </w:r>
          </w:p>
        </w:tc>
        <w:tc>
          <w:tcPr>
            <w:tcW w:w="3439" w:type="dxa"/>
          </w:tcPr>
          <w:p w14:paraId="637EE2C9" w14:textId="28B7FCB5" w:rsidR="00B12EA4" w:rsidRPr="00B12EA4" w:rsidRDefault="00B12EA4" w:rsidP="005908E7">
            <w:pPr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Фото доски</w:t>
            </w:r>
          </w:p>
        </w:tc>
        <w:tc>
          <w:tcPr>
            <w:tcW w:w="6049" w:type="dxa"/>
          </w:tcPr>
          <w:p w14:paraId="15CF19AE" w14:textId="32B0C7E2" w:rsidR="00B12EA4" w:rsidRPr="0086491F" w:rsidRDefault="00B12EA4" w:rsidP="005908E7">
            <w:pPr>
              <w:spacing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A82A610" wp14:editId="44EEDAB5">
                  <wp:extent cx="3657600" cy="4876800"/>
                  <wp:effectExtent l="0" t="0" r="0" b="0"/>
                  <wp:docPr id="19021184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487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E938D" w14:textId="5ED37AA5" w:rsidR="00441DF7" w:rsidRPr="0086491F" w:rsidRDefault="00441DF7" w:rsidP="00A67E1A">
      <w:pPr>
        <w:jc w:val="both"/>
        <w:rPr>
          <w:rFonts w:asciiTheme="minorHAnsi" w:hAnsiTheme="minorHAnsi" w:cstheme="minorHAnsi"/>
          <w:bCs/>
          <w:lang w:val="en-US"/>
        </w:rPr>
      </w:pPr>
    </w:p>
    <w:p w14:paraId="337F7D90" w14:textId="11801557" w:rsidR="003B3CFD" w:rsidRPr="0086491F" w:rsidRDefault="00D75982">
      <w:pPr>
        <w:jc w:val="center"/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  <w:b/>
        </w:rPr>
        <w:t>Оказания услуг по техническому обслуживанию и ремонту моторной доски «</w:t>
      </w:r>
      <w:proofErr w:type="spellStart"/>
      <w:r w:rsidRPr="0086491F">
        <w:rPr>
          <w:rFonts w:asciiTheme="minorHAnsi" w:hAnsiTheme="minorHAnsi" w:cstheme="minorHAnsi"/>
          <w:b/>
        </w:rPr>
        <w:t>JetSurf</w:t>
      </w:r>
      <w:proofErr w:type="spellEnd"/>
      <w:r w:rsidRPr="0086491F">
        <w:rPr>
          <w:rFonts w:asciiTheme="minorHAnsi" w:hAnsiTheme="minorHAnsi" w:cstheme="minorHAnsi"/>
          <w:b/>
        </w:rPr>
        <w:t>»</w:t>
      </w:r>
    </w:p>
    <w:p w14:paraId="3D00C22C" w14:textId="77777777" w:rsidR="003B3CFD" w:rsidRPr="0086491F" w:rsidRDefault="008615FE">
      <w:pPr>
        <w:rPr>
          <w:rFonts w:asciiTheme="minorHAnsi" w:hAnsiTheme="minorHAnsi" w:cstheme="minorHAnsi"/>
          <w:lang w:val="en-US"/>
        </w:rPr>
      </w:pPr>
      <w:r w:rsidRPr="0086491F">
        <w:rPr>
          <w:rFonts w:asciiTheme="minorHAnsi" w:hAnsiTheme="minorHAnsi" w:cstheme="minorHAnsi"/>
          <w:b/>
        </w:rPr>
        <w:t xml:space="preserve">Примечание: </w:t>
      </w:r>
      <w:r w:rsidRPr="0086491F">
        <w:rPr>
          <w:rFonts w:asciiTheme="minorHAnsi" w:hAnsiTheme="minorHAnsi" w:cstheme="minorHAnsi"/>
        </w:rPr>
        <w:t>конкретная модель, модификация и комплектация «</w:t>
      </w:r>
      <w:proofErr w:type="spellStart"/>
      <w:r w:rsidRPr="0086491F">
        <w:rPr>
          <w:rFonts w:asciiTheme="minorHAnsi" w:hAnsiTheme="minorHAnsi" w:cstheme="minorHAnsi"/>
        </w:rPr>
        <w:t>JetSurf</w:t>
      </w:r>
      <w:proofErr w:type="spellEnd"/>
      <w:r w:rsidRPr="0086491F">
        <w:rPr>
          <w:rFonts w:asciiTheme="minorHAnsi" w:hAnsiTheme="minorHAnsi" w:cstheme="minorHAnsi"/>
        </w:rPr>
        <w:t>», перечень неисправностей и необходимые запасные части определяются при приемке и диагностике. Дополнительные работы и стоимость запасных частей согласовываются с Заказчиком до их выполнения или установки.</w:t>
      </w:r>
    </w:p>
    <w:p w14:paraId="7D5CA96F" w14:textId="77777777" w:rsidR="0086491F" w:rsidRPr="0086491F" w:rsidRDefault="0086491F">
      <w:pPr>
        <w:rPr>
          <w:rFonts w:asciiTheme="minorHAnsi" w:hAnsiTheme="minorHAnsi" w:cstheme="minorHAnsi"/>
          <w:lang w:val="en-US"/>
        </w:rPr>
      </w:pPr>
    </w:p>
    <w:p w14:paraId="55D00A2A" w14:textId="57DC6FEF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>2.</w:t>
      </w:r>
      <w:r w:rsidRPr="0086491F">
        <w:rPr>
          <w:rFonts w:asciiTheme="minorHAnsi" w:hAnsiTheme="minorHAnsi" w:cstheme="minorHAnsi"/>
        </w:rPr>
        <w:tab/>
        <w:t>Обоснование (дефектный акт) целесообразности закупки.</w:t>
      </w:r>
    </w:p>
    <w:p w14:paraId="2922BFD5" w14:textId="77777777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>3.</w:t>
      </w:r>
      <w:r w:rsidRPr="0086491F">
        <w:rPr>
          <w:rFonts w:asciiTheme="minorHAnsi" w:hAnsiTheme="minorHAnsi" w:cstheme="minorHAnsi"/>
        </w:rPr>
        <w:tab/>
        <w:t>Место доставки, сроки и порядок поставки товара</w:t>
      </w:r>
    </w:p>
    <w:p w14:paraId="3526084D" w14:textId="5EABA0AB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 xml:space="preserve">3.1 Место доставки товара: Крым, г. Ялта, с. Оползневое, ул. Генерала Острякова, д. 9. </w:t>
      </w:r>
      <w:r w:rsidR="00A73951">
        <w:rPr>
          <w:rFonts w:asciiTheme="minorHAnsi" w:hAnsiTheme="minorHAnsi" w:cstheme="minorHAnsi"/>
        </w:rPr>
        <w:t>Корп. 1</w:t>
      </w:r>
    </w:p>
    <w:p w14:paraId="0F19351D" w14:textId="34BA1DFC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 xml:space="preserve">3.2 Дата </w:t>
      </w:r>
      <w:r w:rsidR="00A73951">
        <w:rPr>
          <w:rFonts w:asciiTheme="minorHAnsi" w:hAnsiTheme="minorHAnsi" w:cstheme="minorHAnsi"/>
        </w:rPr>
        <w:t>оказания услуг</w:t>
      </w:r>
      <w:r w:rsidRPr="0086491F">
        <w:rPr>
          <w:rFonts w:asciiTheme="minorHAnsi" w:hAnsiTheme="minorHAnsi" w:cstheme="minorHAnsi"/>
        </w:rPr>
        <w:t xml:space="preserve"> не позднее   </w:t>
      </w:r>
      <w:r w:rsidR="00A73951">
        <w:rPr>
          <w:rFonts w:asciiTheme="minorHAnsi" w:hAnsiTheme="minorHAnsi" w:cstheme="minorHAnsi"/>
        </w:rPr>
        <w:t>01</w:t>
      </w:r>
      <w:r w:rsidRPr="0086491F">
        <w:rPr>
          <w:rFonts w:asciiTheme="minorHAnsi" w:hAnsiTheme="minorHAnsi" w:cstheme="minorHAnsi"/>
        </w:rPr>
        <w:t>.</w:t>
      </w:r>
      <w:r w:rsidR="00A73951">
        <w:rPr>
          <w:rFonts w:asciiTheme="minorHAnsi" w:hAnsiTheme="minorHAnsi" w:cstheme="minorHAnsi"/>
        </w:rPr>
        <w:t>11</w:t>
      </w:r>
      <w:r w:rsidRPr="0086491F">
        <w:rPr>
          <w:rFonts w:asciiTheme="minorHAnsi" w:hAnsiTheme="minorHAnsi" w:cstheme="minorHAnsi"/>
        </w:rPr>
        <w:t>.2026.</w:t>
      </w:r>
    </w:p>
    <w:p w14:paraId="78824E50" w14:textId="631D2496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 xml:space="preserve">3.3 Срок поставки </w:t>
      </w:r>
      <w:r w:rsidR="00A73951">
        <w:rPr>
          <w:rFonts w:asciiTheme="minorHAnsi" w:hAnsiTheme="minorHAnsi" w:cstheme="minorHAnsi"/>
        </w:rPr>
        <w:t>оборудования</w:t>
      </w:r>
      <w:r w:rsidRPr="0086491F">
        <w:rPr>
          <w:rFonts w:asciiTheme="minorHAnsi" w:hAnsiTheme="minorHAnsi" w:cstheme="minorHAnsi"/>
        </w:rPr>
        <w:t xml:space="preserve"> включает в себя срок их доставки до склада Покупателя. </w:t>
      </w:r>
    </w:p>
    <w:p w14:paraId="3A03493A" w14:textId="77777777" w:rsidR="0086491F" w:rsidRPr="0086491F" w:rsidRDefault="0086491F" w:rsidP="0086491F">
      <w:pPr>
        <w:rPr>
          <w:rFonts w:asciiTheme="minorHAnsi" w:hAnsiTheme="minorHAnsi" w:cstheme="minorHAnsi"/>
        </w:rPr>
      </w:pPr>
    </w:p>
    <w:p w14:paraId="2B1CFAC8" w14:textId="77777777" w:rsidR="0086491F" w:rsidRPr="0086491F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>4.</w:t>
      </w:r>
      <w:r w:rsidRPr="0086491F">
        <w:rPr>
          <w:rFonts w:asciiTheme="minorHAnsi" w:hAnsiTheme="minorHAnsi" w:cstheme="minorHAnsi"/>
        </w:rPr>
        <w:tab/>
        <w:t>Общие сведения.</w:t>
      </w:r>
    </w:p>
    <w:p w14:paraId="7F6BBFF6" w14:textId="77777777" w:rsidR="00A73951" w:rsidRDefault="0086491F" w:rsidP="0086491F">
      <w:pPr>
        <w:rPr>
          <w:rFonts w:asciiTheme="minorHAnsi" w:hAnsiTheme="minorHAnsi" w:cstheme="minorHAnsi"/>
        </w:rPr>
      </w:pPr>
      <w:r w:rsidRPr="0086491F">
        <w:rPr>
          <w:rFonts w:asciiTheme="minorHAnsi" w:hAnsiTheme="minorHAnsi" w:cstheme="minorHAnsi"/>
        </w:rPr>
        <w:t>4.1</w:t>
      </w:r>
      <w:r w:rsidRPr="0086491F">
        <w:rPr>
          <w:rFonts w:asciiTheme="minorHAnsi" w:hAnsiTheme="minorHAnsi" w:cstheme="minorHAnsi"/>
        </w:rPr>
        <w:tab/>
        <w:t>Поставляемая продукция должна полностью соответствовать требованиям, указанным в Техническом задании.</w:t>
      </w:r>
    </w:p>
    <w:p w14:paraId="78F811D2" w14:textId="77777777" w:rsidR="00A73951" w:rsidRDefault="00A73951" w:rsidP="0086491F">
      <w:pPr>
        <w:rPr>
          <w:rFonts w:asciiTheme="minorHAnsi" w:hAnsiTheme="minorHAnsi" w:cstheme="minorHAnsi"/>
        </w:rPr>
      </w:pPr>
    </w:p>
    <w:p w14:paraId="7B22072E" w14:textId="44FBEB47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5. </w:t>
      </w:r>
      <w:r w:rsidR="0086491F" w:rsidRPr="0086491F">
        <w:rPr>
          <w:rFonts w:asciiTheme="minorHAnsi" w:hAnsiTheme="minorHAnsi" w:cstheme="minorHAnsi"/>
        </w:rPr>
        <w:tab/>
        <w:t>Требования к гарантии и гарантийному сроку товара.</w:t>
      </w:r>
    </w:p>
    <w:p w14:paraId="637A7CCD" w14:textId="3450C4BC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86491F" w:rsidRPr="0086491F">
        <w:rPr>
          <w:rFonts w:asciiTheme="minorHAnsi" w:hAnsiTheme="minorHAnsi" w:cstheme="minorHAnsi"/>
        </w:rPr>
        <w:t>.1</w:t>
      </w:r>
      <w:r w:rsidR="0086491F" w:rsidRPr="0086491F">
        <w:rPr>
          <w:rFonts w:asciiTheme="minorHAnsi" w:hAnsiTheme="minorHAnsi" w:cstheme="minorHAnsi"/>
        </w:rPr>
        <w:tab/>
        <w:t xml:space="preserve">Гарантийный срок эксплуатации </w:t>
      </w:r>
      <w:r>
        <w:rPr>
          <w:rFonts w:asciiTheme="minorHAnsi" w:hAnsiTheme="minorHAnsi" w:cstheme="minorHAnsi"/>
        </w:rPr>
        <w:t>оборудования</w:t>
      </w:r>
      <w:r w:rsidR="0086491F" w:rsidRPr="0086491F">
        <w:rPr>
          <w:rFonts w:asciiTheme="minorHAnsi" w:hAnsiTheme="minorHAnsi" w:cstheme="minorHAnsi"/>
        </w:rPr>
        <w:t xml:space="preserve"> составляет 12 месяца и начинает исчисляться со дня подписания Заказчиком товаросопроводительных документов.  Если производителем Товара установлены стандартные гарантийные сроки, превышающие запрашиваемый гарантийный срок на </w:t>
      </w:r>
      <w:r>
        <w:rPr>
          <w:rFonts w:asciiTheme="minorHAnsi" w:hAnsiTheme="minorHAnsi" w:cstheme="minorHAnsi"/>
        </w:rPr>
        <w:t>ремонт</w:t>
      </w:r>
      <w:r w:rsidR="0086491F" w:rsidRPr="0086491F">
        <w:rPr>
          <w:rFonts w:asciiTheme="minorHAnsi" w:hAnsiTheme="minorHAnsi" w:cstheme="minorHAnsi"/>
        </w:rPr>
        <w:t xml:space="preserve">, то гарантийный срок на Товар устанавливается продолжительностью не менее срока, установленного </w:t>
      </w:r>
      <w:r>
        <w:rPr>
          <w:rFonts w:asciiTheme="minorHAnsi" w:hAnsiTheme="minorHAnsi" w:cstheme="minorHAnsi"/>
        </w:rPr>
        <w:t>подрядчиком</w:t>
      </w:r>
      <w:r w:rsidR="0086491F" w:rsidRPr="0086491F">
        <w:rPr>
          <w:rFonts w:asciiTheme="minorHAnsi" w:hAnsiTheme="minorHAnsi" w:cstheme="minorHAnsi"/>
        </w:rPr>
        <w:t>.</w:t>
      </w:r>
    </w:p>
    <w:p w14:paraId="6D129F82" w14:textId="77777777" w:rsidR="0086491F" w:rsidRPr="0086491F" w:rsidRDefault="0086491F" w:rsidP="0086491F">
      <w:pPr>
        <w:rPr>
          <w:rFonts w:asciiTheme="minorHAnsi" w:hAnsiTheme="minorHAnsi" w:cstheme="minorHAnsi"/>
        </w:rPr>
      </w:pPr>
    </w:p>
    <w:p w14:paraId="7E7E32A9" w14:textId="77F29854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86491F" w:rsidRPr="0086491F">
        <w:rPr>
          <w:rFonts w:asciiTheme="minorHAnsi" w:hAnsiTheme="minorHAnsi" w:cstheme="minorHAnsi"/>
        </w:rPr>
        <w:t>.2</w:t>
      </w:r>
      <w:r w:rsidR="0086491F" w:rsidRPr="0086491F">
        <w:rPr>
          <w:rFonts w:asciiTheme="minorHAnsi" w:hAnsiTheme="minorHAnsi" w:cstheme="minorHAnsi"/>
        </w:rPr>
        <w:tab/>
        <w:t>В случае обнаружения дефектов или неисправностей изготовитель обязуется устранить их в течение 14 рабочих дней.</w:t>
      </w:r>
    </w:p>
    <w:p w14:paraId="34B53F36" w14:textId="77777777" w:rsidR="0086491F" w:rsidRPr="0086491F" w:rsidRDefault="0086491F" w:rsidP="0086491F">
      <w:pPr>
        <w:rPr>
          <w:rFonts w:asciiTheme="minorHAnsi" w:hAnsiTheme="minorHAnsi" w:cstheme="minorHAnsi"/>
        </w:rPr>
      </w:pPr>
    </w:p>
    <w:p w14:paraId="2846D9B4" w14:textId="6E0A8A5E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86491F" w:rsidRPr="0086491F">
        <w:rPr>
          <w:rFonts w:asciiTheme="minorHAnsi" w:hAnsiTheme="minorHAnsi" w:cstheme="minorHAnsi"/>
        </w:rPr>
        <w:t>.</w:t>
      </w:r>
      <w:r w:rsidR="0086491F" w:rsidRPr="0086491F">
        <w:rPr>
          <w:rFonts w:asciiTheme="minorHAnsi" w:hAnsiTheme="minorHAnsi" w:cstheme="minorHAnsi"/>
        </w:rPr>
        <w:tab/>
        <w:t xml:space="preserve"> Порядок расчётов</w:t>
      </w:r>
    </w:p>
    <w:p w14:paraId="411A9520" w14:textId="5167F877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86491F" w:rsidRPr="0086491F">
        <w:rPr>
          <w:rFonts w:asciiTheme="minorHAnsi" w:hAnsiTheme="minorHAnsi" w:cstheme="minorHAnsi"/>
        </w:rPr>
        <w:t>.1</w:t>
      </w:r>
      <w:r w:rsidR="0086491F" w:rsidRPr="0086491F">
        <w:rPr>
          <w:rFonts w:asciiTheme="minorHAnsi" w:hAnsiTheme="minorHAnsi" w:cstheme="minorHAnsi"/>
        </w:rPr>
        <w:tab/>
        <w:t xml:space="preserve">Цена </w:t>
      </w:r>
      <w:r>
        <w:rPr>
          <w:rFonts w:asciiTheme="minorHAnsi" w:hAnsiTheme="minorHAnsi" w:cstheme="minorHAnsi"/>
        </w:rPr>
        <w:t>услуг</w:t>
      </w:r>
      <w:r w:rsidR="0086491F" w:rsidRPr="0086491F">
        <w:rPr>
          <w:rFonts w:asciiTheme="minorHAnsi" w:hAnsiTheme="minorHAnsi" w:cstheme="minorHAnsi"/>
        </w:rPr>
        <w:t xml:space="preserve">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93CFD2D" w14:textId="3B4FC807" w:rsidR="0086491F" w:rsidRPr="0086491F" w:rsidRDefault="00A73951" w:rsidP="008649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86491F" w:rsidRPr="0086491F">
        <w:rPr>
          <w:rFonts w:asciiTheme="minorHAnsi" w:hAnsiTheme="minorHAnsi" w:cstheme="minorHAnsi"/>
        </w:rPr>
        <w:t>.2</w:t>
      </w:r>
      <w:r w:rsidR="0086491F" w:rsidRPr="0086491F">
        <w:rPr>
          <w:rFonts w:asciiTheme="minorHAnsi" w:hAnsiTheme="minorHAnsi" w:cstheme="minorHAnsi"/>
        </w:rPr>
        <w:tab/>
        <w:t xml:space="preserve"> Расчеты осуществляются по безналичной форме в рублях РФ.</w:t>
      </w:r>
    </w:p>
    <w:sectPr w:rsidR="0086491F" w:rsidRPr="0086491F" w:rsidSect="00DE4A59">
      <w:footerReference w:type="default" r:id="rId9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5D8E" w14:textId="77777777" w:rsidR="008615FE" w:rsidRDefault="008615FE" w:rsidP="00D03BD2">
      <w:r>
        <w:separator/>
      </w:r>
    </w:p>
  </w:endnote>
  <w:endnote w:type="continuationSeparator" w:id="0">
    <w:p w14:paraId="3CA4D97E" w14:textId="77777777" w:rsidR="008615FE" w:rsidRDefault="008615FE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E34351C" w14:textId="77777777" w:rsidR="00AF7BE8" w:rsidRPr="00D03BD2" w:rsidRDefault="00AF7BE8" w:rsidP="00D03BD2">
        <w:pPr>
          <w:pStyle w:val="af5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1A019" w14:textId="77777777" w:rsidR="008615FE" w:rsidRDefault="008615FE" w:rsidP="00D03BD2">
      <w:r>
        <w:separator/>
      </w:r>
    </w:p>
  </w:footnote>
  <w:footnote w:type="continuationSeparator" w:id="0">
    <w:p w14:paraId="4D751B2D" w14:textId="77777777" w:rsidR="008615FE" w:rsidRDefault="008615FE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3142"/>
    <w:multiLevelType w:val="hybridMultilevel"/>
    <w:tmpl w:val="1E983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5419413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6424849">
    <w:abstractNumId w:val="3"/>
  </w:num>
  <w:num w:numId="3" w16cid:durableId="1973167979">
    <w:abstractNumId w:val="7"/>
  </w:num>
  <w:num w:numId="4" w16cid:durableId="65754158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7815350">
    <w:abstractNumId w:val="2"/>
  </w:num>
  <w:num w:numId="6" w16cid:durableId="105394870">
    <w:abstractNumId w:val="1"/>
  </w:num>
  <w:num w:numId="7" w16cid:durableId="1823546585">
    <w:abstractNumId w:val="5"/>
  </w:num>
  <w:num w:numId="8" w16cid:durableId="205071833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F44"/>
    <w:rsid w:val="000223D1"/>
    <w:rsid w:val="00075CE5"/>
    <w:rsid w:val="00095E80"/>
    <w:rsid w:val="00096955"/>
    <w:rsid w:val="000A4D26"/>
    <w:rsid w:val="000A61EF"/>
    <w:rsid w:val="000A677A"/>
    <w:rsid w:val="000D3A40"/>
    <w:rsid w:val="000D5F07"/>
    <w:rsid w:val="000F1D26"/>
    <w:rsid w:val="000F5DBC"/>
    <w:rsid w:val="00100D77"/>
    <w:rsid w:val="00113909"/>
    <w:rsid w:val="001241E4"/>
    <w:rsid w:val="00124236"/>
    <w:rsid w:val="001659B4"/>
    <w:rsid w:val="0016610E"/>
    <w:rsid w:val="00167BC9"/>
    <w:rsid w:val="00186C33"/>
    <w:rsid w:val="0019028D"/>
    <w:rsid w:val="001A383D"/>
    <w:rsid w:val="001B0E26"/>
    <w:rsid w:val="001C1844"/>
    <w:rsid w:val="001C404A"/>
    <w:rsid w:val="001E5B34"/>
    <w:rsid w:val="0020181C"/>
    <w:rsid w:val="002069E1"/>
    <w:rsid w:val="0022376E"/>
    <w:rsid w:val="00227F40"/>
    <w:rsid w:val="00230AC4"/>
    <w:rsid w:val="002369AA"/>
    <w:rsid w:val="00256D57"/>
    <w:rsid w:val="00264E8C"/>
    <w:rsid w:val="00282D68"/>
    <w:rsid w:val="002929C4"/>
    <w:rsid w:val="00295214"/>
    <w:rsid w:val="002A4A9C"/>
    <w:rsid w:val="002A77EF"/>
    <w:rsid w:val="002B51B1"/>
    <w:rsid w:val="002C1879"/>
    <w:rsid w:val="002C5D00"/>
    <w:rsid w:val="002C6D17"/>
    <w:rsid w:val="002E0CC1"/>
    <w:rsid w:val="002E3FD2"/>
    <w:rsid w:val="002E738E"/>
    <w:rsid w:val="002F17F8"/>
    <w:rsid w:val="002F2907"/>
    <w:rsid w:val="00306C98"/>
    <w:rsid w:val="003239D5"/>
    <w:rsid w:val="003309E0"/>
    <w:rsid w:val="00333D5A"/>
    <w:rsid w:val="00367DDB"/>
    <w:rsid w:val="0038233B"/>
    <w:rsid w:val="00386C17"/>
    <w:rsid w:val="00392A06"/>
    <w:rsid w:val="003B2A75"/>
    <w:rsid w:val="003B3976"/>
    <w:rsid w:val="003B39B5"/>
    <w:rsid w:val="003B3CFD"/>
    <w:rsid w:val="003C29DF"/>
    <w:rsid w:val="003C54CC"/>
    <w:rsid w:val="003E2E39"/>
    <w:rsid w:val="003E4A9B"/>
    <w:rsid w:val="003F0E14"/>
    <w:rsid w:val="003F6EBF"/>
    <w:rsid w:val="004126D7"/>
    <w:rsid w:val="00417E6B"/>
    <w:rsid w:val="0043595E"/>
    <w:rsid w:val="00441DF7"/>
    <w:rsid w:val="00446E4B"/>
    <w:rsid w:val="00452F84"/>
    <w:rsid w:val="00453367"/>
    <w:rsid w:val="00464420"/>
    <w:rsid w:val="00467382"/>
    <w:rsid w:val="00474F70"/>
    <w:rsid w:val="00476B03"/>
    <w:rsid w:val="0049135E"/>
    <w:rsid w:val="004A1258"/>
    <w:rsid w:val="004A48CB"/>
    <w:rsid w:val="004A522C"/>
    <w:rsid w:val="004C1689"/>
    <w:rsid w:val="004D3778"/>
    <w:rsid w:val="004D768F"/>
    <w:rsid w:val="004E5F87"/>
    <w:rsid w:val="0050147C"/>
    <w:rsid w:val="005020B6"/>
    <w:rsid w:val="005052D8"/>
    <w:rsid w:val="005130DA"/>
    <w:rsid w:val="005157C4"/>
    <w:rsid w:val="005214FF"/>
    <w:rsid w:val="005258B7"/>
    <w:rsid w:val="00556462"/>
    <w:rsid w:val="00573BFA"/>
    <w:rsid w:val="00575D46"/>
    <w:rsid w:val="00576B1C"/>
    <w:rsid w:val="00583CD9"/>
    <w:rsid w:val="005908E7"/>
    <w:rsid w:val="005A20AE"/>
    <w:rsid w:val="005B2D3B"/>
    <w:rsid w:val="005C176B"/>
    <w:rsid w:val="005D064A"/>
    <w:rsid w:val="005D30EB"/>
    <w:rsid w:val="005D741A"/>
    <w:rsid w:val="005E5237"/>
    <w:rsid w:val="005E6E23"/>
    <w:rsid w:val="005F29EC"/>
    <w:rsid w:val="005F67FA"/>
    <w:rsid w:val="00605795"/>
    <w:rsid w:val="00610B53"/>
    <w:rsid w:val="00620378"/>
    <w:rsid w:val="006250E7"/>
    <w:rsid w:val="00631607"/>
    <w:rsid w:val="0064742F"/>
    <w:rsid w:val="00651A17"/>
    <w:rsid w:val="00652412"/>
    <w:rsid w:val="006668EB"/>
    <w:rsid w:val="00674A24"/>
    <w:rsid w:val="006A4656"/>
    <w:rsid w:val="006D16EA"/>
    <w:rsid w:val="006D16F4"/>
    <w:rsid w:val="006E66AE"/>
    <w:rsid w:val="006F4F8F"/>
    <w:rsid w:val="006F677A"/>
    <w:rsid w:val="006F6E45"/>
    <w:rsid w:val="007036ED"/>
    <w:rsid w:val="007168F8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B1876"/>
    <w:rsid w:val="007C1F07"/>
    <w:rsid w:val="007C45AD"/>
    <w:rsid w:val="007C4982"/>
    <w:rsid w:val="007D5AE5"/>
    <w:rsid w:val="007E3484"/>
    <w:rsid w:val="007E4D4A"/>
    <w:rsid w:val="007E6CA1"/>
    <w:rsid w:val="007E764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615FE"/>
    <w:rsid w:val="0086491F"/>
    <w:rsid w:val="008A3A3E"/>
    <w:rsid w:val="008C0BC9"/>
    <w:rsid w:val="008C263D"/>
    <w:rsid w:val="008D0C8F"/>
    <w:rsid w:val="008F0891"/>
    <w:rsid w:val="008F29C5"/>
    <w:rsid w:val="00900DC2"/>
    <w:rsid w:val="00916A96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942D7"/>
    <w:rsid w:val="009A3DB9"/>
    <w:rsid w:val="009A40B4"/>
    <w:rsid w:val="009C1EC5"/>
    <w:rsid w:val="009C1FE7"/>
    <w:rsid w:val="009C7AF6"/>
    <w:rsid w:val="009D2DBE"/>
    <w:rsid w:val="009E0E8D"/>
    <w:rsid w:val="009E7A2D"/>
    <w:rsid w:val="00A030B4"/>
    <w:rsid w:val="00A16766"/>
    <w:rsid w:val="00A51548"/>
    <w:rsid w:val="00A56B57"/>
    <w:rsid w:val="00A573D6"/>
    <w:rsid w:val="00A62897"/>
    <w:rsid w:val="00A66415"/>
    <w:rsid w:val="00A67E1A"/>
    <w:rsid w:val="00A710FA"/>
    <w:rsid w:val="00A73951"/>
    <w:rsid w:val="00A874EF"/>
    <w:rsid w:val="00A92CE4"/>
    <w:rsid w:val="00AA0B17"/>
    <w:rsid w:val="00AB714A"/>
    <w:rsid w:val="00AB797F"/>
    <w:rsid w:val="00AC4D46"/>
    <w:rsid w:val="00AC5984"/>
    <w:rsid w:val="00AE7EBB"/>
    <w:rsid w:val="00AF2D8E"/>
    <w:rsid w:val="00AF7BE8"/>
    <w:rsid w:val="00B00A29"/>
    <w:rsid w:val="00B02F1E"/>
    <w:rsid w:val="00B034FE"/>
    <w:rsid w:val="00B05302"/>
    <w:rsid w:val="00B0787C"/>
    <w:rsid w:val="00B12EA4"/>
    <w:rsid w:val="00B14A47"/>
    <w:rsid w:val="00B1567F"/>
    <w:rsid w:val="00B30322"/>
    <w:rsid w:val="00B32A41"/>
    <w:rsid w:val="00B4391B"/>
    <w:rsid w:val="00B81434"/>
    <w:rsid w:val="00B81CE1"/>
    <w:rsid w:val="00B83C11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A4FBD"/>
    <w:rsid w:val="00CB24E3"/>
    <w:rsid w:val="00CC103A"/>
    <w:rsid w:val="00CD1DB2"/>
    <w:rsid w:val="00CF1D32"/>
    <w:rsid w:val="00CF2C71"/>
    <w:rsid w:val="00CF64B5"/>
    <w:rsid w:val="00D03BD2"/>
    <w:rsid w:val="00D06CCF"/>
    <w:rsid w:val="00D37FFC"/>
    <w:rsid w:val="00D424DF"/>
    <w:rsid w:val="00D42EC6"/>
    <w:rsid w:val="00D46E54"/>
    <w:rsid w:val="00D75982"/>
    <w:rsid w:val="00D95C00"/>
    <w:rsid w:val="00DA789E"/>
    <w:rsid w:val="00DB1E4B"/>
    <w:rsid w:val="00DC591D"/>
    <w:rsid w:val="00DD4009"/>
    <w:rsid w:val="00DE41A3"/>
    <w:rsid w:val="00DE4A59"/>
    <w:rsid w:val="00DF1F85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C4E58"/>
    <w:rsid w:val="00ED199F"/>
    <w:rsid w:val="00EE0531"/>
    <w:rsid w:val="00EE7B49"/>
    <w:rsid w:val="00F040BF"/>
    <w:rsid w:val="00F123A3"/>
    <w:rsid w:val="00F24644"/>
    <w:rsid w:val="00F25FE1"/>
    <w:rsid w:val="00F35C91"/>
    <w:rsid w:val="00F36DE1"/>
    <w:rsid w:val="00F406F8"/>
    <w:rsid w:val="00F518B7"/>
    <w:rsid w:val="00F51ECA"/>
    <w:rsid w:val="00F728DE"/>
    <w:rsid w:val="00F84F91"/>
    <w:rsid w:val="00F92FF6"/>
    <w:rsid w:val="00F96C5C"/>
    <w:rsid w:val="00FA43ED"/>
    <w:rsid w:val="00FC1C36"/>
    <w:rsid w:val="00FC3C2E"/>
    <w:rsid w:val="00FD2C71"/>
    <w:rsid w:val="00FD4F38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07E7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uiPriority w:val="99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A0E3F-6181-4A0C-B988-390734C35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Черепанова Галина</cp:lastModifiedBy>
  <cp:revision>2</cp:revision>
  <cp:lastPrinted>2020-08-28T09:44:00Z</cp:lastPrinted>
  <dcterms:created xsi:type="dcterms:W3CDTF">2026-09-24T08:00:00Z</dcterms:created>
  <dcterms:modified xsi:type="dcterms:W3CDTF">2026-09-24T08:00:00Z</dcterms:modified>
</cp:coreProperties>
</file>