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5E07A" w14:textId="77777777" w:rsidR="007B0661" w:rsidRDefault="007B0661" w:rsidP="007B0661">
      <w:pPr>
        <w:pStyle w:val="CleanTitle"/>
        <w:spacing w:after="0" w:line="240" w:lineRule="auto"/>
        <w:jc w:val="right"/>
        <w:rPr>
          <w:rFonts w:cs="Times New Roman"/>
          <w:b w:val="0"/>
          <w:bCs/>
          <w:sz w:val="22"/>
          <w:lang w:val="ru-RU"/>
        </w:rPr>
      </w:pPr>
      <w:r w:rsidRPr="007B0661">
        <w:rPr>
          <w:rFonts w:cs="Times New Roman"/>
          <w:b w:val="0"/>
          <w:bCs/>
          <w:sz w:val="22"/>
          <w:lang w:val="ru-RU"/>
        </w:rPr>
        <w:t>Приложение №</w:t>
      </w:r>
      <w:r>
        <w:rPr>
          <w:rFonts w:cs="Times New Roman"/>
          <w:b w:val="0"/>
          <w:bCs/>
          <w:sz w:val="22"/>
          <w:lang w:val="ru-RU"/>
        </w:rPr>
        <w:t>1</w:t>
      </w:r>
    </w:p>
    <w:p w14:paraId="2E019D23" w14:textId="77777777" w:rsidR="007B0661" w:rsidRPr="007B0661" w:rsidRDefault="007B0661" w:rsidP="007B0661">
      <w:pPr>
        <w:pStyle w:val="CleanTitle"/>
        <w:spacing w:after="0" w:line="240" w:lineRule="auto"/>
        <w:jc w:val="right"/>
        <w:rPr>
          <w:rFonts w:cs="Times New Roman"/>
          <w:b w:val="0"/>
          <w:bCs/>
          <w:sz w:val="22"/>
          <w:lang w:val="ru-RU"/>
        </w:rPr>
      </w:pPr>
      <w:r>
        <w:rPr>
          <w:rFonts w:cs="Times New Roman"/>
          <w:b w:val="0"/>
          <w:bCs/>
          <w:sz w:val="22"/>
          <w:lang w:val="ru-RU"/>
        </w:rPr>
        <w:t xml:space="preserve"> к извещению</w:t>
      </w:r>
    </w:p>
    <w:p w14:paraId="0EF60203" w14:textId="77777777" w:rsidR="009030D3" w:rsidRPr="00095589" w:rsidRDefault="00000000" w:rsidP="00715C7C">
      <w:pPr>
        <w:pStyle w:val="CleanTitle"/>
        <w:jc w:val="center"/>
        <w:rPr>
          <w:rFonts w:cs="Times New Roman"/>
          <w:sz w:val="24"/>
          <w:szCs w:val="24"/>
          <w:lang w:val="ru-RU"/>
        </w:rPr>
      </w:pPr>
      <w:r w:rsidRPr="00095589">
        <w:rPr>
          <w:rFonts w:cs="Times New Roman"/>
          <w:sz w:val="24"/>
          <w:szCs w:val="24"/>
          <w:lang w:val="ru-RU"/>
        </w:rPr>
        <w:t>Техническое задание</w:t>
      </w:r>
    </w:p>
    <w:p w14:paraId="0EB7ECB5" w14:textId="77777777" w:rsidR="009030D3" w:rsidRPr="00095589" w:rsidRDefault="00000000" w:rsidP="00715C7C">
      <w:pPr>
        <w:jc w:val="both"/>
        <w:rPr>
          <w:rFonts w:cs="Times New Roman"/>
          <w:lang w:val="ru-RU"/>
        </w:rPr>
      </w:pPr>
      <w:r w:rsidRPr="00095589">
        <w:rPr>
          <w:rFonts w:cs="Times New Roman"/>
          <w:lang w:val="ru-RU"/>
        </w:rPr>
        <w:t>на поставку рулевого винта чертеж 333.3510.0000 для вертолета Ансат</w:t>
      </w:r>
    </w:p>
    <w:p w14:paraId="41009766" w14:textId="77777777" w:rsidR="009030D3" w:rsidRPr="00095589" w:rsidRDefault="00000000" w:rsidP="00715C7C">
      <w:pPr>
        <w:jc w:val="both"/>
        <w:rPr>
          <w:rFonts w:cs="Times New Roman"/>
        </w:rPr>
      </w:pPr>
      <w:r w:rsidRPr="00095589">
        <w:rPr>
          <w:lang w:val="ru-RU"/>
        </w:rPr>
        <w:t xml:space="preserve">Приложение № 1 к извещению о запросе котировок в электронной форме по Федеральному закону № 223-ФЗ. </w:t>
      </w:r>
      <w:r w:rsidRPr="00095589">
        <w:t>Заказчик: АО «Костромское авиапредприятие».</w:t>
      </w:r>
    </w:p>
    <w:p w14:paraId="4EBCEE02" w14:textId="77777777" w:rsidR="009030D3" w:rsidRPr="00095589" w:rsidRDefault="00000000">
      <w:pPr>
        <w:pStyle w:val="1"/>
        <w:rPr>
          <w:rFonts w:ascii="Times New Roman" w:hAnsi="Times New Roman" w:cs="Times New Roman"/>
        </w:rPr>
      </w:pPr>
      <w:r w:rsidRPr="00095589">
        <w:rPr>
          <w:rFonts w:ascii="Times New Roman" w:hAnsi="Times New Roman" w:cs="Times New Roman"/>
        </w:rPr>
        <w:t>1 Предмет и объем поставки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47"/>
        <w:gridCol w:w="7479"/>
      </w:tblGrid>
      <w:tr w:rsidR="009030D3" w:rsidRPr="00095589" w14:paraId="4AC5AE16" w14:textId="77777777">
        <w:trPr>
          <w:jc w:val="center"/>
        </w:trPr>
        <w:tc>
          <w:tcPr>
            <w:tcW w:w="2448" w:type="dxa"/>
            <w:vAlign w:val="center"/>
          </w:tcPr>
          <w:p w14:paraId="4103A748" w14:textId="77777777" w:rsidR="009030D3" w:rsidRPr="00095589" w:rsidRDefault="00000000">
            <w:pPr>
              <w:rPr>
                <w:rFonts w:cs="Times New Roman"/>
              </w:rPr>
            </w:pPr>
            <w:r w:rsidRPr="00095589">
              <w:rPr>
                <w:rFonts w:cs="Times New Roman"/>
                <w:b/>
              </w:rPr>
              <w:t>Наименование</w:t>
            </w:r>
          </w:p>
        </w:tc>
        <w:tc>
          <w:tcPr>
            <w:tcW w:w="7488" w:type="dxa"/>
            <w:vAlign w:val="center"/>
          </w:tcPr>
          <w:p w14:paraId="443545DB" w14:textId="77777777" w:rsidR="009030D3" w:rsidRPr="00095589" w:rsidRDefault="00000000">
            <w:pPr>
              <w:rPr>
                <w:rFonts w:cs="Times New Roman"/>
              </w:rPr>
            </w:pPr>
            <w:r w:rsidRPr="00095589">
              <w:rPr>
                <w:rFonts w:cs="Times New Roman"/>
                <w:b/>
              </w:rPr>
              <w:t>Характеристика</w:t>
            </w:r>
          </w:p>
        </w:tc>
      </w:tr>
      <w:tr w:rsidR="009030D3" w:rsidRPr="00095589" w14:paraId="615BC2DD" w14:textId="77777777">
        <w:trPr>
          <w:jc w:val="center"/>
        </w:trPr>
        <w:tc>
          <w:tcPr>
            <w:tcW w:w="2448" w:type="dxa"/>
            <w:vAlign w:val="center"/>
          </w:tcPr>
          <w:p w14:paraId="1CB45F6E" w14:textId="77777777" w:rsidR="009030D3" w:rsidRPr="00095589" w:rsidRDefault="00000000">
            <w:pPr>
              <w:rPr>
                <w:rFonts w:cs="Times New Roman"/>
              </w:rPr>
            </w:pPr>
            <w:r w:rsidRPr="00095589">
              <w:rPr>
                <w:rFonts w:cs="Times New Roman"/>
              </w:rPr>
              <w:t>Товар</w:t>
            </w:r>
          </w:p>
        </w:tc>
        <w:tc>
          <w:tcPr>
            <w:tcW w:w="7488" w:type="dxa"/>
            <w:vAlign w:val="center"/>
          </w:tcPr>
          <w:p w14:paraId="4EBDC5D8" w14:textId="77777777" w:rsidR="009030D3" w:rsidRPr="00095589" w:rsidRDefault="00000000">
            <w:pPr>
              <w:rPr>
                <w:rFonts w:cs="Times New Roman"/>
                <w:lang w:val="ru-RU"/>
              </w:rPr>
            </w:pPr>
            <w:r w:rsidRPr="00095589">
              <w:rPr>
                <w:rFonts w:cs="Times New Roman"/>
                <w:lang w:val="ru-RU"/>
              </w:rPr>
              <w:t>Рулевой винт для вертолета Ансат, чертеж 333.3510.0000, комплектный и пригодный к установке по применимой эксплуатационной документации</w:t>
            </w:r>
          </w:p>
        </w:tc>
      </w:tr>
      <w:tr w:rsidR="009030D3" w:rsidRPr="00095589" w14:paraId="76B7F0B4" w14:textId="77777777">
        <w:trPr>
          <w:jc w:val="center"/>
        </w:trPr>
        <w:tc>
          <w:tcPr>
            <w:tcW w:w="2448" w:type="dxa"/>
            <w:vAlign w:val="center"/>
          </w:tcPr>
          <w:p w14:paraId="184F787F" w14:textId="77777777" w:rsidR="009030D3" w:rsidRPr="00095589" w:rsidRDefault="00000000">
            <w:pPr>
              <w:rPr>
                <w:rFonts w:cs="Times New Roman"/>
              </w:rPr>
            </w:pPr>
            <w:proofErr w:type="spellStart"/>
            <w:r w:rsidRPr="00095589">
              <w:rPr>
                <w:rFonts w:cs="Times New Roman"/>
              </w:rPr>
              <w:t>Количество</w:t>
            </w:r>
            <w:proofErr w:type="spellEnd"/>
          </w:p>
        </w:tc>
        <w:tc>
          <w:tcPr>
            <w:tcW w:w="7488" w:type="dxa"/>
            <w:vAlign w:val="center"/>
          </w:tcPr>
          <w:p w14:paraId="3BCE5C4E" w14:textId="77777777" w:rsidR="009030D3" w:rsidRPr="00095589" w:rsidRDefault="00000000">
            <w:pPr>
              <w:rPr>
                <w:rFonts w:cs="Times New Roman"/>
              </w:rPr>
            </w:pPr>
            <w:r w:rsidRPr="00095589">
              <w:rPr>
                <w:rFonts w:cs="Times New Roman"/>
              </w:rPr>
              <w:t>1 шт.</w:t>
            </w:r>
          </w:p>
        </w:tc>
      </w:tr>
      <w:tr w:rsidR="009030D3" w:rsidRPr="00095589" w14:paraId="726F338C" w14:textId="77777777">
        <w:trPr>
          <w:jc w:val="center"/>
        </w:trPr>
        <w:tc>
          <w:tcPr>
            <w:tcW w:w="2448" w:type="dxa"/>
            <w:vAlign w:val="center"/>
          </w:tcPr>
          <w:p w14:paraId="099A1777" w14:textId="77777777" w:rsidR="009030D3" w:rsidRPr="00095589" w:rsidRDefault="00000000">
            <w:pPr>
              <w:rPr>
                <w:rFonts w:cs="Times New Roman"/>
              </w:rPr>
            </w:pPr>
            <w:r w:rsidRPr="00095589">
              <w:rPr>
                <w:rFonts w:cs="Times New Roman"/>
              </w:rPr>
              <w:t>ОКПД 2</w:t>
            </w:r>
          </w:p>
        </w:tc>
        <w:tc>
          <w:tcPr>
            <w:tcW w:w="7488" w:type="dxa"/>
            <w:vAlign w:val="center"/>
          </w:tcPr>
          <w:p w14:paraId="7782DD42" w14:textId="77777777" w:rsidR="009030D3" w:rsidRPr="00095589" w:rsidRDefault="00000000">
            <w:pPr>
              <w:rPr>
                <w:rFonts w:cs="Times New Roman"/>
                <w:lang w:val="ru-RU"/>
              </w:rPr>
            </w:pPr>
            <w:r w:rsidRPr="00095589">
              <w:rPr>
                <w:rFonts w:cs="Times New Roman"/>
                <w:lang w:val="ru-RU"/>
              </w:rPr>
              <w:t>30.30.50.110 — комплектующие запасные части летательных аппаратов, не имеющие самостоятельных группировок; код подлежит сверке при публикации извещения с актуальным классификатором ЕИС.</w:t>
            </w:r>
          </w:p>
        </w:tc>
      </w:tr>
    </w:tbl>
    <w:p w14:paraId="2F196464" w14:textId="77777777" w:rsidR="009030D3" w:rsidRPr="00095589" w:rsidRDefault="00000000" w:rsidP="00715C7C">
      <w:pPr>
        <w:pStyle w:val="1"/>
        <w:ind w:firstLine="709"/>
        <w:rPr>
          <w:rFonts w:ascii="Times New Roman" w:hAnsi="Times New Roman" w:cs="Times New Roman"/>
          <w:lang w:val="ru-RU"/>
        </w:rPr>
      </w:pPr>
      <w:r w:rsidRPr="00095589">
        <w:rPr>
          <w:rFonts w:ascii="Times New Roman" w:hAnsi="Times New Roman" w:cs="Times New Roman"/>
          <w:lang w:val="ru-RU"/>
        </w:rPr>
        <w:t>2 Требования к товару</w:t>
      </w:r>
    </w:p>
    <w:p w14:paraId="7C2D24C5" w14:textId="77777777" w:rsidR="009030D3" w:rsidRPr="00095589" w:rsidRDefault="00000000" w:rsidP="00715C7C">
      <w:pPr>
        <w:ind w:firstLine="709"/>
        <w:jc w:val="both"/>
        <w:rPr>
          <w:rFonts w:cs="Times New Roman"/>
          <w:lang w:val="ru-RU"/>
        </w:rPr>
      </w:pPr>
      <w:r w:rsidRPr="00095589">
        <w:rPr>
          <w:rFonts w:cs="Times New Roman"/>
          <w:lang w:val="ru-RU"/>
        </w:rPr>
        <w:t>Винт и входящие в комплект поставки изделия должны быть исправны, комплектны, соответствовать чертежу 333.3510.0000 и применимой технической и эксплуатационной документации для вертолета Ансат. Указание чертежного номера обусловлено совместимостью с уже эксплуатируемым воздушным судном. Эквивалент допускается только при документально подтвержденной возможности установки на конкретную модификацию вертолета без изменения его утвержденной конструкции; применимость эквивалента подтверждается документами изготовителя и инженерно-авиационной службой заказчика.</w:t>
      </w:r>
    </w:p>
    <w:p w14:paraId="6AE88E9A" w14:textId="77777777" w:rsidR="009030D3" w:rsidRPr="00095589" w:rsidRDefault="00000000" w:rsidP="00715C7C">
      <w:pPr>
        <w:ind w:firstLine="709"/>
        <w:jc w:val="both"/>
        <w:rPr>
          <w:rFonts w:cs="Times New Roman"/>
          <w:lang w:val="ru-RU"/>
        </w:rPr>
      </w:pPr>
      <w:r w:rsidRPr="00095589">
        <w:rPr>
          <w:rFonts w:cs="Times New Roman"/>
          <w:lang w:val="ru-RU"/>
        </w:rPr>
        <w:t>Год изготовления винта — не ранее 2018 года. Наработка с начала эксплуатации — не более 1300 часов. Изделие после ремонта допускается при подтверждении законности и качества ремонта, выпущенного состояния, наработки и остатка назначенного ресурса. Новое изделие также допускается, если соответствует всем требованиям.</w:t>
      </w:r>
    </w:p>
    <w:p w14:paraId="76B39FA8" w14:textId="77777777" w:rsidR="009030D3" w:rsidRPr="00095589" w:rsidRDefault="00000000" w:rsidP="00715C7C">
      <w:pPr>
        <w:ind w:firstLine="709"/>
        <w:jc w:val="both"/>
        <w:rPr>
          <w:rFonts w:cs="Times New Roman"/>
          <w:lang w:val="ru-RU"/>
        </w:rPr>
      </w:pPr>
      <w:r w:rsidRPr="00095589">
        <w:rPr>
          <w:rFonts w:cs="Times New Roman"/>
          <w:lang w:val="ru-RU"/>
        </w:rPr>
        <w:t>Поставщик обеспечивает возможность проследить происхождение изделия: маркировка, чертежный и заводской номера на изделии соответствуют сопровождающим документам. Следы повреждений, коррозии, доработок без записи в документации и нарушения условий хранения не допускаются.</w:t>
      </w:r>
    </w:p>
    <w:p w14:paraId="6400D7A8" w14:textId="77777777" w:rsidR="009030D3" w:rsidRPr="00095589" w:rsidRDefault="00000000" w:rsidP="0014064E">
      <w:pPr>
        <w:ind w:firstLine="709"/>
        <w:jc w:val="both"/>
        <w:rPr>
          <w:rFonts w:cs="Times New Roman"/>
          <w:lang w:val="ru-RU"/>
        </w:rPr>
      </w:pPr>
      <w:r w:rsidRPr="00095589">
        <w:rPr>
          <w:rFonts w:cs="Times New Roman"/>
          <w:lang w:val="ru-RU"/>
        </w:rPr>
        <w:t>В составе поставки передаются паспорт или формуляр изделия с записями о изготовлении, эксплуатации, ремонте и ресурсе, документы о выпуске после ремонта и допуске к эксплуатации, и иные документы, предусмотренные применимой документацией изготовителя и правилами поддержания летной годности. Состав конкретных документов согласуется с инженерно-авиационной службой заказчика до публикации извещения; сертификат соответствия не запрашивается без установленного для него основания.</w:t>
      </w:r>
    </w:p>
    <w:p w14:paraId="0F5E29F7" w14:textId="77777777" w:rsidR="005328AD" w:rsidRPr="00095589" w:rsidRDefault="00000000" w:rsidP="0014064E">
      <w:pPr>
        <w:jc w:val="both"/>
        <w:rPr>
          <w:lang w:val="ru-RU"/>
        </w:rPr>
      </w:pPr>
      <w:r w:rsidRPr="00095589">
        <w:rPr>
          <w:lang w:val="ru-RU"/>
        </w:rPr>
        <w:t>Применимые нормативные правовые акты: Федеральный закон от 18.07.2011 № 223-ФЗ (часть 6.1 статьи 3 — описание предмета закупки; статья 3.1-4 — национальный режим); постановление Правительства РФ от 23.12.2024 № 1875 (преимущество при оценке предложений о российском товаре). Эти акты определяют условия закупки и подтверждение страны происхождения, а не заменяют технические документы изделия.</w:t>
      </w:r>
    </w:p>
    <w:p w14:paraId="2A7CABB8" w14:textId="77777777" w:rsidR="005328AD" w:rsidRPr="00095589" w:rsidRDefault="00000000" w:rsidP="0014064E">
      <w:pPr>
        <w:jc w:val="both"/>
        <w:rPr>
          <w:lang w:val="ru-RU"/>
        </w:rPr>
      </w:pPr>
      <w:r w:rsidRPr="00095589">
        <w:rPr>
          <w:lang w:val="ru-RU"/>
        </w:rPr>
        <w:t>К техническому состоянию и документам изделия применяются Воздушный кодекс РФ (статьи 8, 37, 37.1 и 37.4 в применимых случаях), Федеральные авиационные правила «Сертификация авиационной техники, организаций разработчиков и изготовителей. Часть 21», утвержденные приказом Минтранса России от 17.06.2019 № 184, и, если изделие ремонтировалось, Федеральные авиационные правила (часть 145), утвержденные приказом Минтранса России от 18.10.2024 № 367, в части правил выполнения и документирования соответствующих работ.</w:t>
      </w:r>
    </w:p>
    <w:p w14:paraId="0BD47429" w14:textId="77777777" w:rsidR="005328AD" w:rsidRPr="00095589" w:rsidRDefault="00000000" w:rsidP="003E4917">
      <w:pPr>
        <w:jc w:val="both"/>
        <w:rPr>
          <w:lang w:val="ru-RU"/>
        </w:rPr>
      </w:pPr>
      <w:r w:rsidRPr="00095589">
        <w:rPr>
          <w:lang w:val="ru-RU"/>
        </w:rPr>
        <w:lastRenderedPageBreak/>
        <w:t>Поставка и приемка осуществляются также с учетом утвержденной типовой конструкции конкретной модификации вертолета «Ансат», применимых руководств по технической эксплуатации, паспорта (формуляра), бюллетеней изготовителя, директив летной годности и действующих ограничений ресурса. Если предлагается компонент-аналог, предусмотренное статьей 37.4 Воздушного кодекса РФ одобрение производства и установки требуется в случаях, установленных применимыми федеральными авиационными правилами. Универсальный сертификат соответствия на каждую запасную часть без установленного основания не требуется.</w:t>
      </w:r>
    </w:p>
    <w:p w14:paraId="7078F2DA" w14:textId="77777777" w:rsidR="005328AD" w:rsidRPr="00095589" w:rsidRDefault="00000000" w:rsidP="003E4917">
      <w:pPr>
        <w:jc w:val="both"/>
        <w:rPr>
          <w:lang w:val="ru-RU"/>
        </w:rPr>
      </w:pPr>
      <w:r w:rsidRPr="00095589">
        <w:rPr>
          <w:lang w:val="ru-RU"/>
        </w:rPr>
        <w:t>Поставщик подтверждает документы организации, выполнившей ремонт, и ее допуск к соответствующим работам по действующим ФАП-145; передает оформленный по применимым правилам документ о выполнении ТО и выпуске изделия после ремонта. Маркировка, заводской номер, год изготовления, наработка и остаток ресурса сверяются с паспортом (формуляром).</w:t>
      </w:r>
    </w:p>
    <w:p w14:paraId="6B098A9B" w14:textId="77777777" w:rsidR="005328AD" w:rsidRPr="00095589" w:rsidRDefault="00000000" w:rsidP="003E4917">
      <w:pPr>
        <w:jc w:val="both"/>
        <w:rPr>
          <w:lang w:val="ru-RU"/>
        </w:rPr>
      </w:pPr>
      <w:r w:rsidRPr="00095589">
        <w:rPr>
          <w:lang w:val="ru-RU"/>
        </w:rPr>
        <w:t>Гражданско-правовые условия поставки и гарантий регулируются Гражданским кодексом РФ (глава 30, в том числе правила о качестве, комплектности и документах товара). Требования охраны труда и пожарной безопасности при доставке исполняются в пределах действующего режима аэропорта и обязательных требований законодательства; монтаж и испытания на воздушном судне в предмет закупки не входят.</w:t>
      </w:r>
    </w:p>
    <w:p w14:paraId="68174E6C" w14:textId="77777777" w:rsidR="009030D3" w:rsidRPr="00095589" w:rsidRDefault="00000000" w:rsidP="00715C7C">
      <w:pPr>
        <w:pStyle w:val="1"/>
        <w:ind w:firstLine="709"/>
        <w:jc w:val="both"/>
        <w:rPr>
          <w:rFonts w:ascii="Times New Roman" w:hAnsi="Times New Roman" w:cs="Times New Roman"/>
          <w:lang w:val="ru-RU"/>
        </w:rPr>
      </w:pPr>
      <w:r w:rsidRPr="00095589">
        <w:rPr>
          <w:rFonts w:ascii="Times New Roman" w:hAnsi="Times New Roman" w:cs="Times New Roman"/>
          <w:lang w:val="ru-RU"/>
        </w:rPr>
        <w:t>3 Условия поставки</w:t>
      </w:r>
    </w:p>
    <w:p w14:paraId="612877A6" w14:textId="77777777" w:rsidR="009030D3" w:rsidRPr="00095589" w:rsidRDefault="00000000" w:rsidP="00715C7C">
      <w:pPr>
        <w:ind w:firstLine="709"/>
        <w:jc w:val="both"/>
        <w:rPr>
          <w:rFonts w:cs="Times New Roman"/>
          <w:lang w:val="ru-RU"/>
        </w:rPr>
      </w:pPr>
      <w:r w:rsidRPr="00095589">
        <w:rPr>
          <w:rFonts w:cs="Times New Roman"/>
          <w:lang w:val="ru-RU"/>
        </w:rPr>
        <w:t>Место поставки: Российская Федерация, г. Кострома, ул. Костромская, д. 120, территория аэропорта; точка разгрузки и режим доступа сообщаются поставщику заказчиком.</w:t>
      </w:r>
    </w:p>
    <w:p w14:paraId="46433E77" w14:textId="77777777" w:rsidR="00095589" w:rsidRPr="00095589" w:rsidRDefault="00095589" w:rsidP="00095589">
      <w:pPr>
        <w:ind w:firstLine="709"/>
        <w:jc w:val="both"/>
        <w:rPr>
          <w:rFonts w:cs="Times New Roman"/>
          <w:lang w:val="ru-RU"/>
        </w:rPr>
      </w:pPr>
      <w:r w:rsidRPr="00095589">
        <w:rPr>
          <w:rFonts w:cs="Times New Roman"/>
          <w:lang w:val="ru-RU"/>
        </w:rPr>
        <w:t>Срок поставки: не более 3 календарных дней с даты заключения договора.</w:t>
      </w:r>
    </w:p>
    <w:p w14:paraId="051CE5EF" w14:textId="77777777" w:rsidR="009030D3" w:rsidRPr="00095589" w:rsidRDefault="00000000" w:rsidP="00715C7C">
      <w:pPr>
        <w:ind w:firstLine="709"/>
        <w:jc w:val="both"/>
        <w:rPr>
          <w:rFonts w:cs="Times New Roman"/>
          <w:lang w:val="ru-RU"/>
        </w:rPr>
      </w:pPr>
      <w:r w:rsidRPr="00095589">
        <w:rPr>
          <w:rFonts w:cs="Times New Roman"/>
          <w:lang w:val="ru-RU"/>
        </w:rPr>
        <w:t>Цена включает тару, упаковку, доставку, разгрузку, страхование перевозки, налоги, пошлины и иные обязательные расходы поставщика. Упаковка обеспечивает сохранность изделия при перевозке и хранении.</w:t>
      </w:r>
    </w:p>
    <w:p w14:paraId="40ADB17B" w14:textId="77777777" w:rsidR="009030D3" w:rsidRPr="00095589" w:rsidRDefault="00000000" w:rsidP="00715C7C">
      <w:pPr>
        <w:pStyle w:val="1"/>
        <w:ind w:firstLine="709"/>
        <w:jc w:val="both"/>
        <w:rPr>
          <w:rFonts w:ascii="Times New Roman" w:hAnsi="Times New Roman" w:cs="Times New Roman"/>
          <w:lang w:val="ru-RU"/>
        </w:rPr>
      </w:pPr>
      <w:r w:rsidRPr="00095589">
        <w:rPr>
          <w:rFonts w:ascii="Times New Roman" w:hAnsi="Times New Roman" w:cs="Times New Roman"/>
          <w:lang w:val="ru-RU"/>
        </w:rPr>
        <w:t>4 Приемка и оплата</w:t>
      </w:r>
    </w:p>
    <w:p w14:paraId="627E833D" w14:textId="77777777" w:rsidR="009030D3" w:rsidRPr="00095589" w:rsidRDefault="00000000" w:rsidP="00715C7C">
      <w:pPr>
        <w:ind w:firstLine="709"/>
        <w:jc w:val="both"/>
        <w:rPr>
          <w:rFonts w:cs="Times New Roman"/>
          <w:lang w:val="ru-RU"/>
        </w:rPr>
      </w:pPr>
      <w:r w:rsidRPr="00095589">
        <w:rPr>
          <w:rFonts w:cs="Times New Roman"/>
          <w:lang w:val="ru-RU"/>
        </w:rPr>
        <w:t>При приемке заказчик сверяет количество, комплектность, маркировку, состояние изделия и документы, указанные в разделе 2. При несоответствии оформляется мотивированный акт; приемка и оплата оставшейся части цены осуществляются после устранения несоответствий. Монтаж и испытания на вертолете не входят в предмет поставки.</w:t>
      </w:r>
    </w:p>
    <w:p w14:paraId="7578EF1B" w14:textId="3B79E4DB" w:rsidR="00095589" w:rsidRPr="00095589" w:rsidRDefault="00095589" w:rsidP="00715C7C">
      <w:pPr>
        <w:pStyle w:val="1"/>
        <w:ind w:firstLine="709"/>
        <w:jc w:val="both"/>
        <w:rPr>
          <w:rFonts w:ascii="Times New Roman" w:eastAsiaTheme="minorEastAsia" w:hAnsi="Times New Roman" w:cs="Times New Roman"/>
          <w:b w:val="0"/>
          <w:bCs w:val="0"/>
          <w:sz w:val="21"/>
          <w:szCs w:val="22"/>
          <w:lang w:val="ru-RU"/>
        </w:rPr>
      </w:pPr>
      <w:r w:rsidRPr="00095589">
        <w:rPr>
          <w:rFonts w:ascii="Times New Roman" w:eastAsiaTheme="minorEastAsia" w:hAnsi="Times New Roman" w:cs="Times New Roman"/>
          <w:b w:val="0"/>
          <w:bCs w:val="0"/>
          <w:sz w:val="21"/>
          <w:szCs w:val="22"/>
          <w:lang w:val="ru-RU"/>
        </w:rPr>
        <w:t>Срок оплаты Заказчиком 7 рабочих дней после подписания документа о приемке на основании счета и переда-точного документа.</w:t>
      </w:r>
    </w:p>
    <w:p w14:paraId="3178F3C4" w14:textId="74EAF9AA" w:rsidR="009030D3" w:rsidRPr="00095589" w:rsidRDefault="00000000" w:rsidP="00715C7C">
      <w:pPr>
        <w:pStyle w:val="1"/>
        <w:ind w:firstLine="709"/>
        <w:jc w:val="both"/>
        <w:rPr>
          <w:rFonts w:ascii="Times New Roman" w:hAnsi="Times New Roman" w:cs="Times New Roman"/>
          <w:lang w:val="ru-RU"/>
        </w:rPr>
      </w:pPr>
      <w:r w:rsidRPr="00095589">
        <w:rPr>
          <w:rFonts w:ascii="Times New Roman" w:hAnsi="Times New Roman" w:cs="Times New Roman"/>
          <w:lang w:val="ru-RU"/>
        </w:rPr>
        <w:t>5 Сведения для заявки</w:t>
      </w:r>
    </w:p>
    <w:p w14:paraId="082C65BF" w14:textId="77777777" w:rsidR="009030D3" w:rsidRPr="00095589" w:rsidRDefault="00000000" w:rsidP="00715C7C">
      <w:pPr>
        <w:ind w:firstLine="709"/>
        <w:jc w:val="both"/>
        <w:rPr>
          <w:rFonts w:cs="Times New Roman"/>
          <w:lang w:val="ru-RU"/>
        </w:rPr>
      </w:pPr>
      <w:r w:rsidRPr="00095589">
        <w:rPr>
          <w:rFonts w:cs="Times New Roman"/>
          <w:lang w:val="ru-RU"/>
        </w:rPr>
        <w:t>Участник указывает цену договора, страну происхождения товара, чертежный номер, год изготовления, состояние изделия (новое или после ремонта), заводской номер при наличии, фактическую наработку и сведения о комплектности и документах. При наличии предусмотренного национальным режимом подтверждения происхождения участник представляет сведения и документы в порядке, указанном в извещении. Недоступный до закупки заводской номер допускается указать при поставке, если извещение прямо это позволяет.</w:t>
      </w:r>
    </w:p>
    <w:p w14:paraId="2A480510" w14:textId="77777777" w:rsidR="009030D3" w:rsidRPr="00095589" w:rsidRDefault="00000000" w:rsidP="00715C7C">
      <w:pPr>
        <w:pStyle w:val="1"/>
        <w:ind w:firstLine="709"/>
        <w:jc w:val="both"/>
        <w:rPr>
          <w:rFonts w:ascii="Times New Roman" w:hAnsi="Times New Roman" w:cs="Times New Roman"/>
          <w:lang w:val="ru-RU"/>
        </w:rPr>
      </w:pPr>
      <w:r w:rsidRPr="00095589">
        <w:rPr>
          <w:rFonts w:ascii="Times New Roman" w:hAnsi="Times New Roman" w:cs="Times New Roman"/>
          <w:lang w:val="ru-RU"/>
        </w:rPr>
        <w:t>6 Уточнения до размещения закупки</w:t>
      </w:r>
    </w:p>
    <w:p w14:paraId="27F704E4" w14:textId="5001455A" w:rsidR="009030D3" w:rsidRPr="007B0661" w:rsidRDefault="00000000" w:rsidP="00715C7C">
      <w:pPr>
        <w:ind w:firstLine="709"/>
        <w:jc w:val="both"/>
        <w:rPr>
          <w:rFonts w:cs="Times New Roman"/>
          <w:lang w:val="ru-RU"/>
        </w:rPr>
      </w:pPr>
      <w:r w:rsidRPr="00095589">
        <w:rPr>
          <w:lang w:val="ru-RU"/>
        </w:rPr>
        <w:t xml:space="preserve">Ответственный технический специалист до публикации подтверждает по формуляру конкретного вертолета применимость чертежа 333.3510.0000 и возможного эквивалента, смысл ограничения 1300 часов (общая наработка), минимальный остаточный ресурс, комплектность, документы и осуществимость поставки за 3 календарных дня после </w:t>
      </w:r>
      <w:r w:rsidR="00095589">
        <w:rPr>
          <w:lang w:val="ru-RU"/>
        </w:rPr>
        <w:t>подписания договора</w:t>
      </w:r>
      <w:r w:rsidRPr="00095589">
        <w:rPr>
          <w:lang w:val="ru-RU"/>
        </w:rPr>
        <w:t xml:space="preserve">. КП № 2409КП_01 предлагает изделие после ремонта, № 102-ХЭ — изделие «1 КВР», № 1060 — категорию 2-1 с наработкой 1299 часов; сопоставимость и ресурс предложений требуют документального подтверждения. До размещения устанавливаются конкретный </w:t>
      </w:r>
      <w:r w:rsidRPr="00095589">
        <w:rPr>
          <w:lang w:val="ru-RU"/>
        </w:rPr>
        <w:lastRenderedPageBreak/>
        <w:t xml:space="preserve">минимальный остаточный ресурс и точный перечень сопроводительных документов; оценка соответствия предложения без этих данных не может быть завершена. Все три КП содержат обозначение 333.3510.000 без завершающего нуля; до их включения в расчет цены требуется письменное подтверждение поставщиков о применимости предложений к изделию </w:t>
      </w:r>
      <w:r w:rsidRPr="00095589">
        <w:t>333.3510.0000.</w:t>
      </w:r>
    </w:p>
    <w:sectPr w:rsidR="009030D3" w:rsidRPr="007B0661" w:rsidSect="00034616">
      <w:headerReference w:type="default" r:id="rId8"/>
      <w:footerReference w:type="default" r:id="rId9"/>
      <w:pgSz w:w="12240" w:h="15840"/>
      <w:pgMar w:top="1080" w:right="1080" w:bottom="1008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FA853" w14:textId="77777777" w:rsidR="002B77C2" w:rsidRDefault="002B77C2">
      <w:pPr>
        <w:spacing w:after="0" w:line="240" w:lineRule="auto"/>
      </w:pPr>
      <w:r>
        <w:separator/>
      </w:r>
    </w:p>
  </w:endnote>
  <w:endnote w:type="continuationSeparator" w:id="0">
    <w:p w14:paraId="1AD864AD" w14:textId="77777777" w:rsidR="002B77C2" w:rsidRDefault="002B7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8F87C" w14:textId="77777777" w:rsidR="00762F5F" w:rsidRDefault="00762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F6081" w14:textId="77777777" w:rsidR="002B77C2" w:rsidRDefault="002B77C2">
      <w:pPr>
        <w:spacing w:after="0" w:line="240" w:lineRule="auto"/>
      </w:pPr>
      <w:r>
        <w:separator/>
      </w:r>
    </w:p>
  </w:footnote>
  <w:footnote w:type="continuationSeparator" w:id="0">
    <w:p w14:paraId="5246B36D" w14:textId="77777777" w:rsidR="002B77C2" w:rsidRDefault="002B7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20E5D" w14:textId="77777777" w:rsidR="00762F5F" w:rsidRDefault="00762F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3262521">
    <w:abstractNumId w:val="8"/>
  </w:num>
  <w:num w:numId="2" w16cid:durableId="1217936483">
    <w:abstractNumId w:val="6"/>
  </w:num>
  <w:num w:numId="3" w16cid:durableId="539826304">
    <w:abstractNumId w:val="5"/>
  </w:num>
  <w:num w:numId="4" w16cid:durableId="339894469">
    <w:abstractNumId w:val="4"/>
  </w:num>
  <w:num w:numId="5" w16cid:durableId="450898365">
    <w:abstractNumId w:val="7"/>
  </w:num>
  <w:num w:numId="6" w16cid:durableId="123037052">
    <w:abstractNumId w:val="3"/>
  </w:num>
  <w:num w:numId="7" w16cid:durableId="272787819">
    <w:abstractNumId w:val="2"/>
  </w:num>
  <w:num w:numId="8" w16cid:durableId="166751970">
    <w:abstractNumId w:val="1"/>
  </w:num>
  <w:num w:numId="9" w16cid:durableId="396444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45B"/>
    <w:rsid w:val="00034616"/>
    <w:rsid w:val="0006063C"/>
    <w:rsid w:val="00095589"/>
    <w:rsid w:val="0014064E"/>
    <w:rsid w:val="0015074B"/>
    <w:rsid w:val="00272301"/>
    <w:rsid w:val="0029639D"/>
    <w:rsid w:val="002B77C2"/>
    <w:rsid w:val="00326F90"/>
    <w:rsid w:val="003E4917"/>
    <w:rsid w:val="005328AD"/>
    <w:rsid w:val="005A3840"/>
    <w:rsid w:val="00715C7C"/>
    <w:rsid w:val="00762F5F"/>
    <w:rsid w:val="007B0661"/>
    <w:rsid w:val="009030D3"/>
    <w:rsid w:val="0091643F"/>
    <w:rsid w:val="009E05F6"/>
    <w:rsid w:val="00A73A79"/>
    <w:rsid w:val="00AA1D8D"/>
    <w:rsid w:val="00B47730"/>
    <w:rsid w:val="00C907D3"/>
    <w:rsid w:val="00CB0664"/>
    <w:rsid w:val="00F648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F4E901"/>
  <w14:defaultImageDpi w14:val="300"/>
  <w15:docId w15:val="{38E3362F-C807-44A4-90CB-B86C5C69A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eanTitle">
    <w:name w:val="CleanTitle"/>
    <w:basedOn w:val="a1"/>
    <w:pPr>
      <w:spacing w:after="240"/>
    </w:pPr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Reception</cp:lastModifiedBy>
  <cp:revision>3</cp:revision>
  <dcterms:created xsi:type="dcterms:W3CDTF">2026-09-28T11:31:00Z</dcterms:created>
  <dcterms:modified xsi:type="dcterms:W3CDTF">2026-09-28T12:58:00Z</dcterms:modified>
  <cp:category/>
</cp:coreProperties>
</file>