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8CBA4" w14:textId="77777777" w:rsidR="00D94F5E" w:rsidRPr="00D94F5E" w:rsidRDefault="00000000" w:rsidP="00A63DC4">
      <w:pPr>
        <w:spacing w:after="0" w:line="240" w:lineRule="auto"/>
        <w:contextualSpacing/>
        <w:jc w:val="right"/>
        <w:rPr>
          <w:rFonts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cs="Times New Roman"/>
          <w:color w:val="000000" w:themeColor="text1"/>
          <w:sz w:val="24"/>
          <w:szCs w:val="24"/>
          <w:lang w:val="ru-RU"/>
        </w:rPr>
        <w:t>Приложение</w:t>
      </w:r>
      <w:r w:rsidR="00C94126" w:rsidRPr="00D94F5E">
        <w:rPr>
          <w:rFonts w:cs="Times New Roman"/>
          <w:color w:val="000000" w:themeColor="text1"/>
          <w:sz w:val="24"/>
          <w:szCs w:val="24"/>
          <w:lang w:val="ru-RU"/>
        </w:rPr>
        <w:t xml:space="preserve"> №1</w:t>
      </w:r>
      <w:r w:rsidRPr="00D94F5E">
        <w:rPr>
          <w:rFonts w:cs="Times New Roman"/>
          <w:color w:val="000000" w:themeColor="text1"/>
          <w:sz w:val="24"/>
          <w:szCs w:val="24"/>
          <w:lang w:val="ru-RU"/>
        </w:rPr>
        <w:t xml:space="preserve"> к извещению </w:t>
      </w:r>
    </w:p>
    <w:p w14:paraId="0078D6C6" w14:textId="0E68516F" w:rsidR="00C86089" w:rsidRPr="00D94F5E" w:rsidRDefault="00000000" w:rsidP="00A63DC4">
      <w:pPr>
        <w:spacing w:after="0" w:line="240" w:lineRule="auto"/>
        <w:contextualSpacing/>
        <w:jc w:val="right"/>
        <w:rPr>
          <w:rFonts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cs="Times New Roman"/>
          <w:color w:val="000000" w:themeColor="text1"/>
          <w:sz w:val="24"/>
          <w:szCs w:val="24"/>
          <w:lang w:val="ru-RU"/>
        </w:rPr>
        <w:t>об электронном аукционе</w:t>
      </w:r>
    </w:p>
    <w:p w14:paraId="72699D08" w14:textId="7C1D96E1" w:rsidR="00C94126" w:rsidRPr="00D94F5E" w:rsidRDefault="00C94126" w:rsidP="00A63DC4">
      <w:pPr>
        <w:pStyle w:val="1"/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Техническое задание</w:t>
      </w:r>
    </w:p>
    <w:p w14:paraId="36D4141D" w14:textId="6482364A" w:rsidR="00C86089" w:rsidRPr="00D94F5E" w:rsidRDefault="00000000" w:rsidP="00A63DC4">
      <w:pPr>
        <w:pStyle w:val="1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 Предмет закупки</w:t>
      </w:r>
    </w:p>
    <w:p w14:paraId="0114807F" w14:textId="77777777" w:rsidR="00C86089" w:rsidRPr="00D94F5E" w:rsidRDefault="00000000" w:rsidP="00A63DC4">
      <w:pPr>
        <w:spacing w:after="0" w:line="240" w:lineRule="auto"/>
        <w:contextualSpacing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cs="Times New Roman"/>
          <w:color w:val="000000" w:themeColor="text1"/>
          <w:sz w:val="24"/>
          <w:szCs w:val="24"/>
          <w:lang w:val="ru-RU"/>
        </w:rPr>
        <w:t>Поставка одного нового грузопассажирского автомобиля УАЗ‑390995 или эквивалента, с колесной формулой 4×4, не менее 5 мест, усиленным багажником на крыше и лестницей. Код ОКПД2 29.10.42.111. Товар поставляется в готовом к эксплуатации состоянии.</w:t>
      </w:r>
    </w:p>
    <w:p w14:paraId="0A922C8E" w14:textId="77777777" w:rsidR="00C86089" w:rsidRPr="00D94F5E" w:rsidRDefault="00000000" w:rsidP="00A63DC4">
      <w:pPr>
        <w:pStyle w:val="1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2 Технические характеристики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6565"/>
      </w:tblGrid>
      <w:tr w:rsidR="00C94126" w:rsidRPr="00D94F5E" w14:paraId="32D0510F" w14:textId="77777777" w:rsidTr="00D94F5E">
        <w:trPr>
          <w:jc w:val="center"/>
        </w:trPr>
        <w:tc>
          <w:tcPr>
            <w:tcW w:w="3397" w:type="dxa"/>
          </w:tcPr>
          <w:p w14:paraId="24C401B4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Параметр</w:t>
            </w:r>
          </w:p>
        </w:tc>
        <w:tc>
          <w:tcPr>
            <w:tcW w:w="6565" w:type="dxa"/>
          </w:tcPr>
          <w:p w14:paraId="0E822BA0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Минимальное требование</w:t>
            </w:r>
          </w:p>
        </w:tc>
      </w:tr>
      <w:tr w:rsidR="00C94126" w:rsidRPr="00774AFF" w14:paraId="6F41AEC8" w14:textId="77777777" w:rsidTr="00D94F5E">
        <w:trPr>
          <w:jc w:val="center"/>
        </w:trPr>
        <w:tc>
          <w:tcPr>
            <w:tcW w:w="3397" w:type="dxa"/>
          </w:tcPr>
          <w:p w14:paraId="7CC289EB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Тип транспортного средства</w:t>
            </w:r>
          </w:p>
        </w:tc>
        <w:tc>
          <w:tcPr>
            <w:tcW w:w="6565" w:type="dxa"/>
          </w:tcPr>
          <w:p w14:paraId="4E320048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Грузопассажирский автомобиль с закрытым кузовом типа фургон</w:t>
            </w:r>
          </w:p>
        </w:tc>
      </w:tr>
      <w:tr w:rsidR="00C94126" w:rsidRPr="00D94F5E" w14:paraId="44B48485" w14:textId="77777777" w:rsidTr="00D94F5E">
        <w:trPr>
          <w:jc w:val="center"/>
        </w:trPr>
        <w:tc>
          <w:tcPr>
            <w:tcW w:w="3397" w:type="dxa"/>
          </w:tcPr>
          <w:p w14:paraId="45DB2CB0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Колесная формула</w:t>
            </w:r>
          </w:p>
        </w:tc>
        <w:tc>
          <w:tcPr>
            <w:tcW w:w="6565" w:type="dxa"/>
          </w:tcPr>
          <w:p w14:paraId="044E237F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4 × 4</w:t>
            </w:r>
          </w:p>
        </w:tc>
      </w:tr>
      <w:tr w:rsidR="00C94126" w:rsidRPr="00D94F5E" w14:paraId="0EE40122" w14:textId="77777777" w:rsidTr="00D94F5E">
        <w:trPr>
          <w:jc w:val="center"/>
        </w:trPr>
        <w:tc>
          <w:tcPr>
            <w:tcW w:w="3397" w:type="dxa"/>
          </w:tcPr>
          <w:p w14:paraId="5C4CC3CC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Полная масса</w:t>
            </w:r>
          </w:p>
        </w:tc>
        <w:tc>
          <w:tcPr>
            <w:tcW w:w="6565" w:type="dxa"/>
          </w:tcPr>
          <w:p w14:paraId="08004F04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Не более 3 500 кг</w:t>
            </w:r>
          </w:p>
        </w:tc>
      </w:tr>
      <w:tr w:rsidR="00C94126" w:rsidRPr="00774AFF" w14:paraId="0E822E7F" w14:textId="77777777" w:rsidTr="00D94F5E">
        <w:trPr>
          <w:jc w:val="center"/>
        </w:trPr>
        <w:tc>
          <w:tcPr>
            <w:tcW w:w="3397" w:type="dxa"/>
          </w:tcPr>
          <w:p w14:paraId="5C0C1D10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Двигатель</w:t>
            </w:r>
          </w:p>
        </w:tc>
        <w:tc>
          <w:tcPr>
            <w:tcW w:w="6565" w:type="dxa"/>
          </w:tcPr>
          <w:p w14:paraId="57C3D2FE" w14:textId="51A5339D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Бензиновый, экологический класс не ниже 5; </w:t>
            </w:r>
          </w:p>
        </w:tc>
      </w:tr>
      <w:tr w:rsidR="00774AFF" w:rsidRPr="00774AFF" w14:paraId="0C79F7AD" w14:textId="77777777" w:rsidTr="00D94F5E">
        <w:trPr>
          <w:jc w:val="center"/>
        </w:trPr>
        <w:tc>
          <w:tcPr>
            <w:tcW w:w="3397" w:type="dxa"/>
          </w:tcPr>
          <w:p w14:paraId="66853C73" w14:textId="5594439A" w:rsidR="00774AFF" w:rsidRPr="00D94F5E" w:rsidRDefault="00774AFF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74AFF">
              <w:rPr>
                <w:rFonts w:cs="Times New Roman"/>
                <w:color w:val="000000" w:themeColor="text1"/>
                <w:sz w:val="24"/>
                <w:szCs w:val="24"/>
              </w:rPr>
              <w:t>Мощность двигателя</w:t>
            </w:r>
          </w:p>
        </w:tc>
        <w:tc>
          <w:tcPr>
            <w:tcW w:w="6565" w:type="dxa"/>
          </w:tcPr>
          <w:p w14:paraId="206CE42B" w14:textId="003B4842" w:rsidR="00774AFF" w:rsidRPr="00D94F5E" w:rsidRDefault="00774AFF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74AFF">
              <w:rPr>
                <w:rFonts w:cs="Times New Roman"/>
                <w:color w:val="000000" w:themeColor="text1"/>
                <w:sz w:val="24"/>
                <w:szCs w:val="24"/>
              </w:rPr>
              <w:t>не менее 100 л. с.</w:t>
            </w:r>
          </w:p>
        </w:tc>
      </w:tr>
      <w:tr w:rsidR="00C94126" w:rsidRPr="00774AFF" w14:paraId="2FFA68F6" w14:textId="77777777" w:rsidTr="00D94F5E">
        <w:trPr>
          <w:jc w:val="center"/>
        </w:trPr>
        <w:tc>
          <w:tcPr>
            <w:tcW w:w="3397" w:type="dxa"/>
          </w:tcPr>
          <w:p w14:paraId="333E77E8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Коробка передач</w:t>
            </w:r>
          </w:p>
        </w:tc>
        <w:tc>
          <w:tcPr>
            <w:tcW w:w="6565" w:type="dxa"/>
          </w:tcPr>
          <w:p w14:paraId="7E8ADAD7" w14:textId="172AEC25" w:rsidR="00C86089" w:rsidRPr="00D94F5E" w:rsidRDefault="00774AFF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74AFF">
              <w:rPr>
                <w:rFonts w:cs="Times New Roman"/>
                <w:color w:val="000000" w:themeColor="text1"/>
                <w:sz w:val="24"/>
                <w:szCs w:val="24"/>
              </w:rPr>
              <w:t>механическая, не менее 5 передач</w:t>
            </w:r>
          </w:p>
        </w:tc>
      </w:tr>
      <w:tr w:rsidR="00C94126" w:rsidRPr="00D94F5E" w14:paraId="6F24CD62" w14:textId="77777777" w:rsidTr="00D94F5E">
        <w:trPr>
          <w:jc w:val="center"/>
        </w:trPr>
        <w:tc>
          <w:tcPr>
            <w:tcW w:w="3397" w:type="dxa"/>
          </w:tcPr>
          <w:p w14:paraId="34996CC6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Количество мест</w:t>
            </w:r>
          </w:p>
        </w:tc>
        <w:tc>
          <w:tcPr>
            <w:tcW w:w="6565" w:type="dxa"/>
          </w:tcPr>
          <w:p w14:paraId="7CEEC5BD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Не менее 5, включая водителя</w:t>
            </w:r>
          </w:p>
        </w:tc>
      </w:tr>
      <w:tr w:rsidR="00C94126" w:rsidRPr="00774AFF" w14:paraId="0FECA3ED" w14:textId="77777777" w:rsidTr="00D94F5E">
        <w:trPr>
          <w:jc w:val="center"/>
        </w:trPr>
        <w:tc>
          <w:tcPr>
            <w:tcW w:w="3397" w:type="dxa"/>
          </w:tcPr>
          <w:p w14:paraId="71E80DD4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Кузов</w:t>
            </w:r>
          </w:p>
        </w:tc>
        <w:tc>
          <w:tcPr>
            <w:tcW w:w="6565" w:type="dxa"/>
          </w:tcPr>
          <w:p w14:paraId="6E676723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Закрытый грузопассажирский фургон; усиленный багажник на крыше и лестница для доступа к нему</w:t>
            </w:r>
          </w:p>
        </w:tc>
      </w:tr>
      <w:tr w:rsidR="00C94126" w:rsidRPr="00774AFF" w14:paraId="01AA7EDD" w14:textId="77777777" w:rsidTr="00D94F5E">
        <w:trPr>
          <w:jc w:val="center"/>
        </w:trPr>
        <w:tc>
          <w:tcPr>
            <w:tcW w:w="3397" w:type="dxa"/>
          </w:tcPr>
          <w:p w14:paraId="04597878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Грузоподъемность автомобиля</w:t>
            </w:r>
          </w:p>
        </w:tc>
        <w:tc>
          <w:tcPr>
            <w:tcW w:w="6565" w:type="dxa"/>
          </w:tcPr>
          <w:p w14:paraId="776F3E00" w14:textId="39A85A11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Не менее </w:t>
            </w:r>
            <w:r w:rsidR="00774AFF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85</w:t>
            </w: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0 кг по эксплуатационной документации</w:t>
            </w:r>
          </w:p>
        </w:tc>
      </w:tr>
      <w:tr w:rsidR="00C94126" w:rsidRPr="00774AFF" w14:paraId="4F4647A1" w14:textId="77777777" w:rsidTr="00D94F5E">
        <w:trPr>
          <w:jc w:val="center"/>
        </w:trPr>
        <w:tc>
          <w:tcPr>
            <w:tcW w:w="3397" w:type="dxa"/>
          </w:tcPr>
          <w:p w14:paraId="04D19751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Топливный бак</w:t>
            </w:r>
          </w:p>
        </w:tc>
        <w:tc>
          <w:tcPr>
            <w:tcW w:w="6565" w:type="dxa"/>
          </w:tcPr>
          <w:p w14:paraId="77A6A649" w14:textId="5E559059" w:rsidR="00C86089" w:rsidRPr="00D94F5E" w:rsidRDefault="00774AFF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74AFF">
              <w:rPr>
                <w:rFonts w:cs="Times New Roman"/>
                <w:color w:val="000000" w:themeColor="text1"/>
                <w:sz w:val="24"/>
                <w:szCs w:val="24"/>
              </w:rPr>
              <w:t>не менее 60 л</w:t>
            </w:r>
          </w:p>
        </w:tc>
      </w:tr>
      <w:tr w:rsidR="00C94126" w:rsidRPr="00774AFF" w14:paraId="0D4A2765" w14:textId="77777777" w:rsidTr="00D94F5E">
        <w:trPr>
          <w:jc w:val="center"/>
        </w:trPr>
        <w:tc>
          <w:tcPr>
            <w:tcW w:w="3397" w:type="dxa"/>
          </w:tcPr>
          <w:p w14:paraId="5636C5A0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Тормозная система и оснащение</w:t>
            </w:r>
          </w:p>
        </w:tc>
        <w:tc>
          <w:tcPr>
            <w:tcW w:w="6565" w:type="dxa"/>
          </w:tcPr>
          <w:p w14:paraId="0E4878AC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Соответствуют требованиям технического регламента о безопасности колесных транспортных средств и документам об оценке соответствия</w:t>
            </w:r>
          </w:p>
        </w:tc>
      </w:tr>
      <w:tr w:rsidR="00C94126" w:rsidRPr="00774AFF" w14:paraId="7BAB5F78" w14:textId="77777777" w:rsidTr="00D94F5E">
        <w:trPr>
          <w:jc w:val="center"/>
        </w:trPr>
        <w:tc>
          <w:tcPr>
            <w:tcW w:w="3397" w:type="dxa"/>
          </w:tcPr>
          <w:p w14:paraId="70D5F70D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6565" w:type="dxa"/>
          </w:tcPr>
          <w:p w14:paraId="5B7391C0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Усиленный багажник на крышу и лестница</w:t>
            </w:r>
          </w:p>
        </w:tc>
      </w:tr>
      <w:tr w:rsidR="00C94126" w:rsidRPr="00774AFF" w14:paraId="07F56577" w14:textId="77777777" w:rsidTr="00D94F5E">
        <w:trPr>
          <w:jc w:val="center"/>
        </w:trPr>
        <w:tc>
          <w:tcPr>
            <w:tcW w:w="3397" w:type="dxa"/>
          </w:tcPr>
          <w:p w14:paraId="787A6DEF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Длина автомобиля</w:t>
            </w:r>
          </w:p>
        </w:tc>
        <w:tc>
          <w:tcPr>
            <w:tcW w:w="6565" w:type="dxa"/>
          </w:tcPr>
          <w:p w14:paraId="0BD86708" w14:textId="6CCF9B8E" w:rsidR="00C86089" w:rsidRPr="00D94F5E" w:rsidRDefault="00774AFF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74AFF">
              <w:rPr>
                <w:rFonts w:cs="Times New Roman"/>
                <w:color w:val="000000" w:themeColor="text1"/>
                <w:sz w:val="24"/>
                <w:szCs w:val="24"/>
              </w:rPr>
              <w:t>не более 5 200 мм</w:t>
            </w:r>
          </w:p>
        </w:tc>
      </w:tr>
      <w:tr w:rsidR="00C94126" w:rsidRPr="00774AFF" w14:paraId="453658EE" w14:textId="77777777" w:rsidTr="00D94F5E">
        <w:trPr>
          <w:jc w:val="center"/>
        </w:trPr>
        <w:tc>
          <w:tcPr>
            <w:tcW w:w="3397" w:type="dxa"/>
          </w:tcPr>
          <w:p w14:paraId="6C424B9D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Высота автомобиля</w:t>
            </w:r>
          </w:p>
        </w:tc>
        <w:tc>
          <w:tcPr>
            <w:tcW w:w="6565" w:type="dxa"/>
          </w:tcPr>
          <w:p w14:paraId="465BA784" w14:textId="5E47E53A" w:rsidR="00C86089" w:rsidRPr="00D94F5E" w:rsidRDefault="00774AFF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74AFF">
              <w:rPr>
                <w:rFonts w:cs="Times New Roman"/>
                <w:color w:val="000000" w:themeColor="text1"/>
                <w:sz w:val="24"/>
                <w:szCs w:val="24"/>
              </w:rPr>
              <w:t>не более 2 500 мм</w:t>
            </w:r>
          </w:p>
        </w:tc>
      </w:tr>
      <w:tr w:rsidR="00C94126" w:rsidRPr="00774AFF" w14:paraId="01D7146B" w14:textId="77777777" w:rsidTr="00D94F5E">
        <w:trPr>
          <w:jc w:val="center"/>
        </w:trPr>
        <w:tc>
          <w:tcPr>
            <w:tcW w:w="3397" w:type="dxa"/>
          </w:tcPr>
          <w:p w14:paraId="50FE8477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Дорожный просвет</w:t>
            </w:r>
          </w:p>
        </w:tc>
        <w:tc>
          <w:tcPr>
            <w:tcW w:w="6565" w:type="dxa"/>
          </w:tcPr>
          <w:p w14:paraId="4F2CB98C" w14:textId="5F48EDB5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Не менее </w:t>
            </w:r>
            <w:r w:rsidR="00774AFF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180</w:t>
            </w: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 мм по документации изготовителя</w:t>
            </w:r>
          </w:p>
        </w:tc>
      </w:tr>
      <w:tr w:rsidR="00C94126" w:rsidRPr="00774AFF" w14:paraId="191E2819" w14:textId="77777777" w:rsidTr="00D94F5E">
        <w:trPr>
          <w:jc w:val="center"/>
        </w:trPr>
        <w:tc>
          <w:tcPr>
            <w:tcW w:w="3397" w:type="dxa"/>
          </w:tcPr>
          <w:p w14:paraId="3336F735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Раздаточная коробка</w:t>
            </w:r>
          </w:p>
        </w:tc>
        <w:tc>
          <w:tcPr>
            <w:tcW w:w="6565" w:type="dxa"/>
          </w:tcPr>
          <w:p w14:paraId="5EB677C8" w14:textId="1C7A81A3" w:rsidR="00C86089" w:rsidRPr="00D94F5E" w:rsidRDefault="00774AFF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74AFF">
              <w:rPr>
                <w:rFonts w:cs="Times New Roman"/>
                <w:color w:val="000000" w:themeColor="text1"/>
                <w:sz w:val="24"/>
                <w:szCs w:val="24"/>
              </w:rPr>
              <w:t>двухступенчатая</w:t>
            </w:r>
          </w:p>
        </w:tc>
      </w:tr>
      <w:tr w:rsidR="00C94126" w:rsidRPr="00774AFF" w14:paraId="74CEEF0F" w14:textId="77777777" w:rsidTr="00D94F5E">
        <w:trPr>
          <w:jc w:val="center"/>
        </w:trPr>
        <w:tc>
          <w:tcPr>
            <w:tcW w:w="3397" w:type="dxa"/>
          </w:tcPr>
          <w:p w14:paraId="34F504E6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Рулевое управление</w:t>
            </w:r>
          </w:p>
        </w:tc>
        <w:tc>
          <w:tcPr>
            <w:tcW w:w="6565" w:type="dxa"/>
          </w:tcPr>
          <w:p w14:paraId="36C9BFC6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Соответствует требованиям допуска автомобиля к эксплуатации</w:t>
            </w:r>
          </w:p>
        </w:tc>
      </w:tr>
      <w:tr w:rsidR="00C94126" w:rsidRPr="00774AFF" w14:paraId="6F80C038" w14:textId="77777777" w:rsidTr="00D94F5E">
        <w:trPr>
          <w:jc w:val="center"/>
        </w:trPr>
        <w:tc>
          <w:tcPr>
            <w:tcW w:w="3397" w:type="dxa"/>
          </w:tcPr>
          <w:p w14:paraId="41B61460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Рабочий объем двигателя</w:t>
            </w:r>
          </w:p>
        </w:tc>
        <w:tc>
          <w:tcPr>
            <w:tcW w:w="6565" w:type="dxa"/>
          </w:tcPr>
          <w:p w14:paraId="01387F85" w14:textId="626A3AD9" w:rsidR="00C86089" w:rsidRPr="00D94F5E" w:rsidRDefault="00774AFF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774AFF">
              <w:rPr>
                <w:rFonts w:cs="Times New Roman"/>
                <w:color w:val="000000" w:themeColor="text1"/>
                <w:sz w:val="24"/>
                <w:szCs w:val="24"/>
              </w:rPr>
              <w:t>не менее 2 400 см³</w:t>
            </w:r>
          </w:p>
        </w:tc>
      </w:tr>
      <w:tr w:rsidR="00C94126" w:rsidRPr="00774AFF" w14:paraId="0D4F1B27" w14:textId="77777777" w:rsidTr="00D94F5E">
        <w:trPr>
          <w:jc w:val="center"/>
        </w:trPr>
        <w:tc>
          <w:tcPr>
            <w:tcW w:w="3397" w:type="dxa"/>
          </w:tcPr>
          <w:p w14:paraId="395B194F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Колесная база</w:t>
            </w:r>
          </w:p>
        </w:tc>
        <w:tc>
          <w:tcPr>
            <w:tcW w:w="6565" w:type="dxa"/>
          </w:tcPr>
          <w:p w14:paraId="76E6BF8A" w14:textId="67B45865" w:rsidR="00C86089" w:rsidRPr="00D94F5E" w:rsidRDefault="00002556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002556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не менее 2 300 мм</w:t>
            </w:r>
          </w:p>
        </w:tc>
      </w:tr>
      <w:tr w:rsidR="00C94126" w:rsidRPr="00D94F5E" w14:paraId="3CBFA0A0" w14:textId="77777777" w:rsidTr="00D94F5E">
        <w:trPr>
          <w:jc w:val="center"/>
        </w:trPr>
        <w:tc>
          <w:tcPr>
            <w:tcW w:w="3397" w:type="dxa"/>
          </w:tcPr>
          <w:p w14:paraId="2ED17120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Условия эксплуатации</w:t>
            </w:r>
          </w:p>
        </w:tc>
        <w:tc>
          <w:tcPr>
            <w:tcW w:w="6565" w:type="dxa"/>
          </w:tcPr>
          <w:p w14:paraId="33ED96D1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Для круглогодичной эксплуатации</w:t>
            </w:r>
          </w:p>
        </w:tc>
      </w:tr>
      <w:tr w:rsidR="00C94126" w:rsidRPr="00774AFF" w14:paraId="4CBA73B1" w14:textId="77777777" w:rsidTr="00D94F5E">
        <w:trPr>
          <w:jc w:val="center"/>
        </w:trPr>
        <w:tc>
          <w:tcPr>
            <w:tcW w:w="3397" w:type="dxa"/>
          </w:tcPr>
          <w:p w14:paraId="1E81E5A8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</w:rPr>
              <w:t>Состав поставки</w:t>
            </w:r>
          </w:p>
        </w:tc>
        <w:tc>
          <w:tcPr>
            <w:tcW w:w="6565" w:type="dxa"/>
          </w:tcPr>
          <w:p w14:paraId="7854151A" w14:textId="77777777" w:rsidR="00C86089" w:rsidRPr="00D94F5E" w:rsidRDefault="00000000" w:rsidP="00A63DC4">
            <w:pPr>
              <w:contextualSpacing/>
              <w:jc w:val="both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D94F5E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Автомобиль, установленный усиленный багажник на крышу, лестница, заводская комплектация и документы</w:t>
            </w:r>
          </w:p>
        </w:tc>
      </w:tr>
    </w:tbl>
    <w:p w14:paraId="27F520D9" w14:textId="77777777" w:rsidR="00C86089" w:rsidRPr="00D94F5E" w:rsidRDefault="00000000" w:rsidP="00A63DC4">
      <w:pPr>
        <w:pStyle w:val="1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3 Требования к товару и документам</w:t>
      </w:r>
    </w:p>
    <w:p w14:paraId="01F9EC9E" w14:textId="2393EA84" w:rsidR="00C86089" w:rsidRPr="00D94F5E" w:rsidRDefault="00000000" w:rsidP="00A63DC4">
      <w:pPr>
        <w:spacing w:after="0" w:line="240" w:lineRule="auto"/>
        <w:contextualSpacing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cs="Times New Roman"/>
          <w:color w:val="000000" w:themeColor="text1"/>
          <w:sz w:val="24"/>
          <w:szCs w:val="24"/>
          <w:lang w:val="ru-RU"/>
        </w:rPr>
        <w:t>Автомобиль новый, не бывший в эксплуатации и ремонте; год выпуска не ранее 202</w:t>
      </w:r>
      <w:r w:rsidR="006063D4">
        <w:rPr>
          <w:rFonts w:cs="Times New Roman"/>
          <w:color w:val="000000" w:themeColor="text1"/>
          <w:sz w:val="24"/>
          <w:szCs w:val="24"/>
          <w:lang w:val="ru-RU"/>
        </w:rPr>
        <w:t>6</w:t>
      </w:r>
      <w:r w:rsidRPr="00D94F5E">
        <w:rPr>
          <w:rFonts w:cs="Times New Roman"/>
          <w:color w:val="000000" w:themeColor="text1"/>
          <w:sz w:val="24"/>
          <w:szCs w:val="24"/>
          <w:lang w:val="ru-RU"/>
        </w:rPr>
        <w:t xml:space="preserve"> года. Конструкция должна соответствовать требованиям безопасности колесных транспортных средств.</w:t>
      </w:r>
    </w:p>
    <w:p w14:paraId="6BF71D52" w14:textId="77777777" w:rsidR="00C86089" w:rsidRPr="00D94F5E" w:rsidRDefault="00000000" w:rsidP="00A63DC4">
      <w:pPr>
        <w:spacing w:after="0" w:line="240" w:lineRule="auto"/>
        <w:contextualSpacing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cs="Times New Roman"/>
          <w:color w:val="000000" w:themeColor="text1"/>
          <w:sz w:val="24"/>
          <w:szCs w:val="24"/>
          <w:lang w:val="ru-RU"/>
        </w:rPr>
        <w:t>При передаче автомобиля Поставщик предоставляет действующий электронный ПТС, документы для регистрации, руководство по эксплуатации, сервисную книжку или гарантийный документ, документы на багажник и лестницу, ключи и штатную комплектацию.</w:t>
      </w:r>
    </w:p>
    <w:p w14:paraId="022CCE47" w14:textId="77777777" w:rsidR="00C86089" w:rsidRPr="00D94F5E" w:rsidRDefault="00000000" w:rsidP="00A63DC4">
      <w:pPr>
        <w:spacing w:after="0" w:line="240" w:lineRule="auto"/>
        <w:contextualSpacing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cs="Times New Roman"/>
          <w:color w:val="000000" w:themeColor="text1"/>
          <w:sz w:val="24"/>
          <w:szCs w:val="24"/>
          <w:lang w:val="ru-RU"/>
        </w:rPr>
        <w:lastRenderedPageBreak/>
        <w:t>Гарантия на автомобиль — не менее 24 месяцев или 80 000 км пробега (в зависимости от того, что наступит ранее), с даты приемки.</w:t>
      </w:r>
    </w:p>
    <w:p w14:paraId="0BF22B2D" w14:textId="77777777" w:rsidR="00C86089" w:rsidRPr="00D94F5E" w:rsidRDefault="00000000" w:rsidP="00A63DC4">
      <w:pPr>
        <w:pStyle w:val="1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 Поставка и приемка</w:t>
      </w:r>
    </w:p>
    <w:p w14:paraId="4396C575" w14:textId="77777777" w:rsidR="00D94F5E" w:rsidRPr="00D94F5E" w:rsidRDefault="00000000" w:rsidP="00A63DC4">
      <w:pPr>
        <w:spacing w:after="0" w:line="240" w:lineRule="auto"/>
        <w:contextualSpacing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cs="Times New Roman"/>
          <w:color w:val="000000" w:themeColor="text1"/>
          <w:sz w:val="24"/>
          <w:szCs w:val="24"/>
          <w:lang w:val="ru-RU"/>
        </w:rPr>
        <w:t xml:space="preserve">Место поставки: 357700, Ставропольский край, г. Кисловодск, ул. Одесская, д. 3. </w:t>
      </w:r>
    </w:p>
    <w:p w14:paraId="54DA391F" w14:textId="77777777" w:rsidR="00D94F5E" w:rsidRPr="00D94F5E" w:rsidRDefault="00000000" w:rsidP="00A63DC4">
      <w:pPr>
        <w:spacing w:after="0" w:line="240" w:lineRule="auto"/>
        <w:contextualSpacing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cs="Times New Roman"/>
          <w:color w:val="000000" w:themeColor="text1"/>
          <w:sz w:val="24"/>
          <w:szCs w:val="24"/>
          <w:lang w:val="ru-RU"/>
        </w:rPr>
        <w:t xml:space="preserve">Срок поставки: в течение 30 календарных дней с даты заключения договора. </w:t>
      </w:r>
    </w:p>
    <w:p w14:paraId="646F055C" w14:textId="0A21FC57" w:rsidR="00C86089" w:rsidRPr="00D94F5E" w:rsidRDefault="00000000" w:rsidP="00A63DC4">
      <w:pPr>
        <w:spacing w:after="0" w:line="240" w:lineRule="auto"/>
        <w:contextualSpacing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cs="Times New Roman"/>
          <w:color w:val="000000" w:themeColor="text1"/>
          <w:sz w:val="24"/>
          <w:szCs w:val="24"/>
          <w:lang w:val="ru-RU"/>
        </w:rPr>
        <w:t>Цена включает доставку и установленное дополнительное оборудование. Приемка предусматривает проверку комплектности, документов и работоспособности автомобиля.</w:t>
      </w:r>
    </w:p>
    <w:p w14:paraId="122D8B1C" w14:textId="77777777" w:rsidR="00C86089" w:rsidRPr="00D94F5E" w:rsidRDefault="00000000" w:rsidP="00A63DC4">
      <w:pPr>
        <w:pStyle w:val="1"/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 Условия применения национального режима</w:t>
      </w:r>
    </w:p>
    <w:p w14:paraId="783E5C8D" w14:textId="77777777" w:rsidR="00C86089" w:rsidRPr="00D94F5E" w:rsidRDefault="00000000" w:rsidP="00A63DC4">
      <w:pPr>
        <w:spacing w:after="0" w:line="240" w:lineRule="auto"/>
        <w:contextualSpacing/>
        <w:jc w:val="both"/>
        <w:rPr>
          <w:rFonts w:cs="Times New Roman"/>
          <w:color w:val="000000" w:themeColor="text1"/>
          <w:sz w:val="24"/>
          <w:szCs w:val="24"/>
          <w:lang w:val="ru-RU"/>
        </w:rPr>
      </w:pPr>
      <w:r w:rsidRPr="00D94F5E">
        <w:rPr>
          <w:rFonts w:cs="Times New Roman"/>
          <w:color w:val="000000" w:themeColor="text1"/>
          <w:sz w:val="24"/>
          <w:szCs w:val="24"/>
          <w:lang w:val="ru-RU"/>
        </w:rPr>
        <w:t>ОКПД2 29.10.42.111 входит в группу 29.10.4. Для готового грузового автомобиля действует запрет закупки товара иностранного происхождения по позиции 94 приложения № 1 к постановлению Правительства РФ № 1875, если не применяется предусмотренное им исключение. Происхождение российского готового автомобиля подтверждается номером реестровой записи реестра российской промышленной продукции и сведениями о баллах, когда они требуются постановлением № 719. Для товаров из других государств — членов ЕАЭС применяются документы и сведения по пункту 3 и действующим переходным положениям постановления № 1875.</w:t>
      </w:r>
    </w:p>
    <w:sectPr w:rsidR="00C86089" w:rsidRPr="00D94F5E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6570326">
    <w:abstractNumId w:val="8"/>
  </w:num>
  <w:num w:numId="2" w16cid:durableId="404648446">
    <w:abstractNumId w:val="6"/>
  </w:num>
  <w:num w:numId="3" w16cid:durableId="483817361">
    <w:abstractNumId w:val="5"/>
  </w:num>
  <w:num w:numId="4" w16cid:durableId="1448430836">
    <w:abstractNumId w:val="4"/>
  </w:num>
  <w:num w:numId="5" w16cid:durableId="1077628294">
    <w:abstractNumId w:val="7"/>
  </w:num>
  <w:num w:numId="6" w16cid:durableId="1706054889">
    <w:abstractNumId w:val="3"/>
  </w:num>
  <w:num w:numId="7" w16cid:durableId="1125541092">
    <w:abstractNumId w:val="2"/>
  </w:num>
  <w:num w:numId="8" w16cid:durableId="993221770">
    <w:abstractNumId w:val="1"/>
  </w:num>
  <w:num w:numId="9" w16cid:durableId="176090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556"/>
    <w:rsid w:val="00034616"/>
    <w:rsid w:val="0006063C"/>
    <w:rsid w:val="0015074B"/>
    <w:rsid w:val="001D5326"/>
    <w:rsid w:val="0029639D"/>
    <w:rsid w:val="00326F90"/>
    <w:rsid w:val="003658F7"/>
    <w:rsid w:val="003B5E7D"/>
    <w:rsid w:val="006063D4"/>
    <w:rsid w:val="00774AFF"/>
    <w:rsid w:val="00A63DC4"/>
    <w:rsid w:val="00AA1D8D"/>
    <w:rsid w:val="00B47730"/>
    <w:rsid w:val="00C86089"/>
    <w:rsid w:val="00C94126"/>
    <w:rsid w:val="00CB0664"/>
    <w:rsid w:val="00D155EA"/>
    <w:rsid w:val="00D94F5E"/>
    <w:rsid w:val="00FC65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517133"/>
  <w14:defaultImageDpi w14:val="300"/>
  <w15:docId w15:val="{C8BCA0A7-9260-4DBB-A53F-2F4F6FB3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Дрига Ирина</cp:lastModifiedBy>
  <cp:revision>5</cp:revision>
  <dcterms:created xsi:type="dcterms:W3CDTF">2026-09-25T07:23:00Z</dcterms:created>
  <dcterms:modified xsi:type="dcterms:W3CDTF">2026-09-25T08:11:00Z</dcterms:modified>
  <cp:category/>
</cp:coreProperties>
</file>