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DAB" w:rsidRDefault="00D423CC">
      <w:pPr>
        <w:pStyle w:val="Default"/>
        <w:jc w:val="center"/>
        <w:rPr>
          <w:b/>
          <w:lang w:val="ru-RU"/>
        </w:rPr>
      </w:pPr>
      <w:r>
        <w:rPr>
          <w:b/>
          <w:lang w:val="ru-RU"/>
        </w:rPr>
        <w:t>Разъяснения положений документации о закупке</w:t>
      </w:r>
    </w:p>
    <w:p w:rsidR="00255DAB" w:rsidRPr="00D47FFD" w:rsidRDefault="00D423CC" w:rsidP="00D47FFD">
      <w:pPr>
        <w:spacing w:after="0" w:line="360" w:lineRule="atLeast"/>
        <w:jc w:val="center"/>
        <w:rPr>
          <w:rFonts w:ascii="Segoe UI" w:hAnsi="Segoe UI" w:cs="Segoe UI"/>
          <w:color w:val="1A1B26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№ </w:t>
      </w:r>
      <w:r>
        <w:rPr>
          <w:rFonts w:ascii="Times New Roman" w:hAnsi="Times New Roman"/>
          <w:color w:val="000000" w:themeColor="text1"/>
          <w:sz w:val="24"/>
          <w:szCs w:val="24"/>
        </w:rPr>
        <w:t>32616385416</w:t>
      </w:r>
      <w:bookmarkStart w:id="0" w:name="_GoBack"/>
      <w:bookmarkEnd w:id="0"/>
    </w:p>
    <w:tbl>
      <w:tblPr>
        <w:tblStyle w:val="a5"/>
        <w:tblW w:w="11412" w:type="dxa"/>
        <w:tblInd w:w="-644" w:type="dxa"/>
        <w:tblLook w:val="04A0" w:firstRow="1" w:lastRow="0" w:firstColumn="1" w:lastColumn="0" w:noHBand="0" w:noVBand="1"/>
      </w:tblPr>
      <w:tblGrid>
        <w:gridCol w:w="6613"/>
        <w:gridCol w:w="4799"/>
      </w:tblGrid>
      <w:tr w:rsidR="00255DAB">
        <w:tc>
          <w:tcPr>
            <w:tcW w:w="6593" w:type="dxa"/>
          </w:tcPr>
          <w:p w:rsidR="00255DAB" w:rsidRDefault="00D423CC">
            <w:pPr>
              <w:jc w:val="both"/>
              <w:rPr>
                <w:rFonts w:ascii="Times New Roman" w:hAnsi="Times New Roman"/>
                <w:i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bidi="en-US"/>
              </w:rPr>
              <w:t>Т</w:t>
            </w:r>
            <w:r>
              <w:rPr>
                <w:rFonts w:ascii="Times New Roman" w:hAnsi="Times New Roman"/>
                <w:i/>
                <w:sz w:val="18"/>
                <w:szCs w:val="18"/>
                <w:lang w:bidi="en-US"/>
              </w:rPr>
              <w:t>екст запроса</w:t>
            </w:r>
          </w:p>
        </w:tc>
        <w:tc>
          <w:tcPr>
            <w:tcW w:w="4819" w:type="dxa"/>
          </w:tcPr>
          <w:p w:rsidR="00255DAB" w:rsidRDefault="00D423CC">
            <w:pPr>
              <w:jc w:val="both"/>
              <w:rPr>
                <w:rFonts w:ascii="Times New Roman" w:hAnsi="Times New Roman"/>
                <w:i/>
                <w:sz w:val="18"/>
                <w:szCs w:val="18"/>
                <w:lang w:bidi="en-US"/>
              </w:rPr>
            </w:pPr>
            <w:r>
              <w:rPr>
                <w:rFonts w:ascii="Times New Roman" w:hAnsi="Times New Roman"/>
                <w:i/>
                <w:sz w:val="18"/>
                <w:szCs w:val="18"/>
                <w:lang w:bidi="en-US"/>
              </w:rPr>
              <w:t>Текст ответа</w:t>
            </w:r>
          </w:p>
        </w:tc>
      </w:tr>
      <w:tr w:rsidR="00255DAB">
        <w:tc>
          <w:tcPr>
            <w:tcW w:w="6593" w:type="dxa"/>
          </w:tcPr>
          <w:p w:rsidR="00255DAB" w:rsidRDefault="00D423C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Добрый день, Уважаемый Заказчик. В ходе анализа Технического задания в части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 документации ЭА и предоставленной сметной документации нами выявлено существенное разночтение в части требований к типу оболочки кабеля витой пары.</w:t>
            </w:r>
          </w:p>
          <w:p w:rsidR="00255DAB" w:rsidRDefault="00D423C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 </w:t>
            </w:r>
          </w:p>
          <w:p w:rsidR="00255DAB" w:rsidRDefault="00D423CC">
            <w:pPr>
              <w:numPr>
                <w:ilvl w:val="0"/>
                <w:numId w:val="1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В документации в Части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 в пункте 6.1 Документации ЭА у Вас указано следующее оборудование: </w:t>
            </w:r>
          </w:p>
          <w:p w:rsidR="00255DAB" w:rsidRDefault="00D423C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 </w:t>
            </w:r>
          </w:p>
          <w:tbl>
            <w:tblPr>
              <w:tblW w:w="6377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12"/>
              <w:gridCol w:w="4365"/>
            </w:tblGrid>
            <w:tr w:rsidR="00255DAB">
              <w:trPr>
                <w:jc w:val="center"/>
              </w:trPr>
              <w:tc>
                <w:tcPr>
                  <w:tcW w:w="20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 w:rsidR="00255DAB" w:rsidRDefault="00D423CC">
                  <w:pPr>
                    <w:shd w:val="clear" w:color="auto" w:fill="FFFFFF"/>
                    <w:spacing w:after="0"/>
                    <w:ind w:firstLine="591"/>
                    <w:rPr>
                      <w:rFonts w:ascii="Times New Roman" w:hAnsi="Times New Roman"/>
                      <w:bCs/>
                      <w:lang w:bidi="en-US"/>
                    </w:rPr>
                  </w:pPr>
                  <w:r>
                    <w:rPr>
                      <w:rFonts w:ascii="Times New Roman" w:hAnsi="Times New Roman"/>
                    </w:rPr>
                    <w:t xml:space="preserve">Кабель медный </w:t>
                  </w:r>
                </w:p>
              </w:tc>
              <w:tc>
                <w:tcPr>
                  <w:tcW w:w="43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tl2br w:val="nil"/>
                    <w:tr2bl w:val="nil"/>
                  </w:tcBorders>
                  <w:shd w:val="clear" w:color="auto" w:fill="auto"/>
                </w:tcPr>
                <w:p w:rsidR="00255DAB" w:rsidRDefault="00D423CC">
                  <w:pPr>
                    <w:shd w:val="clear" w:color="auto" w:fill="FFFFFF"/>
                    <w:spacing w:after="0"/>
                    <w:ind w:firstLine="591"/>
                    <w:rPr>
                      <w:rFonts w:ascii="Times New Roman" w:hAnsi="Times New Roman"/>
                      <w:bCs/>
                      <w:lang w:bidi="en-US"/>
                    </w:rPr>
                  </w:pPr>
                  <w:r>
                    <w:rPr>
                      <w:rFonts w:ascii="Times New Roman" w:hAnsi="Times New Roman"/>
                    </w:rPr>
                    <w:t>Кабель категории 5е, U/UTP, 4 пары, 24 AWG, LSZH нг(A)-HFLTx, внутренней прокладки</w:t>
                  </w:r>
                </w:p>
              </w:tc>
            </w:tr>
          </w:tbl>
          <w:p w:rsidR="00255DAB" w:rsidRDefault="00D423C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 </w:t>
            </w:r>
          </w:p>
          <w:p w:rsidR="00255DAB" w:rsidRDefault="00D423C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Однако в локально сметном расчете №1 данный кабель указан № 12.2 Кабель категории 5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e</w:t>
            </w: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,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U</w:t>
            </w: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/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UTP</w:t>
            </w: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, 4 пары, 24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AWG</w:t>
            </w: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, нг(А)-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LSLTx</w:t>
            </w: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, внутренней прокладки, фиолетовый,</w:t>
            </w: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 коробка 305 м. Это разные материалы с разными свойствами.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Просим разъяснить какая оболочка является верной?</w:t>
            </w:r>
          </w:p>
          <w:p w:rsidR="00255DAB" w:rsidRDefault="00D423C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 xml:space="preserve"> </w:t>
            </w:r>
          </w:p>
          <w:p w:rsidR="00255DAB" w:rsidRDefault="00D423CC">
            <w:pPr>
              <w:numPr>
                <w:ilvl w:val="0"/>
                <w:numId w:val="1"/>
              </w:numPr>
              <w:shd w:val="clear" w:color="auto" w:fill="FFFFFF"/>
              <w:spacing w:after="0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Так же в документации в Части 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 w:bidi="en-US"/>
              </w:rPr>
              <w:t>II</w:t>
            </w: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 в пункте 6.1 Документации ЭА у Вас указано следующее оборудование: </w:t>
            </w:r>
          </w:p>
          <w:p w:rsidR="00255DAB" w:rsidRDefault="00D423C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 </w:t>
            </w:r>
          </w:p>
          <w:tbl>
            <w:tblPr>
              <w:tblW w:w="6387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40"/>
              <w:gridCol w:w="4247"/>
            </w:tblGrid>
            <w:tr w:rsidR="00255DAB">
              <w:trPr>
                <w:jc w:val="center"/>
              </w:trPr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tl2br w:val="nil"/>
                    <w:tr2bl w:val="nil"/>
                  </w:tcBorders>
                  <w:vAlign w:val="center"/>
                </w:tcPr>
                <w:p w:rsidR="00255DAB" w:rsidRDefault="00D423CC">
                  <w:pPr>
                    <w:shd w:val="clear" w:color="auto" w:fill="FFFFFF"/>
                    <w:spacing w:after="0"/>
                    <w:ind w:firstLine="591"/>
                    <w:rPr>
                      <w:rFonts w:ascii="Times New Roman" w:hAnsi="Times New Roman"/>
                      <w:bCs/>
                      <w:lang w:bidi="en-US"/>
                    </w:rPr>
                  </w:pPr>
                  <w:r>
                    <w:rPr>
                      <w:rFonts w:ascii="Times New Roman" w:hAnsi="Times New Roman"/>
                    </w:rPr>
                    <w:t xml:space="preserve">Оптическая панель </w:t>
                  </w:r>
                </w:p>
              </w:tc>
              <w:tc>
                <w:tcPr>
                  <w:tcW w:w="42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tl2br w:val="nil"/>
                    <w:tr2bl w:val="nil"/>
                  </w:tcBorders>
                </w:tcPr>
                <w:p w:rsidR="00255DAB" w:rsidRDefault="00D423CC">
                  <w:pPr>
                    <w:shd w:val="clear" w:color="auto" w:fill="FFFFFF"/>
                    <w:spacing w:after="0"/>
                    <w:ind w:firstLine="591"/>
                    <w:jc w:val="both"/>
                    <w:rPr>
                      <w:rFonts w:ascii="Times New Roman" w:hAnsi="Times New Roman"/>
                      <w:bCs/>
                      <w:lang w:bidi="en-US"/>
                    </w:rPr>
                  </w:pPr>
                  <w:r>
                    <w:rPr>
                      <w:rFonts w:ascii="Times New Roman" w:hAnsi="Times New Roman"/>
                    </w:rPr>
                    <w:t xml:space="preserve">Оптическая панель (оптобокс) должна быть металлическая. Оптобокс должен вмещать в себя не менее 24 портов для оптического одномодового кабеля тип волокна не ниже </w:t>
                  </w:r>
                  <w:r>
                    <w:rPr>
                      <w:rFonts w:ascii="Times New Roman" w:hAnsi="Times New Roman"/>
                      <w:lang w:val="en-US"/>
                    </w:rPr>
                    <w:t>OS</w:t>
                  </w:r>
                  <w:r>
                    <w:rPr>
                      <w:rFonts w:ascii="Times New Roman" w:hAnsi="Times New Roman"/>
                    </w:rPr>
                    <w:t>2. Высота патч-панели должна быть не более 1U (44,45 мм).</w:t>
                  </w:r>
                </w:p>
              </w:tc>
            </w:tr>
          </w:tbl>
          <w:p w:rsidR="00255DAB" w:rsidRDefault="00D423C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 </w:t>
            </w:r>
          </w:p>
          <w:p w:rsidR="00255DAB" w:rsidRDefault="00D423CC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bCs/>
                <w:sz w:val="20"/>
                <w:szCs w:val="20"/>
                <w:lang w:bidi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>Просим уточнить на сколько порт</w:t>
            </w:r>
            <w:r>
              <w:rPr>
                <w:rFonts w:ascii="Times New Roman" w:hAnsi="Times New Roman"/>
                <w:bCs/>
                <w:sz w:val="20"/>
                <w:szCs w:val="20"/>
                <w:lang w:bidi="en-US"/>
              </w:rPr>
              <w:t xml:space="preserve">ов должна быть укомплектована данная оптическая панель. На все 24 порта или же для каждой единицы панели потребуется разные комплектации? </w:t>
            </w:r>
          </w:p>
          <w:p w:rsidR="00255DAB" w:rsidRDefault="00255DAB">
            <w:pPr>
              <w:shd w:val="clear" w:color="auto" w:fill="FFFFFF"/>
              <w:spacing w:after="0"/>
              <w:ind w:firstLine="591"/>
              <w:rPr>
                <w:rFonts w:ascii="Times New Roman" w:hAnsi="Times New Roman"/>
                <w:i/>
                <w:sz w:val="20"/>
                <w:szCs w:val="20"/>
                <w:lang w:bidi="en-US"/>
              </w:rPr>
            </w:pPr>
          </w:p>
        </w:tc>
        <w:tc>
          <w:tcPr>
            <w:tcW w:w="4819" w:type="dxa"/>
          </w:tcPr>
          <w:p w:rsidR="00255DAB" w:rsidRDefault="00D423CC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Добрый</w:t>
            </w:r>
            <w:r>
              <w:rPr>
                <w:rFonts w:ascii="Times New Roman" w:hAnsi="Times New Roman"/>
                <w:lang w:bidi="en-US"/>
              </w:rPr>
              <w:t xml:space="preserve"> день, У</w:t>
            </w:r>
            <w:r>
              <w:rPr>
                <w:rFonts w:ascii="Times New Roman" w:hAnsi="Times New Roman"/>
                <w:lang w:bidi="en-US"/>
              </w:rPr>
              <w:t>важаемый Участник!</w:t>
            </w:r>
          </w:p>
          <w:p w:rsidR="00255DAB" w:rsidRDefault="00D423CC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В ответ на Ваш запрос разъяснений по документации открытого аукциона в электронной форме № 32616385416 «Выполнение работ по модернизации фрагмента локальной вычислительной сети (СКС в корпусах: 1, 2, 3, 4, 5, 6, 7, 8, 9, 10 и 14)» (далее — Закупка) сообщае</w:t>
            </w:r>
            <w:r>
              <w:rPr>
                <w:rFonts w:ascii="Times New Roman" w:hAnsi="Times New Roman"/>
                <w:lang w:bidi="en-US"/>
              </w:rPr>
              <w:t xml:space="preserve">м следующее. </w:t>
            </w:r>
          </w:p>
          <w:p w:rsidR="00255DAB" w:rsidRDefault="00D423CC">
            <w:pPr>
              <w:numPr>
                <w:ilvl w:val="0"/>
                <w:numId w:val="2"/>
              </w:num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Верная «нг(А)-LSLTx». В сметном расчете указано верно.</w:t>
            </w:r>
          </w:p>
          <w:p w:rsidR="00255DAB" w:rsidRDefault="00D423CC">
            <w:pPr>
              <w:numPr>
                <w:ilvl w:val="0"/>
                <w:numId w:val="2"/>
              </w:num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На 24 порта дуплекс LC адаптера. В сметном расчете определено в объёме работ.</w:t>
            </w:r>
          </w:p>
          <w:p w:rsidR="00255DAB" w:rsidRDefault="00255DAB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bidi="en-US"/>
              </w:rPr>
            </w:pPr>
          </w:p>
          <w:p w:rsidR="00255DAB" w:rsidRDefault="00D423CC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>В документацию внесены изменения.</w:t>
            </w:r>
          </w:p>
          <w:p w:rsidR="00255DAB" w:rsidRDefault="00255DAB">
            <w:pPr>
              <w:spacing w:before="120"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</w:tr>
    </w:tbl>
    <w:p w:rsidR="00255DAB" w:rsidRDefault="00255DAB">
      <w:pPr>
        <w:spacing w:after="0"/>
        <w:ind w:firstLine="284"/>
        <w:jc w:val="both"/>
        <w:rPr>
          <w:rFonts w:ascii="Times New Roman" w:hAnsi="Times New Roman"/>
          <w:i/>
          <w:sz w:val="18"/>
          <w:szCs w:val="18"/>
        </w:rPr>
      </w:pPr>
    </w:p>
    <w:p w:rsidR="00255DAB" w:rsidRDefault="00255DAB">
      <w:pPr>
        <w:tabs>
          <w:tab w:val="left" w:pos="7632"/>
        </w:tabs>
        <w:jc w:val="both"/>
        <w:rPr>
          <w:rFonts w:ascii="Times New Roman" w:hAnsi="Times New Roman"/>
        </w:rPr>
      </w:pPr>
    </w:p>
    <w:p w:rsidR="00255DAB" w:rsidRDefault="00D423CC">
      <w:pPr>
        <w:tabs>
          <w:tab w:val="left" w:pos="763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.о </w:t>
      </w:r>
      <w:r>
        <w:rPr>
          <w:rFonts w:ascii="Times New Roman" w:hAnsi="Times New Roman"/>
        </w:rPr>
        <w:t>Проректор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по экономике и информатизации                                                                        </w:t>
      </w:r>
      <w:r>
        <w:rPr>
          <w:rFonts w:ascii="Times New Roman" w:hAnsi="Times New Roman"/>
        </w:rPr>
        <w:t>Т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Чиркова</w:t>
      </w:r>
    </w:p>
    <w:p w:rsidR="00255DAB" w:rsidRDefault="00255DAB">
      <w:pPr>
        <w:tabs>
          <w:tab w:val="left" w:pos="7632"/>
        </w:tabs>
        <w:jc w:val="both"/>
        <w:rPr>
          <w:rFonts w:ascii="Times New Roman" w:hAnsi="Times New Roman"/>
        </w:rPr>
      </w:pPr>
    </w:p>
    <w:p w:rsidR="00255DAB" w:rsidRDefault="00255DAB">
      <w:pPr>
        <w:tabs>
          <w:tab w:val="left" w:pos="7632"/>
        </w:tabs>
        <w:jc w:val="both"/>
        <w:rPr>
          <w:rFonts w:ascii="Times New Roman" w:hAnsi="Times New Roman"/>
        </w:rPr>
      </w:pPr>
    </w:p>
    <w:p w:rsidR="00255DAB" w:rsidRDefault="00255DAB">
      <w:pPr>
        <w:tabs>
          <w:tab w:val="left" w:pos="7632"/>
        </w:tabs>
        <w:jc w:val="both"/>
        <w:rPr>
          <w:rFonts w:ascii="Times New Roman" w:hAnsi="Times New Roman"/>
        </w:rPr>
      </w:pPr>
    </w:p>
    <w:p w:rsidR="00255DAB" w:rsidRDefault="00255DAB">
      <w:pPr>
        <w:tabs>
          <w:tab w:val="left" w:pos="7632"/>
        </w:tabs>
        <w:jc w:val="both"/>
        <w:rPr>
          <w:rFonts w:ascii="Times New Roman" w:hAnsi="Times New Roman"/>
        </w:rPr>
      </w:pPr>
    </w:p>
    <w:p w:rsidR="00255DAB" w:rsidRDefault="00255DAB">
      <w:pPr>
        <w:tabs>
          <w:tab w:val="left" w:pos="7632"/>
        </w:tabs>
        <w:jc w:val="both"/>
        <w:rPr>
          <w:rFonts w:ascii="Times New Roman" w:hAnsi="Times New Roman"/>
        </w:rPr>
      </w:pPr>
    </w:p>
    <w:p w:rsidR="00255DAB" w:rsidRDefault="00255DA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255DAB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3CC" w:rsidRDefault="00D423CC">
      <w:pPr>
        <w:spacing w:line="240" w:lineRule="auto"/>
      </w:pPr>
      <w:r>
        <w:separator/>
      </w:r>
    </w:p>
  </w:endnote>
  <w:endnote w:type="continuationSeparator" w:id="0">
    <w:p w:rsidR="00D423CC" w:rsidRDefault="00D4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3CC" w:rsidRDefault="00D423CC">
      <w:pPr>
        <w:spacing w:after="0"/>
      </w:pPr>
      <w:r>
        <w:separator/>
      </w:r>
    </w:p>
  </w:footnote>
  <w:footnote w:type="continuationSeparator" w:id="0">
    <w:p w:rsidR="00D423CC" w:rsidRDefault="00D423C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3FC639"/>
    <w:multiLevelType w:val="singleLevel"/>
    <w:tmpl w:val="8A3FC63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6F665C42"/>
    <w:multiLevelType w:val="multilevel"/>
    <w:tmpl w:val="6F665C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61"/>
    <w:rsid w:val="000547B5"/>
    <w:rsid w:val="00097261"/>
    <w:rsid w:val="00102E0C"/>
    <w:rsid w:val="00155663"/>
    <w:rsid w:val="001B7105"/>
    <w:rsid w:val="001D1B3C"/>
    <w:rsid w:val="001F0AD3"/>
    <w:rsid w:val="00243A40"/>
    <w:rsid w:val="00255DAB"/>
    <w:rsid w:val="0029068F"/>
    <w:rsid w:val="00294D2A"/>
    <w:rsid w:val="002B41A4"/>
    <w:rsid w:val="003B16AB"/>
    <w:rsid w:val="003B19F5"/>
    <w:rsid w:val="003C5444"/>
    <w:rsid w:val="003E44CC"/>
    <w:rsid w:val="00403378"/>
    <w:rsid w:val="0042421E"/>
    <w:rsid w:val="00464562"/>
    <w:rsid w:val="00506419"/>
    <w:rsid w:val="005706EF"/>
    <w:rsid w:val="00574511"/>
    <w:rsid w:val="005D41E9"/>
    <w:rsid w:val="005F7909"/>
    <w:rsid w:val="00637BF8"/>
    <w:rsid w:val="00700FCB"/>
    <w:rsid w:val="007253C5"/>
    <w:rsid w:val="00742367"/>
    <w:rsid w:val="00751229"/>
    <w:rsid w:val="00753B2C"/>
    <w:rsid w:val="00763BC8"/>
    <w:rsid w:val="00775EF8"/>
    <w:rsid w:val="007D258E"/>
    <w:rsid w:val="008602E9"/>
    <w:rsid w:val="00862079"/>
    <w:rsid w:val="00896744"/>
    <w:rsid w:val="00957550"/>
    <w:rsid w:val="009800F9"/>
    <w:rsid w:val="009A7F9A"/>
    <w:rsid w:val="009B475D"/>
    <w:rsid w:val="009D0B2E"/>
    <w:rsid w:val="00A07E75"/>
    <w:rsid w:val="00A35525"/>
    <w:rsid w:val="00A37934"/>
    <w:rsid w:val="00B84603"/>
    <w:rsid w:val="00C34247"/>
    <w:rsid w:val="00C710E0"/>
    <w:rsid w:val="00C75C13"/>
    <w:rsid w:val="00C80685"/>
    <w:rsid w:val="00C96D9F"/>
    <w:rsid w:val="00CD553C"/>
    <w:rsid w:val="00CF2A9C"/>
    <w:rsid w:val="00CF53BA"/>
    <w:rsid w:val="00D423CC"/>
    <w:rsid w:val="00D47FFD"/>
    <w:rsid w:val="00D9465D"/>
    <w:rsid w:val="00DB45DE"/>
    <w:rsid w:val="00DD60CE"/>
    <w:rsid w:val="00E57D32"/>
    <w:rsid w:val="00ED29E0"/>
    <w:rsid w:val="00EF1B6D"/>
    <w:rsid w:val="00EF38E0"/>
    <w:rsid w:val="00F0199E"/>
    <w:rsid w:val="00F239C8"/>
    <w:rsid w:val="00F26165"/>
    <w:rsid w:val="00F3753C"/>
    <w:rsid w:val="03627A9F"/>
    <w:rsid w:val="3A48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6576B"/>
  <w15:docId w15:val="{25E23040-CF4D-4736-B029-2D5B3112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szCs w:val="24"/>
    </w:rPr>
  </w:style>
  <w:style w:type="table" w:styleId="a5">
    <w:name w:val="Table Grid"/>
    <w:basedOn w:val="a1"/>
    <w:uiPriority w:val="59"/>
    <w:qFormat/>
    <w:rPr>
      <w:rFonts w:eastAsiaTheme="minorEastAs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layout">
    <w:name w:val="layout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7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 w:bidi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  <w:lang w:val="en-US" w:eastAsia="en-US" w:bidi="en-US"/>
    </w:rPr>
  </w:style>
  <w:style w:type="paragraph" w:customStyle="1" w:styleId="msonormalmrcssattr">
    <w:name w:val="msonormal_mr_css_attr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 Витальевна Бобина</cp:lastModifiedBy>
  <cp:revision>8</cp:revision>
  <dcterms:created xsi:type="dcterms:W3CDTF">2026-06-04T12:32:00Z</dcterms:created>
  <dcterms:modified xsi:type="dcterms:W3CDTF">2026-09-29T13:18:00Z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eyJoZGlkIjoiYzdiYWI5YTRhZmFhYzkzZmNmOWJlYzMwZDIwOTQzM2MifQ==</vt:lpwstr>
  </property>
  <property fmtid="{D5CDD505-2E9C-101B-9397-08002B2CF9AE}" pid="3" name="KSOProductBuildVer">
    <vt:lpwstr>1033-12.1.0.26886</vt:lpwstr>
  </property>
  <property fmtid="{D5CDD505-2E9C-101B-9397-08002B2CF9AE}" pid="4" name="ICV">
    <vt:lpwstr>E0176F62A76B45D286A260ACEFB10D65_12</vt:lpwstr>
  </property>
</Properties>
</file>