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5EB" w:rsidRDefault="00BA37E5">
      <w:pPr>
        <w:spacing w:after="0" w:line="240" w:lineRule="auto"/>
        <w:ind w:left="510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УТВЕРЖДАЮ</w:t>
      </w:r>
    </w:p>
    <w:p w:rsidR="000545EB" w:rsidRDefault="000545EB">
      <w:pPr>
        <w:spacing w:after="0" w:line="240" w:lineRule="auto"/>
        <w:ind w:left="5103"/>
        <w:jc w:val="both"/>
        <w:rPr>
          <w:rFonts w:ascii="Times New Roman" w:eastAsia="Times New Roman" w:hAnsi="Times New Roman"/>
          <w:sz w:val="24"/>
          <w:szCs w:val="24"/>
          <w:lang w:eastAsia="ru-RU"/>
        </w:rPr>
      </w:pPr>
    </w:p>
    <w:p w:rsidR="000545EB" w:rsidRDefault="00BA37E5">
      <w:pPr>
        <w:spacing w:after="0" w:line="240" w:lineRule="auto"/>
        <w:ind w:left="5103"/>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Директор</w:t>
      </w:r>
    </w:p>
    <w:p w:rsidR="000545EB" w:rsidRDefault="00BA37E5">
      <w:pPr>
        <w:spacing w:after="0" w:line="240" w:lineRule="auto"/>
        <w:ind w:left="5103"/>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Муниципальное унитарное предприятие «Водоканал» города Улан-Удэ</w:t>
      </w:r>
    </w:p>
    <w:p w:rsidR="000545EB" w:rsidRDefault="000545EB">
      <w:pPr>
        <w:spacing w:after="0" w:line="240" w:lineRule="auto"/>
        <w:ind w:left="5103"/>
        <w:rPr>
          <w:rFonts w:ascii="Times New Roman" w:eastAsia="Times New Roman" w:hAnsi="Times New Roman"/>
          <w:b/>
          <w:sz w:val="24"/>
          <w:szCs w:val="24"/>
          <w:lang w:eastAsia="ru-RU"/>
        </w:rPr>
      </w:pPr>
    </w:p>
    <w:p w:rsidR="000545EB" w:rsidRDefault="00BA37E5">
      <w:pPr>
        <w:spacing w:after="0" w:line="240" w:lineRule="auto"/>
        <w:ind w:left="5103"/>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____________________/В.В. Нагибнев/</w:t>
      </w:r>
    </w:p>
    <w:p w:rsidR="000545EB" w:rsidRDefault="00AC1D30">
      <w:pPr>
        <w:spacing w:after="0" w:line="240" w:lineRule="auto"/>
        <w:ind w:left="5103"/>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«__» </w:t>
      </w:r>
      <w:r w:rsidR="00DB1D74">
        <w:rPr>
          <w:rFonts w:ascii="Times New Roman" w:eastAsia="Times New Roman" w:hAnsi="Times New Roman"/>
          <w:sz w:val="24"/>
          <w:szCs w:val="24"/>
          <w:lang w:eastAsia="ru-RU"/>
        </w:rPr>
        <w:t>сентябрь</w:t>
      </w:r>
      <w:r>
        <w:rPr>
          <w:rFonts w:ascii="Times New Roman" w:eastAsia="Times New Roman" w:hAnsi="Times New Roman"/>
          <w:sz w:val="24"/>
          <w:szCs w:val="24"/>
          <w:lang w:eastAsia="ru-RU"/>
        </w:rPr>
        <w:t xml:space="preserve"> 2026</w:t>
      </w:r>
      <w:r w:rsidR="00BA37E5">
        <w:rPr>
          <w:rFonts w:ascii="Times New Roman" w:eastAsia="Times New Roman" w:hAnsi="Times New Roman"/>
          <w:sz w:val="24"/>
          <w:szCs w:val="24"/>
          <w:lang w:eastAsia="ru-RU"/>
        </w:rPr>
        <w:t xml:space="preserve"> г.</w:t>
      </w: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67D9A" w:rsidRDefault="00BA37E5" w:rsidP="00067D9A">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Извещение </w:t>
      </w:r>
    </w:p>
    <w:p w:rsidR="000545EB" w:rsidRDefault="00DB1D74" w:rsidP="00DB1D74">
      <w:pPr>
        <w:jc w:val="center"/>
        <w:rPr>
          <w:rFonts w:ascii="Times New Roman" w:eastAsia="Times New Roman" w:hAnsi="Times New Roman"/>
          <w:b/>
          <w:sz w:val="24"/>
          <w:szCs w:val="24"/>
          <w:lang w:eastAsia="ru-RU"/>
        </w:rPr>
      </w:pPr>
      <w:r w:rsidRPr="00DB1D74">
        <w:rPr>
          <w:rFonts w:hAnsi="Times New Roman"/>
          <w:b/>
          <w:bCs/>
          <w:color w:val="000000"/>
          <w:sz w:val="24"/>
          <w:szCs w:val="24"/>
        </w:rPr>
        <w:t>о</w:t>
      </w:r>
      <w:r w:rsidRPr="00DB1D74">
        <w:rPr>
          <w:rFonts w:hAnsi="Times New Roman"/>
          <w:b/>
          <w:bCs/>
          <w:color w:val="000000"/>
          <w:sz w:val="24"/>
          <w:szCs w:val="24"/>
        </w:rPr>
        <w:t xml:space="preserve"> </w:t>
      </w:r>
      <w:r w:rsidRPr="00DB1D74">
        <w:rPr>
          <w:rFonts w:hAnsi="Times New Roman"/>
          <w:b/>
          <w:bCs/>
          <w:color w:val="000000"/>
          <w:sz w:val="24"/>
          <w:szCs w:val="24"/>
        </w:rPr>
        <w:t>проведении</w:t>
      </w:r>
      <w:r w:rsidRPr="00DB1D74">
        <w:rPr>
          <w:rFonts w:hAnsi="Times New Roman"/>
          <w:b/>
          <w:bCs/>
          <w:color w:val="000000"/>
          <w:sz w:val="24"/>
          <w:szCs w:val="24"/>
        </w:rPr>
        <w:t xml:space="preserve"> </w:t>
      </w:r>
      <w:r w:rsidRPr="00DB1D74">
        <w:rPr>
          <w:rFonts w:hAnsi="Times New Roman"/>
          <w:b/>
          <w:bCs/>
          <w:color w:val="000000"/>
          <w:sz w:val="24"/>
          <w:szCs w:val="24"/>
        </w:rPr>
        <w:t>состязательного</w:t>
      </w:r>
      <w:r w:rsidRPr="00DB1D74">
        <w:rPr>
          <w:rFonts w:hAnsi="Times New Roman"/>
          <w:b/>
          <w:bCs/>
          <w:color w:val="000000"/>
          <w:sz w:val="24"/>
          <w:szCs w:val="24"/>
        </w:rPr>
        <w:t xml:space="preserve"> </w:t>
      </w:r>
      <w:r w:rsidRPr="00DB1D74">
        <w:rPr>
          <w:rFonts w:hAnsi="Times New Roman"/>
          <w:b/>
          <w:bCs/>
          <w:color w:val="000000"/>
          <w:sz w:val="24"/>
          <w:szCs w:val="24"/>
        </w:rPr>
        <w:t>отбора</w:t>
      </w:r>
      <w:r w:rsidRPr="00DB1D74">
        <w:rPr>
          <w:rFonts w:hAnsi="Times New Roman"/>
          <w:b/>
          <w:bCs/>
          <w:color w:val="000000"/>
          <w:sz w:val="24"/>
          <w:szCs w:val="24"/>
        </w:rPr>
        <w:t xml:space="preserve"> </w:t>
      </w:r>
      <w:r w:rsidRPr="00DB1D74">
        <w:rPr>
          <w:rFonts w:hAnsi="Times New Roman"/>
          <w:b/>
          <w:bCs/>
          <w:color w:val="000000"/>
          <w:sz w:val="24"/>
          <w:szCs w:val="24"/>
        </w:rPr>
        <w:t>в</w:t>
      </w:r>
      <w:r w:rsidRPr="00DB1D74">
        <w:rPr>
          <w:rFonts w:hAnsi="Times New Roman"/>
          <w:b/>
          <w:bCs/>
          <w:color w:val="000000"/>
          <w:sz w:val="24"/>
          <w:szCs w:val="24"/>
        </w:rPr>
        <w:t xml:space="preserve"> </w:t>
      </w:r>
      <w:r w:rsidRPr="00DB1D74">
        <w:rPr>
          <w:rFonts w:hAnsi="Times New Roman"/>
          <w:b/>
          <w:bCs/>
          <w:color w:val="000000"/>
          <w:sz w:val="24"/>
          <w:szCs w:val="24"/>
        </w:rPr>
        <w:t>электронной</w:t>
      </w:r>
      <w:r w:rsidRPr="00DB1D74">
        <w:rPr>
          <w:rFonts w:hAnsi="Times New Roman"/>
          <w:b/>
          <w:bCs/>
          <w:color w:val="000000"/>
          <w:sz w:val="24"/>
          <w:szCs w:val="24"/>
        </w:rPr>
        <w:t xml:space="preserve"> </w:t>
      </w:r>
      <w:r w:rsidRPr="00DB1D74">
        <w:rPr>
          <w:rFonts w:hAnsi="Times New Roman"/>
          <w:b/>
          <w:bCs/>
          <w:color w:val="000000"/>
          <w:sz w:val="24"/>
          <w:szCs w:val="24"/>
        </w:rPr>
        <w:t>форме</w:t>
      </w: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00DB1D74">
        <w:rPr>
          <w:rFonts w:ascii="Times New Roman" w:eastAsia="Times New Roman" w:hAnsi="Times New Roman"/>
          <w:b/>
          <w:sz w:val="24"/>
          <w:szCs w:val="24"/>
          <w:lang w:eastAsia="ru-RU"/>
        </w:rPr>
        <w:t>В</w:t>
      </w:r>
      <w:r w:rsidR="00DB1D74" w:rsidRPr="00DB1D74">
        <w:rPr>
          <w:rFonts w:ascii="Times New Roman" w:eastAsia="Times New Roman" w:hAnsi="Times New Roman"/>
          <w:b/>
          <w:sz w:val="24"/>
          <w:szCs w:val="24"/>
          <w:lang w:eastAsia="ru-RU"/>
        </w:rPr>
        <w:t>ыполнение работ по восстановлению асфальтового покрытия на дорогах г. Улан-Удэ после проведения ремонта сетей водоснабжения и водоотведения</w:t>
      </w:r>
      <w:r>
        <w:rPr>
          <w:rFonts w:ascii="Times New Roman" w:eastAsia="Times New Roman" w:hAnsi="Times New Roman"/>
          <w:b/>
          <w:sz w:val="24"/>
          <w:szCs w:val="24"/>
          <w:lang w:eastAsia="ru-RU"/>
        </w:rPr>
        <w:t xml:space="preserve">» </w:t>
      </w: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rPr>
          <w:rFonts w:ascii="Times New Roman" w:eastAsia="Times New Roman" w:hAnsi="Times New Roman"/>
          <w:sz w:val="24"/>
          <w:szCs w:val="24"/>
          <w:lang w:eastAsia="ru-RU"/>
        </w:rPr>
      </w:pPr>
    </w:p>
    <w:p w:rsidR="000545EB" w:rsidRDefault="000545EB">
      <w:pPr>
        <w:spacing w:after="0" w:line="240" w:lineRule="auto"/>
        <w:jc w:val="center"/>
        <w:rPr>
          <w:rFonts w:ascii="Times New Roman" w:eastAsia="Times New Roman" w:hAnsi="Times New Roman"/>
          <w:b/>
          <w:sz w:val="24"/>
          <w:szCs w:val="24"/>
          <w:lang w:eastAsia="ru-RU"/>
        </w:rPr>
      </w:pPr>
    </w:p>
    <w:p w:rsidR="000545EB" w:rsidRDefault="000545EB">
      <w:pPr>
        <w:spacing w:after="0" w:line="240" w:lineRule="auto"/>
        <w:jc w:val="center"/>
        <w:rPr>
          <w:rFonts w:ascii="Times New Roman" w:eastAsia="Times New Roman" w:hAnsi="Times New Roman"/>
          <w:b/>
          <w:sz w:val="24"/>
          <w:szCs w:val="24"/>
          <w:lang w:eastAsia="ru-RU"/>
        </w:rPr>
      </w:pPr>
    </w:p>
    <w:p w:rsidR="000545EB" w:rsidRDefault="000545EB">
      <w:pPr>
        <w:spacing w:after="0" w:line="240" w:lineRule="auto"/>
        <w:jc w:val="center"/>
        <w:rPr>
          <w:rFonts w:ascii="Times New Roman" w:eastAsia="Times New Roman" w:hAnsi="Times New Roman"/>
          <w:b/>
          <w:sz w:val="24"/>
          <w:szCs w:val="24"/>
          <w:lang w:eastAsia="ru-RU"/>
        </w:rPr>
      </w:pPr>
    </w:p>
    <w:p w:rsidR="000545EB" w:rsidRDefault="000545EB">
      <w:pPr>
        <w:spacing w:after="0" w:line="240" w:lineRule="auto"/>
        <w:jc w:val="center"/>
        <w:rPr>
          <w:rFonts w:ascii="Times New Roman" w:eastAsia="Times New Roman" w:hAnsi="Times New Roman"/>
          <w:b/>
          <w:sz w:val="24"/>
          <w:szCs w:val="24"/>
          <w:lang w:eastAsia="ru-RU"/>
        </w:rPr>
      </w:pPr>
    </w:p>
    <w:p w:rsidR="000545EB" w:rsidRDefault="000545EB">
      <w:pPr>
        <w:spacing w:after="0" w:line="240" w:lineRule="auto"/>
        <w:jc w:val="center"/>
        <w:rPr>
          <w:rFonts w:ascii="Times New Roman" w:eastAsia="Times New Roman" w:hAnsi="Times New Roman"/>
          <w:b/>
          <w:sz w:val="24"/>
          <w:szCs w:val="24"/>
          <w:lang w:eastAsia="ru-RU"/>
        </w:rPr>
      </w:pP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г. Улан-Удэ, 202</w:t>
      </w:r>
      <w:r w:rsidR="00DB1D74">
        <w:rPr>
          <w:rFonts w:ascii="Times New Roman" w:eastAsia="Times New Roman" w:hAnsi="Times New Roman"/>
          <w:b/>
          <w:sz w:val="24"/>
          <w:szCs w:val="24"/>
          <w:lang w:eastAsia="ru-RU"/>
        </w:rPr>
        <w:t>6</w:t>
      </w: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clear="all"/>
      </w: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 xml:space="preserve">Понятия и сокращения используемые в извещении о проведении состязательного отбора в электронной форме </w:t>
      </w:r>
    </w:p>
    <w:p w:rsidR="000545EB" w:rsidRDefault="000545EB">
      <w:pPr>
        <w:spacing w:after="0" w:line="240" w:lineRule="auto"/>
        <w:jc w:val="both"/>
        <w:rPr>
          <w:rFonts w:ascii="Times New Roman" w:eastAsia="Times New Roman" w:hAnsi="Times New Roman"/>
          <w:sz w:val="24"/>
          <w:szCs w:val="24"/>
          <w:lang w:eastAsia="ru-RU"/>
        </w:rPr>
      </w:pP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 xml:space="preserve">Понятия, термины и сокращения, использующиеся в настоящем извещении, применяются в значениях, определенных Федеральным законом от 18.07.2011 № 223-ФЗ «О закупках товаров, работ, услуг отдельными видами юридических лиц» (далее – «Закон о закупках») и Положением о закупке товаров, работ, услуг для нужд общества с ограниченной ответственностью «Водоканал» города Улан-Удэ (далее – Положение). </w:t>
      </w:r>
    </w:p>
    <w:p w:rsidR="000545EB" w:rsidRDefault="00BA37E5">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ab/>
        <w:t xml:space="preserve">В настоящем извещении используются следующие понятия и сокращения: </w:t>
      </w:r>
    </w:p>
    <w:p w:rsidR="000545EB" w:rsidRDefault="00BA37E5">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t>состязательный отбор в электронной форме –</w:t>
      </w:r>
      <w:r>
        <w:rPr>
          <w:rFonts w:ascii="Times New Roman" w:eastAsia="Times New Roman" w:hAnsi="Times New Roman"/>
          <w:bCs/>
          <w:sz w:val="24"/>
          <w:szCs w:val="24"/>
          <w:lang w:eastAsia="ru-RU"/>
        </w:rPr>
        <w:t xml:space="preserve"> неконкурентный способ закупки товаров, работ, услуг, в том числе среди субъектов малого и среднего предпринимательства, проводится на любой коммерческой электронной торговой площадке по выбору заказчика. При проведении состязательного отбора информация о закупке сообщается неограниченному кругу лиц путем размещения в ЕИС извещения о проведении такого запроса. Победителем состязательного отбора признается участник закупки, заявка на участие которого соответствует требованиям, установленным в извещении о проведении состязательного отбора, и содержит наиболее низкую цену договора, в случае осуществления закупки с неопределенным объемом товаров, работ, услуг – цену единицы (сумму цен единиц) товара;</w:t>
      </w:r>
      <w:r>
        <w:rPr>
          <w:rFonts w:ascii="Times New Roman" w:eastAsia="Times New Roman" w:hAnsi="Times New Roman"/>
          <w:b/>
          <w:sz w:val="24"/>
          <w:szCs w:val="24"/>
          <w:lang w:eastAsia="ru-RU"/>
        </w:rPr>
        <w:t xml:space="preserve">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ab/>
        <w:t xml:space="preserve">заказчик – </w:t>
      </w:r>
      <w:r>
        <w:rPr>
          <w:rFonts w:ascii="Times New Roman" w:eastAsia="Times New Roman" w:hAnsi="Times New Roman"/>
          <w:bCs/>
          <w:sz w:val="24"/>
          <w:szCs w:val="24"/>
          <w:lang w:eastAsia="ru-RU"/>
        </w:rPr>
        <w:t>юридическое лицо, в интересах</w:t>
      </w:r>
      <w:r>
        <w:rPr>
          <w:rFonts w:ascii="Times New Roman" w:eastAsia="Times New Roman" w:hAnsi="Times New Roman"/>
          <w:sz w:val="24"/>
          <w:szCs w:val="24"/>
          <w:lang w:eastAsia="ru-RU"/>
        </w:rPr>
        <w:t xml:space="preserve"> и за счет средств которого осуществляется закупка, сведения о котором содержатся в пункте 2 Извещения;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hAnsi="Times New Roman"/>
          <w:b/>
          <w:color w:val="000000"/>
          <w:sz w:val="24"/>
          <w:szCs w:val="24"/>
        </w:rPr>
        <w:t>комиссия по осуществлению закупок (комиссия по закупкам или закупочная комиссия)</w:t>
      </w:r>
      <w:r>
        <w:rPr>
          <w:rFonts w:ascii="Times New Roman" w:hAnsi="Times New Roman"/>
          <w:color w:val="000000"/>
          <w:sz w:val="24"/>
          <w:szCs w:val="24"/>
        </w:rPr>
        <w:t xml:space="preserve"> - коллегиальный орган, создаваемый Заказчиком для проведения закупок </w:t>
      </w:r>
      <w:r>
        <w:rPr>
          <w:rFonts w:ascii="Times New Roman" w:eastAsia="Times New Roman" w:hAnsi="Times New Roman"/>
          <w:sz w:val="24"/>
          <w:szCs w:val="24"/>
          <w:lang w:eastAsia="ru-RU"/>
        </w:rPr>
        <w:t xml:space="preserve">(далее – «комиссия»);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площадка</w:t>
      </w:r>
      <w:r>
        <w:rPr>
          <w:rFonts w:ascii="Times New Roman" w:eastAsia="Times New Roman" w:hAnsi="Times New Roman"/>
          <w:sz w:val="24"/>
          <w:szCs w:val="24"/>
          <w:lang w:eastAsia="ru-RU"/>
        </w:rPr>
        <w:t xml:space="preserve"> - программно-аппаратный комплекс, размещенный в информационно–телекоммуникационной сети «Интернет», позволяющий осуществлять проведение закупок в электронной форме (далее – «ЭП»);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оператор ЭП</w:t>
      </w:r>
      <w:r>
        <w:rPr>
          <w:rFonts w:ascii="Times New Roman" w:eastAsia="Times New Roman" w:hAnsi="Times New Roman"/>
          <w:sz w:val="24"/>
          <w:szCs w:val="24"/>
          <w:lang w:eastAsia="ru-RU"/>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и (или) неконкурентных закупок в электронной форме в соответствии с положениями Закона о закупках.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3.3 Закона о закупках;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закупка</w:t>
      </w:r>
      <w:r>
        <w:rPr>
          <w:rFonts w:ascii="Times New Roman" w:eastAsia="Times New Roman" w:hAnsi="Times New Roman"/>
          <w:sz w:val="24"/>
          <w:szCs w:val="24"/>
          <w:lang w:eastAsia="ru-RU"/>
        </w:rPr>
        <w:t xml:space="preserve"> – совокупность действий, осуществляемых заказчиком в порядке, установленном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начальная (максимальная) цена договора</w:t>
      </w:r>
      <w:r>
        <w:rPr>
          <w:rFonts w:ascii="Times New Roman" w:eastAsia="Times New Roman" w:hAnsi="Times New Roman"/>
          <w:sz w:val="24"/>
          <w:szCs w:val="24"/>
          <w:lang w:eastAsia="ru-RU"/>
        </w:rPr>
        <w:t xml:space="preserve"> – предельная цена товаров, работ, услуг, являющихся предметом закупки, рассчитанная заказчиком в порядке, установленном Положением;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документы о закупке</w:t>
      </w:r>
      <w:r>
        <w:rPr>
          <w:rFonts w:ascii="Times New Roman" w:eastAsia="Times New Roman" w:hAnsi="Times New Roman"/>
          <w:sz w:val="24"/>
          <w:szCs w:val="24"/>
          <w:lang w:eastAsia="ru-RU"/>
        </w:rPr>
        <w:t xml:space="preserve">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участником закупки, правилах выбора поставщика (исполнителя, подрядчика), а также об условиях заключаемого по результатам закупки договора;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форма предоставления информации участником закупки</w:t>
      </w:r>
      <w:r>
        <w:rPr>
          <w:rFonts w:ascii="Times New Roman" w:eastAsia="Times New Roman" w:hAnsi="Times New Roman"/>
          <w:sz w:val="24"/>
          <w:szCs w:val="24"/>
          <w:lang w:eastAsia="ru-RU"/>
        </w:rPr>
        <w:t xml:space="preserve"> – набор обязательных реквизитов и порядок их расположения установленный заказчиком в извещении о закупке и </w:t>
      </w:r>
      <w:r>
        <w:rPr>
          <w:rFonts w:ascii="Times New Roman" w:eastAsia="Times New Roman" w:hAnsi="Times New Roman"/>
          <w:sz w:val="24"/>
          <w:szCs w:val="24"/>
          <w:lang w:eastAsia="ru-RU"/>
        </w:rPr>
        <w:lastRenderedPageBreak/>
        <w:t xml:space="preserve">обязательный для применения участником закупки в порядке, установленном заказчиком в извещении о закупке;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электронный документ</w:t>
      </w:r>
      <w:r>
        <w:rPr>
          <w:rFonts w:ascii="Times New Roman" w:eastAsia="Times New Roman" w:hAnsi="Times New Roman"/>
          <w:sz w:val="24"/>
          <w:szCs w:val="24"/>
          <w:lang w:eastAsia="ru-RU"/>
        </w:rPr>
        <w:t xml:space="preserve"> - документ, в котором информация представлена в электронном виде;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копия документа</w:t>
      </w:r>
      <w:r>
        <w:rPr>
          <w:rFonts w:ascii="Times New Roman" w:eastAsia="Times New Roman" w:hAnsi="Times New Roman"/>
          <w:sz w:val="24"/>
          <w:szCs w:val="24"/>
          <w:lang w:eastAsia="ru-RU"/>
        </w:rPr>
        <w:t xml:space="preserve"> - документ на электронном носителе, полученный путем сканирования подлинника документа, подписанного уполномоченным должностным лицом;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участник закупки</w:t>
      </w:r>
      <w:r>
        <w:rPr>
          <w:rFonts w:ascii="Times New Roman" w:eastAsia="Times New Roman" w:hAnsi="Times New Roman"/>
          <w:sz w:val="24"/>
          <w:szCs w:val="24"/>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победитель закупки</w:t>
      </w:r>
      <w:r>
        <w:rPr>
          <w:rFonts w:ascii="Times New Roman" w:eastAsia="Times New Roman" w:hAnsi="Times New Roman"/>
          <w:sz w:val="24"/>
          <w:szCs w:val="24"/>
          <w:lang w:eastAsia="ru-RU"/>
        </w:rPr>
        <w:t xml:space="preserve"> - участник закупки, соответствующий требованиям извещения о закупке, установленным заказчиком в соответствии с Положением, и сделавший лучшее предложение в соответствии с условиями извещения о закупке;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поставщик (подрядчик, исполнитель)</w:t>
      </w:r>
      <w:r>
        <w:rPr>
          <w:rFonts w:ascii="Times New Roman" w:eastAsia="Times New Roman" w:hAnsi="Times New Roman"/>
          <w:sz w:val="24"/>
          <w:szCs w:val="24"/>
          <w:lang w:eastAsia="ru-RU"/>
        </w:rPr>
        <w:t xml:space="preserve"> - юридическое или физическое лицо, в том числе индивидуальный предприниматель, поставляющее товары, выполняющее работы, оказывающее услуги заказчику;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заявка участника закупки</w:t>
      </w:r>
      <w:r>
        <w:rPr>
          <w:rFonts w:ascii="Times New Roman" w:eastAsia="Times New Roman" w:hAnsi="Times New Roman"/>
          <w:sz w:val="24"/>
          <w:szCs w:val="24"/>
          <w:lang w:eastAsia="ru-RU"/>
        </w:rPr>
        <w:t xml:space="preserve"> - комплект документов, сформированный в соответствии с требованиями к содержанию, оформлению и составу заявки на участие в закупке, указанными в извещении о закупке согласно Положению и Закону о закупках, содержащий предложение участника закупки и направленный участником закупки в порядке, установленном извещением о закупке. Форма заявки на участие в состязательном отборе устанавливается в извещении о проведении состязательного отбора в соответствии с Положением;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уклонение от заключения договора</w:t>
      </w:r>
      <w:r>
        <w:rPr>
          <w:rFonts w:ascii="Times New Roman" w:eastAsia="Times New Roman" w:hAnsi="Times New Roman"/>
          <w:sz w:val="24"/>
          <w:szCs w:val="24"/>
          <w:lang w:eastAsia="ru-RU"/>
        </w:rPr>
        <w:t xml:space="preserve"> - действия (бездействие) участника закупки, с которым предполагается заключить договор, направленные на незаключение договора, в том числе непредставление (непредставление в установленный извещением срок) подписанного им договора; представление договора в иной редакции, нежели предусмотрено извещением о закупке; непредставление в установленный извещением срок обеспечения исполнения договора; непредставление в установленный извещением срок иных документов, требуемых при заключении договора в соответствии с извещением о закупке; </w:t>
      </w: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реестр недобросовестных поставщиков (подрядчиков, исполнителей)</w:t>
      </w:r>
      <w:r>
        <w:rPr>
          <w:rFonts w:ascii="Times New Roman" w:eastAsia="Times New Roman" w:hAnsi="Times New Roman"/>
          <w:sz w:val="24"/>
          <w:szCs w:val="24"/>
          <w:lang w:eastAsia="ru-RU"/>
        </w:rPr>
        <w:t xml:space="preserve"> - реестр, формируемый из сведений об участниках проводимых закупок, уклонившихся от заключения договора, а также из сведений о поставщиках (подрядчиках, исполнителях), договоры с которыми расторгнуты по решению суда или в случае одностороннего отказа заказчика от исполнения договора в связи с существенным нарушением условий договоров.</w:t>
      </w:r>
    </w:p>
    <w:p w:rsidR="000545EB" w:rsidRDefault="000545EB">
      <w:pPr>
        <w:spacing w:after="0" w:line="240" w:lineRule="auto"/>
        <w:jc w:val="both"/>
        <w:rPr>
          <w:rFonts w:ascii="Times New Roman" w:eastAsia="Times New Roman" w:hAnsi="Times New Roman"/>
          <w:sz w:val="24"/>
          <w:szCs w:val="24"/>
          <w:lang w:eastAsia="ru-RU"/>
        </w:rPr>
      </w:pPr>
    </w:p>
    <w:p w:rsidR="000545EB" w:rsidRDefault="00BA37E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clear="all"/>
      </w:r>
    </w:p>
    <w:p w:rsidR="000545EB" w:rsidRDefault="00BA37E5">
      <w:pPr>
        <w:keepNext/>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 xml:space="preserve">Извещение </w:t>
      </w:r>
    </w:p>
    <w:p w:rsidR="000545EB" w:rsidRDefault="00BA37E5">
      <w:pPr>
        <w:keepNext/>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о проведении состязательного отбора в электронной форме </w:t>
      </w:r>
    </w:p>
    <w:p w:rsidR="000545EB" w:rsidRDefault="00BA37E5">
      <w:pPr>
        <w:keepNext/>
        <w:spacing w:after="0" w:line="240" w:lineRule="auto"/>
        <w:jc w:val="center"/>
        <w:outlineLvl w:val="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00DB1D74">
        <w:rPr>
          <w:rFonts w:ascii="Times New Roman" w:eastAsia="Times New Roman" w:hAnsi="Times New Roman"/>
          <w:b/>
          <w:sz w:val="24"/>
          <w:szCs w:val="24"/>
          <w:lang w:eastAsia="ru-RU"/>
        </w:rPr>
        <w:t>В</w:t>
      </w:r>
      <w:r w:rsidR="00DB1D74" w:rsidRPr="00DB1D74">
        <w:rPr>
          <w:rFonts w:ascii="Times New Roman" w:eastAsia="Times New Roman" w:hAnsi="Times New Roman"/>
          <w:b/>
          <w:sz w:val="24"/>
          <w:szCs w:val="24"/>
          <w:lang w:eastAsia="ru-RU"/>
        </w:rPr>
        <w:t>ыполнение работ по восстановлению асфальтового покрытия на дорогах г. Улан-Удэ после проведения ремонта сетей водоснабжения и водоотведения</w:t>
      </w:r>
      <w:r>
        <w:rPr>
          <w:rFonts w:ascii="Times New Roman" w:eastAsia="Times New Roman" w:hAnsi="Times New Roman"/>
          <w:b/>
          <w:sz w:val="24"/>
          <w:szCs w:val="24"/>
          <w:lang w:eastAsia="ru-RU"/>
        </w:rPr>
        <w:t>»</w:t>
      </w:r>
    </w:p>
    <w:p w:rsidR="000545EB" w:rsidRDefault="000545EB">
      <w:pPr>
        <w:keepNext/>
        <w:spacing w:after="0" w:line="240" w:lineRule="auto"/>
        <w:jc w:val="center"/>
        <w:outlineLvl w:val="0"/>
        <w:rPr>
          <w:rFonts w:ascii="Times New Roman" w:eastAsia="Times New Roman" w:hAnsi="Times New Roman"/>
          <w:b/>
          <w:sz w:val="24"/>
          <w:szCs w:val="24"/>
          <w:lang w:eastAsia="ru-RU"/>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2677"/>
        <w:gridCol w:w="2403"/>
        <w:gridCol w:w="3869"/>
      </w:tblGrid>
      <w:tr w:rsidR="000545EB">
        <w:trPr>
          <w:trHeight w:val="429"/>
        </w:trPr>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2677"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Способ осуществления закупки</w:t>
            </w:r>
          </w:p>
        </w:tc>
        <w:tc>
          <w:tcPr>
            <w:tcW w:w="6272" w:type="dxa"/>
            <w:gridSpan w:val="2"/>
          </w:tcPr>
          <w:p w:rsidR="000545EB" w:rsidRDefault="00BA37E5">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Состязательный отбор в электронной форме </w:t>
            </w:r>
          </w:p>
        </w:tc>
      </w:tr>
      <w:tr w:rsidR="000545EB">
        <w:trPr>
          <w:trHeight w:val="557"/>
        </w:trPr>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2677"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sz w:val="24"/>
                <w:szCs w:val="24"/>
                <w:lang w:eastAsia="ru-RU"/>
              </w:rPr>
              <w:t>Наименование, место нахождения, почтовый адрес, адрес электронной почты номер контактного телефона Заказчика</w:t>
            </w:r>
          </w:p>
        </w:tc>
        <w:tc>
          <w:tcPr>
            <w:tcW w:w="6272" w:type="dxa"/>
            <w:gridSpan w:val="2"/>
          </w:tcPr>
          <w:p w:rsidR="000545EB" w:rsidRDefault="00BA37E5">
            <w:pPr>
              <w:spacing w:after="0" w:line="240" w:lineRule="auto"/>
              <w:jc w:val="both"/>
              <w:rPr>
                <w:rFonts w:ascii="Times New Roman" w:hAnsi="Times New Roman"/>
                <w:sz w:val="24"/>
                <w:szCs w:val="24"/>
              </w:rPr>
            </w:pPr>
            <w:r>
              <w:rPr>
                <w:rFonts w:ascii="Times New Roman" w:hAnsi="Times New Roman"/>
                <w:b/>
                <w:sz w:val="24"/>
                <w:szCs w:val="24"/>
              </w:rPr>
              <w:t xml:space="preserve">Наименование заказчика: </w:t>
            </w:r>
            <w:r>
              <w:rPr>
                <w:rFonts w:ascii="Times New Roman" w:hAnsi="Times New Roman"/>
                <w:sz w:val="24"/>
                <w:szCs w:val="24"/>
              </w:rPr>
              <w:t>МУП «Водоканал»</w:t>
            </w:r>
          </w:p>
          <w:p w:rsidR="000545EB" w:rsidRDefault="00BA37E5">
            <w:pPr>
              <w:spacing w:after="0" w:line="240" w:lineRule="auto"/>
              <w:jc w:val="both"/>
              <w:rPr>
                <w:rFonts w:ascii="Times New Roman" w:hAnsi="Times New Roman"/>
                <w:color w:val="000000"/>
                <w:sz w:val="24"/>
                <w:szCs w:val="24"/>
              </w:rPr>
            </w:pPr>
            <w:r>
              <w:rPr>
                <w:rFonts w:ascii="Times New Roman" w:hAnsi="Times New Roman"/>
                <w:b/>
                <w:sz w:val="24"/>
                <w:szCs w:val="24"/>
              </w:rPr>
              <w:t xml:space="preserve">Место нахождения/почтовый адрес: </w:t>
            </w:r>
            <w:r>
              <w:rPr>
                <w:rFonts w:ascii="Times New Roman" w:hAnsi="Times New Roman"/>
                <w:color w:val="000000"/>
                <w:sz w:val="24"/>
                <w:szCs w:val="24"/>
              </w:rPr>
              <w:t>670034, Республика Бурятия, г. Улан-Удэ, ул. Красноармейская, д.24</w:t>
            </w:r>
          </w:p>
          <w:p w:rsidR="000545EB" w:rsidRDefault="00BA37E5">
            <w:pPr>
              <w:spacing w:after="0" w:line="240" w:lineRule="auto"/>
              <w:jc w:val="both"/>
              <w:rPr>
                <w:rFonts w:ascii="Times New Roman" w:hAnsi="Times New Roman"/>
                <w:color w:val="0000FF"/>
                <w:sz w:val="24"/>
                <w:szCs w:val="24"/>
                <w:u w:val="single"/>
              </w:rPr>
            </w:pPr>
            <w:r>
              <w:rPr>
                <w:rFonts w:ascii="Times New Roman" w:hAnsi="Times New Roman"/>
                <w:b/>
                <w:sz w:val="24"/>
                <w:szCs w:val="24"/>
              </w:rPr>
              <w:t xml:space="preserve">Адрес электронной почты: </w:t>
            </w:r>
            <w:r>
              <w:rPr>
                <w:rFonts w:ascii="Times New Roman" w:hAnsi="Times New Roman"/>
                <w:bCs/>
                <w:sz w:val="24"/>
                <w:szCs w:val="24"/>
                <w:lang w:val="en-US"/>
              </w:rPr>
              <w:t>zakupki</w:t>
            </w:r>
            <w:r>
              <w:rPr>
                <w:rFonts w:ascii="Times New Roman" w:hAnsi="Times New Roman"/>
                <w:bCs/>
                <w:sz w:val="24"/>
                <w:szCs w:val="24"/>
              </w:rPr>
              <w:t>@</w:t>
            </w:r>
            <w:r>
              <w:rPr>
                <w:rFonts w:ascii="Times New Roman" w:hAnsi="Times New Roman"/>
                <w:bCs/>
                <w:sz w:val="24"/>
                <w:szCs w:val="24"/>
                <w:lang w:val="en-US"/>
              </w:rPr>
              <w:t>vdk</w:t>
            </w:r>
            <w:r>
              <w:rPr>
                <w:rFonts w:ascii="Times New Roman" w:hAnsi="Times New Roman"/>
                <w:bCs/>
                <w:sz w:val="24"/>
                <w:szCs w:val="24"/>
              </w:rPr>
              <w:t>03.</w:t>
            </w:r>
            <w:r>
              <w:rPr>
                <w:rFonts w:ascii="Times New Roman" w:hAnsi="Times New Roman"/>
                <w:bCs/>
                <w:sz w:val="24"/>
                <w:szCs w:val="24"/>
                <w:lang w:val="en-US"/>
              </w:rPr>
              <w:t>ru</w:t>
            </w:r>
            <w:r>
              <w:rPr>
                <w:rFonts w:ascii="Times New Roman" w:hAnsi="Times New Roman"/>
                <w:color w:val="0000FF"/>
                <w:sz w:val="24"/>
                <w:szCs w:val="24"/>
                <w:u w:val="single"/>
              </w:rPr>
              <w:t xml:space="preserve"> </w:t>
            </w:r>
          </w:p>
          <w:p w:rsidR="000545EB" w:rsidRDefault="00BA37E5">
            <w:pPr>
              <w:spacing w:after="0" w:line="240" w:lineRule="auto"/>
              <w:jc w:val="both"/>
              <w:rPr>
                <w:rFonts w:ascii="Times New Roman" w:hAnsi="Times New Roman"/>
                <w:sz w:val="24"/>
                <w:szCs w:val="24"/>
              </w:rPr>
            </w:pPr>
            <w:r>
              <w:rPr>
                <w:rFonts w:ascii="Times New Roman" w:hAnsi="Times New Roman"/>
                <w:b/>
                <w:sz w:val="24"/>
                <w:szCs w:val="24"/>
              </w:rPr>
              <w:t xml:space="preserve">Контактные телефоны: </w:t>
            </w:r>
            <w:r>
              <w:rPr>
                <w:rFonts w:ascii="Times New Roman" w:hAnsi="Times New Roman"/>
                <w:sz w:val="24"/>
                <w:szCs w:val="24"/>
              </w:rPr>
              <w:t>8(3012)</w:t>
            </w:r>
            <w:r w:rsidR="00DB1D74">
              <w:rPr>
                <w:rFonts w:ascii="Times New Roman" w:hAnsi="Times New Roman"/>
                <w:sz w:val="24"/>
                <w:szCs w:val="24"/>
              </w:rPr>
              <w:t>37-99-00 доб. 2141,42,43</w:t>
            </w:r>
          </w:p>
          <w:p w:rsidR="000545EB" w:rsidRDefault="00BA37E5">
            <w:pPr>
              <w:tabs>
                <w:tab w:val="left" w:pos="4215"/>
              </w:tabs>
              <w:spacing w:after="0" w:line="240" w:lineRule="auto"/>
              <w:rPr>
                <w:rFonts w:ascii="Times New Roman" w:eastAsia="Times New Roman" w:hAnsi="Times New Roman"/>
                <w:sz w:val="24"/>
                <w:szCs w:val="24"/>
                <w:highlight w:val="yellow"/>
                <w:lang w:eastAsia="ru-RU"/>
              </w:rPr>
            </w:pPr>
            <w:r>
              <w:rPr>
                <w:rFonts w:ascii="Times New Roman" w:hAnsi="Times New Roman"/>
                <w:b/>
                <w:bCs/>
                <w:sz w:val="24"/>
                <w:szCs w:val="24"/>
              </w:rPr>
              <w:t xml:space="preserve">Ответственное должностное лицо: </w:t>
            </w:r>
            <w:r w:rsidR="00DB1D74" w:rsidRPr="00DB1D74">
              <w:rPr>
                <w:rFonts w:ascii="Times New Roman" w:hAnsi="Times New Roman"/>
                <w:sz w:val="24"/>
                <w:szCs w:val="24"/>
              </w:rPr>
              <w:t>Селиванова Марина Владимировна</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состязательного отбора (при необходимости)</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Выполнение работ по капитальному ремонту асфальтового покрытия после ремонта сетей ВС и КС</w:t>
            </w:r>
            <w:r>
              <w:rPr>
                <w:rFonts w:ascii="Times New Roman" w:eastAsia="Times New Roman" w:hAnsi="Times New Roman"/>
                <w:color w:val="000000"/>
                <w:sz w:val="24"/>
                <w:szCs w:val="24"/>
                <w:lang w:eastAsia="ru-RU"/>
              </w:rPr>
              <w:t xml:space="preserve"> В соответствии с Приложением №1 «Техническое задание. Описание предмета закупки» и с Приложением №3 Локально-сметный расчет </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w:t>
            </w:r>
            <w:r>
              <w:rPr>
                <w:rFonts w:ascii="Times New Roman" w:eastAsia="Times New Roman" w:hAnsi="Times New Roman"/>
                <w:sz w:val="24"/>
                <w:szCs w:val="24"/>
                <w:lang w:eastAsia="ru-RU"/>
              </w:rPr>
              <w:lastRenderedPageBreak/>
              <w:t>с определением соответствия поставляемого товара, выполняемой работы, оказываемой услуги потребностям Заказчика</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color w:val="000000"/>
                <w:sz w:val="24"/>
                <w:szCs w:val="24"/>
                <w:lang w:eastAsia="ru-RU"/>
              </w:rPr>
              <w:lastRenderedPageBreak/>
              <w:t>В соответствии с Приложением №1 «Техническое задание. Описание предмета закупки» и с Приложением №3 Локально-сметный расчет</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w:t>
            </w:r>
          </w:p>
        </w:tc>
        <w:tc>
          <w:tcPr>
            <w:tcW w:w="8949" w:type="dxa"/>
            <w:gridSpan w:val="3"/>
          </w:tcPr>
          <w:p w:rsidR="000545EB" w:rsidRDefault="00BA37E5">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условия и сроки (периоды) поставки товара, выполнения работы, оказания услуги.</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5.1.</w:t>
            </w:r>
          </w:p>
        </w:tc>
        <w:tc>
          <w:tcPr>
            <w:tcW w:w="2677" w:type="dxa"/>
          </w:tcPr>
          <w:p w:rsidR="000545EB" w:rsidRDefault="00BA37E5">
            <w:pPr>
              <w:spacing w:after="0" w:line="240" w:lineRule="auto"/>
              <w:rPr>
                <w:rFonts w:ascii="Times New Roman" w:hAnsi="Times New Roman"/>
                <w:sz w:val="24"/>
                <w:szCs w:val="24"/>
              </w:rPr>
            </w:pPr>
            <w:r>
              <w:rPr>
                <w:rFonts w:ascii="Times New Roman" w:hAnsi="Times New Roman"/>
                <w:sz w:val="24"/>
                <w:szCs w:val="24"/>
              </w:rPr>
              <w:t>Место поставки товара, выполнения работы, оказания услуги</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РФ, Республика Бурятия, г. Улан-Удэ, </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5.2.</w:t>
            </w:r>
          </w:p>
        </w:tc>
        <w:tc>
          <w:tcPr>
            <w:tcW w:w="2677" w:type="dxa"/>
          </w:tcPr>
          <w:p w:rsidR="000545EB" w:rsidRDefault="00BA37E5">
            <w:pPr>
              <w:spacing w:after="0" w:line="240" w:lineRule="auto"/>
              <w:rPr>
                <w:rFonts w:ascii="Times New Roman" w:hAnsi="Times New Roman"/>
                <w:sz w:val="24"/>
                <w:szCs w:val="24"/>
              </w:rPr>
            </w:pPr>
            <w:r>
              <w:rPr>
                <w:rFonts w:ascii="Times New Roman" w:hAnsi="Times New Roman"/>
                <w:sz w:val="24"/>
                <w:szCs w:val="24"/>
              </w:rPr>
              <w:t>Условия и сроки (периоды) поставки товара, выполнения работы, оказания услуги</w:t>
            </w:r>
          </w:p>
        </w:tc>
        <w:tc>
          <w:tcPr>
            <w:tcW w:w="6272" w:type="dxa"/>
            <w:gridSpan w:val="2"/>
          </w:tcPr>
          <w:p w:rsidR="000545EB" w:rsidRDefault="00BA37E5">
            <w:pPr>
              <w:spacing w:after="0" w:line="240" w:lineRule="auto"/>
              <w:jc w:val="both"/>
              <w:rPr>
                <w:rFonts w:ascii="Times New Roman" w:hAnsi="Times New Roman"/>
                <w:sz w:val="24"/>
                <w:szCs w:val="24"/>
              </w:rPr>
            </w:pPr>
            <w:r>
              <w:rPr>
                <w:rFonts w:ascii="Times New Roman" w:hAnsi="Times New Roman"/>
                <w:b/>
                <w:sz w:val="24"/>
                <w:szCs w:val="24"/>
              </w:rPr>
              <w:t xml:space="preserve">Срок поставки товара, выполнения работы, оказания услуг: </w:t>
            </w:r>
            <w:r>
              <w:rPr>
                <w:rFonts w:ascii="Times New Roman" w:hAnsi="Times New Roman"/>
                <w:sz w:val="24"/>
                <w:szCs w:val="24"/>
              </w:rPr>
              <w:t xml:space="preserve">Проведение работ по заявкам Заказчика (Приложение № 2 к проекту Договора) производится </w:t>
            </w:r>
            <w:r w:rsidR="00DB49A6" w:rsidRPr="00DB49A6">
              <w:rPr>
                <w:rFonts w:ascii="Times New Roman" w:hAnsi="Times New Roman"/>
                <w:bCs/>
                <w:sz w:val="24"/>
                <w:szCs w:val="24"/>
              </w:rPr>
              <w:t>с даты заключения договора по 31.12.2026 г. Работы выполняются по заявкам Заказчика; срок выполнения работ на отдельном участке по заявке — 5 (пять) рабочих дн</w:t>
            </w:r>
            <w:r w:rsidR="00DB49A6">
              <w:rPr>
                <w:rFonts w:ascii="Times New Roman" w:hAnsi="Times New Roman"/>
                <w:bCs/>
                <w:sz w:val="24"/>
                <w:szCs w:val="24"/>
              </w:rPr>
              <w:t>ей с момента поступления заявки</w:t>
            </w:r>
            <w:r>
              <w:rPr>
                <w:rFonts w:ascii="Times New Roman" w:hAnsi="Times New Roman"/>
                <w:sz w:val="24"/>
                <w:szCs w:val="24"/>
              </w:rPr>
              <w:t xml:space="preserve"> </w:t>
            </w:r>
            <w:r w:rsidRPr="00DB49A6">
              <w:rPr>
                <w:rFonts w:ascii="Times New Roman" w:hAnsi="Times New Roman"/>
                <w:sz w:val="24"/>
                <w:szCs w:val="24"/>
                <w:highlight w:val="yellow"/>
              </w:rPr>
              <w:t>(Приложение № 1) и Локальному сметному расчету (Приложение № 3).</w:t>
            </w:r>
          </w:p>
          <w:p w:rsidR="000545EB" w:rsidRDefault="00BA37E5">
            <w:pPr>
              <w:spacing w:after="0" w:line="240" w:lineRule="auto"/>
              <w:jc w:val="both"/>
              <w:rPr>
                <w:rFonts w:ascii="Times New Roman" w:hAnsi="Times New Roman"/>
                <w:b/>
                <w:sz w:val="24"/>
                <w:szCs w:val="24"/>
              </w:rPr>
            </w:pPr>
            <w:r>
              <w:rPr>
                <w:rFonts w:ascii="Times New Roman" w:hAnsi="Times New Roman"/>
                <w:b/>
                <w:sz w:val="24"/>
                <w:szCs w:val="24"/>
              </w:rPr>
              <w:t>Условия поставки товара, выполнения работы, оказания услуг:</w:t>
            </w:r>
            <w:r>
              <w:rPr>
                <w:rFonts w:ascii="Times New Roman" w:hAnsi="Times New Roman"/>
                <w:sz w:val="24"/>
                <w:szCs w:val="24"/>
              </w:rPr>
              <w:t xml:space="preserve"> в соответствии с Проектом Договора (Приложение №4 к настоящему извещению).</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6</w:t>
            </w:r>
          </w:p>
        </w:tc>
        <w:tc>
          <w:tcPr>
            <w:tcW w:w="8949" w:type="dxa"/>
            <w:gridSpan w:val="3"/>
          </w:tcPr>
          <w:p w:rsidR="000545EB" w:rsidRDefault="00BA37E5">
            <w:pPr>
              <w:spacing w:after="0" w:line="240" w:lineRule="auto"/>
              <w:jc w:val="both"/>
              <w:rPr>
                <w:rFonts w:ascii="Times New Roman" w:hAnsi="Times New Roman"/>
                <w:b/>
                <w:sz w:val="24"/>
                <w:szCs w:val="24"/>
              </w:rPr>
            </w:pPr>
            <w:r>
              <w:rPr>
                <w:rFonts w:ascii="Times New Roman" w:hAnsi="Times New Roman"/>
                <w:b/>
                <w:sz w:val="24"/>
                <w:szCs w:val="24"/>
                <w:lang w:val="en-US"/>
              </w:rPr>
              <w:t>C</w:t>
            </w:r>
            <w:r>
              <w:rPr>
                <w:rFonts w:ascii="Times New Roman" w:hAnsi="Times New Roman"/>
                <w:b/>
                <w:sz w:val="24"/>
                <w:szCs w:val="24"/>
              </w:rPr>
              <w:t>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6.1.</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Начальная (максимальная) цена договора, руб.</w:t>
            </w:r>
          </w:p>
        </w:tc>
        <w:tc>
          <w:tcPr>
            <w:tcW w:w="6272" w:type="dxa"/>
            <w:gridSpan w:val="2"/>
          </w:tcPr>
          <w:p w:rsidR="000545EB" w:rsidRDefault="00DB49A6">
            <w:pPr>
              <w:tabs>
                <w:tab w:val="left" w:pos="4215"/>
              </w:tabs>
              <w:spacing w:after="0" w:line="240" w:lineRule="auto"/>
              <w:jc w:val="both"/>
              <w:rPr>
                <w:rFonts w:ascii="Times New Roman" w:eastAsia="Times New Roman" w:hAnsi="Times New Roman"/>
                <w:b/>
                <w:sz w:val="24"/>
                <w:szCs w:val="24"/>
                <w:highlight w:val="yellow"/>
                <w:lang w:eastAsia="ru-RU"/>
              </w:rPr>
            </w:pPr>
            <w:r w:rsidRPr="00DB49A6">
              <w:rPr>
                <w:rFonts w:ascii="Times New Roman" w:hAnsi="Times New Roman"/>
                <w:b/>
                <w:lang w:eastAsia="zh-CN"/>
              </w:rPr>
              <w:t>3 716 025,93 (Три миллиона семьсот шестнадцать тысяч двадцать пять) рублей 93 копейки, в том числе НДС 22% — 670 103,04 руб.</w:t>
            </w:r>
          </w:p>
        </w:tc>
      </w:tr>
      <w:tr w:rsidR="000545EB">
        <w:trPr>
          <w:trHeight w:val="1886"/>
        </w:trPr>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6.2.</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Формула цены и максимальное значение цены договора, либо цена единицы товара, работы, услуги и максимальное значение цены договора</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b/>
                <w:sz w:val="24"/>
                <w:szCs w:val="24"/>
                <w:u w:val="single"/>
                <w:lang w:eastAsia="ru-RU"/>
              </w:rPr>
            </w:pPr>
            <w:r>
              <w:rPr>
                <w:rFonts w:ascii="Times New Roman" w:eastAsia="Times New Roman" w:hAnsi="Times New Roman"/>
                <w:b/>
                <w:sz w:val="24"/>
                <w:szCs w:val="24"/>
                <w:u w:val="single"/>
                <w:lang w:val="en-US" w:eastAsia="ru-RU"/>
              </w:rPr>
              <w:t>Не установлено</w:t>
            </w:r>
          </w:p>
        </w:tc>
      </w:tr>
      <w:tr w:rsidR="000545EB">
        <w:trPr>
          <w:trHeight w:val="791"/>
        </w:trPr>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6.3.</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общей начальной (максимальной) цене товара, работы, услуг</w:t>
            </w:r>
          </w:p>
        </w:tc>
        <w:tc>
          <w:tcPr>
            <w:tcW w:w="6272" w:type="dxa"/>
            <w:gridSpan w:val="2"/>
          </w:tcPr>
          <w:p w:rsidR="000545EB" w:rsidRPr="004A1953" w:rsidRDefault="00BA37E5">
            <w:pPr>
              <w:tabs>
                <w:tab w:val="left" w:pos="4215"/>
              </w:tabs>
              <w:spacing w:after="0" w:line="240" w:lineRule="auto"/>
              <w:jc w:val="both"/>
              <w:rPr>
                <w:rFonts w:ascii="Times New Roman" w:eastAsia="Times New Roman" w:hAnsi="Times New Roman"/>
                <w:b/>
                <w:sz w:val="24"/>
                <w:szCs w:val="24"/>
                <w:lang w:eastAsia="ru-RU"/>
              </w:rPr>
            </w:pPr>
            <w:r w:rsidRPr="004A1953">
              <w:rPr>
                <w:rFonts w:ascii="Times New Roman" w:eastAsia="Times New Roman" w:hAnsi="Times New Roman"/>
                <w:b/>
                <w:sz w:val="24"/>
                <w:szCs w:val="24"/>
                <w:lang w:eastAsia="ru-RU"/>
              </w:rPr>
              <w:t>Не установлено.</w:t>
            </w:r>
          </w:p>
          <w:p w:rsidR="000545EB" w:rsidRPr="004A1953" w:rsidRDefault="00BA37E5">
            <w:pPr>
              <w:tabs>
                <w:tab w:val="left" w:pos="4215"/>
              </w:tabs>
              <w:spacing w:after="0" w:line="240" w:lineRule="auto"/>
              <w:jc w:val="both"/>
              <w:rPr>
                <w:rFonts w:ascii="Times New Roman" w:eastAsia="Times New Roman" w:hAnsi="Times New Roman"/>
                <w:sz w:val="24"/>
                <w:szCs w:val="24"/>
                <w:lang w:eastAsia="ru-RU"/>
              </w:rPr>
            </w:pPr>
            <w:r w:rsidRPr="004A1953">
              <w:rPr>
                <w:rFonts w:ascii="Times New Roman" w:eastAsia="Times New Roman" w:hAnsi="Times New Roman"/>
                <w:spacing w:val="-2"/>
                <w:sz w:val="24"/>
                <w:szCs w:val="24"/>
              </w:rPr>
              <w:t xml:space="preserve">В случае, если настоящим пунктом установлена общая начальная (максимальная) цена товара, работы, услуги, оплата осуществляется по цене единицы товара, работы, услуги исходя из объема фактически поставленного количества товара, выполненной работы, оказанной услуги, но в размере, не превышающем максимальное значение цены договора, указанное в пункте </w:t>
            </w:r>
            <w:r w:rsidRPr="004A1953">
              <w:rPr>
                <w:rFonts w:ascii="Times New Roman" w:eastAsia="Times New Roman" w:hAnsi="Times New Roman"/>
                <w:b/>
                <w:bCs/>
                <w:spacing w:val="-2"/>
                <w:sz w:val="24"/>
                <w:szCs w:val="24"/>
                <w:u w:val="single"/>
              </w:rPr>
              <w:t>5.1. Извещения.</w:t>
            </w:r>
          </w:p>
        </w:tc>
      </w:tr>
      <w:tr w:rsidR="000545EB">
        <w:trPr>
          <w:trHeight w:val="276"/>
        </w:trPr>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7</w:t>
            </w:r>
          </w:p>
        </w:tc>
        <w:tc>
          <w:tcPr>
            <w:tcW w:w="8949" w:type="dxa"/>
            <w:gridSpan w:val="3"/>
          </w:tcPr>
          <w:p w:rsidR="000545EB" w:rsidRDefault="00BA37E5">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r>
      <w:tr w:rsidR="000545EB">
        <w:trPr>
          <w:trHeight w:val="1563"/>
        </w:trPr>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7.1.</w:t>
            </w:r>
          </w:p>
        </w:tc>
        <w:tc>
          <w:tcPr>
            <w:tcW w:w="2677" w:type="dxa"/>
          </w:tcPr>
          <w:p w:rsidR="000545EB" w:rsidRDefault="00BA37E5">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Обоснование начальной (максимальной) цены договора либо цены единицы товара, работы, услуги</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соответствии с отдельно прикрепленным файлом (Приложение №3) «Обоснование начальной (максимальной) цены договора».</w:t>
            </w:r>
          </w:p>
          <w:p w:rsidR="000545EB" w:rsidRDefault="00BA37E5">
            <w:pPr>
              <w:tabs>
                <w:tab w:val="left" w:pos="4215"/>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Начальная (максимальная) цена договора определяется методом сопоставимых рыночных цен (анализа рынка). </w:t>
            </w:r>
          </w:p>
        </w:tc>
      </w:tr>
      <w:tr w:rsidR="000545EB">
        <w:trPr>
          <w:trHeight w:val="2380"/>
        </w:trPr>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7.2.</w:t>
            </w:r>
          </w:p>
        </w:tc>
        <w:tc>
          <w:tcPr>
            <w:tcW w:w="2677" w:type="dxa"/>
          </w:tcPr>
          <w:p w:rsidR="000545EB" w:rsidRDefault="00BA37E5">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Стоимость работ включает в себя все издержки Подрядчика, а также все налоги, пошлины, сборы и другие обязательные платежи, которые Подрядчик должен выплатить в связи с выполнением обязательств по настоящему Договору в соответствии с законодательством Российской Федерации.</w:t>
            </w:r>
          </w:p>
        </w:tc>
      </w:tr>
      <w:tr w:rsidR="000545EB">
        <w:trPr>
          <w:trHeight w:val="108"/>
        </w:trPr>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8</w:t>
            </w:r>
          </w:p>
        </w:tc>
        <w:tc>
          <w:tcPr>
            <w:tcW w:w="8949" w:type="dxa"/>
            <w:gridSpan w:val="3"/>
          </w:tcPr>
          <w:p w:rsidR="000545EB" w:rsidRDefault="00BA37E5">
            <w:pPr>
              <w:tabs>
                <w:tab w:val="left" w:pos="4215"/>
              </w:tabs>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Форма, сроки и порядок оплаты товара, работы, услуги</w:t>
            </w:r>
          </w:p>
        </w:tc>
      </w:tr>
      <w:tr w:rsidR="000545EB">
        <w:trPr>
          <w:trHeight w:val="3394"/>
        </w:trPr>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8.1.</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сроки и порядок оплаты поставок товара, работы, услуги</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Оплата производится в безналичном порядке путем перечисления Заказчиком денежных средств на указанный в договоре расчетный счет Поставщика.</w:t>
            </w:r>
          </w:p>
          <w:p w:rsidR="000545EB" w:rsidRDefault="00BA37E5">
            <w:pPr>
              <w:widowControl w:val="0"/>
              <w:spacing w:after="0" w:line="240" w:lineRule="auto"/>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Оплата осуществляется в рублях Российской Федерации.</w:t>
            </w:r>
          </w:p>
          <w:p w:rsidR="000545EB" w:rsidRDefault="00BA37E5">
            <w:pPr>
              <w:widowControl w:val="0"/>
              <w:spacing w:after="0" w:line="240" w:lineRule="auto"/>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Авансовые платежи по Договору не предусмотрены. Оплата по договору производится Заказчиком в безналичной форме, на расчетный счет Подрядчика в течение 10 (десяти) календарных дней с момента подписания сторонами Акта выполненных работ по форме КС-2, КС-3. (по каждой выполненной заявке).</w:t>
            </w:r>
          </w:p>
          <w:p w:rsidR="000545EB" w:rsidRDefault="00BA37E5">
            <w:pPr>
              <w:widowControl w:val="0"/>
              <w:spacing w:after="0" w:line="240" w:lineRule="auto"/>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Срок оплаты установлен в соответствии с п.10.13. Раздела </w:t>
            </w:r>
            <w:r>
              <w:rPr>
                <w:rFonts w:ascii="Times New Roman" w:eastAsia="Times New Roman" w:hAnsi="Times New Roman"/>
                <w:iCs/>
                <w:sz w:val="24"/>
                <w:szCs w:val="24"/>
                <w:lang w:val="en-US" w:eastAsia="ru-RU"/>
              </w:rPr>
              <w:t>II</w:t>
            </w:r>
            <w:r>
              <w:rPr>
                <w:rFonts w:ascii="Times New Roman" w:eastAsia="Times New Roman" w:hAnsi="Times New Roman"/>
                <w:iCs/>
                <w:sz w:val="24"/>
                <w:szCs w:val="24"/>
                <w:lang w:eastAsia="ru-RU"/>
              </w:rPr>
              <w:t xml:space="preserve"> Положения о закупке Заказчика.</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8.2.</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Размер аванса </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b/>
                <w:sz w:val="24"/>
                <w:szCs w:val="24"/>
                <w:u w:val="single"/>
                <w:lang w:eastAsia="ru-RU"/>
              </w:rPr>
            </w:pPr>
            <w:r>
              <w:rPr>
                <w:rFonts w:ascii="Times New Roman" w:eastAsia="Times New Roman" w:hAnsi="Times New Roman"/>
                <w:b/>
                <w:sz w:val="24"/>
                <w:szCs w:val="24"/>
                <w:u w:val="single"/>
                <w:lang w:eastAsia="ru-RU"/>
              </w:rPr>
              <w:t>Не предусмотрено</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9</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Срок, место и  порядок предоставления извещения о закупке, размер, порядок и сроки внесения платы, взимаемой заказчиком за предоставление извещения (за исключением случаев, предоставления документации о закупке в форме электронного документа)</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Извещение о проведении закупки доступно для ознакомления на электронной площадке «Федерация закупок» </w:t>
            </w:r>
            <w:hyperlink r:id="rId7" w:history="1">
              <w:r w:rsidR="004A1953" w:rsidRPr="004A1953">
                <w:rPr>
                  <w:rStyle w:val="ab"/>
                  <w:rFonts w:ascii="Times New Roman" w:hAnsi="Times New Roman"/>
                  <w:sz w:val="24"/>
                  <w:szCs w:val="24"/>
                </w:rPr>
                <w:t>https://torgi82.ru/</w:t>
              </w:r>
            </w:hyperlink>
            <w:r>
              <w:rPr>
                <w:rFonts w:ascii="Times New Roman" w:hAnsi="Times New Roman"/>
                <w:lang w:eastAsia="ru-RU"/>
              </w:rPr>
              <w:t xml:space="preserve"> </w:t>
            </w:r>
            <w:r>
              <w:rPr>
                <w:rFonts w:ascii="Times New Roman" w:eastAsia="Times New Roman" w:hAnsi="Times New Roman"/>
                <w:sz w:val="24"/>
                <w:szCs w:val="24"/>
                <w:lang w:eastAsia="ru-RU"/>
              </w:rPr>
              <w:t>и в Единой информационной системе в сфере закупок с момента его размещения. Дополнительно предоставление документации не осуществляется.</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10</w:t>
            </w:r>
          </w:p>
        </w:tc>
        <w:tc>
          <w:tcPr>
            <w:tcW w:w="8949" w:type="dxa"/>
            <w:gridSpan w:val="3"/>
          </w:tcPr>
          <w:p w:rsidR="000545EB" w:rsidRDefault="00BA37E5">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Адрес электронной площадки, порядок проведения состязательного отбора в электронной форме </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10.1</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Адрес электронной площадки в информационно-телекоммуникационной сети «Интернет»</w:t>
            </w:r>
          </w:p>
        </w:tc>
        <w:tc>
          <w:tcPr>
            <w:tcW w:w="6272" w:type="dxa"/>
            <w:gridSpan w:val="2"/>
          </w:tcPr>
          <w:p w:rsidR="000545EB" w:rsidRDefault="005B087D">
            <w:pPr>
              <w:widowControl w:val="0"/>
              <w:spacing w:after="0" w:line="240" w:lineRule="auto"/>
              <w:contextualSpacing/>
              <w:jc w:val="both"/>
              <w:rPr>
                <w:rFonts w:ascii="Times New Roman" w:eastAsia="Times New Roman" w:hAnsi="Times New Roman"/>
                <w:sz w:val="24"/>
                <w:szCs w:val="24"/>
                <w:lang w:eastAsia="ru-RU"/>
              </w:rPr>
            </w:pPr>
            <w:hyperlink r:id="rId8" w:history="1">
              <w:r w:rsidR="004A1953" w:rsidRPr="004A1953">
                <w:rPr>
                  <w:rStyle w:val="ab"/>
                  <w:rFonts w:ascii="Times New Roman" w:hAnsi="Times New Roman"/>
                  <w:sz w:val="24"/>
                  <w:szCs w:val="24"/>
                </w:rPr>
                <w:t>https://torgi82.ru/</w:t>
              </w:r>
            </w:hyperlink>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10.2</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проведения состязательного отбора в электронной форме </w:t>
            </w:r>
          </w:p>
        </w:tc>
        <w:tc>
          <w:tcPr>
            <w:tcW w:w="6272" w:type="dxa"/>
            <w:gridSpan w:val="2"/>
          </w:tcPr>
          <w:p w:rsidR="004A1953" w:rsidRPr="000E10C7" w:rsidRDefault="00BA37E5">
            <w:pPr>
              <w:widowControl w:val="0"/>
              <w:spacing w:after="0" w:line="240" w:lineRule="auto"/>
              <w:contextualSpacing/>
              <w:jc w:val="both"/>
              <w:rPr>
                <w:rFonts w:ascii="Times New Roman" w:hAnsi="Times New Roman"/>
                <w:color w:val="0000FF"/>
                <w:sz w:val="24"/>
                <w:szCs w:val="24"/>
                <w:u w:val="single"/>
              </w:rPr>
            </w:pPr>
            <w:r>
              <w:rPr>
                <w:rFonts w:ascii="Times New Roman" w:eastAsia="Times New Roman" w:hAnsi="Times New Roman"/>
                <w:sz w:val="24"/>
                <w:szCs w:val="24"/>
                <w:lang w:eastAsia="ru-RU"/>
              </w:rPr>
              <w:t xml:space="preserve">Проведение состязательного отбора в электронной осуществляется на электронной площадке по адресу </w:t>
            </w:r>
            <w:hyperlink r:id="rId9" w:history="1">
              <w:r w:rsidR="004A1953" w:rsidRPr="004A1953">
                <w:rPr>
                  <w:rStyle w:val="ab"/>
                  <w:rFonts w:ascii="Times New Roman" w:hAnsi="Times New Roman"/>
                  <w:sz w:val="24"/>
                  <w:szCs w:val="24"/>
                </w:rPr>
                <w:t>https://torgi82.ru/</w:t>
              </w:r>
            </w:hyperlink>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Состязательный отбор в электронной форме проводится Заказчиком в порядке, установленном Положением о закупке товаров, работ, услуг, с учётом регламента работы электронной площадки. </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Состязательный отбор состоит из одного этапа, </w:t>
            </w:r>
            <w:r>
              <w:rPr>
                <w:rFonts w:ascii="Times New Roman" w:eastAsia="Times New Roman" w:hAnsi="Times New Roman"/>
                <w:sz w:val="24"/>
                <w:szCs w:val="24"/>
                <w:lang w:eastAsia="ru-RU"/>
              </w:rPr>
              <w:lastRenderedPageBreak/>
              <w:t>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состязательном отборе в электронной форме. В любое время до истечения срока подачи заявок на участие в состязательном отборе заказчик вправе по собственной инициативе либо в ответ на запрос участника закупки внести изменения в информационное сообщение о проведении состязательного отбора и разместить их на сайте электронной площадки.</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вправе отказаться от проведения состязательного отбора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Информация о проведении состязательного отбора, включая извещение о проведении такой процедуры, и проект договора, размещается заказчиком на электронной площадке, а также в ЕИС.</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11</w:t>
            </w:r>
          </w:p>
        </w:tc>
        <w:tc>
          <w:tcPr>
            <w:tcW w:w="8949" w:type="dxa"/>
            <w:gridSpan w:val="3"/>
          </w:tcPr>
          <w:p w:rsidR="000545EB" w:rsidRDefault="00BA37E5">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Порядок, дата начала, дата и время окончания срока подачи заявок, порядок и срок отзыва заявок, порядок внесения изменений в такие заявки, форма, порядок, дата окончания срока предоставления участникам закупки разъяснений положений извещения, срок рассмотрения, порядок и срок подведения итогов закупки.</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11.1</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дата начала, дата и время окончания срока подачи заявок на участие в состязательном отборе </w:t>
            </w:r>
          </w:p>
        </w:tc>
        <w:tc>
          <w:tcPr>
            <w:tcW w:w="6272" w:type="dxa"/>
            <w:gridSpan w:val="2"/>
          </w:tcPr>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участия в состязательном отборе в электронной форме участник подает заявку на участие в таком состязательном отборе оператору ЭП по форме и в срок, которые установлены извещением о проведении состязательного отбора в электронной форме, посредством использования функционала ЭП в соответствии с регламентом работы ЭП.</w:t>
            </w:r>
          </w:p>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Место подачи заявок установлено в п.10.1 настоящего Извещения.</w:t>
            </w:r>
          </w:p>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проведения состязательного отбора в электронной форме, оформление заявок может регламентироваться правилами, установленными на соответствующей электронной торговой площадке с соблюдением требований Положения о закупках.</w:t>
            </w:r>
          </w:p>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состязательном отборе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подать только одну заявку на участие в состязательном отборе в электронной в отношении каждого предмета закупки (лота) в любое время с момента размещения извещения о его проведении до предусмотренных извещением о проведении состязательного отбора в электронной форме даты и времени окончания срока подачи заявок на участие в состязательном отборе в электронной форме.</w:t>
            </w:r>
          </w:p>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Участник состязательного отбора вправе подать только одну заявку на участие в таком запросе в отношении </w:t>
            </w:r>
            <w:r>
              <w:rPr>
                <w:rFonts w:ascii="Times New Roman" w:eastAsia="Times New Roman" w:hAnsi="Times New Roman"/>
                <w:sz w:val="24"/>
                <w:szCs w:val="24"/>
                <w:lang w:eastAsia="ru-RU"/>
              </w:rPr>
              <w:lastRenderedPageBreak/>
              <w:t>каждого предмета закупки (лота). В случае установления факта подачи одним участником двух и более заявок на участие в состязательном отборе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0545EB" w:rsidRDefault="00BA37E5">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Дата начала подачи заявок: «</w:t>
            </w:r>
            <w:r w:rsidR="004A1953" w:rsidRPr="004A1953">
              <w:rPr>
                <w:rFonts w:ascii="Times New Roman" w:eastAsia="Times New Roman" w:hAnsi="Times New Roman"/>
                <w:b/>
                <w:bCs/>
                <w:sz w:val="24"/>
                <w:szCs w:val="24"/>
                <w:highlight w:val="yellow"/>
                <w:lang w:eastAsia="ru-RU"/>
              </w:rPr>
              <w:t>30</w:t>
            </w:r>
            <w:r>
              <w:rPr>
                <w:rFonts w:ascii="Times New Roman" w:eastAsia="Times New Roman" w:hAnsi="Times New Roman"/>
                <w:b/>
                <w:bCs/>
                <w:sz w:val="24"/>
                <w:szCs w:val="24"/>
                <w:highlight w:val="yellow"/>
                <w:lang w:eastAsia="ru-RU"/>
              </w:rPr>
              <w:t xml:space="preserve">» </w:t>
            </w:r>
            <w:r w:rsidR="004A1953">
              <w:rPr>
                <w:rFonts w:ascii="Times New Roman" w:eastAsia="Times New Roman" w:hAnsi="Times New Roman"/>
                <w:b/>
                <w:bCs/>
                <w:sz w:val="24"/>
                <w:szCs w:val="24"/>
                <w:highlight w:val="yellow"/>
                <w:lang w:eastAsia="ru-RU"/>
              </w:rPr>
              <w:t>сентября</w:t>
            </w:r>
            <w:r>
              <w:rPr>
                <w:rFonts w:ascii="Times New Roman" w:eastAsia="Times New Roman" w:hAnsi="Times New Roman"/>
                <w:b/>
                <w:bCs/>
                <w:sz w:val="24"/>
                <w:szCs w:val="24"/>
                <w:highlight w:val="yellow"/>
                <w:lang w:eastAsia="ru-RU"/>
              </w:rPr>
              <w:t xml:space="preserve"> 202</w:t>
            </w:r>
            <w:r w:rsidR="004A1953">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 с</w:t>
            </w:r>
            <w:r w:rsidRPr="00067D9A">
              <w:rPr>
                <w:rFonts w:ascii="Times New Roman" w:eastAsia="Times New Roman" w:hAnsi="Times New Roman"/>
                <w:b/>
                <w:bCs/>
                <w:sz w:val="24"/>
                <w:szCs w:val="24"/>
                <w:highlight w:val="yellow"/>
                <w:lang w:eastAsia="ru-RU"/>
              </w:rPr>
              <w:t xml:space="preserve"> момента размещения извещения в ЕИС</w:t>
            </w:r>
          </w:p>
          <w:p w:rsidR="000545EB" w:rsidRDefault="00BA37E5" w:rsidP="004A1953">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Окончание подачи заявок: «</w:t>
            </w:r>
            <w:r w:rsidR="004A1953">
              <w:rPr>
                <w:rFonts w:ascii="Times New Roman" w:eastAsia="Times New Roman" w:hAnsi="Times New Roman"/>
                <w:b/>
                <w:bCs/>
                <w:sz w:val="24"/>
                <w:szCs w:val="24"/>
                <w:highlight w:val="yellow"/>
                <w:lang w:eastAsia="ru-RU"/>
              </w:rPr>
              <w:t>05</w:t>
            </w:r>
            <w:r>
              <w:rPr>
                <w:rFonts w:ascii="Times New Roman" w:eastAsia="Times New Roman" w:hAnsi="Times New Roman"/>
                <w:b/>
                <w:bCs/>
                <w:sz w:val="24"/>
                <w:szCs w:val="24"/>
                <w:highlight w:val="yellow"/>
                <w:lang w:eastAsia="ru-RU"/>
              </w:rPr>
              <w:t xml:space="preserve">» </w:t>
            </w:r>
            <w:r w:rsidR="004A1953">
              <w:rPr>
                <w:rFonts w:ascii="Times New Roman" w:eastAsia="Times New Roman" w:hAnsi="Times New Roman"/>
                <w:b/>
                <w:bCs/>
                <w:sz w:val="24"/>
                <w:szCs w:val="24"/>
                <w:highlight w:val="yellow"/>
                <w:lang w:eastAsia="ru-RU"/>
              </w:rPr>
              <w:t>октября</w:t>
            </w:r>
            <w:r>
              <w:rPr>
                <w:rFonts w:ascii="Times New Roman" w:eastAsia="Times New Roman" w:hAnsi="Times New Roman"/>
                <w:b/>
                <w:bCs/>
                <w:sz w:val="24"/>
                <w:szCs w:val="24"/>
                <w:highlight w:val="yellow"/>
                <w:lang w:eastAsia="ru-RU"/>
              </w:rPr>
              <w:t xml:space="preserve"> 202</w:t>
            </w:r>
            <w:r w:rsidR="004A1953">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 </w:t>
            </w:r>
            <w:r w:rsidR="004A1953">
              <w:rPr>
                <w:rFonts w:ascii="Times New Roman" w:eastAsia="Times New Roman" w:hAnsi="Times New Roman"/>
                <w:b/>
                <w:bCs/>
                <w:sz w:val="24"/>
                <w:szCs w:val="24"/>
                <w:highlight w:val="yellow"/>
                <w:lang w:eastAsia="ru-RU"/>
              </w:rPr>
              <w:t>08</w:t>
            </w:r>
            <w:r>
              <w:rPr>
                <w:rFonts w:ascii="Times New Roman" w:eastAsia="Times New Roman" w:hAnsi="Times New Roman"/>
                <w:b/>
                <w:bCs/>
                <w:sz w:val="24"/>
                <w:szCs w:val="24"/>
                <w:highlight w:val="yellow"/>
                <w:lang w:eastAsia="ru-RU"/>
              </w:rPr>
              <w:t>-00 часов (МСК)</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11.2</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и срок отзыва заявок на участие в закупке, порядок внесения изменений в заявку</w:t>
            </w:r>
          </w:p>
        </w:tc>
        <w:tc>
          <w:tcPr>
            <w:tcW w:w="6272" w:type="dxa"/>
            <w:gridSpan w:val="2"/>
          </w:tcPr>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состязательного отбора вправе изменить или отозвать свою заявку до истечения срока подачи заявок.</w:t>
            </w:r>
          </w:p>
          <w:p w:rsidR="000545EB" w:rsidRDefault="00BA37E5">
            <w:pPr>
              <w:widowControl w:val="0"/>
              <w:spacing w:after="0" w:line="240" w:lineRule="auto"/>
              <w:ind w:firstLine="31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состязательном отборе. Изменение или отзыв заявки после окончания срока подачи заявок не допускается.</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11.3</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порядок, дата и время  окончания срока предоставления участникам состязательного отбора разъяснений положений извещения</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Запрос направляется участником состязательного отбора в электронной форме оператору электронной площадки </w:t>
            </w:r>
            <w:hyperlink r:id="rId10" w:history="1">
              <w:r w:rsidR="004A1953" w:rsidRPr="004A1953">
                <w:rPr>
                  <w:rStyle w:val="ab"/>
                  <w:rFonts w:ascii="Times New Roman" w:hAnsi="Times New Roman"/>
                  <w:sz w:val="24"/>
                  <w:szCs w:val="24"/>
                </w:rPr>
                <w:t>https://torgi82.ru/</w:t>
              </w:r>
            </w:hyperlink>
            <w:r w:rsidR="004A1953">
              <w:rPr>
                <w:rFonts w:ascii="Times New Roman" w:hAnsi="Times New Roman"/>
                <w:color w:val="0000FF"/>
                <w:sz w:val="24"/>
                <w:szCs w:val="24"/>
              </w:rPr>
              <w:t xml:space="preserve"> </w:t>
            </w:r>
            <w:r>
              <w:rPr>
                <w:rFonts w:ascii="Times New Roman" w:eastAsia="Times New Roman" w:hAnsi="Times New Roman"/>
                <w:sz w:val="24"/>
                <w:szCs w:val="24"/>
                <w:lang w:eastAsia="ru-RU"/>
              </w:rPr>
              <w:t>в соответствии с регламентом электронной площадки.</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Любой участник закупки вправе направить запрос о разъяснении положений извещения не позднее чем за 3 рабочих дня до даты окончания срока подачи заявок на участие в закупке.</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 течение 3 рабочих дней с даты поступления запроса о разъяснении положений извещения и (или) документации о закупке осуществляет разъяснение положений и размещает его в единой информационной системе.</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направить не более чем три запроса о разъяснении положений извещения и (или) документации о закупке в отношении одной закупки.</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начала срока предоставления: с момента размещения Извещения о проведении состязательного отбора в электронной форме.</w:t>
            </w:r>
          </w:p>
          <w:p w:rsidR="000545EB" w:rsidRDefault="00BA37E5">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Дата и время окончания срока предоставления: </w:t>
            </w:r>
          </w:p>
          <w:p w:rsidR="000545EB" w:rsidRDefault="00BA37E5" w:rsidP="004A1953">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bCs/>
                <w:sz w:val="24"/>
                <w:szCs w:val="24"/>
                <w:highlight w:val="yellow"/>
                <w:lang w:eastAsia="ru-RU"/>
              </w:rPr>
              <w:t>«</w:t>
            </w:r>
            <w:r w:rsidR="004A1953">
              <w:rPr>
                <w:rFonts w:ascii="Times New Roman" w:eastAsia="Times New Roman" w:hAnsi="Times New Roman"/>
                <w:b/>
                <w:bCs/>
                <w:sz w:val="24"/>
                <w:szCs w:val="24"/>
                <w:highlight w:val="yellow"/>
                <w:lang w:eastAsia="ru-RU"/>
              </w:rPr>
              <w:t>02</w:t>
            </w:r>
            <w:r>
              <w:rPr>
                <w:rFonts w:ascii="Times New Roman" w:eastAsia="Times New Roman" w:hAnsi="Times New Roman"/>
                <w:b/>
                <w:bCs/>
                <w:sz w:val="24"/>
                <w:szCs w:val="24"/>
                <w:highlight w:val="yellow"/>
                <w:lang w:eastAsia="ru-RU"/>
              </w:rPr>
              <w:t xml:space="preserve">» </w:t>
            </w:r>
            <w:r w:rsidR="004A1953">
              <w:rPr>
                <w:rFonts w:ascii="Times New Roman" w:eastAsia="Times New Roman" w:hAnsi="Times New Roman"/>
                <w:b/>
                <w:bCs/>
                <w:sz w:val="24"/>
                <w:szCs w:val="24"/>
                <w:highlight w:val="yellow"/>
                <w:lang w:eastAsia="ru-RU"/>
              </w:rPr>
              <w:t>октября</w:t>
            </w:r>
            <w:r>
              <w:rPr>
                <w:rFonts w:ascii="Times New Roman" w:eastAsia="Times New Roman" w:hAnsi="Times New Roman"/>
                <w:b/>
                <w:bCs/>
                <w:sz w:val="24"/>
                <w:szCs w:val="24"/>
                <w:highlight w:val="yellow"/>
                <w:lang w:eastAsia="ru-RU"/>
              </w:rPr>
              <w:t xml:space="preserve"> 202</w:t>
            </w:r>
            <w:r w:rsidR="004A1953">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r>
              <w:rPr>
                <w:rFonts w:ascii="Times New Roman" w:eastAsia="Times New Roman" w:hAnsi="Times New Roman"/>
                <w:b/>
                <w:bCs/>
                <w:sz w:val="24"/>
                <w:szCs w:val="24"/>
                <w:highlight w:val="yellow"/>
                <w:lang w:val="en-US" w:eastAsia="ru-RU"/>
              </w:rPr>
              <w:t>12</w:t>
            </w:r>
            <w:r>
              <w:rPr>
                <w:rFonts w:ascii="Times New Roman" w:eastAsia="Times New Roman" w:hAnsi="Times New Roman"/>
                <w:b/>
                <w:bCs/>
                <w:sz w:val="24"/>
                <w:szCs w:val="24"/>
                <w:highlight w:val="yellow"/>
                <w:lang w:eastAsia="ru-RU"/>
              </w:rPr>
              <w:t>-00 часов (МСК)</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11.4</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Дата рассмотрения заявок на участие в состязательном отборе </w:t>
            </w:r>
          </w:p>
        </w:tc>
        <w:tc>
          <w:tcPr>
            <w:tcW w:w="6272" w:type="dxa"/>
            <w:gridSpan w:val="2"/>
          </w:tcPr>
          <w:p w:rsidR="000545EB" w:rsidRDefault="00BA37E5" w:rsidP="004A1953">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w:t>
            </w:r>
            <w:r w:rsidR="004A1953">
              <w:rPr>
                <w:rFonts w:ascii="Times New Roman" w:eastAsia="Times New Roman" w:hAnsi="Times New Roman"/>
                <w:b/>
                <w:bCs/>
                <w:sz w:val="24"/>
                <w:szCs w:val="24"/>
                <w:highlight w:val="yellow"/>
                <w:lang w:eastAsia="ru-RU"/>
              </w:rPr>
              <w:t>05</w:t>
            </w:r>
            <w:r>
              <w:rPr>
                <w:rFonts w:ascii="Times New Roman" w:eastAsia="Times New Roman" w:hAnsi="Times New Roman"/>
                <w:b/>
                <w:bCs/>
                <w:sz w:val="24"/>
                <w:szCs w:val="24"/>
                <w:highlight w:val="yellow"/>
                <w:lang w:eastAsia="ru-RU"/>
              </w:rPr>
              <w:t xml:space="preserve">» </w:t>
            </w:r>
            <w:r w:rsidR="004A1953">
              <w:rPr>
                <w:rFonts w:ascii="Times New Roman" w:eastAsia="Times New Roman" w:hAnsi="Times New Roman"/>
                <w:b/>
                <w:bCs/>
                <w:sz w:val="24"/>
                <w:szCs w:val="24"/>
                <w:highlight w:val="yellow"/>
                <w:lang w:eastAsia="ru-RU"/>
              </w:rPr>
              <w:t>октября</w:t>
            </w:r>
            <w:r>
              <w:rPr>
                <w:rFonts w:ascii="Times New Roman" w:eastAsia="Times New Roman" w:hAnsi="Times New Roman"/>
                <w:b/>
                <w:bCs/>
                <w:sz w:val="24"/>
                <w:szCs w:val="24"/>
                <w:highlight w:val="yellow"/>
                <w:lang w:eastAsia="ru-RU"/>
              </w:rPr>
              <w:t xml:space="preserve"> 202</w:t>
            </w:r>
            <w:r w:rsidR="004A1953">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11.5</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подведения итогов состязательного отбора в электронной форме </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w:t>
            </w:r>
            <w:r>
              <w:rPr>
                <w:rFonts w:ascii="Times New Roman" w:eastAsia="Times New Roman" w:hAnsi="Times New Roman"/>
                <w:b/>
                <w:sz w:val="24"/>
                <w:szCs w:val="24"/>
                <w:highlight w:val="yellow"/>
                <w:lang w:eastAsia="ru-RU"/>
              </w:rPr>
              <w:t>Подведение итогов состязательного отбора в электронной форме проводится «</w:t>
            </w:r>
            <w:r w:rsidR="004A1953">
              <w:rPr>
                <w:rFonts w:ascii="Times New Roman" w:eastAsia="Times New Roman" w:hAnsi="Times New Roman"/>
                <w:b/>
                <w:sz w:val="24"/>
                <w:szCs w:val="24"/>
                <w:highlight w:val="yellow"/>
                <w:lang w:eastAsia="ru-RU"/>
              </w:rPr>
              <w:t>05</w:t>
            </w:r>
            <w:r>
              <w:rPr>
                <w:rFonts w:ascii="Times New Roman" w:eastAsia="Times New Roman" w:hAnsi="Times New Roman"/>
                <w:b/>
                <w:sz w:val="24"/>
                <w:szCs w:val="24"/>
                <w:highlight w:val="yellow"/>
                <w:lang w:eastAsia="ru-RU"/>
              </w:rPr>
              <w:t xml:space="preserve">» </w:t>
            </w:r>
            <w:r w:rsidR="004A1953">
              <w:rPr>
                <w:rFonts w:ascii="Times New Roman" w:eastAsia="Times New Roman" w:hAnsi="Times New Roman"/>
                <w:b/>
                <w:sz w:val="24"/>
                <w:szCs w:val="24"/>
                <w:highlight w:val="yellow"/>
                <w:lang w:eastAsia="ru-RU"/>
              </w:rPr>
              <w:t>октября</w:t>
            </w:r>
            <w:r>
              <w:rPr>
                <w:rFonts w:ascii="Times New Roman" w:eastAsia="Times New Roman" w:hAnsi="Times New Roman"/>
                <w:b/>
                <w:sz w:val="24"/>
                <w:szCs w:val="24"/>
                <w:highlight w:val="yellow"/>
                <w:lang w:eastAsia="ru-RU"/>
              </w:rPr>
              <w:t xml:space="preserve"> 202</w:t>
            </w:r>
            <w:r w:rsidR="004A1953">
              <w:rPr>
                <w:rFonts w:ascii="Times New Roman" w:eastAsia="Times New Roman" w:hAnsi="Times New Roman"/>
                <w:b/>
                <w:sz w:val="24"/>
                <w:szCs w:val="24"/>
                <w:highlight w:val="yellow"/>
                <w:lang w:eastAsia="ru-RU"/>
              </w:rPr>
              <w:t>6</w:t>
            </w:r>
            <w:r>
              <w:rPr>
                <w:rFonts w:ascii="Times New Roman" w:eastAsia="Times New Roman" w:hAnsi="Times New Roman"/>
                <w:b/>
                <w:sz w:val="24"/>
                <w:szCs w:val="24"/>
                <w:highlight w:val="yellow"/>
                <w:lang w:eastAsia="ru-RU"/>
              </w:rPr>
              <w:t xml:space="preserve"> г.</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Оператор электронной площадки открывает доступ к поданным заявкам на участие в состязательном отборе по окончании срока подачи таких заявок. </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Комиссия рассматривает заявки и проверяет участников закупки, подавших такие заявки, на соответствие </w:t>
            </w:r>
            <w:r>
              <w:rPr>
                <w:rFonts w:ascii="Times New Roman" w:eastAsia="Times New Roman" w:hAnsi="Times New Roman"/>
                <w:sz w:val="24"/>
                <w:szCs w:val="24"/>
                <w:lang w:eastAsia="ru-RU"/>
              </w:rPr>
              <w:lastRenderedPageBreak/>
              <w:t xml:space="preserve">требованиям, установленным извещением о закупке. </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Победителем состязательного отбора признается участник, подавший заявку, которая соответствует всем требованиям, установленным в извещении о проведении такого запроса, и в которой указана наиболее низкая цена товара. При предложении наиболее низкой цены товара несколькими участниками при проведении состязательного отбора победителем признается участник, заявка на участие которого поступила ранее других заявок, в которых предложена такая же цена.</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Отклонение заявок на участие в состязательном отборе в электронной форме по иным основаниям не допускается.</w:t>
            </w:r>
          </w:p>
          <w:p w:rsidR="000545EB" w:rsidRDefault="00BA37E5">
            <w:pPr>
              <w:widowControl w:val="0"/>
              <w:spacing w:after="0" w:line="240" w:lineRule="auto"/>
              <w:contextualSpacing/>
              <w:jc w:val="both"/>
            </w:pPr>
            <w:r>
              <w:rPr>
                <w:rFonts w:ascii="Times New Roman" w:eastAsia="Times New Roman" w:hAnsi="Times New Roman"/>
                <w:sz w:val="24"/>
                <w:szCs w:val="24"/>
                <w:lang w:eastAsia="ru-RU"/>
              </w:rPr>
              <w:t xml:space="preserve"> Результаты рассмотрения предложений оформляются протоколом.</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Протокол рассмотрения заявок на участие в состязательном отборе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по результатам рассмотрения заявок на участие в состязательном отборе только одна такая заявка признана соответствующей всем требованиям, указанным в извещении, закупка путем проведения состязательного отбора признается несостоявшимся. Заказчик заключает договор с единственным поставщиком (подрядчиком, исполнителем).</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закупка путем проведения состязательного отбора признается несостоявшимся по причине того, что в таком запросе не подано ни одной заявки или по результатам рассмотрения заявок на участие в состязательном отборе комиссией отклонены все поданные заявки на участие в таком запросе, заказчик вправе провести новую закупку.</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12</w:t>
            </w:r>
          </w:p>
        </w:tc>
        <w:tc>
          <w:tcPr>
            <w:tcW w:w="8949" w:type="dxa"/>
            <w:gridSpan w:val="3"/>
          </w:tcPr>
          <w:p w:rsidR="000545EB" w:rsidRDefault="00BA37E5">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12.1</w:t>
            </w:r>
          </w:p>
        </w:tc>
        <w:tc>
          <w:tcPr>
            <w:tcW w:w="8949" w:type="dxa"/>
            <w:gridSpan w:val="3"/>
          </w:tcPr>
          <w:p w:rsidR="000545EB" w:rsidRDefault="00BA37E5">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Единые обязательные требования к участникам состязательного отбора в электронной форме </w:t>
            </w:r>
          </w:p>
          <w:p w:rsidR="000545EB" w:rsidRDefault="00BA37E5">
            <w:pPr>
              <w:pStyle w:val="affff5"/>
              <w:widowControl w:val="0"/>
              <w:spacing w:after="0"/>
              <w:ind w:left="0"/>
              <w:rPr>
                <w:lang w:val="ru-RU"/>
              </w:rPr>
            </w:pPr>
            <w:r>
              <w:rPr>
                <w:lang w:val="ru-RU"/>
              </w:rPr>
              <w:t>Участник процедуры закупки должен соответствовать требованиям, установленным законодательством Российской Федерации для лиц, осуществляющих поставки товаров, работ, услуг, являющихся предметом закупки, в том числе:</w:t>
            </w:r>
          </w:p>
          <w:p w:rsidR="000545EB" w:rsidRDefault="00BA37E5">
            <w:pPr>
              <w:pStyle w:val="affff5"/>
              <w:widowControl w:val="0"/>
              <w:spacing w:after="0"/>
              <w:ind w:left="0"/>
              <w:rPr>
                <w:lang w:val="ru-RU"/>
              </w:rPr>
            </w:pPr>
            <w:r>
              <w:rPr>
                <w:rFonts w:cs="Calibri"/>
                <w:color w:val="000000"/>
                <w:lang w:val="ru-RU"/>
              </w:rPr>
              <w:t xml:space="preserve">а) </w:t>
            </w:r>
            <w:r>
              <w:rPr>
                <w:lang w:val="ru-RU"/>
              </w:rPr>
              <w:t>соответствие участников закупки требованиям, устанавливаемым в соответствии с законодательством РФ к лицам, осуществляющим поставки товаров, выполнение работ, оказание услуг, являющихся предметом закупки, а именно наличие информации об участнике в Реестре СРО;</w:t>
            </w:r>
          </w:p>
          <w:p w:rsidR="000545EB" w:rsidRDefault="00BA37E5">
            <w:pPr>
              <w:pStyle w:val="affff5"/>
              <w:widowControl w:val="0"/>
              <w:spacing w:after="0"/>
              <w:ind w:left="0"/>
              <w:rPr>
                <w:lang w:val="ru-RU"/>
              </w:rPr>
            </w:pPr>
            <w:r>
              <w:rPr>
                <w:lang w:val="ru-RU"/>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w:t>
            </w:r>
          </w:p>
          <w:p w:rsidR="000545EB" w:rsidRDefault="00BA37E5">
            <w:pPr>
              <w:pStyle w:val="affff5"/>
              <w:widowControl w:val="0"/>
              <w:spacing w:after="0"/>
              <w:ind w:left="0"/>
              <w:rPr>
                <w:lang w:val="ru-RU"/>
              </w:rPr>
            </w:pPr>
            <w:r>
              <w:rPr>
                <w:lang w:val="ru-RU"/>
              </w:rPr>
              <w:t>в) неприостановление деятельности участника закупки в порядке, предусмотренном Кодексом РФ об административных правонарушениях, на день подачи заявки на участие в закупке;</w:t>
            </w:r>
          </w:p>
          <w:p w:rsidR="000545EB" w:rsidRDefault="00BA37E5">
            <w:pPr>
              <w:pStyle w:val="affff5"/>
              <w:widowControl w:val="0"/>
              <w:spacing w:after="0"/>
              <w:ind w:left="0"/>
              <w:rPr>
                <w:lang w:val="ru-RU"/>
              </w:rPr>
            </w:pPr>
            <w:r>
              <w:rPr>
                <w:lang w:val="ru-RU"/>
              </w:rPr>
              <w:t xml:space="preserve">г) отсутствие у участника закупки задолженности по начисленным налогам, сборам и </w:t>
            </w:r>
            <w:r>
              <w:rPr>
                <w:lang w:val="ru-RU"/>
              </w:rPr>
              <w:lastRenderedPageBreak/>
              <w:t>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закупки, по данным бухгалтерской отчетности за последний завершенный отчетный период;</w:t>
            </w:r>
          </w:p>
          <w:p w:rsidR="000545EB" w:rsidRDefault="00BA37E5">
            <w:pPr>
              <w:pStyle w:val="affff5"/>
              <w:widowControl w:val="0"/>
              <w:spacing w:after="0"/>
              <w:ind w:left="0"/>
              <w:rPr>
                <w:lang w:val="ru-RU"/>
              </w:rPr>
            </w:pPr>
            <w:r>
              <w:rPr>
                <w:lang w:val="ru-RU"/>
              </w:rPr>
              <w:t>д)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545EB" w:rsidRDefault="00BA37E5">
            <w:pPr>
              <w:pStyle w:val="affff5"/>
              <w:widowControl w:val="0"/>
              <w:spacing w:after="0"/>
              <w:ind w:left="0"/>
              <w:rPr>
                <w:lang w:val="ru-RU"/>
              </w:rPr>
            </w:pPr>
            <w:r>
              <w:rPr>
                <w:lang w:val="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rsidR="000545EB" w:rsidRDefault="00BA37E5">
            <w:pPr>
              <w:pStyle w:val="affff5"/>
              <w:widowControl w:val="0"/>
              <w:spacing w:after="0"/>
              <w:ind w:left="0"/>
              <w:rPr>
                <w:lang w:val="ru-RU"/>
              </w:rPr>
            </w:pPr>
            <w:r>
              <w:rPr>
                <w:lang w:val="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0545EB" w:rsidRDefault="00BA37E5">
            <w:pPr>
              <w:pStyle w:val="affff5"/>
              <w:widowControl w:val="0"/>
              <w:spacing w:after="0"/>
              <w:ind w:left="0"/>
              <w:rPr>
                <w:lang w:val="ru-RU"/>
              </w:rPr>
            </w:pPr>
            <w:r>
              <w:rPr>
                <w:lang w:val="ru-RU"/>
              </w:rPr>
              <w:t>з) отсутствие между участником закупки,</w:t>
            </w:r>
            <w:r>
              <w:t> </w:t>
            </w:r>
            <w:r>
              <w:rPr>
                <w:lang w:val="ru-RU"/>
              </w:rPr>
              <w:t>Заказчиком, организатором закупки, руководителем Заказчика, членами комиссии по закупке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0545EB" w:rsidRDefault="00BA37E5">
            <w:pPr>
              <w:pStyle w:val="affff5"/>
              <w:widowControl w:val="0"/>
              <w:spacing w:after="0"/>
              <w:ind w:left="0"/>
              <w:rPr>
                <w:lang w:val="ru-RU"/>
              </w:rPr>
            </w:pPr>
            <w:r>
              <w:rPr>
                <w:lang w:val="ru-RU"/>
              </w:rPr>
              <w:t>и) отсутствие сведений об участнике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rsidR="000545EB" w:rsidRDefault="00BA37E5">
            <w:pPr>
              <w:pStyle w:val="affff5"/>
              <w:widowControl w:val="0"/>
              <w:spacing w:after="0"/>
              <w:ind w:left="0"/>
              <w:rPr>
                <w:lang w:val="ru-RU"/>
              </w:rPr>
            </w:pPr>
            <w:r>
              <w:rPr>
                <w:lang w:val="ru-RU"/>
              </w:rPr>
              <w:t>к)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w:t>
            </w:r>
            <w:r>
              <w:t> </w:t>
            </w:r>
            <w:r>
              <w:rPr>
                <w:lang w:val="ru-RU"/>
              </w:rPr>
              <w:t>лиц;</w:t>
            </w:r>
          </w:p>
          <w:p w:rsidR="000545EB" w:rsidRDefault="00BA37E5">
            <w:pPr>
              <w:pStyle w:val="affff5"/>
              <w:widowControl w:val="0"/>
              <w:spacing w:after="0"/>
              <w:ind w:left="0"/>
              <w:rPr>
                <w:lang w:val="ru-RU"/>
              </w:rPr>
            </w:pPr>
            <w:r>
              <w:rPr>
                <w:lang w:val="ru-RU"/>
              </w:rPr>
              <w:lastRenderedPageBreak/>
              <w:t>л)</w:t>
            </w:r>
            <w:r>
              <w:t> </w:t>
            </w:r>
            <w:r>
              <w:rPr>
                <w:lang w:val="ru-RU"/>
              </w:rPr>
              <w:t>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0545EB">
        <w:trPr>
          <w:trHeight w:val="494"/>
        </w:trPr>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13</w:t>
            </w:r>
          </w:p>
        </w:tc>
        <w:tc>
          <w:tcPr>
            <w:tcW w:w="2677" w:type="dxa"/>
          </w:tcPr>
          <w:p w:rsidR="000545EB" w:rsidRDefault="00BA37E5">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Описание предмета закупки</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№1 «Техническое задание. Описание предмета закупки»</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14</w:t>
            </w:r>
          </w:p>
        </w:tc>
        <w:tc>
          <w:tcPr>
            <w:tcW w:w="2677" w:type="dxa"/>
          </w:tcPr>
          <w:p w:rsidR="000545EB" w:rsidRDefault="00BA37E5">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порядок, дата и время</w:t>
            </w:r>
            <w:r>
              <w:rPr>
                <w:rFonts w:ascii="Times New Roman" w:hAnsi="Times New Roman"/>
                <w:b/>
                <w:sz w:val="24"/>
                <w:szCs w:val="24"/>
              </w:rPr>
              <w:t xml:space="preserve"> </w:t>
            </w:r>
            <w:r>
              <w:rPr>
                <w:rFonts w:ascii="Times New Roman" w:eastAsia="Times New Roman" w:hAnsi="Times New Roman"/>
                <w:b/>
                <w:sz w:val="24"/>
                <w:szCs w:val="24"/>
                <w:lang w:eastAsia="ru-RU"/>
              </w:rPr>
              <w:t>открытия доступа к заявкам, поданным в форме электронных документов</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Открытие доступа к заявкам, на участие в состязательном отборе, поданным в электронной форме поводится на  электронной площадке </w:t>
            </w:r>
            <w:hyperlink r:id="rId11" w:history="1">
              <w:r w:rsidR="004A1953" w:rsidRPr="004A1953">
                <w:rPr>
                  <w:rStyle w:val="ab"/>
                  <w:rFonts w:ascii="Times New Roman" w:hAnsi="Times New Roman"/>
                  <w:sz w:val="24"/>
                  <w:szCs w:val="24"/>
                </w:rPr>
                <w:t>https://torgi82.ru/</w:t>
              </w:r>
            </w:hyperlink>
            <w:r w:rsidR="004A1953">
              <w:rPr>
                <w:rFonts w:ascii="Times New Roman" w:hAnsi="Times New Roman"/>
                <w:color w:val="0000FF"/>
                <w:sz w:val="24"/>
                <w:szCs w:val="24"/>
                <w:u w:val="single"/>
              </w:rPr>
              <w:t>,</w:t>
            </w:r>
            <w:r w:rsidR="004A1953">
              <w:rPr>
                <w:rFonts w:ascii="Times New Roman" w:hAnsi="Times New Roman"/>
                <w:color w:val="0000FF"/>
                <w:sz w:val="24"/>
                <w:szCs w:val="24"/>
              </w:rPr>
              <w:t xml:space="preserve"> </w:t>
            </w:r>
            <w:r>
              <w:rPr>
                <w:rFonts w:ascii="Times New Roman" w:eastAsia="Times New Roman" w:hAnsi="Times New Roman"/>
                <w:sz w:val="24"/>
                <w:szCs w:val="24"/>
                <w:lang w:eastAsia="ru-RU"/>
              </w:rPr>
              <w:t xml:space="preserve">оператор ЭП направляет заказчику заявки на участие по окончании срока подачи заявок на участие в состязательном отборе в электронной форме, установленного в извещении. </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15</w:t>
            </w:r>
          </w:p>
        </w:tc>
        <w:tc>
          <w:tcPr>
            <w:tcW w:w="8949" w:type="dxa"/>
            <w:gridSpan w:val="3"/>
          </w:tcPr>
          <w:p w:rsidR="000545EB" w:rsidRDefault="00BA37E5">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Сведения об обеспечении заявки, обеспечении исполнения договора, обеспечении гарантийных обязательств.</w:t>
            </w:r>
          </w:p>
        </w:tc>
      </w:tr>
      <w:tr w:rsidR="000545EB">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15.1</w:t>
            </w:r>
          </w:p>
        </w:tc>
        <w:tc>
          <w:tcPr>
            <w:tcW w:w="8949" w:type="dxa"/>
            <w:gridSpan w:val="3"/>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Размер обеспечения заявки на участие в закупке, срок и порядок его предоставления, реквизиты счета для перечисления денежных средств</w:t>
            </w:r>
          </w:p>
          <w:p w:rsidR="000545EB" w:rsidRDefault="00BA37E5">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Не предусмотрено.</w:t>
            </w:r>
          </w:p>
        </w:tc>
      </w:tr>
      <w:tr w:rsidR="000545EB">
        <w:trPr>
          <w:trHeight w:val="899"/>
        </w:trPr>
        <w:tc>
          <w:tcPr>
            <w:tcW w:w="690" w:type="dxa"/>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15.2</w:t>
            </w:r>
          </w:p>
        </w:tc>
        <w:tc>
          <w:tcPr>
            <w:tcW w:w="8949" w:type="dxa"/>
            <w:gridSpan w:val="3"/>
          </w:tcPr>
          <w:p w:rsidR="000545EB" w:rsidRDefault="00BA37E5">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Размер обеспечения исполнения договора и (или) обеспечения гарантийных обязательств, срок и порядок их предоставления</w:t>
            </w:r>
          </w:p>
          <w:p w:rsidR="000545EB" w:rsidRDefault="000E10C7">
            <w:pPr>
              <w:widowControl w:val="0"/>
              <w:spacing w:after="0" w:line="240" w:lineRule="auto"/>
              <w:contextualSpacing/>
              <w:jc w:val="both"/>
              <w:rPr>
                <w:rFonts w:ascii="Times New Roman" w:eastAsia="Times New Roman" w:hAnsi="Times New Roman"/>
                <w:b/>
                <w:sz w:val="24"/>
                <w:szCs w:val="24"/>
                <w:lang w:eastAsia="ru-RU"/>
              </w:rPr>
            </w:pPr>
            <w:r w:rsidRPr="000E10C7">
              <w:rPr>
                <w:rFonts w:ascii="Times New Roman" w:eastAsia="Times New Roman" w:hAnsi="Times New Roman"/>
                <w:b/>
                <w:sz w:val="24"/>
                <w:szCs w:val="24"/>
                <w:lang w:eastAsia="ru-RU"/>
              </w:rPr>
              <w:t>Не предусмотрено.</w:t>
            </w:r>
            <w:bookmarkStart w:id="0" w:name="_GoBack"/>
            <w:bookmarkEnd w:id="0"/>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16</w:t>
            </w:r>
          </w:p>
        </w:tc>
        <w:tc>
          <w:tcPr>
            <w:tcW w:w="2677" w:type="dxa"/>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w:t>
            </w:r>
          </w:p>
        </w:tc>
        <w:tc>
          <w:tcPr>
            <w:tcW w:w="6272" w:type="dxa"/>
            <w:gridSpan w:val="2"/>
          </w:tcPr>
          <w:p w:rsidR="000545EB" w:rsidRDefault="00BA37E5">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Договор по результатам закупки заключается не позднее чем через двадцать дней с даты размещения в ЕИС протокола, составленного по результатам проведения закупки.  Заказчик имеет право в любой момент отказаться от проведения закупки, в том числе на стадии заключения договора, и самостоятельно выбрать победителя, исходя из того какое из предложений заказчик считает самым оптимальным.</w:t>
            </w:r>
          </w:p>
        </w:tc>
      </w:tr>
      <w:tr w:rsidR="000545EB">
        <w:trPr>
          <w:trHeight w:val="1835"/>
        </w:trPr>
        <w:tc>
          <w:tcPr>
            <w:tcW w:w="690" w:type="dxa"/>
            <w:vMerge w:val="restart"/>
          </w:tcPr>
          <w:p w:rsidR="000545EB" w:rsidRDefault="00BA37E5">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17</w:t>
            </w:r>
          </w:p>
        </w:tc>
        <w:tc>
          <w:tcPr>
            <w:tcW w:w="2677" w:type="dxa"/>
            <w:vMerge w:val="restart"/>
            <w:vAlign w:val="center"/>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hAnsi="Times New Roman"/>
                <w:sz w:val="24"/>
                <w:szCs w:val="24"/>
              </w:rPr>
              <w:t>Предоставление национального режима при осуществлении закупок в соответствии с Постановлением Правительства РФ от 23 декабря 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2403" w:type="dxa"/>
            <w:vAlign w:val="center"/>
          </w:tcPr>
          <w:p w:rsidR="000545EB" w:rsidRDefault="00BA37E5">
            <w:pPr>
              <w:spacing w:after="0" w:line="240" w:lineRule="auto"/>
              <w:rPr>
                <w:rFonts w:ascii="Times New Roman" w:hAnsi="Times New Roman"/>
                <w:b/>
                <w:bCs/>
                <w:sz w:val="24"/>
                <w:szCs w:val="24"/>
                <w:u w:val="single"/>
              </w:rPr>
            </w:pPr>
            <w:r>
              <w:rPr>
                <w:rFonts w:ascii="Times New Roman" w:hAnsi="Times New Roman"/>
                <w:b/>
                <w:bCs/>
                <w:sz w:val="24"/>
                <w:szCs w:val="24"/>
                <w:u w:val="single"/>
              </w:rPr>
              <w:t>ЗАПРЕТ</w:t>
            </w:r>
          </w:p>
        </w:tc>
        <w:tc>
          <w:tcPr>
            <w:tcW w:w="3869" w:type="dxa"/>
            <w:vAlign w:val="center"/>
          </w:tcPr>
          <w:p w:rsidR="000545EB" w:rsidRDefault="00BA37E5">
            <w:pPr>
              <w:spacing w:after="0" w:line="240" w:lineRule="auto"/>
              <w:rPr>
                <w:rFonts w:ascii="Times New Roman" w:hAnsi="Times New Roman"/>
                <w:b/>
                <w:bCs/>
                <w:sz w:val="24"/>
                <w:szCs w:val="24"/>
              </w:rPr>
            </w:pPr>
            <w:r>
              <w:rPr>
                <w:rFonts w:ascii="Times New Roman" w:hAnsi="Times New Roman"/>
                <w:b/>
                <w:bCs/>
                <w:sz w:val="24"/>
                <w:szCs w:val="24"/>
              </w:rPr>
              <w:t>Не установлен, в связи с отсутствием кода ОКПД2 в указанном Постановлении</w:t>
            </w:r>
          </w:p>
        </w:tc>
      </w:tr>
      <w:tr w:rsidR="000545EB">
        <w:trPr>
          <w:trHeight w:val="480"/>
        </w:trPr>
        <w:tc>
          <w:tcPr>
            <w:tcW w:w="690" w:type="dxa"/>
            <w:vMerge/>
          </w:tcPr>
          <w:p w:rsidR="000545EB" w:rsidRDefault="000545E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rsidR="000545EB" w:rsidRDefault="000545EB">
            <w:pPr>
              <w:tabs>
                <w:tab w:val="left" w:pos="4215"/>
              </w:tabs>
              <w:spacing w:after="0" w:line="240" w:lineRule="auto"/>
              <w:rPr>
                <w:rFonts w:ascii="Times New Roman" w:hAnsi="Times New Roman"/>
                <w:sz w:val="24"/>
                <w:szCs w:val="24"/>
              </w:rPr>
            </w:pPr>
          </w:p>
        </w:tc>
        <w:tc>
          <w:tcPr>
            <w:tcW w:w="2403" w:type="dxa"/>
            <w:vAlign w:val="center"/>
          </w:tcPr>
          <w:p w:rsidR="000545EB" w:rsidRDefault="00BA37E5">
            <w:pPr>
              <w:spacing w:after="0" w:line="240" w:lineRule="auto"/>
              <w:rPr>
                <w:rFonts w:ascii="Times New Roman" w:hAnsi="Times New Roman"/>
                <w:b/>
                <w:bCs/>
                <w:sz w:val="24"/>
                <w:szCs w:val="24"/>
                <w:u w:val="single"/>
              </w:rPr>
            </w:pPr>
            <w:r>
              <w:rPr>
                <w:rFonts w:ascii="Times New Roman" w:hAnsi="Times New Roman"/>
                <w:b/>
                <w:bCs/>
                <w:sz w:val="24"/>
                <w:szCs w:val="24"/>
                <w:u w:val="single"/>
              </w:rPr>
              <w:t>ОГРАНИЧЕНИЕ</w:t>
            </w:r>
          </w:p>
        </w:tc>
        <w:tc>
          <w:tcPr>
            <w:tcW w:w="3869" w:type="dxa"/>
            <w:vAlign w:val="center"/>
          </w:tcPr>
          <w:p w:rsidR="000545EB" w:rsidRDefault="00BA37E5">
            <w:pPr>
              <w:spacing w:after="0" w:line="240" w:lineRule="auto"/>
              <w:rPr>
                <w:rFonts w:ascii="Times New Roman" w:hAnsi="Times New Roman"/>
                <w:b/>
                <w:bCs/>
                <w:sz w:val="24"/>
                <w:szCs w:val="24"/>
              </w:rPr>
            </w:pPr>
            <w:r>
              <w:rPr>
                <w:rFonts w:ascii="Times New Roman" w:hAnsi="Times New Roman"/>
                <w:b/>
                <w:bCs/>
                <w:sz w:val="24"/>
                <w:szCs w:val="24"/>
              </w:rPr>
              <w:t>Не установлено, в связи с отсутствием кода ОКПД2 в указанном Постановлении</w:t>
            </w:r>
          </w:p>
        </w:tc>
      </w:tr>
      <w:tr w:rsidR="000545EB">
        <w:trPr>
          <w:trHeight w:val="410"/>
        </w:trPr>
        <w:tc>
          <w:tcPr>
            <w:tcW w:w="690" w:type="dxa"/>
            <w:vMerge/>
          </w:tcPr>
          <w:p w:rsidR="000545EB" w:rsidRDefault="000545E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rsidR="000545EB" w:rsidRDefault="000545EB">
            <w:pPr>
              <w:tabs>
                <w:tab w:val="left" w:pos="4215"/>
              </w:tabs>
              <w:spacing w:after="0" w:line="240" w:lineRule="auto"/>
              <w:rPr>
                <w:rFonts w:ascii="Times New Roman" w:hAnsi="Times New Roman"/>
                <w:sz w:val="24"/>
                <w:szCs w:val="24"/>
              </w:rPr>
            </w:pPr>
          </w:p>
        </w:tc>
        <w:tc>
          <w:tcPr>
            <w:tcW w:w="2403" w:type="dxa"/>
            <w:vAlign w:val="center"/>
          </w:tcPr>
          <w:p w:rsidR="000545EB" w:rsidRDefault="00BA37E5">
            <w:pPr>
              <w:spacing w:after="0" w:line="240" w:lineRule="auto"/>
              <w:rPr>
                <w:rFonts w:ascii="Times New Roman" w:hAnsi="Times New Roman"/>
                <w:b/>
                <w:bCs/>
                <w:sz w:val="24"/>
                <w:szCs w:val="24"/>
                <w:u w:val="single"/>
              </w:rPr>
            </w:pPr>
            <w:r>
              <w:rPr>
                <w:rFonts w:ascii="Times New Roman" w:hAnsi="Times New Roman"/>
                <w:b/>
                <w:bCs/>
                <w:sz w:val="24"/>
                <w:szCs w:val="24"/>
                <w:u w:val="single"/>
              </w:rPr>
              <w:t>ПРЕИМУЩЕСТВО</w:t>
            </w:r>
          </w:p>
        </w:tc>
        <w:tc>
          <w:tcPr>
            <w:tcW w:w="3869" w:type="dxa"/>
            <w:vAlign w:val="center"/>
          </w:tcPr>
          <w:p w:rsidR="000545EB" w:rsidRDefault="00BA37E5">
            <w:pPr>
              <w:spacing w:after="0" w:line="240" w:lineRule="auto"/>
              <w:rPr>
                <w:rFonts w:ascii="Times New Roman" w:hAnsi="Times New Roman"/>
                <w:b/>
                <w:bCs/>
                <w:sz w:val="24"/>
                <w:szCs w:val="24"/>
              </w:rPr>
            </w:pPr>
            <w:r>
              <w:rPr>
                <w:rFonts w:ascii="Times New Roman" w:hAnsi="Times New Roman"/>
                <w:b/>
                <w:bCs/>
                <w:sz w:val="24"/>
                <w:szCs w:val="24"/>
              </w:rPr>
              <w:t>Не применяется, в связи с отсутствием кода ОКПД2 в указанном Постановлении</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18</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Содержание, форма, состав заявки на участие в </w:t>
            </w:r>
            <w:r>
              <w:rPr>
                <w:rFonts w:ascii="Times New Roman" w:eastAsia="Times New Roman" w:hAnsi="Times New Roman"/>
                <w:sz w:val="24"/>
                <w:szCs w:val="24"/>
                <w:lang w:eastAsia="ru-RU"/>
              </w:rPr>
              <w:lastRenderedPageBreak/>
              <w:t xml:space="preserve">состязательном отборе в электронной форме </w:t>
            </w:r>
          </w:p>
        </w:tc>
        <w:tc>
          <w:tcPr>
            <w:tcW w:w="6272" w:type="dxa"/>
            <w:gridSpan w:val="2"/>
          </w:tcPr>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Заявка на участие в состязательном отборе должна быть оформлена по Форме 1 (Приложение №2 к настоящему </w:t>
            </w:r>
            <w:r>
              <w:rPr>
                <w:rFonts w:ascii="Times New Roman" w:eastAsia="Times New Roman" w:hAnsi="Times New Roman"/>
                <w:sz w:val="24"/>
                <w:szCs w:val="24"/>
                <w:lang w:eastAsia="ru-RU"/>
              </w:rPr>
              <w:lastRenderedPageBreak/>
              <w:t xml:space="preserve">извещению) и содержать следующую указанную заказчиком информацию: </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согласие участника закупки на выполнение работ на условиях, предусмотренных извещением;</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полученную не ранее чем за сто восемьдесят дней до дня размещения в ЕИС извещения о проведении закупки путем состязательного отбора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состязательного отбора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w:t>
            </w:r>
            <w:r>
              <w:rPr>
                <w:rFonts w:ascii="Times New Roman" w:eastAsia="Times New Roman" w:hAnsi="Times New Roman"/>
                <w:sz w:val="24"/>
                <w:szCs w:val="24"/>
                <w:lang w:eastAsia="ru-RU"/>
              </w:rPr>
              <w:lastRenderedPageBreak/>
              <w:t>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копии учредительных документов участника закупки (для юридических лиц);</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заключение договора на поставку товара, выполнение работы или оказание услуги, являющихся предметом закупки, обеспечения исполнения договора,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7) документы, подтверждающие соответствие участника закупки требованиям к участникам состязательного отбора, установленным заказчиком в извещении, или копии таких документов; </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 в случаях предоставления копий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предложение о цене договора, в случае осуществления закупки с неопределенным объемом товаров, работ, услуг – цене единицы (сумме цен единиц) товара, а также предложение об иных условиях исполнения договора, если предоставление такого предложения предусмотрено извещением о проведении состязательного отбора;</w:t>
            </w:r>
            <w:r>
              <w:rPr>
                <w:rFonts w:ascii="Times New Roman" w:eastAsia="Times New Roman" w:hAnsi="Times New Roman"/>
                <w:sz w:val="24"/>
                <w:szCs w:val="24"/>
                <w:lang w:eastAsia="ru-RU"/>
              </w:rPr>
              <w:tab/>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 иную информацию и документы, на усмотрение участника.</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Все документы, направляемые участником закупки в электронной форме, должны быть отсканированы с разрешением не менее 200 dpi. Представление документа в нечитаемом виде равноценно отсутствию соответствующего документа и является основанием </w:t>
            </w:r>
            <w:r>
              <w:rPr>
                <w:rFonts w:ascii="Times New Roman" w:eastAsia="Times New Roman" w:hAnsi="Times New Roman"/>
                <w:sz w:val="24"/>
                <w:szCs w:val="24"/>
                <w:lang w:eastAsia="ru-RU"/>
              </w:rPr>
              <w:lastRenderedPageBreak/>
              <w:t>признания данной заявки несоответствующей требованиям и неподлежащей рассмотрению комиссией.</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Электронные документы участника закупки в электронной форме должны быть подписаны усиленной квалифицированной электронной подписью лица, имеющего право действовать от имени ответственного участника закупки в электронной форме.</w:t>
            </w:r>
          </w:p>
          <w:p w:rsidR="000545EB" w:rsidRDefault="00BA37E5">
            <w:pPr>
              <w:spacing w:after="0" w:line="240" w:lineRule="auto"/>
              <w:ind w:firstLine="31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 2 «Образцы форм и документов для заполнения участниками закупки»</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19</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Основание для отклонения заявок участника состязательном отборе в электронной форме</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Комиссия по осуществлению закупок не рассматривает и отклоняет поданные заявки в следующих случаях:</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непредоставления информации предусмотренная положением заказчика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несоответствия информации, предусмотренной положением заказчика и извещением о проведении состязательного отбора; </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если предложение участника о цене договора превышает начальную (максимальную) цену договора, в случае осуществления закупки в случае осуществления закупки с неопределенным объемом товаров – начальную цену единицы (сумму цен единиц) товара, указанные в извещении о проведении состязательного отбора;</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если предложенная в таких заявках цена единицы товара превышает цену единицы товара, указанную в извещении о проведении состязательного отбора, в случае если требование о таком непревышении предусмотрено извещением о проведении состязательного отбора.</w:t>
            </w:r>
          </w:p>
        </w:tc>
      </w:tr>
      <w:tr w:rsidR="000545EB">
        <w:tc>
          <w:tcPr>
            <w:tcW w:w="690" w:type="dxa"/>
          </w:tcPr>
          <w:p w:rsidR="000545EB" w:rsidRDefault="00BA37E5">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20</w:t>
            </w:r>
          </w:p>
        </w:tc>
        <w:tc>
          <w:tcPr>
            <w:tcW w:w="2677" w:type="dxa"/>
          </w:tcPr>
          <w:p w:rsidR="000545EB" w:rsidRDefault="00BA37E5">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Возможность заказчика изменить условия договора</w:t>
            </w:r>
          </w:p>
        </w:tc>
        <w:tc>
          <w:tcPr>
            <w:tcW w:w="6272" w:type="dxa"/>
            <w:gridSpan w:val="2"/>
          </w:tcPr>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соглашению сторон изменение существенных условий договора возможно в случаях, предусмотренных Положением о закупке товаров, работ, услуг для нужд МУП «Водоканал» г. Улан-Удэ.</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Любые дополнения, изменения к настоящему договору, не противоречащие действующему законодательству РФ, оформляются дополнительными соглашениями Сторон, подписанными обеими сторонами договора с надлежащим оформлением полномочий. Все надлежащим образом оформленные дополнения, изменения, к Договору, являются его неотъемлемой частью.</w:t>
            </w:r>
          </w:p>
        </w:tc>
      </w:tr>
    </w:tbl>
    <w:p w:rsidR="000545EB" w:rsidRDefault="000545EB">
      <w:pPr>
        <w:spacing w:after="0" w:line="240" w:lineRule="auto"/>
        <w:rPr>
          <w:rFonts w:ascii="Times New Roman" w:eastAsia="Times New Roman" w:hAnsi="Times New Roman"/>
          <w:b/>
          <w:sz w:val="24"/>
          <w:szCs w:val="24"/>
          <w:lang w:eastAsia="ru-RU"/>
        </w:rPr>
      </w:pPr>
      <w:bookmarkStart w:id="1" w:name="_Toc207481092"/>
      <w:bookmarkStart w:id="2" w:name="форма_2"/>
    </w:p>
    <w:p w:rsidR="000545EB" w:rsidRDefault="00BA37E5">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№1. Техническое задание</w:t>
      </w:r>
    </w:p>
    <w:p w:rsidR="000545EB" w:rsidRDefault="000545EB">
      <w:pPr>
        <w:spacing w:after="0" w:line="240" w:lineRule="auto"/>
        <w:rPr>
          <w:rFonts w:ascii="Times New Roman" w:eastAsia="Times New Roman" w:hAnsi="Times New Roman"/>
          <w:b/>
          <w:sz w:val="24"/>
          <w:szCs w:val="24"/>
          <w:lang w:eastAsia="ru-RU"/>
        </w:rPr>
      </w:pPr>
    </w:p>
    <w:p w:rsidR="000545EB" w:rsidRDefault="00BA37E5">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rsidR="000545EB" w:rsidRDefault="00BA37E5">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clear="all"/>
      </w:r>
    </w:p>
    <w:p w:rsidR="000545EB" w:rsidRDefault="00BA37E5">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Приложение № 2</w:t>
      </w:r>
    </w:p>
    <w:p w:rsidR="000545EB" w:rsidRDefault="000545EB">
      <w:pPr>
        <w:spacing w:after="0" w:line="240" w:lineRule="auto"/>
        <w:jc w:val="center"/>
        <w:rPr>
          <w:rFonts w:ascii="Times New Roman" w:eastAsia="Times New Roman" w:hAnsi="Times New Roman"/>
          <w:b/>
          <w:sz w:val="24"/>
          <w:szCs w:val="24"/>
          <w:lang w:eastAsia="ru-RU"/>
        </w:rPr>
      </w:pP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ОБРАЗЦЫ ФОРМ И ДОКУМЕНТОВ ДЛЯ ЗАПОЛНЕНИЯ УЧАСТНИКАМИ ЗАКУПКИ</w:t>
      </w:r>
      <w:bookmarkEnd w:id="1"/>
      <w:bookmarkEnd w:id="2"/>
    </w:p>
    <w:p w:rsidR="000545EB" w:rsidRDefault="000545EB">
      <w:pPr>
        <w:spacing w:after="0" w:line="240" w:lineRule="auto"/>
        <w:jc w:val="center"/>
        <w:rPr>
          <w:rFonts w:ascii="Times New Roman" w:eastAsia="Times New Roman" w:hAnsi="Times New Roman"/>
          <w:b/>
          <w:sz w:val="24"/>
          <w:szCs w:val="24"/>
          <w:lang w:eastAsia="ru-RU"/>
        </w:rPr>
      </w:pP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ФОРМА 1. ЗАЯВКА НА УЧАСТИЕ В СОСТЯЗАТЕЛЬНОМ ОТБОРЕ </w:t>
      </w:r>
    </w:p>
    <w:p w:rsidR="000545EB" w:rsidRDefault="000545EB">
      <w:pPr>
        <w:spacing w:after="0" w:line="240" w:lineRule="auto"/>
        <w:ind w:firstLine="709"/>
        <w:jc w:val="both"/>
        <w:rPr>
          <w:rFonts w:ascii="Times New Roman" w:eastAsia="Times New Roman" w:hAnsi="Times New Roman"/>
          <w:sz w:val="24"/>
          <w:szCs w:val="24"/>
          <w:lang w:eastAsia="ru-RU"/>
        </w:rPr>
      </w:pPr>
    </w:p>
    <w:p w:rsidR="000545EB" w:rsidRDefault="00BA37E5">
      <w:pPr>
        <w:tabs>
          <w:tab w:val="left" w:pos="6360"/>
        </w:tabs>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Дата, исх. номер                                                                      Адрес и наименование Заказчика</w:t>
      </w:r>
    </w:p>
    <w:p w:rsidR="000545EB" w:rsidRDefault="000545EB">
      <w:pPr>
        <w:tabs>
          <w:tab w:val="left" w:pos="6360"/>
        </w:tabs>
        <w:spacing w:after="0" w:line="240" w:lineRule="auto"/>
        <w:jc w:val="center"/>
        <w:rPr>
          <w:rFonts w:ascii="Times New Roman" w:eastAsia="Times New Roman" w:hAnsi="Times New Roman"/>
          <w:i/>
          <w:iCs/>
          <w:sz w:val="24"/>
          <w:szCs w:val="24"/>
          <w:lang w:eastAsia="ru-RU"/>
        </w:rPr>
      </w:pPr>
    </w:p>
    <w:p w:rsidR="000545EB" w:rsidRDefault="00BA37E5">
      <w:pPr>
        <w:tabs>
          <w:tab w:val="left" w:pos="6360"/>
        </w:tabs>
        <w:spacing w:after="0" w:line="240" w:lineRule="auto"/>
        <w:jc w:val="center"/>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 xml:space="preserve">ЗАЯВКА НА УЧАСТИЕ В СОСТЯЗАТЕЛЬНОМ ОТБОРЕ </w:t>
      </w:r>
    </w:p>
    <w:p w:rsidR="000545EB" w:rsidRDefault="00BA37E5">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 xml:space="preserve">на право заключения договора </w:t>
      </w:r>
      <w:r>
        <w:rPr>
          <w:rFonts w:ascii="Times New Roman" w:eastAsia="Times New Roman" w:hAnsi="Times New Roman"/>
          <w:b/>
          <w:sz w:val="24"/>
          <w:szCs w:val="24"/>
          <w:lang w:eastAsia="ru-RU"/>
        </w:rPr>
        <w:t xml:space="preserve">на </w:t>
      </w:r>
      <w:r>
        <w:rPr>
          <w:rFonts w:ascii="Times New Roman" w:eastAsia="Times New Roman" w:hAnsi="Times New Roman"/>
          <w:b/>
          <w:bCs/>
          <w:sz w:val="24"/>
          <w:szCs w:val="24"/>
          <w:lang w:eastAsia="ru-RU"/>
        </w:rPr>
        <w:t>________________________________________:</w:t>
      </w:r>
    </w:p>
    <w:p w:rsidR="000545EB" w:rsidRDefault="000545EB">
      <w:pPr>
        <w:spacing w:after="0" w:line="240" w:lineRule="auto"/>
        <w:jc w:val="both"/>
        <w:rPr>
          <w:rFonts w:ascii="Times New Roman" w:eastAsia="Times New Roman" w:hAnsi="Times New Roman"/>
          <w:b/>
          <w:bCs/>
          <w:i/>
          <w:iCs/>
          <w:sz w:val="24"/>
          <w:szCs w:val="24"/>
          <w:lang w:eastAsia="ru-RU"/>
        </w:rPr>
      </w:pPr>
    </w:p>
    <w:p w:rsidR="000545EB" w:rsidRDefault="00BA37E5">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1. Изучив извещение о проведении состязательного отбора в электронной форме на право заключения вышеупомянутого договора,</w:t>
      </w:r>
    </w:p>
    <w:p w:rsidR="000545EB" w:rsidRDefault="00BA37E5">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rsidR="000545EB" w:rsidRDefault="00BA37E5">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(наименование, фирменное наименование (при наличии) адрес юридического лица в пределах местонахождения юридического лица (заполняется юридическим лицом))</w:t>
      </w:r>
    </w:p>
    <w:p w:rsidR="000545EB" w:rsidRDefault="00BA37E5">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в лице________________________________________________________________________</w:t>
      </w:r>
    </w:p>
    <w:p w:rsidR="000545EB" w:rsidRDefault="00BA37E5">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24"/>
          <w:szCs w:val="24"/>
          <w:lang w:eastAsia="ru-RU"/>
        </w:rPr>
        <w:t xml:space="preserve">     </w:t>
      </w:r>
      <w:r>
        <w:rPr>
          <w:rFonts w:ascii="Times New Roman" w:eastAsia="Times New Roman" w:hAnsi="Times New Roman"/>
          <w:i/>
          <w:iCs/>
          <w:sz w:val="18"/>
          <w:szCs w:val="18"/>
          <w:lang w:eastAsia="ru-RU"/>
        </w:rPr>
        <w:t>(наименование должности, Ф.И.О. руководителя, уполномоченного лица для  юридического лица)</w:t>
      </w:r>
    </w:p>
    <w:p w:rsidR="000545EB" w:rsidRDefault="000545EB">
      <w:pPr>
        <w:spacing w:after="0" w:line="240" w:lineRule="auto"/>
        <w:ind w:firstLine="540"/>
        <w:jc w:val="both"/>
        <w:outlineLvl w:val="1"/>
        <w:rPr>
          <w:rFonts w:ascii="Times New Roman" w:eastAsia="Times New Roman" w:hAnsi="Times New Roman"/>
          <w:i/>
          <w:iCs/>
          <w:sz w:val="24"/>
          <w:szCs w:val="24"/>
          <w:lang w:eastAsia="ru-RU"/>
        </w:rPr>
      </w:pPr>
    </w:p>
    <w:p w:rsidR="000545EB" w:rsidRDefault="00BA37E5">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rsidR="000545EB" w:rsidRDefault="00BA37E5">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(фамилию, имя, отчество (при наличии), паспортные данные, адрес места жительства физического лица, зарегистрированного в качестве индивидуального предпринимателя (заполняется физическим лицом, зарегистрированным в качестве индивидуального предпринимателя))</w:t>
      </w:r>
    </w:p>
    <w:p w:rsidR="000545EB" w:rsidRDefault="000545EB">
      <w:pPr>
        <w:spacing w:after="0" w:line="240" w:lineRule="auto"/>
        <w:ind w:firstLine="540"/>
        <w:jc w:val="both"/>
        <w:outlineLvl w:val="1"/>
        <w:rPr>
          <w:rFonts w:ascii="Times New Roman" w:eastAsia="Times New Roman" w:hAnsi="Times New Roman"/>
          <w:i/>
          <w:iCs/>
          <w:sz w:val="24"/>
          <w:szCs w:val="24"/>
          <w:lang w:eastAsia="ru-RU"/>
        </w:rPr>
      </w:pPr>
    </w:p>
    <w:p w:rsidR="000545EB" w:rsidRDefault="00BA37E5">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rsidR="000545EB" w:rsidRDefault="00BA37E5">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0545EB" w:rsidRDefault="000545EB">
      <w:pPr>
        <w:spacing w:after="0" w:line="240" w:lineRule="auto"/>
        <w:ind w:firstLine="540"/>
        <w:jc w:val="both"/>
        <w:outlineLvl w:val="1"/>
        <w:rPr>
          <w:rFonts w:ascii="Times New Roman" w:eastAsia="Times New Roman" w:hAnsi="Times New Roman"/>
          <w:i/>
          <w:sz w:val="24"/>
          <w:szCs w:val="24"/>
          <w:lang w:eastAsia="ru-RU"/>
        </w:rPr>
      </w:pPr>
    </w:p>
    <w:p w:rsidR="000545EB" w:rsidRDefault="00BA37E5">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rsidR="000545EB" w:rsidRDefault="00BA37E5">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0545EB" w:rsidRDefault="000545EB">
      <w:pPr>
        <w:spacing w:after="0" w:line="240" w:lineRule="auto"/>
        <w:ind w:firstLine="540"/>
        <w:jc w:val="both"/>
        <w:outlineLvl w:val="1"/>
        <w:rPr>
          <w:rFonts w:ascii="Times New Roman" w:eastAsia="Times New Roman" w:hAnsi="Times New Roman"/>
          <w:i/>
          <w:iCs/>
          <w:sz w:val="24"/>
          <w:szCs w:val="24"/>
          <w:lang w:eastAsia="ru-RU"/>
        </w:rPr>
      </w:pPr>
    </w:p>
    <w:p w:rsidR="000545EB" w:rsidRDefault="00BA37E5">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сообщает о согласии участника закупки на выполнение работ на условиях, предусмотренных извещением о проведении состязательного отбора в электронной форме, в том числе проектом договора, и направляет настоящую заявку.</w:t>
      </w:r>
    </w:p>
    <w:p w:rsidR="000545EB" w:rsidRDefault="00BA37E5">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2. Цена выполнения работ по договору составляет __________ (__________) рублей _______ копеек, включая налог на добавленную стоимость (__ %): __________ (__________) рублей _______ копеек /(НДС не облагается на основании ______________ Налогового кодекса Российской Федерации и ________)</w:t>
      </w:r>
      <w:r>
        <w:rPr>
          <w:rFonts w:ascii="Times New Roman" w:eastAsia="Times New Roman" w:hAnsi="Times New Roman"/>
          <w:sz w:val="24"/>
          <w:szCs w:val="24"/>
          <w:vertAlign w:val="superscript"/>
          <w:lang w:eastAsia="ru-RU"/>
        </w:rPr>
        <w:footnoteReference w:id="1"/>
      </w:r>
      <w:r>
        <w:rPr>
          <w:rFonts w:ascii="Times New Roman" w:eastAsia="Times New Roman" w:hAnsi="Times New Roman"/>
          <w:sz w:val="24"/>
          <w:szCs w:val="24"/>
          <w:lang w:eastAsia="ru-RU"/>
        </w:rPr>
        <w:t xml:space="preserve">. </w:t>
      </w:r>
    </w:p>
    <w:p w:rsidR="000545EB" w:rsidRDefault="00BA37E5">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общую цену Договора включены все издержки Подрядчика, а также все налоги, пошлины, сборы и другие обязательные платежи, которые Подрядчик должен выплатить в связи с выполнением обязательств по настоящему Договору в соответствии с законодательством Российской Федерации.</w:t>
      </w:r>
    </w:p>
    <w:p w:rsidR="000545EB" w:rsidRDefault="00BA37E5">
      <w:pPr>
        <w:spacing w:after="0" w:line="240" w:lineRule="auto"/>
        <w:ind w:firstLine="708"/>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Мы согласны с тем, что в случае, если нами не были учтены какие-либо расценки на выполнение работ, выполнение работ осуществляется в полном соответствии с условиями договора в пределах предлагаемой нами стоимости договора.</w:t>
      </w:r>
    </w:p>
    <w:p w:rsidR="000545EB" w:rsidRDefault="00BA37E5">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 (контактная информация уполномоченного лица, в том числе адрес электронной почты).</w:t>
      </w:r>
    </w:p>
    <w:p w:rsidR="000545EB" w:rsidRDefault="00BA37E5">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3. Все сведения о проведении состязательного отбора просим сообщать указанному уполномоченному лицу.</w:t>
      </w:r>
    </w:p>
    <w:p w:rsidR="000545EB" w:rsidRDefault="00BA37E5">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 Настоящей заявкой _________________________________декларирует соответствие его следующим требованиям:</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w:t>
      </w: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p w:rsidR="000545EB" w:rsidRDefault="00BA37E5">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p w:rsidR="000545EB" w:rsidRDefault="000545EB">
      <w:pPr>
        <w:widowControl w:val="0"/>
        <w:spacing w:after="0" w:line="240" w:lineRule="auto"/>
        <w:contextualSpacing/>
        <w:jc w:val="both"/>
        <w:rPr>
          <w:rFonts w:ascii="Times New Roman" w:hAnsi="Times New Roman"/>
          <w:sz w:val="24"/>
          <w:szCs w:val="24"/>
        </w:rPr>
      </w:pPr>
    </w:p>
    <w:p w:rsidR="000545EB" w:rsidRDefault="00BA37E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Участник закупки </w:t>
      </w:r>
    </w:p>
    <w:p w:rsidR="000545EB" w:rsidRDefault="00BA37E5">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(уполномоченный представитель) _____________________________ (Фамилия И.О.)</w:t>
      </w:r>
    </w:p>
    <w:p w:rsidR="000545EB" w:rsidRDefault="00BA37E5">
      <w:pPr>
        <w:spacing w:after="0" w:line="240" w:lineRule="auto"/>
        <w:jc w:val="both"/>
        <w:outlineLvl w:val="1"/>
        <w:rPr>
          <w:rFonts w:ascii="Times New Roman" w:eastAsia="Times New Roman" w:hAnsi="Times New Roman"/>
          <w:lang w:eastAsia="ru-RU"/>
        </w:rPr>
      </w:pPr>
      <w:r>
        <w:rPr>
          <w:rFonts w:ascii="Times New Roman" w:eastAsia="Times New Roman" w:hAnsi="Times New Roman"/>
          <w:lang w:eastAsia="ru-RU"/>
        </w:rPr>
        <w:t>М.П.                                                                              (подпись)</w:t>
      </w:r>
    </w:p>
    <w:p w:rsidR="000545EB" w:rsidRDefault="000545EB">
      <w:pPr>
        <w:spacing w:after="0" w:line="240" w:lineRule="auto"/>
        <w:jc w:val="center"/>
        <w:outlineLvl w:val="1"/>
        <w:rPr>
          <w:rFonts w:ascii="Times New Roman" w:eastAsia="Times New Roman" w:hAnsi="Times New Roman"/>
          <w:b/>
          <w:sz w:val="20"/>
          <w:szCs w:val="20"/>
          <w:lang w:eastAsia="ru-RU"/>
        </w:rPr>
      </w:pPr>
    </w:p>
    <w:p w:rsidR="000545EB" w:rsidRDefault="00BA37E5">
      <w:pPr>
        <w:spacing w:after="0" w:line="240" w:lineRule="auto"/>
        <w:rPr>
          <w:rFonts w:ascii="Times New Roman" w:eastAsia="Times New Roman" w:hAnsi="Times New Roman"/>
          <w:b/>
          <w:sz w:val="24"/>
          <w:szCs w:val="24"/>
          <w:lang w:eastAsia="ru-RU"/>
        </w:rPr>
      </w:pPr>
      <w:r>
        <w:rPr>
          <w:rFonts w:ascii="Times New Roman" w:eastAsia="Times New Roman" w:hAnsi="Times New Roman"/>
          <w:sz w:val="20"/>
          <w:szCs w:val="20"/>
          <w:lang w:eastAsia="ru-RU"/>
        </w:rPr>
        <w:br w:type="page" w:clear="all"/>
      </w:r>
      <w:r>
        <w:rPr>
          <w:rFonts w:ascii="Times New Roman" w:eastAsia="Times New Roman" w:hAnsi="Times New Roman"/>
          <w:b/>
          <w:sz w:val="24"/>
          <w:szCs w:val="24"/>
          <w:lang w:eastAsia="ru-RU"/>
        </w:rPr>
        <w:lastRenderedPageBreak/>
        <w:t>Приложение №3. Обоснование начальной (максимальной) цены Договора</w:t>
      </w:r>
    </w:p>
    <w:p w:rsidR="000545EB" w:rsidRDefault="000545EB">
      <w:pPr>
        <w:spacing w:after="0" w:line="240" w:lineRule="auto"/>
        <w:rPr>
          <w:rFonts w:ascii="Times New Roman" w:eastAsia="Times New Roman" w:hAnsi="Times New Roman"/>
          <w:b/>
          <w:sz w:val="24"/>
          <w:szCs w:val="24"/>
          <w:lang w:eastAsia="ru-RU"/>
        </w:rPr>
      </w:pPr>
    </w:p>
    <w:p w:rsidR="000545EB" w:rsidRDefault="00BA37E5">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rsidR="000545EB" w:rsidRDefault="000545EB">
      <w:pPr>
        <w:rPr>
          <w:rFonts w:ascii="Times New Roman" w:eastAsia="Times New Roman" w:hAnsi="Times New Roman"/>
          <w:lang w:eastAsia="ru-RU"/>
        </w:rPr>
      </w:pPr>
    </w:p>
    <w:p w:rsidR="000545EB" w:rsidRDefault="00BA37E5">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№4. Проект Договора</w:t>
      </w:r>
    </w:p>
    <w:p w:rsidR="000545EB" w:rsidRDefault="000545EB">
      <w:pPr>
        <w:spacing w:after="0" w:line="240" w:lineRule="auto"/>
        <w:rPr>
          <w:rFonts w:ascii="Times New Roman" w:eastAsia="Times New Roman" w:hAnsi="Times New Roman"/>
          <w:b/>
          <w:sz w:val="24"/>
          <w:szCs w:val="24"/>
          <w:lang w:eastAsia="ru-RU"/>
        </w:rPr>
      </w:pPr>
    </w:p>
    <w:p w:rsidR="000545EB" w:rsidRDefault="00BA37E5">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sectPr w:rsidR="000545EB">
      <w:pgSz w:w="11906" w:h="16838"/>
      <w:pgMar w:top="907" w:right="680" w:bottom="907"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87D" w:rsidRDefault="005B087D">
      <w:pPr>
        <w:spacing w:line="240" w:lineRule="auto"/>
      </w:pPr>
      <w:r>
        <w:separator/>
      </w:r>
    </w:p>
  </w:endnote>
  <w:endnote w:type="continuationSeparator" w:id="0">
    <w:p w:rsidR="005B087D" w:rsidRDefault="005B08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Segoe Print"/>
    <w:charset w:val="00"/>
    <w:family w:val="auto"/>
    <w:pitch w:val="default"/>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87D" w:rsidRDefault="005B087D">
      <w:pPr>
        <w:spacing w:after="0"/>
      </w:pPr>
      <w:r>
        <w:separator/>
      </w:r>
    </w:p>
  </w:footnote>
  <w:footnote w:type="continuationSeparator" w:id="0">
    <w:p w:rsidR="005B087D" w:rsidRDefault="005B087D">
      <w:pPr>
        <w:spacing w:after="0"/>
      </w:pPr>
      <w:r>
        <w:continuationSeparator/>
      </w:r>
    </w:p>
  </w:footnote>
  <w:footnote w:id="1">
    <w:p w:rsidR="000545EB" w:rsidRDefault="00BA37E5">
      <w:pPr>
        <w:pStyle w:val="111111"/>
        <w:rPr>
          <w:rFonts w:ascii="Calibri" w:eastAsia="Calibri" w:hAnsi="Calibri"/>
          <w:lang w:val="ru-RU"/>
        </w:rPr>
      </w:pPr>
      <w:r>
        <w:rPr>
          <w:rStyle w:val="a7"/>
        </w:rPr>
        <w:footnoteRef/>
      </w:r>
      <w:r>
        <w:rPr>
          <w:lang w:val="ru-RU"/>
        </w:rPr>
        <w:t xml:space="preserve"> </w:t>
      </w:r>
      <w:r>
        <w:rPr>
          <w:sz w:val="18"/>
          <w:szCs w:val="18"/>
          <w:lang w:val="ru-RU"/>
        </w:rPr>
        <w:t>Участник закупки выбирает вариант с учетом системы налогообложения.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6632"/>
    <w:multiLevelType w:val="multilevel"/>
    <w:tmpl w:val="00666632"/>
    <w:lvl w:ilvl="0">
      <w:start w:val="1"/>
      <w:numFmt w:val="decimal"/>
      <w:pStyle w:val="a"/>
      <w:lvlText w:val="%1."/>
      <w:lvlJc w:val="left"/>
      <w:pPr>
        <w:tabs>
          <w:tab w:val="left" w:pos="567"/>
        </w:tabs>
        <w:ind w:left="567" w:hanging="567"/>
      </w:pPr>
      <w:rPr>
        <w:rFonts w:cs="Times New Roman"/>
      </w:rPr>
    </w:lvl>
    <w:lvl w:ilvl="1">
      <w:start w:val="1"/>
      <w:numFmt w:val="decimal"/>
      <w:pStyle w:val="2"/>
      <w:lvlText w:val="%1.%2"/>
      <w:lvlJc w:val="left"/>
      <w:pPr>
        <w:tabs>
          <w:tab w:val="left" w:pos="567"/>
        </w:tabs>
        <w:ind w:left="567" w:hanging="567"/>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1" w15:restartNumberingAfterBreak="0">
    <w:nsid w:val="29555118"/>
    <w:multiLevelType w:val="multilevel"/>
    <w:tmpl w:val="29555118"/>
    <w:lvl w:ilvl="0">
      <w:start w:val="1"/>
      <w:numFmt w:val="decimal"/>
      <w:pStyle w:val="1"/>
      <w:lvlText w:val="%1."/>
      <w:lvlJc w:val="left"/>
      <w:pPr>
        <w:tabs>
          <w:tab w:val="left" w:pos="432"/>
        </w:tabs>
        <w:ind w:left="432" w:hanging="432"/>
      </w:pPr>
      <w:rPr>
        <w:rFonts w:cs="Times New Roman"/>
      </w:rPr>
    </w:lvl>
    <w:lvl w:ilvl="1">
      <w:start w:val="1"/>
      <w:numFmt w:val="decimal"/>
      <w:lvlText w:val="%1.%2"/>
      <w:lvlJc w:val="left"/>
      <w:pPr>
        <w:tabs>
          <w:tab w:val="left" w:pos="576"/>
        </w:tabs>
        <w:ind w:left="576" w:hanging="576"/>
      </w:pPr>
      <w:rPr>
        <w:rFonts w:cs="Times New Roman"/>
      </w:rPr>
    </w:lvl>
    <w:lvl w:ilvl="2">
      <w:start w:val="1"/>
      <w:numFmt w:val="decimal"/>
      <w:pStyle w:val="3"/>
      <w:lvlText w:val="%1.%2.%3"/>
      <w:lvlJc w:val="left"/>
      <w:pPr>
        <w:tabs>
          <w:tab w:val="left" w:pos="227"/>
        </w:tabs>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2" w15:restartNumberingAfterBreak="0">
    <w:nsid w:val="2C1B3BD8"/>
    <w:multiLevelType w:val="multilevel"/>
    <w:tmpl w:val="2C1B3BD8"/>
    <w:lvl w:ilvl="0">
      <w:start w:val="1"/>
      <w:numFmt w:val="upperRoman"/>
      <w:lvlText w:val="ЧАСТЬ %1."/>
      <w:lvlJc w:val="left"/>
      <w:pPr>
        <w:tabs>
          <w:tab w:val="left" w:pos="2160"/>
        </w:tabs>
        <w:ind w:left="720" w:hanging="720"/>
      </w:pPr>
      <w:rPr>
        <w:rFonts w:cs="Times New Roman"/>
        <w:sz w:val="40"/>
        <w:szCs w:val="40"/>
      </w:rPr>
    </w:lvl>
    <w:lvl w:ilvl="1">
      <w:start w:val="1"/>
      <w:numFmt w:val="decimal"/>
      <w:pStyle w:val="a0"/>
      <w:lvlText w:val="РАЗДЕЛ %1.%2"/>
      <w:lvlJc w:val="left"/>
      <w:pPr>
        <w:tabs>
          <w:tab w:val="left" w:pos="1440"/>
        </w:tabs>
        <w:ind w:left="720" w:hanging="720"/>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720"/>
        </w:tabs>
        <w:ind w:left="720" w:hanging="720"/>
      </w:pPr>
      <w:rPr>
        <w:rFonts w:cs="Times New Roman"/>
      </w:rPr>
    </w:lvl>
    <w:lvl w:ilvl="4">
      <w:start w:val="1"/>
      <w:numFmt w:val="decimal"/>
      <w:lvlText w:val="%1.%2.%3.%4.%5"/>
      <w:lvlJc w:val="left"/>
      <w:pPr>
        <w:tabs>
          <w:tab w:val="left" w:pos="1080"/>
        </w:tabs>
        <w:ind w:left="1080" w:hanging="1080"/>
      </w:pPr>
      <w:rPr>
        <w:rFonts w:cs="Times New Roman"/>
      </w:rPr>
    </w:lvl>
    <w:lvl w:ilvl="5">
      <w:start w:val="1"/>
      <w:numFmt w:val="decimal"/>
      <w:lvlText w:val="%1.%2.%3.%4.%5.%6"/>
      <w:lvlJc w:val="left"/>
      <w:pPr>
        <w:tabs>
          <w:tab w:val="left" w:pos="1080"/>
        </w:tabs>
        <w:ind w:left="1080" w:hanging="1080"/>
      </w:pPr>
      <w:rPr>
        <w:rFonts w:cs="Times New Roman"/>
      </w:rPr>
    </w:lvl>
    <w:lvl w:ilvl="6">
      <w:start w:val="1"/>
      <w:numFmt w:val="decimal"/>
      <w:lvlText w:val="%1.%2.%3.%4.%5.%6.%7"/>
      <w:lvlJc w:val="left"/>
      <w:pPr>
        <w:tabs>
          <w:tab w:val="left" w:pos="1440"/>
        </w:tabs>
        <w:ind w:left="1440" w:hanging="1440"/>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800"/>
        </w:tabs>
        <w:ind w:left="1800" w:hanging="1800"/>
      </w:pPr>
      <w:rPr>
        <w:rFonts w:cs="Times New Roman"/>
      </w:rPr>
    </w:lvl>
  </w:abstractNum>
  <w:abstractNum w:abstractNumId="3" w15:restartNumberingAfterBreak="0">
    <w:nsid w:val="32313EC7"/>
    <w:multiLevelType w:val="multilevel"/>
    <w:tmpl w:val="32313EC7"/>
    <w:lvl w:ilvl="0">
      <w:start w:val="1"/>
      <w:numFmt w:val="bullet"/>
      <w:pStyle w:val="a1"/>
      <w:lvlText w:val=""/>
      <w:lvlJc w:val="left"/>
      <w:pPr>
        <w:tabs>
          <w:tab w:val="left" w:pos="0"/>
        </w:tabs>
      </w:pPr>
      <w:rPr>
        <w:rFonts w:ascii="Symbol" w:hAnsi="Symbol"/>
        <w:sz w:val="24"/>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 w15:restartNumberingAfterBreak="0">
    <w:nsid w:val="39A12534"/>
    <w:multiLevelType w:val="multilevel"/>
    <w:tmpl w:val="39A12534"/>
    <w:lvl w:ilvl="0">
      <w:start w:val="1"/>
      <w:numFmt w:val="decimal"/>
      <w:lvlText w:val="%1"/>
      <w:lvlJc w:val="left"/>
      <w:pPr>
        <w:tabs>
          <w:tab w:val="left" w:pos="567"/>
        </w:tabs>
        <w:ind w:left="567" w:hanging="567"/>
      </w:pPr>
      <w:rPr>
        <w:rFonts w:cs="Times New Roman"/>
      </w:rPr>
    </w:lvl>
    <w:lvl w:ilvl="1">
      <w:start w:val="1"/>
      <w:numFmt w:val="decimal"/>
      <w:lvlText w:val="%1.%2"/>
      <w:lvlJc w:val="left"/>
      <w:pPr>
        <w:tabs>
          <w:tab w:val="left" w:pos="567"/>
        </w:tabs>
        <w:ind w:left="567" w:hanging="567"/>
      </w:pPr>
      <w:rPr>
        <w:rFonts w:cs="Times New Roman"/>
      </w:rPr>
    </w:lvl>
    <w:lvl w:ilvl="2">
      <w:start w:val="1"/>
      <w:numFmt w:val="decimal"/>
      <w:pStyle w:val="3H3"/>
      <w:lvlText w:val="%1.%2.%3"/>
      <w:lvlJc w:val="left"/>
      <w:pPr>
        <w:tabs>
          <w:tab w:val="left" w:pos="1701"/>
        </w:tabs>
        <w:ind w:left="1701" w:hanging="1134"/>
      </w:pPr>
      <w:rPr>
        <w:rFonts w:cs="Times New Roman"/>
      </w:rPr>
    </w:lvl>
    <w:lvl w:ilvl="3">
      <w:start w:val="1"/>
      <w:numFmt w:val="decimal"/>
      <w:pStyle w:val="4H4"/>
      <w:lvlText w:val="%1.%2.%3.%4"/>
      <w:lvlJc w:val="left"/>
      <w:pPr>
        <w:tabs>
          <w:tab w:val="left" w:pos="3834"/>
        </w:tabs>
        <w:ind w:left="3834" w:hanging="1134"/>
      </w:pPr>
      <w:rPr>
        <w:rFonts w:cs="Times New Roman"/>
      </w:rPr>
    </w:lvl>
    <w:lvl w:ilvl="4">
      <w:start w:val="1"/>
      <w:numFmt w:val="decimal"/>
      <w:lvlText w:val="%1.%2.%3.%4.%5."/>
      <w:lvlJc w:val="left"/>
      <w:pPr>
        <w:tabs>
          <w:tab w:val="left" w:pos="3348"/>
        </w:tabs>
        <w:ind w:left="3348" w:hanging="1080"/>
      </w:pPr>
      <w:rPr>
        <w:rFonts w:cs="Times New Roman"/>
      </w:rPr>
    </w:lvl>
    <w:lvl w:ilvl="5">
      <w:start w:val="1"/>
      <w:numFmt w:val="decimal"/>
      <w:lvlText w:val="%1.%2.%3.%4.%5.%6."/>
      <w:lvlJc w:val="left"/>
      <w:pPr>
        <w:tabs>
          <w:tab w:val="left" w:pos="3348"/>
        </w:tabs>
        <w:ind w:left="3348" w:hanging="1080"/>
      </w:pPr>
      <w:rPr>
        <w:rFonts w:cs="Times New Roman"/>
      </w:rPr>
    </w:lvl>
    <w:lvl w:ilvl="6">
      <w:start w:val="1"/>
      <w:numFmt w:val="decimal"/>
      <w:lvlText w:val="%1.%2.%3.%4.%5.%6.%7."/>
      <w:lvlJc w:val="left"/>
      <w:pPr>
        <w:tabs>
          <w:tab w:val="left" w:pos="3708"/>
        </w:tabs>
        <w:ind w:left="3708" w:hanging="1440"/>
      </w:pPr>
      <w:rPr>
        <w:rFonts w:cs="Times New Roman"/>
      </w:rPr>
    </w:lvl>
    <w:lvl w:ilvl="7">
      <w:start w:val="1"/>
      <w:numFmt w:val="decimal"/>
      <w:lvlText w:val="%1.%2.%3.%4.%5.%6.%7.%8."/>
      <w:lvlJc w:val="left"/>
      <w:pPr>
        <w:tabs>
          <w:tab w:val="left" w:pos="3708"/>
        </w:tabs>
        <w:ind w:left="3708" w:hanging="1440"/>
      </w:pPr>
      <w:rPr>
        <w:rFonts w:cs="Times New Roman"/>
      </w:rPr>
    </w:lvl>
    <w:lvl w:ilvl="8">
      <w:start w:val="1"/>
      <w:numFmt w:val="decimal"/>
      <w:lvlText w:val="%1.%2.%3.%4.%5.%6.%7.%8.%9."/>
      <w:lvlJc w:val="left"/>
      <w:pPr>
        <w:tabs>
          <w:tab w:val="left" w:pos="4068"/>
        </w:tabs>
        <w:ind w:left="4068" w:hanging="1800"/>
      </w:pPr>
      <w:rPr>
        <w:rFonts w:cs="Times New Roman"/>
      </w:rPr>
    </w:lvl>
  </w:abstractNum>
  <w:abstractNum w:abstractNumId="5" w15:restartNumberingAfterBreak="0">
    <w:nsid w:val="5180602B"/>
    <w:multiLevelType w:val="multilevel"/>
    <w:tmpl w:val="5180602B"/>
    <w:lvl w:ilvl="0">
      <w:start w:val="1"/>
      <w:numFmt w:val="decimal"/>
      <w:pStyle w:val="-"/>
      <w:lvlText w:val="%1."/>
      <w:lvlJc w:val="center"/>
      <w:pPr>
        <w:tabs>
          <w:tab w:val="left" w:pos="0"/>
        </w:tabs>
        <w:ind w:left="0" w:firstLine="0"/>
      </w:pPr>
      <w:rPr>
        <w:rFonts w:cs="Times New Roman"/>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rFonts w:cs="Times New Roman"/>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rPr>
        <w:rFonts w:cs="Times New Roman"/>
      </w:r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rPr>
        <w:rFonts w:cs="Times New Roman"/>
      </w:rPr>
    </w:lvl>
    <w:lvl w:ilvl="7">
      <w:start w:val="1"/>
      <w:numFmt w:val="decimal"/>
      <w:lvlText w:val="%1.%2.%3.%4.%5.%6.%7.%8."/>
      <w:lvlJc w:val="left"/>
      <w:pPr>
        <w:tabs>
          <w:tab w:val="left" w:pos="3978"/>
        </w:tabs>
        <w:ind w:left="2322" w:hanging="1224"/>
      </w:pPr>
      <w:rPr>
        <w:rFonts w:cs="Times New Roman"/>
      </w:rPr>
    </w:lvl>
    <w:lvl w:ilvl="8">
      <w:start w:val="1"/>
      <w:numFmt w:val="decimal"/>
      <w:lvlText w:val="%1.%2.%3.%4.%5.%6.%7.%8.%9."/>
      <w:lvlJc w:val="left"/>
      <w:pPr>
        <w:tabs>
          <w:tab w:val="left" w:pos="4698"/>
        </w:tabs>
        <w:ind w:left="2898" w:hanging="1440"/>
      </w:pPr>
      <w:rPr>
        <w:rFonts w:cs="Times New Roman"/>
      </w:rPr>
    </w:lvl>
  </w:abstractNum>
  <w:abstractNum w:abstractNumId="6" w15:restartNumberingAfterBreak="0">
    <w:nsid w:val="534C5586"/>
    <w:multiLevelType w:val="multilevel"/>
    <w:tmpl w:val="534C5586"/>
    <w:lvl w:ilvl="0">
      <w:start w:val="1"/>
      <w:numFmt w:val="decimal"/>
      <w:pStyle w:val="30"/>
      <w:lvlText w:val="%1."/>
      <w:lvlJc w:val="left"/>
      <w:pPr>
        <w:tabs>
          <w:tab w:val="left" w:pos="643"/>
        </w:tabs>
        <w:ind w:left="643" w:hanging="360"/>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5A3A2349"/>
    <w:multiLevelType w:val="multilevel"/>
    <w:tmpl w:val="5A3A2349"/>
    <w:lvl w:ilvl="0">
      <w:start w:val="1"/>
      <w:numFmt w:val="decimal"/>
      <w:pStyle w:val="31"/>
      <w:lvlText w:val="%1."/>
      <w:lvlJc w:val="left"/>
      <w:pPr>
        <w:tabs>
          <w:tab w:val="left" w:pos="360"/>
        </w:tabs>
        <w:ind w:left="360" w:hanging="360"/>
      </w:pPr>
      <w:rPr>
        <w:rFonts w:cs="Times New Roman"/>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77640DC5"/>
    <w:multiLevelType w:val="multilevel"/>
    <w:tmpl w:val="77640DC5"/>
    <w:lvl w:ilvl="0">
      <w:start w:val="1"/>
      <w:numFmt w:val="decimal"/>
      <w:pStyle w:val="4"/>
      <w:lvlText w:val="%1."/>
      <w:lvlJc w:val="left"/>
      <w:pPr>
        <w:tabs>
          <w:tab w:val="left" w:pos="360"/>
        </w:tabs>
        <w:ind w:left="360" w:hanging="360"/>
      </w:pPr>
      <w:rPr>
        <w:rFonts w:cs="Times New Roman"/>
      </w:rPr>
    </w:lvl>
    <w:lvl w:ilvl="1">
      <w:start w:val="1"/>
      <w:numFmt w:val="decimal"/>
      <w:lvlText w:val="%1.%2."/>
      <w:lvlJc w:val="left"/>
      <w:pPr>
        <w:tabs>
          <w:tab w:val="left" w:pos="1980"/>
        </w:tabs>
        <w:ind w:left="1692" w:hanging="432"/>
      </w:pPr>
      <w:rPr>
        <w:rFonts w:cs="Times New Roman"/>
      </w:rPr>
    </w:lvl>
    <w:lvl w:ilvl="2">
      <w:start w:val="1"/>
      <w:numFmt w:val="decimal"/>
      <w:lvlText w:val="%1.%2.%3."/>
      <w:lvlJc w:val="left"/>
      <w:pPr>
        <w:tabs>
          <w:tab w:val="left" w:pos="1980"/>
        </w:tabs>
        <w:ind w:left="1404" w:hanging="504"/>
      </w:pPr>
      <w:rPr>
        <w:rFonts w:cs="Times New Roman"/>
        <w:i w:val="0"/>
        <w:color w:val="000000"/>
      </w:rPr>
    </w:lvl>
    <w:lvl w:ilvl="3">
      <w:start w:val="1"/>
      <w:numFmt w:val="decimal"/>
      <w:lvlText w:val="%1.%2.%3.%4."/>
      <w:lvlJc w:val="left"/>
      <w:pPr>
        <w:tabs>
          <w:tab w:val="left" w:pos="2520"/>
        </w:tabs>
        <w:ind w:left="1728" w:hanging="648"/>
      </w:pPr>
      <w:rPr>
        <w:rFonts w:cs="Times New Roman"/>
      </w:rPr>
    </w:lvl>
    <w:lvl w:ilvl="4">
      <w:start w:val="1"/>
      <w:numFmt w:val="decimal"/>
      <w:lvlText w:val="%1.%2.%3.%4.%5."/>
      <w:lvlJc w:val="left"/>
      <w:pPr>
        <w:tabs>
          <w:tab w:val="left" w:pos="3240"/>
        </w:tabs>
        <w:ind w:left="2232" w:hanging="792"/>
      </w:pPr>
      <w:rPr>
        <w:rFonts w:cs="Times New Roman"/>
      </w:rPr>
    </w:lvl>
    <w:lvl w:ilvl="5">
      <w:start w:val="1"/>
      <w:numFmt w:val="decimal"/>
      <w:lvlText w:val="%1.%2.%3.%4.%5.%6."/>
      <w:lvlJc w:val="left"/>
      <w:pPr>
        <w:tabs>
          <w:tab w:val="left" w:pos="3960"/>
        </w:tabs>
        <w:ind w:left="2736" w:hanging="936"/>
      </w:pPr>
      <w:rPr>
        <w:rFonts w:cs="Times New Roman"/>
      </w:rPr>
    </w:lvl>
    <w:lvl w:ilvl="6">
      <w:start w:val="1"/>
      <w:numFmt w:val="decimal"/>
      <w:lvlText w:val="%1.%2.%3.%4.%5.%6.%7."/>
      <w:lvlJc w:val="left"/>
      <w:pPr>
        <w:tabs>
          <w:tab w:val="left" w:pos="4680"/>
        </w:tabs>
        <w:ind w:left="3240" w:hanging="1080"/>
      </w:pPr>
      <w:rPr>
        <w:rFonts w:cs="Times New Roman"/>
      </w:rPr>
    </w:lvl>
    <w:lvl w:ilvl="7">
      <w:start w:val="1"/>
      <w:numFmt w:val="decimal"/>
      <w:lvlText w:val="%1.%2.%3.%4.%5.%6.%7.%8."/>
      <w:lvlJc w:val="left"/>
      <w:pPr>
        <w:tabs>
          <w:tab w:val="left" w:pos="5400"/>
        </w:tabs>
        <w:ind w:left="3744" w:hanging="1224"/>
      </w:pPr>
      <w:rPr>
        <w:rFonts w:cs="Times New Roman"/>
      </w:rPr>
    </w:lvl>
    <w:lvl w:ilvl="8">
      <w:start w:val="1"/>
      <w:numFmt w:val="decimal"/>
      <w:lvlText w:val="%1.%2.%3.%4.%5.%6.%7.%8.%9."/>
      <w:lvlJc w:val="left"/>
      <w:pPr>
        <w:tabs>
          <w:tab w:val="left" w:pos="6120"/>
        </w:tabs>
        <w:ind w:left="4320" w:hanging="1440"/>
      </w:pPr>
      <w:rPr>
        <w:rFonts w:cs="Times New Roman"/>
      </w:rPr>
    </w:lvl>
  </w:abstractNum>
  <w:num w:numId="1">
    <w:abstractNumId w:val="0"/>
  </w:num>
  <w:num w:numId="2">
    <w:abstractNumId w:val="8"/>
  </w:num>
  <w:num w:numId="3">
    <w:abstractNumId w:val="6"/>
  </w:num>
  <w:num w:numId="4">
    <w:abstractNumId w:val="4"/>
  </w:num>
  <w:num w:numId="5">
    <w:abstractNumId w:val="2"/>
  </w:num>
  <w:num w:numId="6">
    <w:abstractNumId w:val="7"/>
  </w:num>
  <w:num w:numId="7">
    <w:abstractNumId w:val="1"/>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F0C"/>
    <w:rsid w:val="000545EB"/>
    <w:rsid w:val="00067D9A"/>
    <w:rsid w:val="000E10C7"/>
    <w:rsid w:val="00255413"/>
    <w:rsid w:val="003C3413"/>
    <w:rsid w:val="004A1953"/>
    <w:rsid w:val="005B087D"/>
    <w:rsid w:val="005E2185"/>
    <w:rsid w:val="0064647D"/>
    <w:rsid w:val="007902B4"/>
    <w:rsid w:val="00AC1D30"/>
    <w:rsid w:val="00B12F0C"/>
    <w:rsid w:val="00BA37E5"/>
    <w:rsid w:val="00C374CD"/>
    <w:rsid w:val="00DB1D74"/>
    <w:rsid w:val="00DB49A6"/>
    <w:rsid w:val="00E30A0D"/>
    <w:rsid w:val="00EA6801"/>
    <w:rsid w:val="602E527E"/>
    <w:rsid w:val="75ED0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A440A0-72F6-4641-91BE-963A1C94B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unhideWhenUsed="1" w:qFormat="1"/>
    <w:lsdException w:name="heading 4" w:uiPriority="9" w:unhideWhenUsed="1"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4" w:qFormat="1"/>
    <w:lsdException w:name="toc 7" w:qFormat="1"/>
    <w:lsdException w:name="toc 8" w:qFormat="1"/>
    <w:lsdException w:name="toc 9" w:qFormat="1"/>
    <w:lsdException w:name="footnote text" w:semiHidden="1" w:unhideWhenUsed="1" w:qFormat="1"/>
    <w:lsdException w:name="annotation text"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unhideWhenUsed="1"/>
    <w:lsdException w:name="footnote reference" w:qFormat="1"/>
    <w:lsdException w:name="annotation reference" w:uiPriority="0"/>
    <w:lsdException w:name="line number" w:uiPriority="0" w:qFormat="1"/>
    <w:lsdException w:name="page number" w:uiPriority="0"/>
    <w:lsdException w:name="endnote reference" w:uiPriority="0" w:qFormat="1"/>
    <w:lsdException w:name="table of authorities" w:semiHidden="1" w:unhideWhenUsed="1"/>
    <w:lsdException w:name="macro" w:semiHidden="1" w:unhideWhenUsed="1"/>
    <w:lsdException w:name="toa heading" w:semiHidden="1" w:unhideWhenUsed="1"/>
    <w:lsdException w:name="List 2" w:qFormat="1"/>
    <w:lsdException w:name="List 5" w:qFormat="1"/>
    <w:lsdException w:name="List Bullet 2" w:qFormat="1"/>
    <w:lsdException w:name="Title" w:uiPriority="10" w:qFormat="1"/>
    <w:lsdException w:name="Closing" w:qFormat="1"/>
    <w:lsdException w:name="Default Paragraph Font" w:semiHidden="1" w:uiPriority="1" w:unhideWhenUsed="1" w:qFormat="1"/>
    <w:lsdException w:name="List Continue" w:qFormat="1"/>
    <w:lsdException w:name="List Continue 2" w:qFormat="1"/>
    <w:lsdException w:name="Subtitle" w:qFormat="1"/>
    <w:lsdException w:name="Body Text 2" w:qFormat="1"/>
    <w:lsdException w:name="Body Text Indent 2" w:semiHidden="1" w:unhideWhenUsed="1"/>
    <w:lsdException w:name="Body Text Indent 3" w:qFormat="1"/>
    <w:lsdException w:name="Hyperlink" w:unhideWhenUsed="1"/>
    <w:lsdException w:name="FollowedHyperlink" w:unhideWhenUsed="1"/>
    <w:lsdException w:name="Strong" w:uiPriority="0" w:qFormat="1"/>
    <w:lsdException w:name="Emphasis" w:uiPriority="0" w:qFormat="1"/>
    <w:lsdException w:name="Document Map" w:qFormat="1"/>
    <w:lsdException w:name="Plain Text" w:qFormat="1"/>
    <w:lsdException w:name="HTML Top of Form" w:semiHidden="1" w:unhideWhenUsed="1"/>
    <w:lsdException w:name="HTML Bottom of Form" w:semiHidden="1" w:unhideWhenUsed="1"/>
    <w:lsdException w:name="HTML Acronym" w:uiPriority="0"/>
    <w:lsdException w:name="HTML Address" w:uiPriority="0" w:qFormat="1"/>
    <w:lsdException w:name="HTML Cite" w:uiPriority="0" w:qFormat="1"/>
    <w:lsdException w:name="HTML Code" w:uiPriority="0"/>
    <w:lsdException w:name="HTML Definition" w:uiPriority="0"/>
    <w:lsdException w:name="HTML Keyboard" w:uiPriority="0"/>
    <w:lsdException w:name="HTML Preformatted" w:uiPriority="0"/>
    <w:lsdException w:name="HTML Sample" w:uiPriority="0" w:qFormat="1"/>
    <w:lsdException w:name="HTML Typewriter" w:uiPriority="0"/>
    <w:lsdException w:name="HTML Variable" w:uiPriority="0" w:qFormat="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pacing w:after="200" w:line="276" w:lineRule="auto"/>
    </w:pPr>
    <w:rPr>
      <w:sz w:val="22"/>
      <w:szCs w:val="22"/>
      <w:lang w:eastAsia="en-US"/>
    </w:rPr>
  </w:style>
  <w:style w:type="paragraph" w:styleId="10">
    <w:name w:val="heading 1"/>
    <w:basedOn w:val="a2"/>
    <w:next w:val="a2"/>
    <w:link w:val="11"/>
    <w:qFormat/>
    <w:pPr>
      <w:keepNext/>
      <w:spacing w:before="240" w:after="60" w:line="288" w:lineRule="auto"/>
      <w:ind w:firstLine="567"/>
      <w:jc w:val="both"/>
      <w:outlineLvl w:val="0"/>
    </w:pPr>
    <w:rPr>
      <w:rFonts w:ascii="Cambria" w:eastAsia="Times New Roman" w:hAnsi="Cambria"/>
      <w:b/>
      <w:bCs/>
      <w:sz w:val="32"/>
      <w:szCs w:val="32"/>
      <w:lang w:val="en-US"/>
    </w:rPr>
  </w:style>
  <w:style w:type="paragraph" w:styleId="20">
    <w:name w:val="heading 2"/>
    <w:basedOn w:val="a2"/>
    <w:next w:val="a2"/>
    <w:link w:val="21"/>
    <w:qFormat/>
    <w:pPr>
      <w:keepNext/>
      <w:spacing w:after="60" w:line="240" w:lineRule="auto"/>
      <w:jc w:val="center"/>
      <w:outlineLvl w:val="1"/>
    </w:pPr>
    <w:rPr>
      <w:rFonts w:ascii="Times New Roman" w:eastAsia="Times New Roman" w:hAnsi="Times New Roman"/>
      <w:b/>
      <w:bCs/>
      <w:sz w:val="30"/>
      <w:szCs w:val="30"/>
      <w:lang w:val="en-US"/>
    </w:rPr>
  </w:style>
  <w:style w:type="paragraph" w:styleId="32">
    <w:name w:val="heading 3"/>
    <w:basedOn w:val="a2"/>
    <w:next w:val="a2"/>
    <w:link w:val="33"/>
    <w:uiPriority w:val="9"/>
    <w:unhideWhenUsed/>
    <w:qFormat/>
    <w:pPr>
      <w:keepNext/>
      <w:keepLines/>
      <w:spacing w:before="320"/>
      <w:outlineLvl w:val="2"/>
    </w:pPr>
    <w:rPr>
      <w:rFonts w:ascii="Arial" w:eastAsia="Arial" w:hAnsi="Arial" w:cs="Arial"/>
      <w:sz w:val="30"/>
      <w:szCs w:val="30"/>
    </w:rPr>
  </w:style>
  <w:style w:type="paragraph" w:styleId="40">
    <w:name w:val="heading 4"/>
    <w:basedOn w:val="a2"/>
    <w:next w:val="a2"/>
    <w:link w:val="41"/>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2"/>
    <w:next w:val="a2"/>
    <w:link w:val="50"/>
    <w:qFormat/>
    <w:pPr>
      <w:tabs>
        <w:tab w:val="left" w:pos="1008"/>
      </w:tabs>
      <w:spacing w:before="240" w:after="60" w:line="240" w:lineRule="auto"/>
      <w:ind w:left="1008" w:hanging="1008"/>
      <w:jc w:val="both"/>
      <w:outlineLvl w:val="4"/>
    </w:pPr>
    <w:rPr>
      <w:rFonts w:eastAsia="Times New Roman"/>
      <w:b/>
      <w:bCs/>
      <w:i/>
      <w:iCs/>
      <w:sz w:val="26"/>
      <w:szCs w:val="26"/>
      <w:lang w:val="en-US"/>
    </w:rPr>
  </w:style>
  <w:style w:type="paragraph" w:styleId="6">
    <w:name w:val="heading 6"/>
    <w:basedOn w:val="a2"/>
    <w:next w:val="a2"/>
    <w:link w:val="60"/>
    <w:qFormat/>
    <w:pPr>
      <w:tabs>
        <w:tab w:val="left" w:pos="1152"/>
      </w:tabs>
      <w:spacing w:before="240" w:after="60" w:line="240" w:lineRule="auto"/>
      <w:ind w:left="1152" w:hanging="1152"/>
      <w:jc w:val="both"/>
      <w:outlineLvl w:val="5"/>
    </w:pPr>
    <w:rPr>
      <w:rFonts w:eastAsia="Times New Roman"/>
      <w:b/>
      <w:bCs/>
      <w:sz w:val="20"/>
      <w:szCs w:val="20"/>
      <w:lang w:val="en-US"/>
    </w:rPr>
  </w:style>
  <w:style w:type="paragraph" w:styleId="7">
    <w:name w:val="heading 7"/>
    <w:basedOn w:val="a2"/>
    <w:next w:val="a2"/>
    <w:link w:val="70"/>
    <w:uiPriority w:val="99"/>
    <w:qFormat/>
    <w:pPr>
      <w:tabs>
        <w:tab w:val="left" w:pos="1296"/>
      </w:tabs>
      <w:spacing w:before="240" w:after="60" w:line="240" w:lineRule="auto"/>
      <w:ind w:left="1296" w:hanging="1296"/>
      <w:jc w:val="both"/>
      <w:outlineLvl w:val="6"/>
    </w:pPr>
    <w:rPr>
      <w:rFonts w:eastAsia="Times New Roman"/>
      <w:sz w:val="24"/>
      <w:szCs w:val="24"/>
      <w:lang w:val="en-US"/>
    </w:rPr>
  </w:style>
  <w:style w:type="paragraph" w:styleId="8">
    <w:name w:val="heading 8"/>
    <w:basedOn w:val="a2"/>
    <w:next w:val="a2"/>
    <w:link w:val="80"/>
    <w:uiPriority w:val="99"/>
    <w:qFormat/>
    <w:pPr>
      <w:spacing w:before="240" w:after="60" w:line="288" w:lineRule="auto"/>
      <w:ind w:firstLine="567"/>
      <w:jc w:val="both"/>
      <w:outlineLvl w:val="7"/>
    </w:pPr>
    <w:rPr>
      <w:rFonts w:ascii="Times New Roman" w:eastAsia="Times New Roman" w:hAnsi="Times New Roman"/>
      <w:i/>
      <w:iCs/>
      <w:sz w:val="24"/>
      <w:szCs w:val="24"/>
      <w:lang w:val="en-US"/>
    </w:rPr>
  </w:style>
  <w:style w:type="paragraph" w:styleId="9">
    <w:name w:val="heading 9"/>
    <w:basedOn w:val="a2"/>
    <w:next w:val="a2"/>
    <w:link w:val="90"/>
    <w:uiPriority w:val="99"/>
    <w:qFormat/>
    <w:pPr>
      <w:tabs>
        <w:tab w:val="left" w:pos="1584"/>
      </w:tabs>
      <w:spacing w:before="240" w:after="60" w:line="240" w:lineRule="auto"/>
      <w:ind w:left="1584" w:hanging="1584"/>
      <w:jc w:val="both"/>
      <w:outlineLvl w:val="8"/>
    </w:pPr>
    <w:rPr>
      <w:rFonts w:ascii="Cambria" w:eastAsia="Times New Roman" w:hAnsi="Cambria"/>
      <w:sz w:val="20"/>
      <w:szCs w:val="20"/>
      <w:lang w:val="en-US"/>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HTML">
    <w:name w:val="HTML Sample"/>
    <w:qFormat/>
    <w:rPr>
      <w:rFonts w:ascii="Courier New" w:hAnsi="Courier New" w:cs="Courier New"/>
    </w:rPr>
  </w:style>
  <w:style w:type="character" w:styleId="a6">
    <w:name w:val="FollowedHyperlink"/>
    <w:uiPriority w:val="99"/>
    <w:unhideWhenUsed/>
    <w:rPr>
      <w:color w:val="800080"/>
      <w:u w:val="single"/>
    </w:rPr>
  </w:style>
  <w:style w:type="character" w:styleId="a7">
    <w:name w:val="footnote reference"/>
    <w:uiPriority w:val="99"/>
    <w:qFormat/>
    <w:rPr>
      <w:rFonts w:ascii="Times New Roman" w:hAnsi="Times New Roman" w:cs="Times New Roman"/>
      <w:vertAlign w:val="superscript"/>
    </w:rPr>
  </w:style>
  <w:style w:type="character" w:styleId="a8">
    <w:name w:val="annotation reference"/>
    <w:rPr>
      <w:sz w:val="16"/>
      <w:szCs w:val="16"/>
    </w:rPr>
  </w:style>
  <w:style w:type="character" w:styleId="a9">
    <w:name w:val="endnote reference"/>
    <w:qFormat/>
    <w:rPr>
      <w:vertAlign w:val="superscript"/>
    </w:rPr>
  </w:style>
  <w:style w:type="character" w:styleId="HTML0">
    <w:name w:val="HTML Acronym"/>
    <w:rPr>
      <w:rFonts w:cs="Times New Roman"/>
    </w:rPr>
  </w:style>
  <w:style w:type="character" w:styleId="aa">
    <w:name w:val="Emphasis"/>
    <w:qFormat/>
    <w:rPr>
      <w:i/>
      <w:iCs/>
    </w:rPr>
  </w:style>
  <w:style w:type="character" w:styleId="ab">
    <w:name w:val="Hyperlink"/>
    <w:uiPriority w:val="99"/>
    <w:unhideWhenUsed/>
    <w:rPr>
      <w:color w:val="0000FF"/>
      <w:u w:val="single"/>
    </w:rPr>
  </w:style>
  <w:style w:type="character" w:styleId="HTML1">
    <w:name w:val="HTML Keyboard"/>
    <w:rPr>
      <w:rFonts w:ascii="Courier New" w:hAnsi="Courier New" w:cs="Courier New"/>
      <w:sz w:val="20"/>
      <w:szCs w:val="20"/>
    </w:rPr>
  </w:style>
  <w:style w:type="character" w:styleId="HTML2">
    <w:name w:val="HTML Code"/>
    <w:rPr>
      <w:rFonts w:ascii="Courier New" w:hAnsi="Courier New" w:cs="Courier New"/>
      <w:sz w:val="20"/>
      <w:szCs w:val="20"/>
    </w:rPr>
  </w:style>
  <w:style w:type="character" w:styleId="ac">
    <w:name w:val="page number"/>
    <w:rPr>
      <w:rFonts w:ascii="Times New Roman" w:hAnsi="Times New Roman" w:cs="Times New Roman"/>
    </w:rPr>
  </w:style>
  <w:style w:type="character" w:styleId="ad">
    <w:name w:val="line number"/>
    <w:qFormat/>
    <w:rPr>
      <w:rFonts w:cs="Times New Roman"/>
    </w:rPr>
  </w:style>
  <w:style w:type="character" w:styleId="HTML3">
    <w:name w:val="HTML Definition"/>
    <w:rPr>
      <w:rFonts w:cs="Times New Roman"/>
      <w:i/>
      <w:iCs/>
    </w:rPr>
  </w:style>
  <w:style w:type="character" w:styleId="HTML4">
    <w:name w:val="HTML Variable"/>
    <w:qFormat/>
    <w:rPr>
      <w:rFonts w:cs="Times New Roman"/>
      <w:i/>
      <w:iCs/>
    </w:rPr>
  </w:style>
  <w:style w:type="character" w:styleId="HTML5">
    <w:name w:val="HTML Typewriter"/>
    <w:rPr>
      <w:rFonts w:ascii="Courier New" w:hAnsi="Courier New" w:cs="Courier New"/>
      <w:sz w:val="20"/>
      <w:szCs w:val="20"/>
    </w:rPr>
  </w:style>
  <w:style w:type="character" w:styleId="ae">
    <w:name w:val="Strong"/>
    <w:qFormat/>
    <w:rPr>
      <w:rFonts w:cs="Times New Roman"/>
      <w:b/>
      <w:bCs/>
    </w:rPr>
  </w:style>
  <w:style w:type="character" w:styleId="HTML6">
    <w:name w:val="HTML Cite"/>
    <w:qFormat/>
    <w:rPr>
      <w:rFonts w:cs="Times New Roman"/>
      <w:i/>
      <w:iCs/>
    </w:rPr>
  </w:style>
  <w:style w:type="paragraph" w:styleId="af">
    <w:name w:val="Balloon Text"/>
    <w:basedOn w:val="a2"/>
    <w:link w:val="af0"/>
    <w:uiPriority w:val="99"/>
    <w:unhideWhenUsed/>
    <w:pPr>
      <w:spacing w:after="0" w:line="240" w:lineRule="auto"/>
    </w:pPr>
    <w:rPr>
      <w:rFonts w:ascii="Tahoma" w:hAnsi="Tahoma"/>
      <w:sz w:val="16"/>
      <w:szCs w:val="16"/>
      <w:lang w:val="en-US"/>
    </w:rPr>
  </w:style>
  <w:style w:type="paragraph" w:styleId="51">
    <w:name w:val="List 5"/>
    <w:basedOn w:val="a2"/>
    <w:uiPriority w:val="99"/>
    <w:qFormat/>
    <w:pPr>
      <w:spacing w:after="60" w:line="240" w:lineRule="auto"/>
      <w:ind w:left="1415" w:hanging="283"/>
      <w:jc w:val="both"/>
    </w:pPr>
    <w:rPr>
      <w:rFonts w:ascii="Times New Roman" w:eastAsia="Times New Roman" w:hAnsi="Times New Roman"/>
      <w:sz w:val="24"/>
      <w:szCs w:val="24"/>
      <w:lang w:eastAsia="ru-RU"/>
    </w:rPr>
  </w:style>
  <w:style w:type="paragraph" w:styleId="af1">
    <w:name w:val="List Continue"/>
    <w:basedOn w:val="a2"/>
    <w:uiPriority w:val="99"/>
    <w:qFormat/>
    <w:pPr>
      <w:spacing w:after="120" w:line="240" w:lineRule="auto"/>
      <w:ind w:left="283"/>
      <w:jc w:val="both"/>
    </w:pPr>
    <w:rPr>
      <w:rFonts w:ascii="Times New Roman" w:eastAsia="Times New Roman" w:hAnsi="Times New Roman"/>
      <w:sz w:val="24"/>
      <w:szCs w:val="24"/>
      <w:lang w:eastAsia="ru-RU"/>
    </w:rPr>
  </w:style>
  <w:style w:type="paragraph" w:styleId="2">
    <w:name w:val="Body Text 2"/>
    <w:basedOn w:val="a2"/>
    <w:link w:val="22"/>
    <w:uiPriority w:val="99"/>
    <w:qFormat/>
    <w:pPr>
      <w:numPr>
        <w:ilvl w:val="1"/>
        <w:numId w:val="1"/>
      </w:numPr>
      <w:spacing w:after="60" w:line="240" w:lineRule="auto"/>
      <w:jc w:val="both"/>
    </w:pPr>
    <w:rPr>
      <w:rFonts w:ascii="Times New Roman" w:eastAsia="Times New Roman" w:hAnsi="Times New Roman"/>
      <w:sz w:val="24"/>
      <w:szCs w:val="20"/>
      <w:lang w:val="en-US"/>
    </w:rPr>
  </w:style>
  <w:style w:type="paragraph" w:styleId="52">
    <w:name w:val="List Number 5"/>
    <w:basedOn w:val="a2"/>
    <w:uiPriority w:val="99"/>
    <w:pPr>
      <w:tabs>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2">
    <w:name w:val="Closing"/>
    <w:basedOn w:val="a2"/>
    <w:link w:val="af3"/>
    <w:uiPriority w:val="99"/>
    <w:qFormat/>
    <w:pPr>
      <w:spacing w:after="60" w:line="240" w:lineRule="auto"/>
      <w:ind w:left="4252"/>
      <w:jc w:val="both"/>
    </w:pPr>
    <w:rPr>
      <w:rFonts w:ascii="Times New Roman" w:eastAsia="Times New Roman" w:hAnsi="Times New Roman"/>
      <w:sz w:val="28"/>
      <w:szCs w:val="28"/>
      <w:lang w:val="en-US"/>
    </w:rPr>
  </w:style>
  <w:style w:type="paragraph" w:styleId="af4">
    <w:name w:val="Normal Indent"/>
    <w:basedOn w:val="a2"/>
    <w:uiPriority w:val="99"/>
    <w:pPr>
      <w:spacing w:after="60" w:line="240" w:lineRule="auto"/>
      <w:ind w:left="708"/>
      <w:jc w:val="both"/>
    </w:pPr>
    <w:rPr>
      <w:rFonts w:ascii="Times New Roman" w:eastAsia="Times New Roman" w:hAnsi="Times New Roman"/>
      <w:sz w:val="24"/>
      <w:szCs w:val="24"/>
      <w:lang w:eastAsia="ru-RU"/>
    </w:rPr>
  </w:style>
  <w:style w:type="paragraph" w:styleId="23">
    <w:name w:val="envelope return"/>
    <w:basedOn w:val="a2"/>
    <w:uiPriority w:val="99"/>
    <w:pPr>
      <w:spacing w:after="60" w:line="240" w:lineRule="auto"/>
      <w:jc w:val="both"/>
    </w:pPr>
    <w:rPr>
      <w:rFonts w:ascii="Arial" w:eastAsia="Times New Roman" w:hAnsi="Arial" w:cs="Arial"/>
      <w:sz w:val="20"/>
      <w:szCs w:val="20"/>
      <w:lang w:eastAsia="ru-RU"/>
    </w:rPr>
  </w:style>
  <w:style w:type="paragraph" w:styleId="af5">
    <w:name w:val="Plain Text"/>
    <w:basedOn w:val="a2"/>
    <w:link w:val="af6"/>
    <w:uiPriority w:val="99"/>
    <w:qFormat/>
    <w:pPr>
      <w:spacing w:after="0" w:line="240" w:lineRule="auto"/>
    </w:pPr>
    <w:rPr>
      <w:rFonts w:ascii="Courier New" w:eastAsia="Times New Roman" w:hAnsi="Courier New"/>
      <w:sz w:val="20"/>
      <w:szCs w:val="20"/>
      <w:lang w:val="en-US"/>
    </w:rPr>
  </w:style>
  <w:style w:type="paragraph" w:styleId="34">
    <w:name w:val="Body Text Indent 3"/>
    <w:basedOn w:val="a2"/>
    <w:link w:val="35"/>
    <w:uiPriority w:val="99"/>
    <w:qFormat/>
    <w:pPr>
      <w:spacing w:after="120" w:line="240" w:lineRule="auto"/>
      <w:ind w:left="283"/>
      <w:jc w:val="both"/>
    </w:pPr>
    <w:rPr>
      <w:rFonts w:ascii="Times New Roman" w:eastAsia="Times New Roman" w:hAnsi="Times New Roman"/>
      <w:sz w:val="16"/>
      <w:szCs w:val="16"/>
      <w:lang w:val="en-US"/>
    </w:rPr>
  </w:style>
  <w:style w:type="paragraph" w:styleId="af7">
    <w:name w:val="endnote text"/>
    <w:basedOn w:val="a2"/>
    <w:link w:val="af8"/>
    <w:uiPriority w:val="99"/>
    <w:pPr>
      <w:spacing w:after="0" w:line="288" w:lineRule="auto"/>
      <w:ind w:firstLine="567"/>
      <w:jc w:val="both"/>
    </w:pPr>
    <w:rPr>
      <w:rFonts w:ascii="Times New Roman" w:eastAsia="Times New Roman" w:hAnsi="Times New Roman"/>
      <w:sz w:val="20"/>
      <w:szCs w:val="20"/>
      <w:lang w:val="en-US"/>
    </w:rPr>
  </w:style>
  <w:style w:type="paragraph" w:styleId="af9">
    <w:name w:val="caption"/>
    <w:basedOn w:val="a2"/>
    <w:next w:val="a2"/>
    <w:link w:val="afa"/>
    <w:uiPriority w:val="35"/>
    <w:semiHidden/>
    <w:unhideWhenUsed/>
    <w:qFormat/>
    <w:rPr>
      <w:b/>
      <w:bCs/>
      <w:color w:val="4F81BD"/>
      <w:sz w:val="18"/>
      <w:szCs w:val="18"/>
    </w:rPr>
  </w:style>
  <w:style w:type="paragraph" w:styleId="afb">
    <w:name w:val="annotation text"/>
    <w:basedOn w:val="a2"/>
    <w:link w:val="afc"/>
    <w:uiPriority w:val="99"/>
    <w:qFormat/>
    <w:pPr>
      <w:spacing w:after="0" w:line="240" w:lineRule="auto"/>
    </w:pPr>
    <w:rPr>
      <w:rFonts w:ascii="Times New Roman" w:eastAsia="Times New Roman" w:hAnsi="Times New Roman"/>
      <w:sz w:val="20"/>
      <w:szCs w:val="20"/>
      <w:lang w:val="en-US"/>
    </w:rPr>
  </w:style>
  <w:style w:type="paragraph" w:styleId="afd">
    <w:name w:val="annotation subject"/>
    <w:basedOn w:val="afb"/>
    <w:next w:val="afb"/>
    <w:link w:val="afe"/>
    <w:uiPriority w:val="99"/>
    <w:rPr>
      <w:b/>
      <w:bCs/>
    </w:rPr>
  </w:style>
  <w:style w:type="paragraph" w:styleId="aff">
    <w:name w:val="Document Map"/>
    <w:basedOn w:val="a2"/>
    <w:link w:val="aff0"/>
    <w:uiPriority w:val="99"/>
    <w:qFormat/>
    <w:pPr>
      <w:shd w:val="clear" w:color="auto" w:fill="000080"/>
      <w:spacing w:after="60" w:line="240" w:lineRule="auto"/>
      <w:jc w:val="both"/>
    </w:pPr>
    <w:rPr>
      <w:rFonts w:ascii="Times New Roman" w:eastAsia="Times New Roman" w:hAnsi="Times New Roman"/>
      <w:sz w:val="2"/>
      <w:szCs w:val="20"/>
      <w:lang w:val="en-US"/>
    </w:rPr>
  </w:style>
  <w:style w:type="paragraph" w:styleId="aff1">
    <w:name w:val="footnote text"/>
    <w:basedOn w:val="a2"/>
    <w:link w:val="aff2"/>
    <w:uiPriority w:val="99"/>
    <w:semiHidden/>
    <w:unhideWhenUsed/>
    <w:qFormat/>
    <w:pPr>
      <w:spacing w:after="40" w:line="240" w:lineRule="auto"/>
    </w:pPr>
    <w:rPr>
      <w:sz w:val="18"/>
    </w:rPr>
  </w:style>
  <w:style w:type="paragraph" w:styleId="81">
    <w:name w:val="toc 8"/>
    <w:basedOn w:val="a2"/>
    <w:next w:val="a2"/>
    <w:uiPriority w:val="99"/>
    <w:qFormat/>
    <w:pPr>
      <w:spacing w:after="0" w:line="240" w:lineRule="auto"/>
      <w:ind w:left="1440"/>
    </w:pPr>
    <w:rPr>
      <w:rFonts w:ascii="Times New Roman" w:eastAsia="Times New Roman" w:hAnsi="Times New Roman"/>
      <w:sz w:val="20"/>
      <w:szCs w:val="20"/>
      <w:lang w:eastAsia="ru-RU"/>
    </w:rPr>
  </w:style>
  <w:style w:type="paragraph" w:styleId="36">
    <w:name w:val="List Number 3"/>
    <w:basedOn w:val="a2"/>
    <w:uiPriority w:val="99"/>
    <w:pPr>
      <w:tabs>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HTML7">
    <w:name w:val="HTML Address"/>
    <w:basedOn w:val="a2"/>
    <w:link w:val="HTML8"/>
    <w:qFormat/>
    <w:pPr>
      <w:spacing w:after="60" w:line="240" w:lineRule="auto"/>
      <w:jc w:val="both"/>
    </w:pPr>
    <w:rPr>
      <w:rFonts w:ascii="Times New Roman" w:eastAsia="Times New Roman" w:hAnsi="Times New Roman"/>
      <w:i/>
      <w:iCs/>
      <w:sz w:val="28"/>
      <w:szCs w:val="28"/>
      <w:lang w:val="en-US"/>
    </w:rPr>
  </w:style>
  <w:style w:type="paragraph" w:styleId="aff3">
    <w:name w:val="header"/>
    <w:basedOn w:val="a2"/>
    <w:link w:val="aff4"/>
    <w:uiPriority w:val="99"/>
    <w:unhideWhenUsed/>
    <w:pPr>
      <w:tabs>
        <w:tab w:val="center" w:pos="4677"/>
        <w:tab w:val="right" w:pos="9355"/>
      </w:tabs>
    </w:pPr>
    <w:rPr>
      <w:lang w:val="en-US"/>
    </w:rPr>
  </w:style>
  <w:style w:type="paragraph" w:styleId="91">
    <w:name w:val="toc 9"/>
    <w:basedOn w:val="a2"/>
    <w:next w:val="a2"/>
    <w:uiPriority w:val="99"/>
    <w:qFormat/>
    <w:pPr>
      <w:spacing w:after="0" w:line="240" w:lineRule="auto"/>
      <w:ind w:left="1680"/>
    </w:pPr>
    <w:rPr>
      <w:rFonts w:ascii="Times New Roman" w:eastAsia="Times New Roman" w:hAnsi="Times New Roman"/>
      <w:sz w:val="20"/>
      <w:szCs w:val="20"/>
      <w:lang w:eastAsia="ru-RU"/>
    </w:rPr>
  </w:style>
  <w:style w:type="paragraph" w:styleId="71">
    <w:name w:val="toc 7"/>
    <w:basedOn w:val="a2"/>
    <w:next w:val="a2"/>
    <w:uiPriority w:val="99"/>
    <w:qFormat/>
    <w:pPr>
      <w:spacing w:after="0" w:line="240" w:lineRule="auto"/>
      <w:ind w:left="1200"/>
    </w:pPr>
    <w:rPr>
      <w:rFonts w:ascii="Times New Roman" w:eastAsia="Times New Roman" w:hAnsi="Times New Roman"/>
      <w:sz w:val="20"/>
      <w:szCs w:val="20"/>
      <w:lang w:eastAsia="ru-RU"/>
    </w:rPr>
  </w:style>
  <w:style w:type="paragraph" w:styleId="aff5">
    <w:name w:val="envelope address"/>
    <w:basedOn w:val="a2"/>
    <w:uiPriority w:val="99"/>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aff6">
    <w:name w:val="Body Text"/>
    <w:basedOn w:val="a2"/>
    <w:link w:val="aff7"/>
    <w:uiPriority w:val="99"/>
    <w:pPr>
      <w:spacing w:after="120" w:line="288" w:lineRule="auto"/>
      <w:ind w:firstLine="567"/>
      <w:jc w:val="both"/>
    </w:pPr>
    <w:rPr>
      <w:rFonts w:ascii="Times New Roman" w:eastAsia="Times New Roman" w:hAnsi="Times New Roman"/>
      <w:sz w:val="28"/>
      <w:szCs w:val="28"/>
      <w:lang w:val="en-US"/>
    </w:rPr>
  </w:style>
  <w:style w:type="paragraph" w:styleId="4">
    <w:name w:val="List Number 4"/>
    <w:basedOn w:val="a2"/>
    <w:uiPriority w:val="99"/>
    <w:pPr>
      <w:numPr>
        <w:numId w:val="2"/>
      </w:numPr>
      <w:tabs>
        <w:tab w:val="clear" w:pos="360"/>
        <w:tab w:val="left" w:pos="1209"/>
      </w:tabs>
      <w:spacing w:after="60" w:line="240" w:lineRule="auto"/>
      <w:ind w:left="1209"/>
      <w:jc w:val="both"/>
    </w:pPr>
    <w:rPr>
      <w:rFonts w:ascii="Times New Roman" w:eastAsia="Times New Roman" w:hAnsi="Times New Roman"/>
      <w:sz w:val="24"/>
      <w:szCs w:val="20"/>
      <w:lang w:eastAsia="ru-RU"/>
    </w:rPr>
  </w:style>
  <w:style w:type="paragraph" w:styleId="12">
    <w:name w:val="toc 1"/>
    <w:basedOn w:val="a2"/>
    <w:next w:val="a2"/>
    <w:uiPriority w:val="99"/>
    <w:qFormat/>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61">
    <w:name w:val="toc 6"/>
    <w:basedOn w:val="a2"/>
    <w:next w:val="a2"/>
    <w:uiPriority w:val="99"/>
    <w:pPr>
      <w:spacing w:after="0" w:line="240" w:lineRule="auto"/>
      <w:ind w:left="960"/>
    </w:pPr>
    <w:rPr>
      <w:rFonts w:ascii="Times New Roman" w:eastAsia="Times New Roman" w:hAnsi="Times New Roman"/>
      <w:sz w:val="20"/>
      <w:szCs w:val="20"/>
      <w:lang w:eastAsia="ru-RU"/>
    </w:rPr>
  </w:style>
  <w:style w:type="paragraph" w:styleId="aff8">
    <w:name w:val="table of figures"/>
    <w:basedOn w:val="a2"/>
    <w:next w:val="a2"/>
    <w:uiPriority w:val="99"/>
    <w:unhideWhenUsed/>
    <w:pPr>
      <w:spacing w:after="0"/>
    </w:pPr>
  </w:style>
  <w:style w:type="paragraph" w:styleId="37">
    <w:name w:val="toc 3"/>
    <w:basedOn w:val="a2"/>
    <w:next w:val="a2"/>
    <w:uiPriority w:val="99"/>
    <w:pPr>
      <w:tabs>
        <w:tab w:val="left" w:pos="1680"/>
        <w:tab w:val="right" w:leader="dot" w:pos="10148"/>
      </w:tabs>
      <w:spacing w:before="100" w:after="0" w:line="240" w:lineRule="auto"/>
      <w:ind w:left="252" w:hanging="12"/>
    </w:pPr>
    <w:rPr>
      <w:rFonts w:ascii="Times New Roman" w:eastAsia="Times New Roman" w:hAnsi="Times New Roman"/>
      <w:sz w:val="20"/>
      <w:szCs w:val="20"/>
      <w:lang w:eastAsia="ru-RU"/>
    </w:rPr>
  </w:style>
  <w:style w:type="paragraph" w:styleId="24">
    <w:name w:val="toc 2"/>
    <w:basedOn w:val="a2"/>
    <w:next w:val="a2"/>
    <w:uiPriority w:val="99"/>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42">
    <w:name w:val="toc 4"/>
    <w:basedOn w:val="a2"/>
    <w:next w:val="a2"/>
    <w:uiPriority w:val="99"/>
    <w:qFormat/>
    <w:pPr>
      <w:spacing w:after="0" w:line="240" w:lineRule="auto"/>
      <w:ind w:left="480"/>
    </w:pPr>
    <w:rPr>
      <w:rFonts w:ascii="Times New Roman" w:eastAsia="Times New Roman" w:hAnsi="Times New Roman"/>
      <w:sz w:val="20"/>
      <w:szCs w:val="20"/>
      <w:lang w:eastAsia="ru-RU"/>
    </w:rPr>
  </w:style>
  <w:style w:type="paragraph" w:styleId="53">
    <w:name w:val="toc 5"/>
    <w:basedOn w:val="a2"/>
    <w:next w:val="a2"/>
    <w:uiPriority w:val="99"/>
    <w:pPr>
      <w:spacing w:after="0" w:line="240" w:lineRule="auto"/>
      <w:ind w:left="720"/>
    </w:pPr>
    <w:rPr>
      <w:rFonts w:ascii="Times New Roman" w:eastAsia="Times New Roman" w:hAnsi="Times New Roman"/>
      <w:sz w:val="20"/>
      <w:szCs w:val="20"/>
      <w:lang w:eastAsia="ru-RU"/>
    </w:rPr>
  </w:style>
  <w:style w:type="paragraph" w:styleId="aff9">
    <w:name w:val="Note Heading"/>
    <w:basedOn w:val="a2"/>
    <w:next w:val="a2"/>
    <w:link w:val="affa"/>
    <w:uiPriority w:val="99"/>
    <w:pPr>
      <w:spacing w:after="60" w:line="240" w:lineRule="auto"/>
      <w:jc w:val="both"/>
    </w:pPr>
    <w:rPr>
      <w:rFonts w:ascii="Times New Roman" w:eastAsia="Times New Roman" w:hAnsi="Times New Roman"/>
      <w:sz w:val="28"/>
      <w:szCs w:val="28"/>
      <w:lang w:val="en-US"/>
    </w:rPr>
  </w:style>
  <w:style w:type="paragraph" w:styleId="affb">
    <w:name w:val="Date"/>
    <w:basedOn w:val="a2"/>
    <w:next w:val="a2"/>
    <w:link w:val="affc"/>
    <w:uiPriority w:val="99"/>
    <w:pPr>
      <w:spacing w:after="60" w:line="240" w:lineRule="auto"/>
      <w:jc w:val="both"/>
    </w:pPr>
    <w:rPr>
      <w:rFonts w:ascii="Times New Roman" w:eastAsia="Times New Roman" w:hAnsi="Times New Roman"/>
      <w:sz w:val="28"/>
      <w:szCs w:val="28"/>
      <w:lang w:val="en-US"/>
    </w:rPr>
  </w:style>
  <w:style w:type="paragraph" w:styleId="54">
    <w:name w:val="List Bullet 5"/>
    <w:basedOn w:val="a2"/>
    <w:uiPriority w:val="99"/>
    <w:pPr>
      <w:tabs>
        <w:tab w:val="left" w:pos="1209"/>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fd">
    <w:name w:val="Body Text First Indent"/>
    <w:basedOn w:val="aff6"/>
    <w:link w:val="affe"/>
    <w:uiPriority w:val="99"/>
    <w:pPr>
      <w:spacing w:line="240" w:lineRule="auto"/>
      <w:ind w:firstLine="210"/>
    </w:pPr>
    <w:rPr>
      <w:sz w:val="24"/>
      <w:szCs w:val="24"/>
    </w:rPr>
  </w:style>
  <w:style w:type="paragraph" w:styleId="25">
    <w:name w:val="Body Text First Indent 2"/>
    <w:basedOn w:val="afff"/>
    <w:link w:val="26"/>
    <w:uiPriority w:val="99"/>
    <w:pPr>
      <w:ind w:firstLine="210"/>
      <w:jc w:val="both"/>
    </w:pPr>
  </w:style>
  <w:style w:type="paragraph" w:styleId="afff">
    <w:name w:val="Body Text Indent"/>
    <w:basedOn w:val="a2"/>
    <w:link w:val="afff0"/>
    <w:uiPriority w:val="99"/>
    <w:pPr>
      <w:spacing w:after="120" w:line="240" w:lineRule="auto"/>
      <w:ind w:left="283"/>
    </w:pPr>
    <w:rPr>
      <w:rFonts w:ascii="Times New Roman" w:eastAsia="Times New Roman" w:hAnsi="Times New Roman"/>
      <w:sz w:val="24"/>
      <w:szCs w:val="24"/>
      <w:lang w:val="en-US"/>
    </w:rPr>
  </w:style>
  <w:style w:type="paragraph" w:styleId="43">
    <w:name w:val="List Bullet 4"/>
    <w:basedOn w:val="a2"/>
    <w:uiPriority w:val="99"/>
    <w:pPr>
      <w:tabs>
        <w:tab w:val="left" w:pos="926"/>
        <w:tab w:val="left" w:pos="1209"/>
      </w:tabs>
      <w:spacing w:after="60" w:line="240" w:lineRule="auto"/>
      <w:ind w:left="1209" w:hanging="360"/>
      <w:jc w:val="both"/>
    </w:pPr>
    <w:rPr>
      <w:rFonts w:ascii="Times New Roman" w:eastAsia="Times New Roman" w:hAnsi="Times New Roman"/>
      <w:sz w:val="24"/>
      <w:szCs w:val="20"/>
      <w:lang w:eastAsia="ru-RU"/>
    </w:rPr>
  </w:style>
  <w:style w:type="paragraph" w:styleId="afff1">
    <w:name w:val="List Bullet"/>
    <w:basedOn w:val="a2"/>
    <w:uiPriority w:val="99"/>
    <w:pPr>
      <w:widowControl w:val="0"/>
      <w:spacing w:after="60" w:line="240" w:lineRule="auto"/>
      <w:jc w:val="both"/>
    </w:pPr>
    <w:rPr>
      <w:rFonts w:ascii="Times New Roman" w:eastAsia="Times New Roman" w:hAnsi="Times New Roman"/>
      <w:sz w:val="24"/>
      <w:szCs w:val="24"/>
      <w:lang w:eastAsia="ru-RU"/>
    </w:rPr>
  </w:style>
  <w:style w:type="paragraph" w:styleId="27">
    <w:name w:val="List Bullet 2"/>
    <w:basedOn w:val="a2"/>
    <w:uiPriority w:val="99"/>
    <w:qFormat/>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38">
    <w:name w:val="List Bullet 3"/>
    <w:basedOn w:val="a2"/>
    <w:uiPriority w:val="99"/>
    <w:pPr>
      <w:tabs>
        <w:tab w:val="left" w:pos="643"/>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afff2">
    <w:name w:val="Title"/>
    <w:basedOn w:val="a2"/>
    <w:next w:val="a2"/>
    <w:link w:val="13"/>
    <w:uiPriority w:val="10"/>
    <w:qFormat/>
    <w:pPr>
      <w:spacing w:before="300"/>
      <w:contextualSpacing/>
    </w:pPr>
    <w:rPr>
      <w:sz w:val="48"/>
      <w:szCs w:val="48"/>
    </w:rPr>
  </w:style>
  <w:style w:type="paragraph" w:styleId="afff3">
    <w:name w:val="footer"/>
    <w:basedOn w:val="a2"/>
    <w:link w:val="afff4"/>
    <w:uiPriority w:val="99"/>
    <w:unhideWhenUsed/>
    <w:qFormat/>
    <w:pPr>
      <w:tabs>
        <w:tab w:val="center" w:pos="4677"/>
        <w:tab w:val="right" w:pos="9355"/>
      </w:tabs>
    </w:pPr>
    <w:rPr>
      <w:lang w:val="en-US"/>
    </w:rPr>
  </w:style>
  <w:style w:type="paragraph" w:styleId="afff5">
    <w:name w:val="List Number"/>
    <w:basedOn w:val="a2"/>
    <w:uiPriority w:val="99"/>
    <w:pPr>
      <w:tabs>
        <w:tab w:val="left" w:pos="1492"/>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2"/>
    <w:uiPriority w:val="99"/>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afff6">
    <w:name w:val="List"/>
    <w:basedOn w:val="a2"/>
    <w:uiPriority w:val="99"/>
    <w:pPr>
      <w:spacing w:after="60" w:line="240" w:lineRule="auto"/>
      <w:ind w:left="283" w:hanging="283"/>
      <w:jc w:val="both"/>
    </w:pPr>
    <w:rPr>
      <w:rFonts w:ascii="Times New Roman" w:eastAsia="Times New Roman" w:hAnsi="Times New Roman"/>
      <w:sz w:val="24"/>
      <w:szCs w:val="24"/>
      <w:lang w:eastAsia="ru-RU"/>
    </w:rPr>
  </w:style>
  <w:style w:type="paragraph" w:styleId="afff7">
    <w:name w:val="Normal (Web)"/>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30">
    <w:name w:val="Body Text 3"/>
    <w:basedOn w:val="a2"/>
    <w:link w:val="39"/>
    <w:uiPriority w:val="99"/>
    <w:pPr>
      <w:numPr>
        <w:numId w:val="3"/>
      </w:numPr>
      <w:tabs>
        <w:tab w:val="clear" w:pos="643"/>
      </w:tabs>
      <w:spacing w:after="0" w:line="240" w:lineRule="auto"/>
      <w:ind w:left="0" w:firstLine="0"/>
      <w:jc w:val="both"/>
    </w:pPr>
    <w:rPr>
      <w:rFonts w:ascii="Times New Roman" w:eastAsia="Times New Roman" w:hAnsi="Times New Roman"/>
      <w:sz w:val="28"/>
      <w:szCs w:val="24"/>
      <w:lang w:val="en-US"/>
    </w:rPr>
  </w:style>
  <w:style w:type="paragraph" w:styleId="afff8">
    <w:name w:val="Subtitle"/>
    <w:basedOn w:val="a2"/>
    <w:link w:val="afff9"/>
    <w:uiPriority w:val="99"/>
    <w:qFormat/>
    <w:pPr>
      <w:spacing w:after="60" w:line="240" w:lineRule="auto"/>
      <w:jc w:val="center"/>
      <w:outlineLvl w:val="1"/>
    </w:pPr>
    <w:rPr>
      <w:rFonts w:ascii="Cambria" w:eastAsia="Times New Roman" w:hAnsi="Cambria"/>
      <w:sz w:val="24"/>
      <w:szCs w:val="24"/>
      <w:lang w:val="en-US"/>
    </w:rPr>
  </w:style>
  <w:style w:type="paragraph" w:styleId="afffa">
    <w:name w:val="Signature"/>
    <w:basedOn w:val="a2"/>
    <w:link w:val="afffb"/>
    <w:uiPriority w:val="99"/>
    <w:pPr>
      <w:spacing w:after="60" w:line="240" w:lineRule="auto"/>
      <w:ind w:left="4252"/>
      <w:jc w:val="both"/>
    </w:pPr>
    <w:rPr>
      <w:rFonts w:ascii="Times New Roman" w:eastAsia="Times New Roman" w:hAnsi="Times New Roman"/>
      <w:sz w:val="28"/>
      <w:szCs w:val="28"/>
      <w:lang w:val="en-US"/>
    </w:rPr>
  </w:style>
  <w:style w:type="paragraph" w:styleId="afffc">
    <w:name w:val="Salutation"/>
    <w:basedOn w:val="a2"/>
    <w:next w:val="a2"/>
    <w:link w:val="afffd"/>
    <w:uiPriority w:val="99"/>
    <w:pPr>
      <w:spacing w:after="60" w:line="240" w:lineRule="auto"/>
      <w:jc w:val="both"/>
    </w:pPr>
    <w:rPr>
      <w:rFonts w:ascii="Times New Roman" w:eastAsia="Times New Roman" w:hAnsi="Times New Roman"/>
      <w:sz w:val="28"/>
      <w:szCs w:val="28"/>
      <w:lang w:val="en-US"/>
    </w:rPr>
  </w:style>
  <w:style w:type="paragraph" w:styleId="29">
    <w:name w:val="List Continue 2"/>
    <w:basedOn w:val="a2"/>
    <w:uiPriority w:val="99"/>
    <w:qFormat/>
    <w:pPr>
      <w:spacing w:after="120" w:line="240" w:lineRule="auto"/>
      <w:ind w:left="566"/>
      <w:jc w:val="both"/>
    </w:pPr>
    <w:rPr>
      <w:rFonts w:ascii="Times New Roman" w:eastAsia="Times New Roman" w:hAnsi="Times New Roman"/>
      <w:sz w:val="24"/>
      <w:szCs w:val="24"/>
      <w:lang w:eastAsia="ru-RU"/>
    </w:rPr>
  </w:style>
  <w:style w:type="paragraph" w:styleId="3a">
    <w:name w:val="List Continue 3"/>
    <w:basedOn w:val="a2"/>
    <w:uiPriority w:val="99"/>
    <w:pPr>
      <w:spacing w:after="120" w:line="240" w:lineRule="auto"/>
      <w:ind w:left="849"/>
      <w:jc w:val="both"/>
    </w:pPr>
    <w:rPr>
      <w:rFonts w:ascii="Times New Roman" w:eastAsia="Times New Roman" w:hAnsi="Times New Roman"/>
      <w:sz w:val="24"/>
      <w:szCs w:val="24"/>
      <w:lang w:eastAsia="ru-RU"/>
    </w:rPr>
  </w:style>
  <w:style w:type="paragraph" w:styleId="44">
    <w:name w:val="List Continue 4"/>
    <w:basedOn w:val="a2"/>
    <w:uiPriority w:val="99"/>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2"/>
    <w:uiPriority w:val="99"/>
    <w:pPr>
      <w:spacing w:after="120" w:line="240" w:lineRule="auto"/>
      <w:ind w:left="1415"/>
      <w:jc w:val="both"/>
    </w:pPr>
    <w:rPr>
      <w:rFonts w:ascii="Times New Roman" w:eastAsia="Times New Roman" w:hAnsi="Times New Roman"/>
      <w:sz w:val="24"/>
      <w:szCs w:val="24"/>
      <w:lang w:eastAsia="ru-RU"/>
    </w:rPr>
  </w:style>
  <w:style w:type="paragraph" w:styleId="2a">
    <w:name w:val="List 2"/>
    <w:basedOn w:val="a2"/>
    <w:uiPriority w:val="99"/>
    <w:qFormat/>
    <w:pPr>
      <w:spacing w:after="60" w:line="240" w:lineRule="auto"/>
      <w:ind w:left="566" w:hanging="283"/>
      <w:jc w:val="both"/>
    </w:pPr>
    <w:rPr>
      <w:rFonts w:ascii="Times New Roman" w:eastAsia="Times New Roman" w:hAnsi="Times New Roman"/>
      <w:sz w:val="24"/>
      <w:szCs w:val="24"/>
      <w:lang w:eastAsia="ru-RU"/>
    </w:rPr>
  </w:style>
  <w:style w:type="paragraph" w:styleId="3b">
    <w:name w:val="List 3"/>
    <w:basedOn w:val="a2"/>
    <w:uiPriority w:val="99"/>
    <w:pPr>
      <w:spacing w:after="60" w:line="240" w:lineRule="auto"/>
      <w:ind w:left="849" w:hanging="283"/>
      <w:jc w:val="both"/>
    </w:pPr>
    <w:rPr>
      <w:rFonts w:ascii="Times New Roman" w:eastAsia="Times New Roman" w:hAnsi="Times New Roman"/>
      <w:sz w:val="24"/>
      <w:szCs w:val="24"/>
      <w:lang w:eastAsia="ru-RU"/>
    </w:rPr>
  </w:style>
  <w:style w:type="paragraph" w:styleId="45">
    <w:name w:val="List 4"/>
    <w:basedOn w:val="a2"/>
    <w:uiPriority w:val="99"/>
    <w:pPr>
      <w:spacing w:after="60" w:line="240" w:lineRule="auto"/>
      <w:ind w:left="1132" w:hanging="283"/>
      <w:jc w:val="both"/>
    </w:pPr>
    <w:rPr>
      <w:rFonts w:ascii="Times New Roman" w:eastAsia="Times New Roman" w:hAnsi="Times New Roman"/>
      <w:sz w:val="24"/>
      <w:szCs w:val="24"/>
      <w:lang w:eastAsia="ru-RU"/>
    </w:rPr>
  </w:style>
  <w:style w:type="paragraph" w:styleId="HTML9">
    <w:name w:val="HTML Preformatted"/>
    <w:basedOn w:val="a2"/>
    <w:link w:val="HTMLa"/>
    <w:pPr>
      <w:spacing w:after="60" w:line="240" w:lineRule="auto"/>
      <w:jc w:val="both"/>
    </w:pPr>
    <w:rPr>
      <w:rFonts w:ascii="Courier New" w:eastAsia="Times New Roman" w:hAnsi="Courier New"/>
      <w:sz w:val="20"/>
      <w:szCs w:val="20"/>
      <w:lang w:val="en-US"/>
    </w:rPr>
  </w:style>
  <w:style w:type="paragraph" w:styleId="afffe">
    <w:name w:val="Block Text"/>
    <w:basedOn w:val="a2"/>
    <w:uiPriority w:val="99"/>
    <w:pPr>
      <w:spacing w:after="120" w:line="240" w:lineRule="auto"/>
      <w:ind w:left="1440" w:right="1440"/>
      <w:jc w:val="both"/>
    </w:pPr>
    <w:rPr>
      <w:rFonts w:ascii="Times New Roman" w:eastAsia="Times New Roman" w:hAnsi="Times New Roman"/>
      <w:sz w:val="24"/>
      <w:szCs w:val="20"/>
      <w:lang w:eastAsia="ru-RU"/>
    </w:rPr>
  </w:style>
  <w:style w:type="paragraph" w:styleId="affff">
    <w:name w:val="Message Header"/>
    <w:basedOn w:val="a2"/>
    <w:link w:val="affff0"/>
    <w:uiPriority w:val="99"/>
    <w:pPr>
      <w:pBdr>
        <w:top w:val="single" w:sz="6" w:space="1" w:color="000000"/>
        <w:left w:val="single" w:sz="6" w:space="1" w:color="000000"/>
        <w:bottom w:val="single" w:sz="6" w:space="1" w:color="000000"/>
        <w:right w:val="single" w:sz="6" w:space="1" w:color="000000"/>
      </w:pBdr>
      <w:shd w:val="pct20" w:color="auto" w:fill="auto"/>
      <w:spacing w:after="60" w:line="240" w:lineRule="auto"/>
      <w:ind w:left="1134" w:hanging="1134"/>
      <w:jc w:val="both"/>
    </w:pPr>
    <w:rPr>
      <w:rFonts w:ascii="Cambria" w:eastAsia="Times New Roman" w:hAnsi="Cambria"/>
      <w:sz w:val="24"/>
      <w:szCs w:val="24"/>
      <w:lang w:val="en-US"/>
    </w:rPr>
  </w:style>
  <w:style w:type="paragraph" w:styleId="affff1">
    <w:name w:val="E-mail Signature"/>
    <w:basedOn w:val="a2"/>
    <w:link w:val="affff2"/>
    <w:uiPriority w:val="99"/>
    <w:pPr>
      <w:spacing w:after="60" w:line="240" w:lineRule="auto"/>
      <w:jc w:val="both"/>
    </w:pPr>
    <w:rPr>
      <w:rFonts w:ascii="Times New Roman" w:eastAsia="Times New Roman" w:hAnsi="Times New Roman"/>
      <w:sz w:val="28"/>
      <w:szCs w:val="28"/>
      <w:lang w:val="en-US"/>
    </w:rPr>
  </w:style>
  <w:style w:type="table" w:styleId="-3">
    <w:name w:val="Table Web 3"/>
    <w:basedOn w:val="a4"/>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styleId="14">
    <w:name w:val="Table Simple 1"/>
    <w:basedOn w:val="a4"/>
    <w:unhideWhenUsed/>
    <w:rPr>
      <w:rFonts w:ascii="Times New Roman" w:eastAsia="Times New Roman" w:hAnsi="Times New Roman"/>
      <w:color w:val="000000"/>
      <w:sz w:val="24"/>
      <w:lang w:eastAsia="en-US"/>
    </w:rPr>
    <w:tblPr>
      <w:tblBorders>
        <w:top w:val="single" w:sz="12" w:space="0" w:color="008000"/>
        <w:bottom w:val="single" w:sz="12" w:space="0" w:color="008000"/>
      </w:tblBorders>
    </w:tbl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affff3">
    <w:name w:val="Table Grid"/>
    <w:basedOn w:val="a4"/>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4">
    <w:name w:val="Table Elegant"/>
    <w:basedOn w:val="a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styleId="-10">
    <w:name w:val="Table Web 1"/>
    <w:basedOn w:val="a4"/>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3">
    <w:name w:val="Заголовок 3 Знак"/>
    <w:link w:val="32"/>
    <w:uiPriority w:val="9"/>
    <w:rPr>
      <w:rFonts w:ascii="Arial" w:eastAsia="Arial" w:hAnsi="Arial" w:cs="Arial"/>
      <w:sz w:val="30"/>
      <w:szCs w:val="30"/>
    </w:rPr>
  </w:style>
  <w:style w:type="character" w:customStyle="1" w:styleId="41">
    <w:name w:val="Заголовок 4 Знак"/>
    <w:link w:val="40"/>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ffff5">
    <w:name w:val="List Paragraph"/>
    <w:basedOn w:val="a2"/>
    <w:link w:val="affff6"/>
    <w:uiPriority w:val="34"/>
    <w:qFormat/>
    <w:pPr>
      <w:spacing w:after="60" w:line="240" w:lineRule="auto"/>
      <w:ind w:left="720"/>
      <w:contextualSpacing/>
      <w:jc w:val="both"/>
    </w:pPr>
    <w:rPr>
      <w:rFonts w:ascii="Times New Roman" w:eastAsia="Times New Roman" w:hAnsi="Times New Roman"/>
      <w:sz w:val="24"/>
      <w:szCs w:val="24"/>
      <w:lang w:val="en-US"/>
    </w:rPr>
  </w:style>
  <w:style w:type="paragraph" w:styleId="affff7">
    <w:name w:val="No Spacing"/>
    <w:link w:val="affff8"/>
    <w:uiPriority w:val="99"/>
    <w:qFormat/>
    <w:rPr>
      <w:rFonts w:eastAsia="Times New Roman"/>
      <w:sz w:val="22"/>
      <w:szCs w:val="22"/>
    </w:rPr>
  </w:style>
  <w:style w:type="character" w:customStyle="1" w:styleId="13">
    <w:name w:val="Название Знак1"/>
    <w:link w:val="afff2"/>
    <w:uiPriority w:val="10"/>
    <w:rPr>
      <w:sz w:val="48"/>
      <w:szCs w:val="48"/>
    </w:rPr>
  </w:style>
  <w:style w:type="character" w:customStyle="1" w:styleId="SubtitleChar">
    <w:name w:val="Subtitle Char"/>
    <w:uiPriority w:val="11"/>
    <w:rPr>
      <w:sz w:val="24"/>
      <w:szCs w:val="24"/>
    </w:rPr>
  </w:style>
  <w:style w:type="paragraph" w:styleId="2b">
    <w:name w:val="Quote"/>
    <w:basedOn w:val="a2"/>
    <w:next w:val="a2"/>
    <w:link w:val="2c"/>
    <w:uiPriority w:val="29"/>
    <w:qFormat/>
    <w:pPr>
      <w:ind w:left="720" w:right="720"/>
    </w:pPr>
    <w:rPr>
      <w:i/>
    </w:rPr>
  </w:style>
  <w:style w:type="character" w:customStyle="1" w:styleId="2c">
    <w:name w:val="Цитата 2 Знак"/>
    <w:link w:val="2b"/>
    <w:uiPriority w:val="29"/>
    <w:rPr>
      <w:i/>
    </w:rPr>
  </w:style>
  <w:style w:type="paragraph" w:styleId="affff9">
    <w:name w:val="Intense Quote"/>
    <w:basedOn w:val="a2"/>
    <w:next w:val="a2"/>
    <w:link w:val="affff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a">
    <w:name w:val="Выделенная цитата Знак"/>
    <w:link w:val="affff9"/>
    <w:uiPriority w:val="30"/>
    <w:rPr>
      <w:i/>
    </w:rPr>
  </w:style>
  <w:style w:type="character" w:customStyle="1" w:styleId="HeaderChar">
    <w:name w:val="Header Char"/>
    <w:uiPriority w:val="99"/>
  </w:style>
  <w:style w:type="character" w:customStyle="1" w:styleId="FooterChar">
    <w:name w:val="Footer Char"/>
    <w:uiPriority w:val="99"/>
  </w:style>
  <w:style w:type="character" w:customStyle="1" w:styleId="afa">
    <w:name w:val="Название объекта Знак"/>
    <w:link w:val="af9"/>
    <w:uiPriority w:val="35"/>
    <w:rPr>
      <w:b/>
      <w:bCs/>
      <w:color w:val="4F81BD"/>
      <w:sz w:val="18"/>
      <w:szCs w:val="18"/>
    </w:rPr>
  </w:style>
  <w:style w:type="table" w:customStyle="1" w:styleId="TableGridLight">
    <w:name w:val="Table Grid Light"/>
    <w:uiPriority w:val="59"/>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qFormat/>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qFormat/>
    <w:rPr>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Pr>
      <w:lang w:eastAsia="zh-CN"/>
    </w:rPr>
    <w:tblPr>
      <w:tblCellMar>
        <w:top w:w="0" w:type="dxa"/>
        <w:left w:w="0" w:type="dxa"/>
        <w:bottom w:w="0" w:type="dxa"/>
        <w:right w:w="0" w:type="dxa"/>
      </w:tblCellMar>
    </w:tblPr>
  </w:style>
  <w:style w:type="table" w:customStyle="1" w:styleId="410">
    <w:name w:val="Таблица простая 41"/>
    <w:uiPriority w:val="99"/>
    <w:rPr>
      <w:lang w:eastAsia="zh-CN"/>
    </w:rPr>
    <w:tblPr>
      <w:tblCellMar>
        <w:top w:w="0" w:type="dxa"/>
        <w:left w:w="0" w:type="dxa"/>
        <w:bottom w:w="0" w:type="dxa"/>
        <w:right w:w="0" w:type="dxa"/>
      </w:tblCellMar>
    </w:tblPr>
  </w:style>
  <w:style w:type="table" w:customStyle="1" w:styleId="510">
    <w:name w:val="Таблица простая 51"/>
    <w:uiPriority w:val="99"/>
    <w:rPr>
      <w:lang w:eastAsia="zh-CN"/>
    </w:rPr>
    <w:tblPr>
      <w:tblCellMar>
        <w:top w:w="0" w:type="dxa"/>
        <w:left w:w="0" w:type="dxa"/>
        <w:bottom w:w="0" w:type="dxa"/>
        <w:right w:w="0" w:type="dxa"/>
      </w:tblCellMar>
    </w:tblPr>
  </w:style>
  <w:style w:type="table" w:customStyle="1" w:styleId="-11">
    <w:name w:val="Таблица-сетка 1 светлая1"/>
    <w:uiPriority w:val="99"/>
    <w:rPr>
      <w:lang w:eastAsia="zh-CN"/>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qFormat/>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qFormat/>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qFormat/>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qFormat/>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Pr>
      <w:lang w:eastAsia="zh-CN"/>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Pr>
      <w:lang w:eastAsia="zh-CN"/>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Pr>
      <w:lang w:eastAsia="zh-CN"/>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Pr>
      <w:lang w:eastAsia="zh-CN"/>
    </w:rPr>
    <w:tblPr>
      <w:tblCellMar>
        <w:top w:w="0" w:type="dxa"/>
        <w:left w:w="0" w:type="dxa"/>
        <w:bottom w:w="0" w:type="dxa"/>
        <w:right w:w="0" w:type="dxa"/>
      </w:tblCellMar>
    </w:tblPr>
  </w:style>
  <w:style w:type="table" w:customStyle="1" w:styleId="ListTable1Light-Accent1">
    <w:name w:val="List Table 1 Light - Accent 1"/>
    <w:uiPriority w:val="99"/>
    <w:rPr>
      <w:lang w:eastAsia="zh-CN"/>
    </w:rPr>
    <w:tblPr>
      <w:tblCellMar>
        <w:top w:w="0" w:type="dxa"/>
        <w:left w:w="0" w:type="dxa"/>
        <w:bottom w:w="0" w:type="dxa"/>
        <w:right w:w="0" w:type="dxa"/>
      </w:tblCellMar>
    </w:tblPr>
  </w:style>
  <w:style w:type="table" w:customStyle="1" w:styleId="ListTable1Light-Accent2">
    <w:name w:val="List Table 1 Light - Accent 2"/>
    <w:uiPriority w:val="99"/>
    <w:rPr>
      <w:lang w:eastAsia="zh-CN"/>
    </w:rPr>
    <w:tblPr>
      <w:tblCellMar>
        <w:top w:w="0" w:type="dxa"/>
        <w:left w:w="0" w:type="dxa"/>
        <w:bottom w:w="0" w:type="dxa"/>
        <w:right w:w="0" w:type="dxa"/>
      </w:tblCellMar>
    </w:tblPr>
  </w:style>
  <w:style w:type="table" w:customStyle="1" w:styleId="ListTable1Light-Accent3">
    <w:name w:val="List Table 1 Light - Accent 3"/>
    <w:uiPriority w:val="99"/>
    <w:rPr>
      <w:lang w:eastAsia="zh-CN"/>
    </w:rPr>
    <w:tblPr>
      <w:tblCellMar>
        <w:top w:w="0" w:type="dxa"/>
        <w:left w:w="0" w:type="dxa"/>
        <w:bottom w:w="0" w:type="dxa"/>
        <w:right w:w="0" w:type="dxa"/>
      </w:tblCellMar>
    </w:tblPr>
  </w:style>
  <w:style w:type="table" w:customStyle="1" w:styleId="ListTable1Light-Accent4">
    <w:name w:val="List Table 1 Light - Accent 4"/>
    <w:uiPriority w:val="99"/>
    <w:rPr>
      <w:lang w:eastAsia="zh-CN"/>
    </w:rPr>
    <w:tblPr>
      <w:tblCellMar>
        <w:top w:w="0" w:type="dxa"/>
        <w:left w:w="0" w:type="dxa"/>
        <w:bottom w:w="0" w:type="dxa"/>
        <w:right w:w="0" w:type="dxa"/>
      </w:tblCellMar>
    </w:tblPr>
  </w:style>
  <w:style w:type="table" w:customStyle="1" w:styleId="ListTable1Light-Accent5">
    <w:name w:val="List Table 1 Light - Accent 5"/>
    <w:uiPriority w:val="99"/>
    <w:rPr>
      <w:lang w:eastAsia="zh-CN"/>
    </w:rPr>
    <w:tblPr>
      <w:tblCellMar>
        <w:top w:w="0" w:type="dxa"/>
        <w:left w:w="0" w:type="dxa"/>
        <w:bottom w:w="0" w:type="dxa"/>
        <w:right w:w="0" w:type="dxa"/>
      </w:tblCellMar>
    </w:tblPr>
  </w:style>
  <w:style w:type="table" w:customStyle="1" w:styleId="ListTable1Light-Accent6">
    <w:name w:val="List Table 1 Light - Accent 6"/>
    <w:uiPriority w:val="99"/>
    <w:rPr>
      <w:lang w:eastAsia="zh-CN"/>
    </w:rPr>
    <w:tblPr>
      <w:tblCellMar>
        <w:top w:w="0" w:type="dxa"/>
        <w:left w:w="0" w:type="dxa"/>
        <w:bottom w:w="0" w:type="dxa"/>
        <w:right w:w="0" w:type="dxa"/>
      </w:tblCellMar>
    </w:tblPr>
  </w:style>
  <w:style w:type="table" w:customStyle="1" w:styleId="-210">
    <w:name w:val="Список-таблица 21"/>
    <w:uiPriority w:val="99"/>
    <w:rPr>
      <w:lang w:eastAsia="zh-CN"/>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Pr>
      <w:lang w:eastAsia="zh-CN"/>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Pr>
      <w:lang w:eastAsia="zh-CN"/>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Pr>
      <w:lang w:eastAsia="zh-CN"/>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Pr>
      <w:lang w:eastAsia="zh-CN"/>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Pr>
      <w:lang w:eastAsia="zh-CN"/>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Pr>
      <w:lang w:eastAsia="zh-CN"/>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Pr>
      <w:lang w:eastAsia="zh-CN"/>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Pr>
      <w:lang w:eastAsia="zh-CN"/>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Pr>
      <w:lang w:eastAsia="zh-CN"/>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Pr>
      <w:lang w:eastAsia="zh-CN"/>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Pr>
      <w:lang w:eastAsia="zh-CN"/>
    </w:rPr>
    <w:tblPr>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CellMar>
        <w:top w:w="0" w:type="dxa"/>
        <w:left w:w="0" w:type="dxa"/>
        <w:bottom w:w="0" w:type="dxa"/>
        <w:right w:w="0" w:type="dxa"/>
      </w:tblCellMar>
    </w:tblPr>
  </w:style>
  <w:style w:type="table" w:customStyle="1" w:styleId="Lined-Accent1">
    <w:name w:val="Lined - Accent 1"/>
    <w:uiPriority w:val="99"/>
    <w:rPr>
      <w:color w:val="404040"/>
    </w:rPr>
    <w:tblPr>
      <w:tblCellMar>
        <w:top w:w="0" w:type="dxa"/>
        <w:left w:w="0" w:type="dxa"/>
        <w:bottom w:w="0" w:type="dxa"/>
        <w:right w:w="0" w:type="dxa"/>
      </w:tblCellMar>
    </w:tblPr>
  </w:style>
  <w:style w:type="table" w:customStyle="1" w:styleId="Lined-Accent2">
    <w:name w:val="Lined - Accent 2"/>
    <w:uiPriority w:val="99"/>
    <w:rPr>
      <w:color w:val="404040"/>
    </w:rPr>
    <w:tblPr>
      <w:tblCellMar>
        <w:top w:w="0" w:type="dxa"/>
        <w:left w:w="0" w:type="dxa"/>
        <w:bottom w:w="0" w:type="dxa"/>
        <w:right w:w="0" w:type="dxa"/>
      </w:tblCellMar>
    </w:tblPr>
  </w:style>
  <w:style w:type="table" w:customStyle="1" w:styleId="Lined-Accent3">
    <w:name w:val="Lined - Accent 3"/>
    <w:uiPriority w:val="99"/>
    <w:rPr>
      <w:color w:val="404040"/>
    </w:rPr>
    <w:tblPr>
      <w:tblCellMar>
        <w:top w:w="0" w:type="dxa"/>
        <w:left w:w="0" w:type="dxa"/>
        <w:bottom w:w="0" w:type="dxa"/>
        <w:right w:w="0" w:type="dxa"/>
      </w:tblCellMar>
    </w:tblPr>
  </w:style>
  <w:style w:type="table" w:customStyle="1" w:styleId="Lined-Accent4">
    <w:name w:val="Lined - Accent 4"/>
    <w:uiPriority w:val="99"/>
    <w:rPr>
      <w:color w:val="404040"/>
    </w:rPr>
    <w:tblPr>
      <w:tblCellMar>
        <w:top w:w="0" w:type="dxa"/>
        <w:left w:w="0" w:type="dxa"/>
        <w:bottom w:w="0" w:type="dxa"/>
        <w:right w:w="0" w:type="dxa"/>
      </w:tblCellMar>
    </w:tblPr>
  </w:style>
  <w:style w:type="table" w:customStyle="1" w:styleId="Lined-Accent5">
    <w:name w:val="Lined - Accent 5"/>
    <w:uiPriority w:val="99"/>
    <w:rPr>
      <w:color w:val="404040"/>
    </w:rPr>
    <w:tblPr>
      <w:tblCellMar>
        <w:top w:w="0" w:type="dxa"/>
        <w:left w:w="0" w:type="dxa"/>
        <w:bottom w:w="0" w:type="dxa"/>
        <w:right w:w="0" w:type="dxa"/>
      </w:tblCellMar>
    </w:tblPr>
  </w:style>
  <w:style w:type="table" w:customStyle="1" w:styleId="Lined-Accent6">
    <w:name w:val="Lined - Accent 6"/>
    <w:uiPriority w:val="99"/>
    <w:rPr>
      <w:color w:val="404040"/>
    </w:rPr>
    <w:tblPr>
      <w:tblCellMar>
        <w:top w:w="0" w:type="dxa"/>
        <w:left w:w="0" w:type="dxa"/>
        <w:bottom w:w="0" w:type="dxa"/>
        <w:right w:w="0" w:type="dxa"/>
      </w:tblCellMar>
    </w:tblPr>
  </w:style>
  <w:style w:type="table" w:customStyle="1" w:styleId="BorderedLined-Accent">
    <w:name w:val="Bordered &amp; Lined - Accent"/>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2">
    <w:name w:val="Текст сноски Знак"/>
    <w:link w:val="aff1"/>
    <w:uiPriority w:val="99"/>
    <w:rPr>
      <w:sz w:val="18"/>
    </w:rPr>
  </w:style>
  <w:style w:type="character" w:customStyle="1" w:styleId="EndnoteTextChar">
    <w:name w:val="Endnote Text Char"/>
    <w:uiPriority w:val="99"/>
    <w:rPr>
      <w:sz w:val="20"/>
    </w:rPr>
  </w:style>
  <w:style w:type="paragraph" w:customStyle="1" w:styleId="15">
    <w:name w:val="Заголовок оглавления1"/>
    <w:uiPriority w:val="39"/>
    <w:unhideWhenUsed/>
    <w:rPr>
      <w:lang w:eastAsia="zh-CN"/>
    </w:rPr>
  </w:style>
  <w:style w:type="paragraph" w:customStyle="1" w:styleId="3H3">
    <w:name w:val="Заголовок 3;H3"/>
    <w:basedOn w:val="a2"/>
    <w:next w:val="a2"/>
    <w:link w:val="3H30"/>
    <w:qFormat/>
    <w:pPr>
      <w:keepNext/>
      <w:numPr>
        <w:ilvl w:val="2"/>
        <w:numId w:val="4"/>
      </w:numPr>
      <w:spacing w:before="120" w:after="120" w:line="288" w:lineRule="auto"/>
      <w:jc w:val="both"/>
      <w:outlineLvl w:val="2"/>
    </w:pPr>
    <w:rPr>
      <w:rFonts w:ascii="Cambria" w:eastAsia="Times New Roman" w:hAnsi="Cambria"/>
      <w:b/>
      <w:bCs/>
      <w:sz w:val="26"/>
      <w:szCs w:val="26"/>
      <w:lang w:val="en-US"/>
    </w:rPr>
  </w:style>
  <w:style w:type="paragraph" w:customStyle="1" w:styleId="4H4">
    <w:name w:val="Заголовок 4;H4"/>
    <w:basedOn w:val="a2"/>
    <w:next w:val="a2"/>
    <w:link w:val="4H40"/>
    <w:qFormat/>
    <w:pPr>
      <w:keepNext/>
      <w:numPr>
        <w:ilvl w:val="3"/>
        <w:numId w:val="4"/>
      </w:numPr>
      <w:spacing w:before="240" w:after="60" w:line="288" w:lineRule="auto"/>
      <w:jc w:val="both"/>
      <w:outlineLvl w:val="3"/>
    </w:pPr>
    <w:rPr>
      <w:rFonts w:eastAsia="Times New Roman"/>
      <w:b/>
      <w:bCs/>
      <w:sz w:val="28"/>
      <w:szCs w:val="28"/>
      <w:lang w:val="en-US"/>
    </w:rPr>
  </w:style>
  <w:style w:type="character" w:customStyle="1" w:styleId="af0">
    <w:name w:val="Текст выноски Знак"/>
    <w:link w:val="af"/>
    <w:uiPriority w:val="99"/>
    <w:rPr>
      <w:rFonts w:ascii="Tahoma" w:hAnsi="Tahoma" w:cs="Tahoma"/>
      <w:sz w:val="16"/>
      <w:szCs w:val="16"/>
      <w:lang w:eastAsia="en-US"/>
    </w:rPr>
  </w:style>
  <w:style w:type="paragraph" w:customStyle="1" w:styleId="16">
    <w:name w:val="Обычный1"/>
    <w:uiPriority w:val="99"/>
    <w:pPr>
      <w:widowControl w:val="0"/>
      <w:ind w:firstLine="400"/>
      <w:jc w:val="both"/>
    </w:pPr>
    <w:rPr>
      <w:rFonts w:ascii="Times New Roman" w:eastAsia="Times New Roman" w:hAnsi="Times New Roman"/>
      <w:sz w:val="24"/>
      <w:szCs w:val="24"/>
    </w:rPr>
  </w:style>
  <w:style w:type="character" w:customStyle="1" w:styleId="aff4">
    <w:name w:val="Верхний колонтитул Знак"/>
    <w:link w:val="aff3"/>
    <w:uiPriority w:val="99"/>
    <w:rPr>
      <w:sz w:val="22"/>
      <w:szCs w:val="22"/>
      <w:lang w:eastAsia="en-US"/>
    </w:rPr>
  </w:style>
  <w:style w:type="character" w:customStyle="1" w:styleId="afff4">
    <w:name w:val="Нижний колонтитул Знак"/>
    <w:link w:val="afff3"/>
    <w:uiPriority w:val="99"/>
    <w:rPr>
      <w:sz w:val="22"/>
      <w:szCs w:val="22"/>
      <w:lang w:eastAsia="en-US"/>
    </w:rPr>
  </w:style>
  <w:style w:type="paragraph" w:customStyle="1" w:styleId="ConsPlusNormal">
    <w:name w:val="ConsPlusNormal"/>
    <w:link w:val="ConsPlusNormal0"/>
    <w:qFormat/>
    <w:pPr>
      <w:widowControl w:val="0"/>
    </w:pPr>
    <w:rPr>
      <w:rFonts w:eastAsia="Times New Roman" w:cs="Calibri"/>
      <w:sz w:val="22"/>
    </w:rPr>
  </w:style>
  <w:style w:type="character" w:customStyle="1" w:styleId="affffb">
    <w:name w:val="Основной текст_"/>
    <w:link w:val="3c"/>
    <w:qFormat/>
    <w:rPr>
      <w:rFonts w:ascii="Times New Roman" w:hAnsi="Times New Roman"/>
      <w:shd w:val="clear" w:color="auto" w:fill="FFFFFF"/>
    </w:rPr>
  </w:style>
  <w:style w:type="paragraph" w:customStyle="1" w:styleId="3c">
    <w:name w:val="Основной текст3"/>
    <w:basedOn w:val="a2"/>
    <w:link w:val="affffb"/>
    <w:pPr>
      <w:shd w:val="clear" w:color="auto" w:fill="FFFFFF"/>
      <w:spacing w:after="0" w:line="370" w:lineRule="exact"/>
      <w:jc w:val="right"/>
    </w:pPr>
    <w:rPr>
      <w:rFonts w:ascii="Times New Roman" w:hAnsi="Times New Roman"/>
      <w:sz w:val="20"/>
      <w:szCs w:val="20"/>
      <w:lang w:val="en-US"/>
    </w:rPr>
  </w:style>
  <w:style w:type="character" w:customStyle="1" w:styleId="11">
    <w:name w:val="Заголовок 1 Знак"/>
    <w:link w:val="10"/>
    <w:rPr>
      <w:rFonts w:ascii="Cambria" w:eastAsia="Times New Roman" w:hAnsi="Cambria"/>
      <w:b/>
      <w:bCs/>
      <w:sz w:val="32"/>
      <w:szCs w:val="32"/>
      <w:lang w:val="en-US" w:eastAsia="en-US"/>
    </w:rPr>
  </w:style>
  <w:style w:type="character" w:customStyle="1" w:styleId="21">
    <w:name w:val="Заголовок 2 Знак"/>
    <w:link w:val="20"/>
    <w:rPr>
      <w:rFonts w:ascii="Times New Roman" w:eastAsia="Times New Roman" w:hAnsi="Times New Roman"/>
      <w:b/>
      <w:bCs/>
      <w:sz w:val="30"/>
      <w:szCs w:val="30"/>
    </w:rPr>
  </w:style>
  <w:style w:type="character" w:customStyle="1" w:styleId="3H30">
    <w:name w:val="Заголовок 3 Знак;H3 Знак"/>
    <w:link w:val="3H3"/>
    <w:rPr>
      <w:rFonts w:ascii="Cambria" w:eastAsia="Times New Roman" w:hAnsi="Cambria"/>
      <w:b/>
      <w:bCs/>
      <w:sz w:val="26"/>
      <w:szCs w:val="26"/>
      <w:lang w:val="en-US" w:eastAsia="en-US"/>
    </w:rPr>
  </w:style>
  <w:style w:type="character" w:customStyle="1" w:styleId="4H40">
    <w:name w:val="Заголовок 4 Знак;H4 Знак"/>
    <w:link w:val="4H4"/>
    <w:rPr>
      <w:rFonts w:eastAsia="Times New Roman"/>
      <w:b/>
      <w:bCs/>
      <w:sz w:val="28"/>
      <w:szCs w:val="28"/>
      <w:lang w:val="en-US" w:eastAsia="en-US"/>
    </w:rPr>
  </w:style>
  <w:style w:type="character" w:customStyle="1" w:styleId="50">
    <w:name w:val="Заголовок 5 Знак"/>
    <w:link w:val="5"/>
    <w:rPr>
      <w:rFonts w:eastAsia="Times New Roman"/>
      <w:b/>
      <w:bCs/>
      <w:i/>
      <w:iCs/>
      <w:sz w:val="26"/>
      <w:szCs w:val="26"/>
      <w:lang w:val="en-US" w:eastAsia="en-US"/>
    </w:rPr>
  </w:style>
  <w:style w:type="character" w:customStyle="1" w:styleId="60">
    <w:name w:val="Заголовок 6 Знак"/>
    <w:link w:val="6"/>
    <w:rPr>
      <w:rFonts w:eastAsia="Times New Roman"/>
      <w:b/>
      <w:bCs/>
      <w:lang w:val="en-US" w:eastAsia="en-US"/>
    </w:rPr>
  </w:style>
  <w:style w:type="character" w:customStyle="1" w:styleId="70">
    <w:name w:val="Заголовок 7 Знак"/>
    <w:link w:val="7"/>
    <w:uiPriority w:val="99"/>
    <w:rPr>
      <w:rFonts w:eastAsia="Times New Roman"/>
      <w:sz w:val="24"/>
      <w:szCs w:val="24"/>
      <w:lang w:val="en-US" w:eastAsia="en-US"/>
    </w:rPr>
  </w:style>
  <w:style w:type="character" w:customStyle="1" w:styleId="80">
    <w:name w:val="Заголовок 8 Знак"/>
    <w:link w:val="8"/>
    <w:uiPriority w:val="99"/>
    <w:rPr>
      <w:rFonts w:ascii="Times New Roman" w:eastAsia="Times New Roman" w:hAnsi="Times New Roman"/>
      <w:i/>
      <w:iCs/>
      <w:sz w:val="24"/>
      <w:szCs w:val="24"/>
    </w:rPr>
  </w:style>
  <w:style w:type="character" w:customStyle="1" w:styleId="90">
    <w:name w:val="Заголовок 9 Знак"/>
    <w:link w:val="9"/>
    <w:uiPriority w:val="99"/>
    <w:rPr>
      <w:rFonts w:ascii="Cambria" w:eastAsia="Times New Roman" w:hAnsi="Cambria"/>
      <w:lang w:val="en-US" w:eastAsia="en-US"/>
    </w:rPr>
  </w:style>
  <w:style w:type="paragraph" w:customStyle="1" w:styleId="111111">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link w:val="11111"/>
    <w:uiPriority w:val="99"/>
    <w:pPr>
      <w:spacing w:after="0" w:line="240" w:lineRule="auto"/>
    </w:pPr>
    <w:rPr>
      <w:rFonts w:ascii="Times New Roman" w:eastAsia="Times New Roman" w:hAnsi="Times New Roman"/>
      <w:sz w:val="20"/>
      <w:szCs w:val="20"/>
      <w:lang w:val="en-US"/>
    </w:rPr>
  </w:style>
  <w:style w:type="character" w:customStyle="1" w:styleId="11111">
    <w:name w:val="Текст сноски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111111"/>
    <w:uiPriority w:val="99"/>
    <w:rPr>
      <w:rFonts w:ascii="Times New Roman" w:eastAsia="Times New Roman" w:hAnsi="Times New Roman"/>
      <w:lang w:val="en-US" w:eastAsia="en-US"/>
    </w:rPr>
  </w:style>
  <w:style w:type="character" w:customStyle="1" w:styleId="afc">
    <w:name w:val="Текст примечания Знак"/>
    <w:link w:val="afb"/>
    <w:uiPriority w:val="99"/>
    <w:rPr>
      <w:rFonts w:ascii="Times New Roman" w:eastAsia="Times New Roman" w:hAnsi="Times New Roman"/>
      <w:lang w:val="en-US" w:eastAsia="en-US"/>
    </w:rPr>
  </w:style>
  <w:style w:type="character" w:customStyle="1" w:styleId="afe">
    <w:name w:val="Тема примечания Знак"/>
    <w:link w:val="afd"/>
    <w:uiPriority w:val="99"/>
    <w:rPr>
      <w:rFonts w:ascii="Times New Roman" w:eastAsia="Times New Roman" w:hAnsi="Times New Roman"/>
      <w:b/>
      <w:bCs/>
      <w:lang w:val="en-US" w:eastAsia="en-US"/>
    </w:rPr>
  </w:style>
  <w:style w:type="character" w:customStyle="1" w:styleId="affffc">
    <w:name w:val="Гипертекстовая ссылка"/>
    <w:uiPriority w:val="99"/>
    <w:rPr>
      <w:rFonts w:cs="Times New Roman"/>
      <w:b/>
      <w:bCs/>
      <w:color w:val="008000"/>
      <w:sz w:val="20"/>
      <w:szCs w:val="20"/>
      <w:u w:val="single"/>
    </w:rPr>
  </w:style>
  <w:style w:type="paragraph" w:customStyle="1" w:styleId="211">
    <w:name w:val="Основной текст 21"/>
    <w:basedOn w:val="a2"/>
    <w:uiPriority w:val="99"/>
    <w:pPr>
      <w:spacing w:after="0" w:line="240" w:lineRule="auto"/>
      <w:ind w:firstLine="567"/>
      <w:jc w:val="both"/>
    </w:pPr>
    <w:rPr>
      <w:rFonts w:ascii="Times New Roman" w:eastAsia="Times New Roman" w:hAnsi="Times New Roman"/>
      <w:sz w:val="24"/>
      <w:szCs w:val="24"/>
      <w:lang w:eastAsia="ru-RU"/>
    </w:rPr>
  </w:style>
  <w:style w:type="character" w:customStyle="1" w:styleId="aff7">
    <w:name w:val="Основной текст Знак"/>
    <w:link w:val="aff6"/>
    <w:uiPriority w:val="99"/>
    <w:rPr>
      <w:rFonts w:ascii="Times New Roman" w:eastAsia="Times New Roman" w:hAnsi="Times New Roman"/>
      <w:sz w:val="28"/>
      <w:szCs w:val="28"/>
    </w:rPr>
  </w:style>
  <w:style w:type="character" w:customStyle="1" w:styleId="BodyTextChar">
    <w:name w:val="Body Text Char"/>
    <w:rPr>
      <w:rFonts w:ascii="Times New Roman" w:hAnsi="Times New Roman" w:cs="Times New Roman"/>
      <w:sz w:val="28"/>
      <w:szCs w:val="28"/>
    </w:rPr>
  </w:style>
  <w:style w:type="paragraph" w:customStyle="1" w:styleId="affffd">
    <w:name w:val="Обычный + по ширине"/>
    <w:basedOn w:val="a2"/>
    <w:uiPriority w:val="99"/>
    <w:pPr>
      <w:spacing w:after="0" w:line="240" w:lineRule="auto"/>
      <w:jc w:val="both"/>
    </w:pPr>
    <w:rPr>
      <w:rFonts w:ascii="Times New Roman" w:eastAsia="Times New Roman" w:hAnsi="Times New Roman"/>
      <w:sz w:val="24"/>
      <w:szCs w:val="24"/>
      <w:lang w:eastAsia="ru-RU"/>
    </w:rPr>
  </w:style>
  <w:style w:type="paragraph" w:customStyle="1" w:styleId="17">
    <w:name w:val="Название1"/>
    <w:basedOn w:val="a2"/>
    <w:link w:val="affffe"/>
    <w:uiPriority w:val="99"/>
    <w:qFormat/>
    <w:pPr>
      <w:spacing w:before="240" w:after="60" w:line="240" w:lineRule="auto"/>
      <w:jc w:val="center"/>
      <w:outlineLvl w:val="0"/>
    </w:pPr>
    <w:rPr>
      <w:rFonts w:ascii="Cambria" w:eastAsia="Times New Roman" w:hAnsi="Cambria"/>
      <w:b/>
      <w:bCs/>
      <w:sz w:val="32"/>
      <w:szCs w:val="32"/>
      <w:lang w:val="en-US"/>
    </w:rPr>
  </w:style>
  <w:style w:type="character" w:customStyle="1" w:styleId="affffe">
    <w:name w:val="Название Знак"/>
    <w:link w:val="17"/>
    <w:uiPriority w:val="99"/>
    <w:rPr>
      <w:rFonts w:ascii="Cambria" w:eastAsia="Times New Roman" w:hAnsi="Cambria"/>
      <w:b/>
      <w:bCs/>
      <w:sz w:val="32"/>
      <w:szCs w:val="32"/>
      <w:lang w:val="en-US" w:eastAsia="en-US"/>
    </w:rPr>
  </w:style>
  <w:style w:type="paragraph" w:customStyle="1" w:styleId="afffff">
    <w:name w:val="Подраздел"/>
    <w:basedOn w:val="a2"/>
    <w:uiPriority w:val="99"/>
    <w:semiHidden/>
    <w:pPr>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ConsNormal">
    <w:name w:val="ConsNormal"/>
    <w:uiPriority w:val="99"/>
    <w:semiHidden/>
    <w:pPr>
      <w:widowControl w:val="0"/>
      <w:ind w:right="19772" w:firstLine="720"/>
    </w:pPr>
    <w:rPr>
      <w:rFonts w:ascii="Arial" w:eastAsia="Times New Roman" w:hAnsi="Arial" w:cs="Arial"/>
    </w:rPr>
  </w:style>
  <w:style w:type="character" w:customStyle="1" w:styleId="2d">
    <w:name w:val="Знак Знак2"/>
    <w:rPr>
      <w:rFonts w:cs="Times New Roman"/>
      <w:sz w:val="28"/>
      <w:szCs w:val="28"/>
    </w:rPr>
  </w:style>
  <w:style w:type="character" w:customStyle="1" w:styleId="r">
    <w:name w:val="r"/>
  </w:style>
  <w:style w:type="character" w:customStyle="1" w:styleId="diffins">
    <w:name w:val="diff_ins"/>
  </w:style>
  <w:style w:type="character" w:customStyle="1" w:styleId="f">
    <w:name w:val="f"/>
  </w:style>
  <w:style w:type="character" w:customStyle="1" w:styleId="39">
    <w:name w:val="Основной текст 3 Знак"/>
    <w:link w:val="30"/>
    <w:uiPriority w:val="99"/>
    <w:rPr>
      <w:rFonts w:ascii="Times New Roman" w:eastAsia="Times New Roman" w:hAnsi="Times New Roman"/>
      <w:sz w:val="28"/>
      <w:szCs w:val="24"/>
      <w:lang w:val="en-US" w:eastAsia="en-US"/>
    </w:rPr>
  </w:style>
  <w:style w:type="character" w:customStyle="1" w:styleId="blk">
    <w:name w:val="blk"/>
  </w:style>
  <w:style w:type="paragraph" w:customStyle="1" w:styleId="afffff0">
    <w:name w:val="Прижатый влево"/>
    <w:basedOn w:val="a2"/>
    <w:next w:val="a2"/>
    <w:uiPriority w:val="99"/>
    <w:pPr>
      <w:spacing w:after="0" w:line="240" w:lineRule="auto"/>
    </w:pPr>
    <w:rPr>
      <w:rFonts w:ascii="Arial" w:eastAsia="Times New Roman" w:hAnsi="Arial" w:cs="Arial"/>
      <w:sz w:val="24"/>
      <w:szCs w:val="24"/>
      <w:lang w:eastAsia="ru-RU"/>
    </w:rPr>
  </w:style>
  <w:style w:type="paragraph" w:customStyle="1" w:styleId="afffff1">
    <w:name w:val="Информация об изменениях"/>
    <w:basedOn w:val="a2"/>
    <w:next w:val="a2"/>
    <w:uiPriority w:val="99"/>
    <w:pPr>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character" w:customStyle="1" w:styleId="FontStyle11">
    <w:name w:val="Font Style11"/>
    <w:rPr>
      <w:rFonts w:ascii="Times New Roman" w:hAnsi="Times New Roman" w:cs="Times New Roman"/>
      <w:b/>
      <w:bCs/>
      <w:sz w:val="20"/>
      <w:szCs w:val="20"/>
    </w:rPr>
  </w:style>
  <w:style w:type="paragraph" w:customStyle="1" w:styleId="18">
    <w:name w:val="Абзац списка1"/>
    <w:basedOn w:val="a2"/>
    <w:uiPriority w:val="99"/>
    <w:pPr>
      <w:ind w:left="720"/>
    </w:pPr>
    <w:rPr>
      <w:rFonts w:eastAsia="Times New Roman"/>
    </w:rPr>
  </w:style>
  <w:style w:type="paragraph" w:customStyle="1" w:styleId="afffff2">
    <w:name w:val="Знак Знак Знак Знак Знак Знак Знак Знак Знак"/>
    <w:basedOn w:val="a2"/>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afff0">
    <w:name w:val="Основной текст с отступом Знак"/>
    <w:link w:val="afff"/>
    <w:uiPriority w:val="99"/>
    <w:rPr>
      <w:rFonts w:ascii="Times New Roman" w:eastAsia="Times New Roman" w:hAnsi="Times New Roman"/>
      <w:sz w:val="24"/>
      <w:szCs w:val="24"/>
      <w:lang w:val="en-US" w:eastAsia="en-US"/>
    </w:rPr>
  </w:style>
  <w:style w:type="table" w:customStyle="1" w:styleId="19">
    <w:name w:val="Сетка таблицы1"/>
    <w:basedOn w:val="a4"/>
    <w:uiPriority w:val="39"/>
    <w:rPr>
      <w:sz w:val="22"/>
      <w:szCs w:val="22"/>
      <w:lang w:eastAsia="en-US"/>
    </w:rPr>
    <w:tblPr/>
  </w:style>
  <w:style w:type="paragraph" w:customStyle="1" w:styleId="ConsPlusNonformat">
    <w:name w:val="ConsPlusNonformat"/>
    <w:uiPriority w:val="99"/>
    <w:pPr>
      <w:widowControl w:val="0"/>
    </w:pPr>
    <w:rPr>
      <w:rFonts w:ascii="Courier New" w:eastAsia="Times New Roman" w:hAnsi="Courier New" w:cs="Courier New"/>
    </w:rPr>
  </w:style>
  <w:style w:type="character" w:customStyle="1" w:styleId="111">
    <w:name w:val="Заголовок 1 Знак1"/>
    <w:rPr>
      <w:rFonts w:ascii="Cambria" w:hAnsi="Cambria" w:cs="Times New Roman"/>
      <w:b/>
      <w:bCs/>
      <w:sz w:val="32"/>
      <w:szCs w:val="32"/>
    </w:rPr>
  </w:style>
  <w:style w:type="character" w:customStyle="1" w:styleId="212">
    <w:name w:val="Заголовок 2 Знак1"/>
    <w:semiHidden/>
    <w:rPr>
      <w:rFonts w:ascii="Cambria" w:hAnsi="Cambria" w:cs="Times New Roman"/>
      <w:b/>
      <w:bCs/>
      <w:i/>
      <w:iCs/>
      <w:sz w:val="28"/>
      <w:szCs w:val="28"/>
    </w:rPr>
  </w:style>
  <w:style w:type="character" w:customStyle="1" w:styleId="IntenseEmphasis1">
    <w:name w:val="Intense Emphasis1"/>
    <w:rPr>
      <w:rFonts w:cs="Times New Roman"/>
      <w:b/>
      <w:bCs/>
      <w:i/>
      <w:iCs/>
      <w:color w:val="4F81BD"/>
    </w:rPr>
  </w:style>
  <w:style w:type="paragraph" w:customStyle="1" w:styleId="2e">
    <w:name w:val="Основной текст с отступом 2;Знак"/>
    <w:basedOn w:val="a2"/>
    <w:link w:val="230"/>
    <w:pPr>
      <w:spacing w:after="120" w:line="480" w:lineRule="auto"/>
      <w:ind w:left="283" w:firstLine="567"/>
      <w:jc w:val="both"/>
    </w:pPr>
    <w:rPr>
      <w:rFonts w:ascii="Times New Roman" w:eastAsia="Times New Roman" w:hAnsi="Times New Roman"/>
      <w:sz w:val="28"/>
      <w:szCs w:val="28"/>
      <w:lang w:val="en-US"/>
    </w:rPr>
  </w:style>
  <w:style w:type="character" w:customStyle="1" w:styleId="230">
    <w:name w:val="Основной текст с отступом 2 Знак;Знак Знак3"/>
    <w:link w:val="2e"/>
    <w:rPr>
      <w:rFonts w:ascii="Times New Roman" w:eastAsia="Times New Roman" w:hAnsi="Times New Roman"/>
      <w:sz w:val="28"/>
      <w:szCs w:val="28"/>
      <w:lang w:val="en-US" w:eastAsia="en-US"/>
    </w:rPr>
  </w:style>
  <w:style w:type="character" w:customStyle="1" w:styleId="22">
    <w:name w:val="Основной текст 2 Знак"/>
    <w:link w:val="2"/>
    <w:uiPriority w:val="99"/>
    <w:rPr>
      <w:rFonts w:ascii="Times New Roman" w:eastAsia="Times New Roman" w:hAnsi="Times New Roman"/>
      <w:sz w:val="24"/>
    </w:rPr>
  </w:style>
  <w:style w:type="paragraph" w:customStyle="1" w:styleId="a0">
    <w:name w:val="Раздел"/>
    <w:basedOn w:val="a2"/>
    <w:uiPriority w:val="99"/>
    <w:semiHidden/>
    <w:pPr>
      <w:numPr>
        <w:ilvl w:val="1"/>
        <w:numId w:val="5"/>
      </w:numPr>
      <w:spacing w:before="120" w:after="120" w:line="240" w:lineRule="auto"/>
      <w:jc w:val="center"/>
    </w:pPr>
    <w:rPr>
      <w:rFonts w:ascii="Arial Narrow" w:eastAsia="Times New Roman" w:hAnsi="Arial Narrow"/>
      <w:b/>
      <w:sz w:val="28"/>
      <w:szCs w:val="20"/>
      <w:lang w:eastAsia="ru-RU"/>
    </w:rPr>
  </w:style>
  <w:style w:type="paragraph" w:customStyle="1" w:styleId="afffff3">
    <w:name w:val="Часть"/>
    <w:basedOn w:val="a2"/>
    <w:uiPriority w:val="99"/>
    <w:semiHidden/>
    <w:pPr>
      <w:spacing w:after="60" w:line="240" w:lineRule="auto"/>
      <w:jc w:val="center"/>
    </w:pPr>
    <w:rPr>
      <w:rFonts w:ascii="Arial" w:eastAsia="Times New Roman" w:hAnsi="Arial"/>
      <w:b/>
      <w:caps/>
      <w:sz w:val="32"/>
      <w:szCs w:val="20"/>
      <w:lang w:eastAsia="ru-RU"/>
    </w:rPr>
  </w:style>
  <w:style w:type="paragraph" w:customStyle="1" w:styleId="31">
    <w:name w:val="Раздел 3"/>
    <w:basedOn w:val="a2"/>
    <w:uiPriority w:val="99"/>
    <w:semiHidden/>
    <w:pPr>
      <w:numPr>
        <w:numId w:val="6"/>
      </w:numPr>
      <w:spacing w:before="120" w:after="120" w:line="240" w:lineRule="auto"/>
      <w:jc w:val="center"/>
    </w:pPr>
    <w:rPr>
      <w:rFonts w:ascii="Times New Roman" w:eastAsia="Times New Roman" w:hAnsi="Times New Roman"/>
      <w:b/>
      <w:sz w:val="24"/>
      <w:szCs w:val="20"/>
      <w:lang w:eastAsia="ru-RU"/>
    </w:rPr>
  </w:style>
  <w:style w:type="paragraph" w:customStyle="1" w:styleId="a">
    <w:name w:val="Условия контракта"/>
    <w:basedOn w:val="a2"/>
    <w:uiPriority w:val="99"/>
    <w:semiHidden/>
    <w:pPr>
      <w:numPr>
        <w:numId w:val="1"/>
      </w:numPr>
      <w:spacing w:before="240" w:after="120" w:line="240" w:lineRule="auto"/>
      <w:jc w:val="both"/>
    </w:pPr>
    <w:rPr>
      <w:rFonts w:ascii="Times New Roman" w:eastAsia="Times New Roman" w:hAnsi="Times New Roman"/>
      <w:b/>
      <w:sz w:val="24"/>
      <w:szCs w:val="20"/>
      <w:lang w:eastAsia="ru-RU"/>
    </w:rPr>
  </w:style>
  <w:style w:type="paragraph" w:customStyle="1" w:styleId="Instruction">
    <w:name w:val="Instruction"/>
    <w:basedOn w:val="2"/>
    <w:uiPriority w:val="99"/>
    <w:semiHidden/>
    <w:pPr>
      <w:numPr>
        <w:ilvl w:val="0"/>
        <w:numId w:val="0"/>
      </w:numPr>
      <w:tabs>
        <w:tab w:val="left" w:pos="360"/>
      </w:tabs>
      <w:spacing w:before="180"/>
      <w:ind w:left="360" w:hanging="360"/>
    </w:pPr>
    <w:rPr>
      <w:b/>
    </w:rPr>
  </w:style>
  <w:style w:type="character" w:customStyle="1" w:styleId="afff9">
    <w:name w:val="Подзаголовок Знак"/>
    <w:link w:val="afff8"/>
    <w:uiPriority w:val="99"/>
    <w:rPr>
      <w:rFonts w:ascii="Cambria" w:eastAsia="Times New Roman" w:hAnsi="Cambria"/>
      <w:sz w:val="24"/>
      <w:szCs w:val="24"/>
      <w:lang w:val="en-US" w:eastAsia="en-US"/>
    </w:rPr>
  </w:style>
  <w:style w:type="paragraph" w:customStyle="1" w:styleId="afffff4">
    <w:name w:val="Тендерные данные"/>
    <w:basedOn w:val="a2"/>
    <w:uiPriority w:val="99"/>
    <w:semiHidden/>
    <w:qFormat/>
    <w:pPr>
      <w:tabs>
        <w:tab w:val="left" w:pos="1985"/>
      </w:tabs>
      <w:spacing w:before="120" w:after="60" w:line="240" w:lineRule="auto"/>
      <w:jc w:val="both"/>
    </w:pPr>
    <w:rPr>
      <w:rFonts w:ascii="Times New Roman" w:eastAsia="Times New Roman" w:hAnsi="Times New Roman"/>
      <w:b/>
      <w:sz w:val="24"/>
      <w:szCs w:val="20"/>
      <w:lang w:eastAsia="ru-RU"/>
    </w:rPr>
  </w:style>
  <w:style w:type="character" w:customStyle="1" w:styleId="affc">
    <w:name w:val="Дата Знак"/>
    <w:link w:val="affb"/>
    <w:uiPriority w:val="99"/>
    <w:rPr>
      <w:rFonts w:ascii="Times New Roman" w:eastAsia="Times New Roman" w:hAnsi="Times New Roman"/>
      <w:sz w:val="28"/>
      <w:szCs w:val="28"/>
      <w:lang w:val="en-US" w:eastAsia="en-US"/>
    </w:rPr>
  </w:style>
  <w:style w:type="paragraph" w:customStyle="1" w:styleId="afffff5">
    <w:name w:val="Îáû÷íûé"/>
    <w:uiPriority w:val="99"/>
    <w:semiHidden/>
    <w:rPr>
      <w:rFonts w:ascii="Times New Roman" w:eastAsia="Times New Roman" w:hAnsi="Times New Roman"/>
    </w:rPr>
  </w:style>
  <w:style w:type="paragraph" w:customStyle="1" w:styleId="afffff6">
    <w:name w:val="Íîðìàëüíûé"/>
    <w:uiPriority w:val="99"/>
    <w:semiHidden/>
    <w:rPr>
      <w:rFonts w:ascii="Courier" w:eastAsia="Times New Roman" w:hAnsi="Courier"/>
      <w:sz w:val="24"/>
      <w:lang w:val="en-GB"/>
    </w:rPr>
  </w:style>
  <w:style w:type="character" w:customStyle="1" w:styleId="35">
    <w:name w:val="Основной текст с отступом 3 Знак"/>
    <w:link w:val="34"/>
    <w:uiPriority w:val="99"/>
    <w:rPr>
      <w:rFonts w:ascii="Times New Roman" w:eastAsia="Times New Roman" w:hAnsi="Times New Roman"/>
      <w:sz w:val="16"/>
      <w:szCs w:val="16"/>
      <w:lang w:val="en-US" w:eastAsia="en-US"/>
    </w:rPr>
  </w:style>
  <w:style w:type="character" w:customStyle="1" w:styleId="af6">
    <w:name w:val="Текст Знак"/>
    <w:link w:val="af5"/>
    <w:uiPriority w:val="99"/>
    <w:rPr>
      <w:rFonts w:ascii="Courier New" w:eastAsia="Times New Roman" w:hAnsi="Courier New"/>
      <w:lang w:val="en-US" w:eastAsia="en-US"/>
    </w:rPr>
  </w:style>
  <w:style w:type="character" w:customStyle="1" w:styleId="213">
    <w:name w:val="Знак Знак;Основной текст с отступом 2 Знак1"/>
    <w:semiHidden/>
    <w:rPr>
      <w:rFonts w:ascii="Arial" w:hAnsi="Arial" w:cs="Times New Roman"/>
      <w:sz w:val="24"/>
      <w:lang w:val="ru-RU" w:eastAsia="ru-RU" w:bidi="ar-SA"/>
    </w:rPr>
  </w:style>
  <w:style w:type="paragraph" w:customStyle="1" w:styleId="ConsNonformat">
    <w:name w:val="ConsNonformat"/>
    <w:uiPriority w:val="99"/>
    <w:semiHidden/>
    <w:pPr>
      <w:widowControl w:val="0"/>
      <w:ind w:right="19772"/>
    </w:pPr>
    <w:rPr>
      <w:rFonts w:ascii="Courier New" w:eastAsia="Times New Roman" w:hAnsi="Courier New" w:cs="Courier New"/>
    </w:rPr>
  </w:style>
  <w:style w:type="character" w:customStyle="1" w:styleId="afffff7">
    <w:name w:val="Основной шрифт"/>
    <w:semiHidden/>
  </w:style>
  <w:style w:type="character" w:customStyle="1" w:styleId="HTML8">
    <w:name w:val="Адрес HTML Знак"/>
    <w:link w:val="HTML7"/>
    <w:rPr>
      <w:rFonts w:ascii="Times New Roman" w:eastAsia="Times New Roman" w:hAnsi="Times New Roman"/>
      <w:i/>
      <w:iCs/>
      <w:sz w:val="28"/>
      <w:szCs w:val="28"/>
      <w:lang w:val="en-US" w:eastAsia="en-US"/>
    </w:rPr>
  </w:style>
  <w:style w:type="character" w:customStyle="1" w:styleId="affa">
    <w:name w:val="Заголовок записки Знак"/>
    <w:link w:val="aff9"/>
    <w:uiPriority w:val="99"/>
    <w:rPr>
      <w:rFonts w:ascii="Times New Roman" w:eastAsia="Times New Roman" w:hAnsi="Times New Roman"/>
      <w:sz w:val="28"/>
      <w:szCs w:val="28"/>
      <w:lang w:val="en-US" w:eastAsia="en-US"/>
    </w:rPr>
  </w:style>
  <w:style w:type="character" w:customStyle="1" w:styleId="affe">
    <w:name w:val="Красная строка Знак"/>
    <w:link w:val="affd"/>
    <w:uiPriority w:val="99"/>
    <w:rPr>
      <w:rFonts w:ascii="Times New Roman" w:eastAsia="Times New Roman" w:hAnsi="Times New Roman"/>
      <w:sz w:val="24"/>
      <w:szCs w:val="24"/>
      <w:lang w:val="en-US" w:eastAsia="en-US"/>
    </w:rPr>
  </w:style>
  <w:style w:type="character" w:customStyle="1" w:styleId="26">
    <w:name w:val="Красная строка 2 Знак"/>
    <w:link w:val="25"/>
    <w:uiPriority w:val="99"/>
    <w:rPr>
      <w:rFonts w:ascii="Times New Roman" w:eastAsia="Times New Roman" w:hAnsi="Times New Roman"/>
      <w:sz w:val="24"/>
      <w:szCs w:val="24"/>
      <w:lang w:val="en-US" w:eastAsia="en-US"/>
    </w:rPr>
  </w:style>
  <w:style w:type="character" w:customStyle="1" w:styleId="afffb">
    <w:name w:val="Подпись Знак"/>
    <w:link w:val="afffa"/>
    <w:uiPriority w:val="99"/>
    <w:rPr>
      <w:rFonts w:ascii="Times New Roman" w:eastAsia="Times New Roman" w:hAnsi="Times New Roman"/>
      <w:sz w:val="28"/>
      <w:szCs w:val="28"/>
      <w:lang w:val="en-US" w:eastAsia="en-US"/>
    </w:rPr>
  </w:style>
  <w:style w:type="character" w:customStyle="1" w:styleId="afffd">
    <w:name w:val="Приветствие Знак"/>
    <w:link w:val="afffc"/>
    <w:uiPriority w:val="99"/>
    <w:rPr>
      <w:rFonts w:ascii="Times New Roman" w:eastAsia="Times New Roman" w:hAnsi="Times New Roman"/>
      <w:sz w:val="28"/>
      <w:szCs w:val="28"/>
      <w:lang w:val="en-US" w:eastAsia="en-US"/>
    </w:rPr>
  </w:style>
  <w:style w:type="character" w:customStyle="1" w:styleId="af3">
    <w:name w:val="Прощание Знак"/>
    <w:link w:val="af2"/>
    <w:uiPriority w:val="99"/>
    <w:rPr>
      <w:rFonts w:ascii="Times New Roman" w:eastAsia="Times New Roman" w:hAnsi="Times New Roman"/>
      <w:sz w:val="28"/>
      <w:szCs w:val="28"/>
      <w:lang w:val="en-US" w:eastAsia="en-US"/>
    </w:rPr>
  </w:style>
  <w:style w:type="character" w:customStyle="1" w:styleId="HTMLa">
    <w:name w:val="Стандартный HTML Знак"/>
    <w:link w:val="HTML9"/>
    <w:rPr>
      <w:rFonts w:ascii="Courier New" w:eastAsia="Times New Roman" w:hAnsi="Courier New"/>
      <w:lang w:val="en-US" w:eastAsia="en-US"/>
    </w:rPr>
  </w:style>
  <w:style w:type="character" w:customStyle="1" w:styleId="affff0">
    <w:name w:val="Шапка Знак"/>
    <w:link w:val="affff"/>
    <w:uiPriority w:val="99"/>
    <w:rPr>
      <w:rFonts w:ascii="Cambria" w:eastAsia="Times New Roman" w:hAnsi="Cambria"/>
      <w:sz w:val="24"/>
      <w:szCs w:val="24"/>
      <w:shd w:val="pct20" w:color="auto" w:fill="auto"/>
      <w:lang w:val="en-US" w:eastAsia="en-US"/>
    </w:rPr>
  </w:style>
  <w:style w:type="character" w:customStyle="1" w:styleId="affff2">
    <w:name w:val="Электронная подпись Знак"/>
    <w:link w:val="affff1"/>
    <w:uiPriority w:val="99"/>
    <w:rPr>
      <w:rFonts w:ascii="Times New Roman" w:eastAsia="Times New Roman" w:hAnsi="Times New Roman"/>
      <w:sz w:val="28"/>
      <w:szCs w:val="28"/>
      <w:lang w:val="en-US" w:eastAsia="en-US"/>
    </w:rPr>
  </w:style>
  <w:style w:type="paragraph" w:customStyle="1" w:styleId="1">
    <w:name w:val="Стиль1"/>
    <w:basedOn w:val="a2"/>
    <w:uiPriority w:val="99"/>
    <w:pPr>
      <w:keepNext/>
      <w:keepLines/>
      <w:widowControl w:val="0"/>
      <w:numPr>
        <w:numId w:val="7"/>
      </w:numPr>
      <w:suppressLineNumbers/>
      <w:spacing w:after="60" w:line="240" w:lineRule="auto"/>
    </w:pPr>
    <w:rPr>
      <w:rFonts w:ascii="Times New Roman" w:eastAsia="Times New Roman" w:hAnsi="Times New Roman"/>
      <w:b/>
      <w:sz w:val="28"/>
      <w:szCs w:val="24"/>
      <w:lang w:eastAsia="ru-RU"/>
    </w:rPr>
  </w:style>
  <w:style w:type="paragraph" w:customStyle="1" w:styleId="2-1">
    <w:name w:val="содержание2-1"/>
    <w:basedOn w:val="3H3"/>
    <w:next w:val="a2"/>
    <w:uiPriority w:val="99"/>
    <w:pPr>
      <w:numPr>
        <w:ilvl w:val="0"/>
        <w:numId w:val="0"/>
      </w:numPr>
      <w:tabs>
        <w:tab w:val="left" w:pos="643"/>
        <w:tab w:val="left" w:pos="926"/>
        <w:tab w:val="left" w:pos="1492"/>
      </w:tabs>
      <w:spacing w:before="240" w:after="60" w:line="240" w:lineRule="auto"/>
      <w:ind w:left="926" w:hanging="360"/>
    </w:pPr>
    <w:rPr>
      <w:rFonts w:ascii="Arial" w:hAnsi="Arial"/>
      <w:bCs w:val="0"/>
      <w:sz w:val="24"/>
      <w:szCs w:val="20"/>
      <w:lang w:val="ru-RU" w:eastAsia="ru-RU"/>
    </w:rPr>
  </w:style>
  <w:style w:type="paragraph" w:customStyle="1" w:styleId="214">
    <w:name w:val="Заголовок 2.1"/>
    <w:basedOn w:val="10"/>
    <w:uiPriority w:val="99"/>
    <w:pPr>
      <w:keepLines/>
      <w:widowControl w:val="0"/>
      <w:suppressLineNumbers/>
      <w:spacing w:line="240" w:lineRule="auto"/>
      <w:ind w:firstLine="0"/>
      <w:jc w:val="center"/>
    </w:pPr>
    <w:rPr>
      <w:rFonts w:ascii="Times New Roman" w:hAnsi="Times New Roman"/>
      <w:bCs w:val="0"/>
      <w:caps/>
      <w:sz w:val="36"/>
      <w:szCs w:val="28"/>
    </w:rPr>
  </w:style>
  <w:style w:type="paragraph" w:customStyle="1" w:styleId="2f">
    <w:name w:val="Стиль2"/>
    <w:basedOn w:val="28"/>
    <w:uiPriority w:val="99"/>
    <w:pPr>
      <w:keepNext/>
      <w:keepLines/>
      <w:widowControl w:val="0"/>
      <w:suppressLineNumbers/>
      <w:tabs>
        <w:tab w:val="clear" w:pos="643"/>
        <w:tab w:val="left" w:pos="576"/>
      </w:tabs>
      <w:ind w:left="576" w:hanging="576"/>
    </w:pPr>
    <w:rPr>
      <w:b/>
    </w:rPr>
  </w:style>
  <w:style w:type="paragraph" w:customStyle="1" w:styleId="3">
    <w:name w:val="Стиль3 Знак"/>
    <w:basedOn w:val="2e"/>
    <w:uiPriority w:val="99"/>
    <w:pPr>
      <w:widowControl w:val="0"/>
      <w:numPr>
        <w:ilvl w:val="2"/>
        <w:numId w:val="7"/>
      </w:numPr>
      <w:spacing w:after="0" w:line="240" w:lineRule="auto"/>
      <w:ind w:left="0" w:firstLine="0"/>
    </w:pPr>
    <w:rPr>
      <w:sz w:val="24"/>
      <w:szCs w:val="20"/>
    </w:rPr>
  </w:style>
  <w:style w:type="paragraph" w:customStyle="1" w:styleId="2-11">
    <w:name w:val="содержание2-11"/>
    <w:basedOn w:val="a2"/>
    <w:uiPriority w:val="99"/>
    <w:pPr>
      <w:spacing w:after="60" w:line="240" w:lineRule="auto"/>
      <w:jc w:val="both"/>
    </w:pPr>
    <w:rPr>
      <w:rFonts w:ascii="Times New Roman" w:eastAsia="Times New Roman" w:hAnsi="Times New Roman"/>
      <w:sz w:val="24"/>
      <w:szCs w:val="24"/>
      <w:lang w:eastAsia="ru-RU"/>
    </w:rPr>
  </w:style>
  <w:style w:type="character" w:customStyle="1" w:styleId="1a">
    <w:name w:val="Знак Знак1"/>
    <w:rPr>
      <w:rFonts w:cs="Times New Roman"/>
      <w:sz w:val="24"/>
      <w:lang w:val="ru-RU" w:eastAsia="ru-RU" w:bidi="ar-SA"/>
    </w:rPr>
  </w:style>
  <w:style w:type="character" w:customStyle="1" w:styleId="3d">
    <w:name w:val="Стиль3 Знак Знак"/>
  </w:style>
  <w:style w:type="paragraph" w:customStyle="1" w:styleId="46">
    <w:name w:val="Стиль4"/>
    <w:basedOn w:val="20"/>
    <w:next w:val="a2"/>
    <w:uiPriority w:val="99"/>
    <w:pPr>
      <w:keepLines/>
      <w:widowControl w:val="0"/>
      <w:suppressLineNumbers/>
      <w:ind w:firstLine="567"/>
    </w:pPr>
    <w:rPr>
      <w:rFonts w:ascii="Cambria" w:hAnsi="Cambria"/>
      <w:i/>
      <w:iCs/>
      <w:sz w:val="28"/>
      <w:szCs w:val="28"/>
    </w:rPr>
  </w:style>
  <w:style w:type="paragraph" w:customStyle="1" w:styleId="afffff8">
    <w:name w:val="Таблица заголовок"/>
    <w:basedOn w:val="a2"/>
    <w:uiPriority w:val="99"/>
    <w:pPr>
      <w:spacing w:before="120" w:after="120" w:line="360" w:lineRule="auto"/>
      <w:jc w:val="right"/>
    </w:pPr>
    <w:rPr>
      <w:rFonts w:ascii="Times New Roman" w:eastAsia="Times New Roman" w:hAnsi="Times New Roman"/>
      <w:b/>
      <w:sz w:val="28"/>
      <w:szCs w:val="28"/>
      <w:lang w:eastAsia="ru-RU"/>
    </w:rPr>
  </w:style>
  <w:style w:type="paragraph" w:customStyle="1" w:styleId="afffff9">
    <w:name w:val="текст таблицы"/>
    <w:basedOn w:val="a2"/>
    <w:uiPriority w:val="99"/>
    <w:pPr>
      <w:spacing w:before="120" w:after="0" w:line="240" w:lineRule="auto"/>
      <w:ind w:right="-102"/>
    </w:pPr>
    <w:rPr>
      <w:rFonts w:ascii="Times New Roman" w:eastAsia="Times New Roman" w:hAnsi="Times New Roman"/>
      <w:sz w:val="24"/>
      <w:szCs w:val="24"/>
      <w:lang w:eastAsia="ru-RU"/>
    </w:rPr>
  </w:style>
  <w:style w:type="character" w:customStyle="1" w:styleId="3e">
    <w:name w:val="Стиль3 Знак Знак Знак"/>
  </w:style>
  <w:style w:type="paragraph" w:customStyle="1" w:styleId="3f">
    <w:name w:val="Стиль3"/>
    <w:basedOn w:val="2e"/>
    <w:uiPriority w:val="99"/>
    <w:pPr>
      <w:widowControl w:val="0"/>
      <w:tabs>
        <w:tab w:val="left" w:pos="1307"/>
      </w:tabs>
      <w:spacing w:after="0" w:line="240" w:lineRule="auto"/>
      <w:ind w:left="1080" w:firstLine="0"/>
    </w:pPr>
    <w:rPr>
      <w:sz w:val="24"/>
      <w:szCs w:val="20"/>
    </w:rPr>
  </w:style>
  <w:style w:type="character" w:customStyle="1" w:styleId="3f0">
    <w:name w:val="Стиль3 Знак Знак Знак Знак"/>
  </w:style>
  <w:style w:type="character" w:customStyle="1" w:styleId="311">
    <w:name w:val="Стиль3 Знак Знак1"/>
    <w:rPr>
      <w:rFonts w:cs="Times New Roman"/>
      <w:sz w:val="24"/>
      <w:lang w:val="ru-RU" w:eastAsia="ru-RU" w:bidi="ar-SA"/>
    </w:rPr>
  </w:style>
  <w:style w:type="paragraph" w:customStyle="1" w:styleId="afffffa">
    <w:name w:val="Мой"/>
    <w:basedOn w:val="a2"/>
    <w:uiPriority w:val="99"/>
    <w:pPr>
      <w:spacing w:after="0" w:line="240" w:lineRule="auto"/>
      <w:ind w:firstLine="708"/>
      <w:jc w:val="both"/>
    </w:pPr>
    <w:rPr>
      <w:rFonts w:ascii="Times New Roman" w:eastAsia="Times New Roman" w:hAnsi="Times New Roman"/>
      <w:color w:val="000000"/>
      <w:sz w:val="24"/>
      <w:szCs w:val="20"/>
      <w:lang w:eastAsia="ru-RU"/>
    </w:rPr>
  </w:style>
  <w:style w:type="paragraph" w:customStyle="1" w:styleId="ConsTitle">
    <w:name w:val="ConsTitle"/>
    <w:uiPriority w:val="99"/>
    <w:pPr>
      <w:widowControl w:val="0"/>
      <w:ind w:right="19772"/>
    </w:pPr>
    <w:rPr>
      <w:rFonts w:ascii="Arial" w:eastAsia="Times New Roman" w:hAnsi="Arial" w:cs="Arial"/>
      <w:b/>
      <w:bCs/>
      <w:sz w:val="16"/>
      <w:szCs w:val="16"/>
    </w:rPr>
  </w:style>
  <w:style w:type="paragraph" w:customStyle="1" w:styleId="112">
    <w:name w:val="11"/>
    <w:basedOn w:val="a2"/>
    <w:uiPriority w:val="99"/>
    <w:pPr>
      <w:keepNext/>
      <w:spacing w:after="0" w:line="240" w:lineRule="auto"/>
      <w:jc w:val="center"/>
    </w:pPr>
    <w:rPr>
      <w:rFonts w:ascii="Times New Roman" w:eastAsia="Times New Roman" w:hAnsi="Times New Roman"/>
      <w:sz w:val="24"/>
      <w:szCs w:val="24"/>
      <w:lang w:eastAsia="ru-RU"/>
    </w:rPr>
  </w:style>
  <w:style w:type="paragraph" w:customStyle="1" w:styleId="xl80">
    <w:name w:val="xl80"/>
    <w:basedOn w:val="a2"/>
    <w:uiPriority w:val="99"/>
    <w:pPr>
      <w:spacing w:before="100" w:beforeAutospacing="1" w:after="100" w:afterAutospacing="1" w:line="240" w:lineRule="auto"/>
      <w:jc w:val="right"/>
    </w:pPr>
    <w:rPr>
      <w:rFonts w:ascii="Garamond" w:eastAsia="Times New Roman" w:hAnsi="Garamond"/>
      <w:sz w:val="24"/>
      <w:szCs w:val="24"/>
      <w:lang w:eastAsia="ru-RU"/>
    </w:rPr>
  </w:style>
  <w:style w:type="character" w:customStyle="1" w:styleId="maintext">
    <w:name w:val="maintext"/>
    <w:rPr>
      <w:rFonts w:cs="Times New Roman"/>
    </w:rPr>
  </w:style>
  <w:style w:type="character" w:customStyle="1" w:styleId="EmailStyle1321">
    <w:name w:val="EmailStyle1321"/>
    <w:semiHidden/>
    <w:rPr>
      <w:rFonts w:ascii="Arial" w:hAnsi="Arial" w:cs="Arial"/>
      <w:color w:val="000000"/>
      <w:sz w:val="20"/>
      <w:szCs w:val="20"/>
    </w:rPr>
  </w:style>
  <w:style w:type="paragraph" w:customStyle="1" w:styleId="113">
    <w:name w:val="заголовок 11"/>
    <w:basedOn w:val="a2"/>
    <w:next w:val="a2"/>
    <w:uiPriority w:val="99"/>
    <w:pPr>
      <w:keepNext/>
      <w:spacing w:after="0" w:line="240" w:lineRule="auto"/>
      <w:jc w:val="center"/>
    </w:pPr>
    <w:rPr>
      <w:rFonts w:ascii="Times New Roman" w:eastAsia="Times New Roman" w:hAnsi="Times New Roman"/>
      <w:sz w:val="24"/>
      <w:szCs w:val="20"/>
      <w:lang w:eastAsia="ru-RU"/>
    </w:rPr>
  </w:style>
  <w:style w:type="paragraph" w:customStyle="1" w:styleId="xl28">
    <w:name w:val="xl28"/>
    <w:basedOn w:val="a2"/>
    <w:uiPriority w:val="99"/>
    <w:pPr>
      <w:pBdr>
        <w:left w:val="single" w:sz="8" w:space="0" w:color="000000"/>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312">
    <w:name w:val="Заголовок 31"/>
    <w:basedOn w:val="a2"/>
    <w:next w:val="a2"/>
    <w:uiPriority w:val="99"/>
    <w:pPr>
      <w:keepNext/>
      <w:spacing w:after="0" w:line="240" w:lineRule="auto"/>
      <w:jc w:val="both"/>
      <w:outlineLvl w:val="2"/>
    </w:pPr>
    <w:rPr>
      <w:rFonts w:ascii="Times New Roman" w:eastAsia="Times New Roman" w:hAnsi="Times New Roman"/>
      <w:sz w:val="24"/>
      <w:szCs w:val="20"/>
      <w:lang w:eastAsia="ru-RU"/>
    </w:rPr>
  </w:style>
  <w:style w:type="character" w:customStyle="1" w:styleId="aff0">
    <w:name w:val="Схема документа Знак"/>
    <w:link w:val="aff"/>
    <w:uiPriority w:val="99"/>
    <w:rPr>
      <w:rFonts w:ascii="Times New Roman" w:eastAsia="Times New Roman" w:hAnsi="Times New Roman"/>
      <w:sz w:val="2"/>
      <w:shd w:val="clear" w:color="auto" w:fill="000080"/>
      <w:lang w:val="en-US" w:eastAsia="en-US"/>
    </w:rPr>
  </w:style>
  <w:style w:type="paragraph" w:customStyle="1" w:styleId="Heading">
    <w:name w:val="Heading"/>
    <w:uiPriority w:val="99"/>
    <w:pPr>
      <w:widowControl w:val="0"/>
    </w:pPr>
    <w:rPr>
      <w:rFonts w:ascii="Arial" w:eastAsia="Times New Roman" w:hAnsi="Arial" w:cs="Arial"/>
      <w:b/>
      <w:bCs/>
      <w:sz w:val="22"/>
      <w:szCs w:val="22"/>
    </w:rPr>
  </w:style>
  <w:style w:type="paragraph" w:customStyle="1" w:styleId="13pt8pt07">
    <w:name w:val="Обычный + 13 pt;по ширине;кернинг от 8 pt;разреженный на  0;7 пт"/>
    <w:basedOn w:val="a2"/>
    <w:uiPriority w:val="99"/>
    <w:pPr>
      <w:widowControl w:val="0"/>
      <w:shd w:val="clear" w:color="auto" w:fill="FFFFFF"/>
      <w:spacing w:after="0" w:line="240" w:lineRule="auto"/>
      <w:ind w:left="34"/>
      <w:jc w:val="center"/>
    </w:pPr>
    <w:rPr>
      <w:rFonts w:ascii="Times New Roman" w:eastAsia="Times New Roman" w:hAnsi="Times New Roman"/>
      <w:b/>
      <w:color w:val="000000"/>
      <w:spacing w:val="14"/>
      <w:sz w:val="26"/>
      <w:szCs w:val="26"/>
      <w:lang w:eastAsia="ru-RU"/>
    </w:rPr>
  </w:style>
  <w:style w:type="paragraph" w:customStyle="1" w:styleId="13pt">
    <w:name w:val="Основной текст + 13 pt;полужирный;по центру;Междустр.интервал:  одинарный + н..."/>
    <w:basedOn w:val="aff6"/>
    <w:uiPriority w:val="99"/>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uiPriority w:val="99"/>
    <w:pPr>
      <w:tabs>
        <w:tab w:val="left" w:pos="0"/>
        <w:tab w:val="left" w:pos="1985"/>
      </w:tabs>
      <w:spacing w:before="60" w:after="40" w:line="240" w:lineRule="auto"/>
      <w:ind w:left="1984" w:hanging="425"/>
    </w:pPr>
    <w:rPr>
      <w:rFonts w:ascii="Times New Roman" w:eastAsia="Times New Roman" w:hAnsi="Times New Roman"/>
      <w:sz w:val="24"/>
      <w:szCs w:val="24"/>
      <w:lang w:eastAsia="ru-RU"/>
    </w:rPr>
  </w:style>
  <w:style w:type="paragraph" w:customStyle="1" w:styleId="a1">
    <w:name w:val="Табличный список"/>
    <w:basedOn w:val="a2"/>
    <w:uiPriority w:val="99"/>
    <w:pPr>
      <w:numPr>
        <w:numId w:val="8"/>
      </w:numPr>
      <w:spacing w:after="0" w:line="240" w:lineRule="auto"/>
    </w:pPr>
    <w:rPr>
      <w:rFonts w:ascii="Times New Roman" w:eastAsia="Times New Roman" w:hAnsi="Times New Roman"/>
      <w:sz w:val="18"/>
      <w:szCs w:val="24"/>
      <w:lang w:eastAsia="ru-RU"/>
    </w:rPr>
  </w:style>
  <w:style w:type="paragraph" w:customStyle="1" w:styleId="afffffb">
    <w:name w:val="Стиль"/>
    <w:uiPriority w:val="99"/>
    <w:pPr>
      <w:widowControl w:val="0"/>
    </w:pPr>
    <w:rPr>
      <w:rFonts w:ascii="Arial" w:eastAsia="Times New Roman" w:hAnsi="Arial" w:cs="Arial"/>
      <w:sz w:val="24"/>
      <w:szCs w:val="24"/>
    </w:rPr>
  </w:style>
  <w:style w:type="paragraph" w:customStyle="1" w:styleId="afffffc">
    <w:name w:val="Пункт"/>
    <w:basedOn w:val="a2"/>
    <w:uiPriority w:val="99"/>
    <w:pPr>
      <w:tabs>
        <w:tab w:val="left" w:pos="1980"/>
      </w:tabs>
      <w:spacing w:after="0" w:line="240" w:lineRule="auto"/>
      <w:ind w:left="1404" w:hanging="504"/>
      <w:jc w:val="both"/>
    </w:pPr>
    <w:rPr>
      <w:rFonts w:ascii="Times New Roman" w:eastAsia="Times New Roman" w:hAnsi="Times New Roman"/>
      <w:sz w:val="24"/>
      <w:szCs w:val="28"/>
      <w:lang w:eastAsia="ru-RU"/>
    </w:rPr>
  </w:style>
  <w:style w:type="table" w:customStyle="1" w:styleId="2f0">
    <w:name w:val="Сетка таблицы2"/>
    <w:basedOn w:val="a4"/>
    <w:uiPriority w:val="59"/>
    <w:rPr>
      <w:rFonts w:eastAsia="Times New Roman"/>
    </w:rPr>
    <w:tblPr/>
  </w:style>
  <w:style w:type="paragraph" w:customStyle="1" w:styleId="afffffd">
    <w:name w:val="Текст информации об изменениях"/>
    <w:basedOn w:val="a2"/>
    <w:next w:val="a2"/>
    <w:uiPriority w:val="99"/>
    <w:pPr>
      <w:widowControl w:val="0"/>
      <w:spacing w:after="0" w:line="240" w:lineRule="auto"/>
      <w:ind w:firstLine="720"/>
      <w:jc w:val="both"/>
    </w:pPr>
    <w:rPr>
      <w:rFonts w:ascii="Arial" w:eastAsia="Times New Roman" w:hAnsi="Arial" w:cs="Arial"/>
      <w:color w:val="353842"/>
      <w:sz w:val="18"/>
      <w:szCs w:val="18"/>
      <w:lang w:eastAsia="ru-RU"/>
    </w:rPr>
  </w:style>
  <w:style w:type="paragraph" w:customStyle="1" w:styleId="VL">
    <w:name w:val="VL_Основной текст"/>
    <w:basedOn w:val="a2"/>
    <w:link w:val="VL0"/>
    <w:qFormat/>
    <w:pPr>
      <w:spacing w:before="240" w:after="0" w:line="240" w:lineRule="auto"/>
      <w:jc w:val="both"/>
    </w:pPr>
    <w:rPr>
      <w:rFonts w:ascii="Times New Roman" w:hAnsi="Times New Roman"/>
      <w:color w:val="141618"/>
      <w:lang w:val="en-US"/>
    </w:rPr>
  </w:style>
  <w:style w:type="character" w:customStyle="1" w:styleId="apple-converted-space">
    <w:name w:val="apple-converted-space"/>
  </w:style>
  <w:style w:type="paragraph" w:customStyle="1" w:styleId="afffffe">
    <w:name w:val="Таблицы (моноширинный)"/>
    <w:basedOn w:val="a2"/>
    <w:next w:val="a2"/>
    <w:uiPriority w:val="99"/>
    <w:pPr>
      <w:widowControl w:val="0"/>
      <w:spacing w:after="0" w:line="240" w:lineRule="auto"/>
    </w:pPr>
    <w:rPr>
      <w:rFonts w:ascii="Courier New" w:eastAsia="Times New Roman" w:hAnsi="Courier New" w:cs="Courier New"/>
      <w:sz w:val="24"/>
      <w:szCs w:val="24"/>
      <w:lang w:eastAsia="ru-RU"/>
    </w:rPr>
  </w:style>
  <w:style w:type="character" w:customStyle="1" w:styleId="af8">
    <w:name w:val="Текст концевой сноски Знак"/>
    <w:link w:val="af7"/>
    <w:uiPriority w:val="99"/>
    <w:rPr>
      <w:rFonts w:ascii="Times New Roman" w:eastAsia="Times New Roman" w:hAnsi="Times New Roman"/>
    </w:rPr>
  </w:style>
  <w:style w:type="paragraph" w:customStyle="1" w:styleId="affffff">
    <w:name w:val="Комментарий"/>
    <w:basedOn w:val="a2"/>
    <w:next w:val="a2"/>
    <w:uiPriority w:val="99"/>
    <w:pPr>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fffff0">
    <w:name w:val="Информация об изменениях документа"/>
    <w:basedOn w:val="affffff"/>
    <w:next w:val="a2"/>
    <w:uiPriority w:val="99"/>
    <w:rPr>
      <w:i/>
      <w:iCs/>
    </w:rPr>
  </w:style>
  <w:style w:type="paragraph" w:customStyle="1" w:styleId="-4">
    <w:name w:val="ЭР-содержание (правое окно)"/>
    <w:basedOn w:val="a2"/>
    <w:next w:val="a2"/>
    <w:uiPriority w:val="99"/>
    <w:pPr>
      <w:spacing w:before="300" w:after="0" w:line="240" w:lineRule="auto"/>
    </w:pPr>
    <w:rPr>
      <w:rFonts w:ascii="Arial" w:eastAsia="Times New Roman" w:hAnsi="Arial" w:cs="Arial"/>
      <w:sz w:val="24"/>
      <w:szCs w:val="24"/>
      <w:lang w:eastAsia="ru-RU"/>
    </w:rPr>
  </w:style>
  <w:style w:type="paragraph" w:customStyle="1" w:styleId="-0">
    <w:name w:val="Контракт-пункт"/>
    <w:basedOn w:val="a2"/>
    <w:uiPriority w:val="99"/>
    <w:pPr>
      <w:numPr>
        <w:ilvl w:val="1"/>
        <w:numId w:val="9"/>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2"/>
    <w:next w:val="-0"/>
    <w:uiPriority w:val="99"/>
    <w:pPr>
      <w:keepNext/>
      <w:numPr>
        <w:numId w:val="9"/>
      </w:numPr>
      <w:tabs>
        <w:tab w:val="left" w:pos="540"/>
      </w:tab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2"/>
    <w:uiPriority w:val="99"/>
    <w:pPr>
      <w:numPr>
        <w:ilvl w:val="2"/>
        <w:numId w:val="9"/>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2"/>
    <w:uiPriority w:val="99"/>
    <w:pPr>
      <w:numPr>
        <w:ilvl w:val="3"/>
        <w:numId w:val="9"/>
      </w:numPr>
      <w:spacing w:after="0" w:line="240" w:lineRule="auto"/>
      <w:jc w:val="both"/>
    </w:pPr>
    <w:rPr>
      <w:rFonts w:ascii="Times New Roman" w:eastAsia="Times New Roman" w:hAnsi="Times New Roman"/>
      <w:sz w:val="24"/>
      <w:szCs w:val="24"/>
      <w:lang w:eastAsia="ru-RU"/>
    </w:rPr>
  </w:style>
  <w:style w:type="paragraph" w:customStyle="1" w:styleId="affffff1">
    <w:name w:val="Заголовок распахивающейся части диалога"/>
    <w:basedOn w:val="a2"/>
    <w:next w:val="a2"/>
    <w:uiPriority w:val="99"/>
    <w:pPr>
      <w:spacing w:after="0" w:line="240" w:lineRule="auto"/>
      <w:ind w:firstLine="720"/>
      <w:jc w:val="both"/>
    </w:pPr>
    <w:rPr>
      <w:rFonts w:ascii="Arial" w:eastAsia="Times New Roman" w:hAnsi="Arial" w:cs="Arial"/>
      <w:i/>
      <w:iCs/>
      <w:color w:val="000080"/>
      <w:lang w:eastAsia="ru-RU"/>
    </w:rPr>
  </w:style>
  <w:style w:type="character" w:customStyle="1" w:styleId="VL0">
    <w:name w:val="VL_Основной текст Знак"/>
    <w:link w:val="VL"/>
    <w:rPr>
      <w:rFonts w:ascii="Times New Roman" w:hAnsi="Times New Roman"/>
      <w:color w:val="141618"/>
      <w:sz w:val="22"/>
      <w:szCs w:val="22"/>
      <w:lang w:eastAsia="en-US"/>
    </w:rPr>
  </w:style>
  <w:style w:type="character" w:customStyle="1" w:styleId="affff6">
    <w:name w:val="Абзац списка Знак"/>
    <w:link w:val="affff5"/>
    <w:uiPriority w:val="34"/>
    <w:rPr>
      <w:rFonts w:ascii="Times New Roman" w:eastAsia="Times New Roman" w:hAnsi="Times New Roman"/>
      <w:sz w:val="24"/>
      <w:szCs w:val="24"/>
    </w:rPr>
  </w:style>
  <w:style w:type="paragraph" w:customStyle="1" w:styleId="empty">
    <w:name w:val="empty"/>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2">
    <w:name w:val="Цветовое выделение"/>
    <w:uiPriority w:val="99"/>
    <w:rPr>
      <w:b/>
      <w:bCs/>
      <w:color w:val="26282F"/>
    </w:rPr>
  </w:style>
  <w:style w:type="paragraph" w:customStyle="1" w:styleId="Default">
    <w:name w:val="Default"/>
    <w:uiPriority w:val="99"/>
    <w:rPr>
      <w:rFonts w:ascii="Times New Roman" w:eastAsia="Times New Roman" w:hAnsi="Times New Roman"/>
      <w:color w:val="000000"/>
      <w:sz w:val="24"/>
      <w:szCs w:val="24"/>
    </w:rPr>
  </w:style>
  <w:style w:type="table" w:customStyle="1" w:styleId="3f1">
    <w:name w:val="Сетка таблицы3"/>
    <w:basedOn w:val="a4"/>
    <w:uiPriority w:val="59"/>
    <w:rPr>
      <w:rFonts w:eastAsia="Times New Roman"/>
    </w:rPr>
    <w:tblPr/>
  </w:style>
  <w:style w:type="character" w:customStyle="1" w:styleId="3f2">
    <w:name w:val="Основной текст (3)_"/>
    <w:link w:val="313"/>
    <w:rPr>
      <w:spacing w:val="13"/>
      <w:sz w:val="23"/>
      <w:szCs w:val="23"/>
      <w:shd w:val="clear" w:color="auto" w:fill="FFFFFF"/>
    </w:rPr>
  </w:style>
  <w:style w:type="paragraph" w:customStyle="1" w:styleId="313">
    <w:name w:val="Основной текст (3)1"/>
    <w:basedOn w:val="a2"/>
    <w:link w:val="3f2"/>
    <w:pPr>
      <w:widowControl w:val="0"/>
      <w:shd w:val="clear" w:color="auto" w:fill="FFFFFF"/>
      <w:spacing w:after="60" w:line="240" w:lineRule="atLeast"/>
      <w:jc w:val="center"/>
    </w:pPr>
    <w:rPr>
      <w:spacing w:val="13"/>
      <w:sz w:val="23"/>
      <w:szCs w:val="23"/>
      <w:lang w:val="en-US"/>
    </w:rPr>
  </w:style>
  <w:style w:type="paragraph" w:customStyle="1" w:styleId="1b">
    <w:name w:val="Обычный (веб)1"/>
    <w:basedOn w:val="a2"/>
    <w:next w:val="afff7"/>
    <w:uiPriority w:val="99"/>
    <w:unhideWhenUsed/>
    <w:pPr>
      <w:spacing w:before="100" w:beforeAutospacing="1" w:after="100" w:afterAutospacing="1" w:line="240" w:lineRule="auto"/>
    </w:pPr>
    <w:rPr>
      <w:rFonts w:eastAsia="Times New Roman"/>
      <w:sz w:val="24"/>
      <w:szCs w:val="24"/>
    </w:rPr>
  </w:style>
  <w:style w:type="table" w:customStyle="1" w:styleId="215">
    <w:name w:val="Сетка таблицы21"/>
    <w:basedOn w:val="a4"/>
    <w:uiPriority w:val="59"/>
    <w:rPr>
      <w:sz w:val="22"/>
      <w:szCs w:val="22"/>
      <w:lang w:eastAsia="en-US"/>
    </w:rPr>
    <w:tblPr/>
  </w:style>
  <w:style w:type="paragraph" w:customStyle="1" w:styleId="xl65">
    <w:name w:val="xl65"/>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66">
    <w:name w:val="xl66"/>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8">
    <w:name w:val="xl68"/>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2"/>
    <w:uiPriority w:val="99"/>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0">
    <w:name w:val="xl70"/>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1">
    <w:name w:val="xl71"/>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2">
    <w:name w:val="xl72"/>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table" w:customStyle="1" w:styleId="114">
    <w:name w:val="Сетка таблицы11"/>
    <w:basedOn w:val="a4"/>
    <w:uiPriority w:val="59"/>
    <w:rPr>
      <w:sz w:val="22"/>
      <w:szCs w:val="22"/>
      <w:lang w:eastAsia="en-US"/>
    </w:rPr>
    <w:tblPr/>
  </w:style>
  <w:style w:type="table" w:customStyle="1" w:styleId="314">
    <w:name w:val="Сетка таблицы31"/>
    <w:basedOn w:val="a4"/>
    <w:uiPriority w:val="59"/>
    <w:rPr>
      <w:sz w:val="22"/>
      <w:szCs w:val="22"/>
      <w:lang w:eastAsia="en-US"/>
    </w:rPr>
    <w:tblPr/>
  </w:style>
  <w:style w:type="table" w:customStyle="1" w:styleId="47">
    <w:name w:val="Сетка таблицы4"/>
    <w:basedOn w:val="a4"/>
    <w:uiPriority w:val="59"/>
    <w:rPr>
      <w:sz w:val="22"/>
      <w:szCs w:val="22"/>
      <w:lang w:eastAsia="en-US"/>
    </w:rPr>
    <w:tblPr/>
  </w:style>
  <w:style w:type="table" w:customStyle="1" w:styleId="56">
    <w:name w:val="Сетка таблицы5"/>
    <w:basedOn w:val="a4"/>
    <w:uiPriority w:val="59"/>
    <w:rPr>
      <w:sz w:val="22"/>
      <w:szCs w:val="22"/>
      <w:lang w:eastAsia="en-US"/>
    </w:rPr>
    <w:tblPr/>
  </w:style>
  <w:style w:type="paragraph" w:customStyle="1" w:styleId="xl74">
    <w:name w:val="xl74"/>
    <w:basedOn w:val="a2"/>
    <w:uiPriority w:val="99"/>
    <w:pPr>
      <w:pBdr>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5">
    <w:name w:val="xl75"/>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9">
    <w:name w:val="xl7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1">
    <w:name w:val="xl81"/>
    <w:basedOn w:val="a2"/>
    <w:uiPriority w:val="99"/>
    <w:pPr>
      <w:pBdr>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82">
    <w:name w:val="xl82"/>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3">
    <w:name w:val="xl83"/>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4">
    <w:name w:val="xl84"/>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5">
    <w:name w:val="xl85"/>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6">
    <w:name w:val="xl86"/>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7">
    <w:name w:val="xl87"/>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8">
    <w:name w:val="xl88"/>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9">
    <w:name w:val="xl8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0">
    <w:name w:val="xl90"/>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1">
    <w:name w:val="xl91"/>
    <w:basedOn w:val="a2"/>
    <w:uiPriority w:val="99"/>
    <w:pPr>
      <w:pBdr>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2">
    <w:name w:val="xl92"/>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3">
    <w:name w:val="xl93"/>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4">
    <w:name w:val="xl94"/>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5">
    <w:name w:val="xl95"/>
    <w:basedOn w:val="a2"/>
    <w:uiPriority w:val="99"/>
    <w:pPr>
      <w:pBdr>
        <w:top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6">
    <w:name w:val="xl96"/>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97">
    <w:name w:val="xl97"/>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5"/>
      <w:szCs w:val="15"/>
      <w:lang w:eastAsia="ru-RU"/>
    </w:rPr>
  </w:style>
  <w:style w:type="paragraph" w:customStyle="1" w:styleId="parametervalue">
    <w:name w:val="parametervalue"/>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ight">
    <w:name w:val="right"/>
    <w:uiPriority w:val="99"/>
    <w:rPr>
      <w:rFonts w:ascii="Arial" w:hAnsi="Arial" w:cs="Arial"/>
      <w:lang w:val="ru-RU" w:eastAsia="en-US"/>
    </w:rPr>
  </w:style>
  <w:style w:type="character" w:customStyle="1" w:styleId="31H31">
    <w:name w:val="Заголовок 3 Знак1;H3 Знак1"/>
    <w:semiHidden/>
    <w:rPr>
      <w:rFonts w:ascii="Cambria" w:eastAsia="Times New Roman" w:hAnsi="Cambria" w:cs="Times New Roman"/>
      <w:b/>
      <w:bCs/>
      <w:color w:val="4F81BD"/>
      <w:sz w:val="24"/>
      <w:szCs w:val="24"/>
      <w:lang w:val="en-US" w:eastAsia="en-US"/>
    </w:rPr>
  </w:style>
  <w:style w:type="character" w:customStyle="1" w:styleId="41H41">
    <w:name w:val="Заголовок 4 Знак1;H4 Знак1"/>
    <w:semiHidden/>
    <w:rPr>
      <w:rFonts w:ascii="Cambria" w:eastAsia="Times New Roman" w:hAnsi="Cambria" w:cs="Times New Roman"/>
      <w:b/>
      <w:bCs/>
      <w:i/>
      <w:iCs/>
      <w:color w:val="4F81BD"/>
      <w:sz w:val="24"/>
      <w:szCs w:val="24"/>
      <w:lang w:val="en-US" w:eastAsia="en-US"/>
    </w:rPr>
  </w:style>
  <w:style w:type="character" w:customStyle="1" w:styleId="111111111111">
    <w:name w:val="Текст сноски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uiPriority w:val="99"/>
    <w:semiHidden/>
    <w:rPr>
      <w:lang w:val="en-US" w:eastAsia="en-US"/>
    </w:rPr>
  </w:style>
  <w:style w:type="table" w:customStyle="1" w:styleId="1c">
    <w:name w:val="Изысканная таблица1"/>
    <w:basedOn w:val="a4"/>
    <w:semiHidden/>
    <w:unhideWhenUsed/>
    <w:rPr>
      <w:rFonts w:ascii="Times New Roman" w:eastAsia="Times New Roman" w:hAnsi="Times New Roman"/>
    </w:rPr>
    <w:tblPr/>
  </w:style>
  <w:style w:type="table" w:customStyle="1" w:styleId="-111">
    <w:name w:val="Веб-таблица 11"/>
    <w:basedOn w:val="a4"/>
    <w:semiHidden/>
    <w:unhideWhenUsed/>
    <w:rPr>
      <w:rFonts w:ascii="Times New Roman" w:eastAsia="Times New Roman" w:hAnsi="Times New Roman"/>
    </w:rPr>
    <w:tblPr/>
  </w:style>
  <w:style w:type="table" w:customStyle="1" w:styleId="-311">
    <w:name w:val="Веб-таблица 31"/>
    <w:basedOn w:val="a4"/>
    <w:semiHidden/>
    <w:unhideWhenUsed/>
    <w:rPr>
      <w:rFonts w:ascii="Times New Roman" w:eastAsia="Times New Roman" w:hAnsi="Times New Roman"/>
    </w:rPr>
    <w:tblPr/>
  </w:style>
  <w:style w:type="paragraph" w:customStyle="1" w:styleId="ConsDTNormal">
    <w:name w:val="ConsDTNormal"/>
    <w:pPr>
      <w:jc w:val="both"/>
    </w:pPr>
    <w:rPr>
      <w:rFonts w:ascii="Times New Roman" w:hAnsi="Times New Roman"/>
      <w:sz w:val="24"/>
      <w:szCs w:val="24"/>
    </w:rPr>
  </w:style>
  <w:style w:type="paragraph" w:customStyle="1" w:styleId="affffff3">
    <w:name w:val="Нормальный (таблица)"/>
    <w:basedOn w:val="a2"/>
    <w:next w:val="a2"/>
    <w:uiPriority w:val="99"/>
    <w:pPr>
      <w:spacing w:after="0" w:line="240" w:lineRule="auto"/>
      <w:jc w:val="both"/>
    </w:pPr>
    <w:rPr>
      <w:rFonts w:ascii="Arial" w:hAnsi="Arial" w:cs="Arial"/>
      <w:sz w:val="24"/>
      <w:szCs w:val="24"/>
      <w:lang w:eastAsia="ru-RU"/>
    </w:rPr>
  </w:style>
  <w:style w:type="character" w:customStyle="1" w:styleId="ConsPlusNormal0">
    <w:name w:val="ConsPlusNormal Знак"/>
    <w:link w:val="ConsPlusNormal"/>
    <w:qFormat/>
    <w:rPr>
      <w:rFonts w:eastAsia="Times New Roman" w:cs="Calibri"/>
      <w:sz w:val="22"/>
    </w:rPr>
  </w:style>
  <w:style w:type="paragraph" w:customStyle="1" w:styleId="s1">
    <w:name w:val="s_1"/>
    <w:basedOn w:val="a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d">
    <w:name w:val="Слабое выделение1"/>
    <w:qFormat/>
    <w:rPr>
      <w:i/>
      <w:iCs/>
      <w:color w:val="808080"/>
    </w:rPr>
  </w:style>
  <w:style w:type="character" w:customStyle="1" w:styleId="affff8">
    <w:name w:val="Без интервала Знак"/>
    <w:link w:val="affff7"/>
    <w:uiPriority w:val="99"/>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orgi82.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rgi82.ru/" TargetMode="External"/><Relationship Id="rId5" Type="http://schemas.openxmlformats.org/officeDocument/2006/relationships/footnotes" Target="footnotes.xml"/><Relationship Id="rId10" Type="http://schemas.openxmlformats.org/officeDocument/2006/relationships/hyperlink" Target="https://torgi82.ru/" TargetMode="External"/><Relationship Id="rId4" Type="http://schemas.openxmlformats.org/officeDocument/2006/relationships/webSettings" Target="webSettings.xml"/><Relationship Id="rId9" Type="http://schemas.openxmlformats.org/officeDocument/2006/relationships/hyperlink" Target="https://torgi82.ru/" TargetMode="Externa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17</Pages>
  <Words>5914</Words>
  <Characters>33713</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c:creator>
  <cp:lastModifiedBy>Владислав Ю. Грачев</cp:lastModifiedBy>
  <cp:revision>4</cp:revision>
  <cp:lastPrinted>2026-09-30T06:35:00Z</cp:lastPrinted>
  <dcterms:created xsi:type="dcterms:W3CDTF">2026-09-30T06:22:00Z</dcterms:created>
  <dcterms:modified xsi:type="dcterms:W3CDTF">2026-09-30T07:50:00Z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4BC82BC12FC041C6BC3CCCC4DE4C99F1_12</vt:lpwstr>
  </property>
</Properties>
</file>