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A10" w:rsidRPr="003C4C0C" w:rsidRDefault="00DD2A10" w:rsidP="00DD2A10">
      <w:pPr>
        <w:pStyle w:val="afb"/>
        <w:ind w:firstLine="5954"/>
        <w:rPr>
          <w:b/>
          <w:sz w:val="24"/>
          <w:szCs w:val="24"/>
        </w:rPr>
      </w:pPr>
      <w:r w:rsidRPr="003C4C0C">
        <w:rPr>
          <w:b/>
          <w:sz w:val="24"/>
          <w:szCs w:val="24"/>
        </w:rPr>
        <w:t>УТВЕРЖДАЮ:</w:t>
      </w:r>
    </w:p>
    <w:p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 xml:space="preserve">Заместитель Генерального директора –      </w:t>
      </w:r>
    </w:p>
    <w:p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>Главный инженер</w:t>
      </w:r>
    </w:p>
    <w:p w:rsidR="00DD2A10" w:rsidRPr="003C4C0C" w:rsidRDefault="00DD2A10" w:rsidP="00DD2A10">
      <w:pPr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>ООО «Севастопольэнерго»</w:t>
      </w:r>
    </w:p>
    <w:p w:rsidR="00DD2A10" w:rsidRPr="003C4C0C" w:rsidRDefault="00DD2A10" w:rsidP="00DD2A10">
      <w:pPr>
        <w:spacing w:before="120" w:after="120"/>
        <w:ind w:firstLine="5954"/>
        <w:rPr>
          <w:sz w:val="24"/>
          <w:szCs w:val="24"/>
        </w:rPr>
      </w:pPr>
      <w:r w:rsidRPr="003C4C0C">
        <w:rPr>
          <w:sz w:val="24"/>
          <w:szCs w:val="24"/>
        </w:rPr>
        <w:t xml:space="preserve"> _____________ В.М. Матвеев</w:t>
      </w:r>
    </w:p>
    <w:p w:rsidR="00DD2A10" w:rsidRPr="003C4C0C" w:rsidRDefault="00DD2A10" w:rsidP="00DD2A10">
      <w:pPr>
        <w:pStyle w:val="220"/>
        <w:ind w:firstLine="5954"/>
        <w:jc w:val="left"/>
        <w:rPr>
          <w:b w:val="0"/>
          <w:sz w:val="24"/>
          <w:szCs w:val="24"/>
        </w:rPr>
      </w:pPr>
      <w:r w:rsidRPr="003C4C0C">
        <w:rPr>
          <w:b w:val="0"/>
          <w:sz w:val="24"/>
          <w:szCs w:val="24"/>
        </w:rPr>
        <w:t xml:space="preserve">«____»____________________2026 г. </w:t>
      </w:r>
    </w:p>
    <w:p w:rsidR="0082315F" w:rsidRPr="00AC1D3C" w:rsidRDefault="0082315F">
      <w:pPr>
        <w:pStyle w:val="210"/>
        <w:spacing w:after="120"/>
        <w:rPr>
          <w:sz w:val="24"/>
          <w:szCs w:val="24"/>
        </w:rPr>
      </w:pPr>
    </w:p>
    <w:p w:rsidR="0082315F" w:rsidRPr="00AC1D3C" w:rsidRDefault="00B91E12">
      <w:pPr>
        <w:pStyle w:val="210"/>
        <w:spacing w:after="120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ТЕХНИЧЕСКОЕ ЗАДАНИЕ НА </w:t>
      </w:r>
    </w:p>
    <w:p w:rsidR="0082315F" w:rsidRPr="00AC1D3C" w:rsidRDefault="0082315F">
      <w:pPr>
        <w:jc w:val="center"/>
        <w:rPr>
          <w:b/>
          <w:bCs/>
          <w:sz w:val="24"/>
          <w:szCs w:val="24"/>
        </w:rPr>
      </w:pPr>
    </w:p>
    <w:p w:rsidR="004A6214" w:rsidRPr="00AC1D3C" w:rsidRDefault="004A6214" w:rsidP="004A6214">
      <w:pPr>
        <w:tabs>
          <w:tab w:val="left" w:pos="1320"/>
        </w:tabs>
        <w:jc w:val="center"/>
        <w:rPr>
          <w:b/>
          <w:sz w:val="26"/>
          <w:szCs w:val="26"/>
        </w:rPr>
      </w:pPr>
      <w:r w:rsidRPr="00AC1D3C">
        <w:rPr>
          <w:b/>
          <w:sz w:val="26"/>
          <w:szCs w:val="26"/>
        </w:rPr>
        <w:t>«</w:t>
      </w:r>
      <w:r w:rsidR="000253E6">
        <w:rPr>
          <w:b/>
          <w:sz w:val="26"/>
          <w:szCs w:val="26"/>
        </w:rPr>
        <w:t>Поставку</w:t>
      </w:r>
      <w:r w:rsidRPr="00AC1D3C">
        <w:rPr>
          <w:b/>
          <w:sz w:val="26"/>
          <w:szCs w:val="26"/>
        </w:rPr>
        <w:t xml:space="preserve"> моб</w:t>
      </w:r>
      <w:r w:rsidR="00704B7B">
        <w:rPr>
          <w:b/>
          <w:sz w:val="26"/>
          <w:szCs w:val="26"/>
        </w:rPr>
        <w:t>ильной модульной подстанции 110</w:t>
      </w:r>
      <w:r w:rsidR="000253E6">
        <w:rPr>
          <w:b/>
          <w:sz w:val="26"/>
          <w:szCs w:val="26"/>
        </w:rPr>
        <w:t>/</w:t>
      </w:r>
      <w:r w:rsidRPr="00AC1D3C">
        <w:rPr>
          <w:b/>
          <w:sz w:val="26"/>
          <w:szCs w:val="26"/>
        </w:rPr>
        <w:t>10(6) кВ с мощностью силового трансформатора 25 МВА»</w:t>
      </w:r>
    </w:p>
    <w:p w:rsidR="0082315F" w:rsidRDefault="0082315F">
      <w:pPr>
        <w:spacing w:line="276" w:lineRule="auto"/>
        <w:jc w:val="both"/>
        <w:rPr>
          <w:sz w:val="24"/>
          <w:szCs w:val="24"/>
        </w:rPr>
      </w:pPr>
    </w:p>
    <w:p w:rsidR="00F65BEE" w:rsidRPr="0073495F" w:rsidRDefault="00F65BEE" w:rsidP="00F65BEE">
      <w:pPr>
        <w:spacing w:line="360" w:lineRule="auto"/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 xml:space="preserve">1.      Общие положения. 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>1.1    Заказчик: ООО «СЕВАСТОПОЛЬЭНЕРГО».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>1.2    Предмет закупки: поставка мобил</w:t>
      </w:r>
      <w:r w:rsidR="00704B7B" w:rsidRPr="0073495F">
        <w:rPr>
          <w:sz w:val="24"/>
          <w:szCs w:val="24"/>
        </w:rPr>
        <w:t>ьной модульной подстанции 110</w:t>
      </w:r>
      <w:r w:rsidRPr="0073495F">
        <w:rPr>
          <w:sz w:val="24"/>
          <w:szCs w:val="24"/>
        </w:rPr>
        <w:t>/10(6) кВ с силовым трансформатором мощностью 25 МВА.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1.3    Начальная (максимальная) цена закупки </w:t>
      </w:r>
      <w:r w:rsidR="006B6BEB" w:rsidRPr="0073495F">
        <w:rPr>
          <w:sz w:val="24"/>
          <w:szCs w:val="24"/>
        </w:rPr>
        <w:t xml:space="preserve">составляет </w:t>
      </w:r>
      <w:r w:rsidR="006B6BEB" w:rsidRPr="0073495F">
        <w:rPr>
          <w:b/>
          <w:sz w:val="24"/>
          <w:szCs w:val="24"/>
        </w:rPr>
        <w:t>270</w:t>
      </w:r>
      <w:r w:rsidR="00704B7B" w:rsidRPr="0073495F">
        <w:rPr>
          <w:b/>
          <w:sz w:val="24"/>
          <w:szCs w:val="24"/>
        </w:rPr>
        <w:t> 166 666,</w:t>
      </w:r>
      <w:r w:rsidR="006B6BEB" w:rsidRPr="0073495F">
        <w:rPr>
          <w:b/>
          <w:sz w:val="24"/>
          <w:szCs w:val="24"/>
        </w:rPr>
        <w:t>66 рублей</w:t>
      </w:r>
      <w:r w:rsidRPr="0073495F">
        <w:rPr>
          <w:sz w:val="24"/>
          <w:szCs w:val="24"/>
        </w:rPr>
        <w:t>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</w:p>
    <w:p w:rsidR="00F65BEE" w:rsidRPr="0073495F" w:rsidRDefault="00F65BEE" w:rsidP="00F65BEE">
      <w:pPr>
        <w:spacing w:line="360" w:lineRule="auto"/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 xml:space="preserve">2.      Место, срок и условия поставки Продукции. </w:t>
      </w:r>
    </w:p>
    <w:p w:rsidR="00F65BEE" w:rsidRPr="0073495F" w:rsidRDefault="00F65BEE" w:rsidP="00F65BEE">
      <w:pPr>
        <w:spacing w:line="360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2.1    Место поставки: РФ, 299040 г. Севастополь, </w:t>
      </w:r>
      <w:r w:rsidR="00704B7B" w:rsidRPr="0073495F">
        <w:rPr>
          <w:sz w:val="24"/>
          <w:szCs w:val="24"/>
        </w:rPr>
        <w:t>по адресу, указанному в Заявке.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  <w:r w:rsidRPr="0073495F">
        <w:rPr>
          <w:sz w:val="24"/>
          <w:szCs w:val="24"/>
        </w:rPr>
        <w:t>2.2    Поставка Товара осуществляется силами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 4.4 Поставщик должен обеспечить поставку и разгрузку оборудования и других изделий, связанных с оборудованием.</w:t>
      </w:r>
    </w:p>
    <w:p w:rsidR="00F65BEE" w:rsidRPr="0073495F" w:rsidRDefault="00F65BEE" w:rsidP="00F65BEE">
      <w:pPr>
        <w:spacing w:line="276" w:lineRule="auto"/>
        <w:rPr>
          <w:sz w:val="24"/>
          <w:szCs w:val="24"/>
        </w:rPr>
      </w:pPr>
      <w:r w:rsidRPr="0073495F">
        <w:rPr>
          <w:sz w:val="24"/>
          <w:szCs w:val="24"/>
        </w:rPr>
        <w:t xml:space="preserve">2.3  Срок поставки Товара: </w:t>
      </w:r>
      <w:r w:rsidR="00704B7B" w:rsidRPr="0073495F">
        <w:rPr>
          <w:sz w:val="24"/>
          <w:szCs w:val="24"/>
        </w:rPr>
        <w:t xml:space="preserve"> </w:t>
      </w:r>
      <w:r w:rsidRPr="0073495F">
        <w:rPr>
          <w:sz w:val="24"/>
          <w:szCs w:val="24"/>
        </w:rPr>
        <w:t>в рабочие дни с понедельника по четверг c 9-00 до 11-30, с 13-00 до 15-00, в пятницу c 9-00 до 11-30, с 13-00 до 14-00 часов (местного времени Заказчика).</w:t>
      </w:r>
    </w:p>
    <w:p w:rsidR="00F65BEE" w:rsidRDefault="00F65BEE">
      <w:pPr>
        <w:spacing w:line="276" w:lineRule="auto"/>
        <w:jc w:val="both"/>
        <w:rPr>
          <w:sz w:val="24"/>
          <w:szCs w:val="24"/>
        </w:rPr>
      </w:pPr>
    </w:p>
    <w:p w:rsidR="00F65BEE" w:rsidRPr="0073495F" w:rsidRDefault="00F65BEE" w:rsidP="00F65BEE">
      <w:pPr>
        <w:rPr>
          <w:b/>
          <w:sz w:val="24"/>
          <w:szCs w:val="24"/>
        </w:rPr>
      </w:pPr>
      <w:r w:rsidRPr="0073495F">
        <w:rPr>
          <w:b/>
          <w:sz w:val="24"/>
          <w:szCs w:val="24"/>
        </w:rPr>
        <w:t>3. Перечень поставляемой Продукции и требования.</w:t>
      </w:r>
    </w:p>
    <w:p w:rsidR="00F65BEE" w:rsidRPr="0073495F" w:rsidRDefault="00F65BEE" w:rsidP="00F65BEE">
      <w:pPr>
        <w:rPr>
          <w:sz w:val="24"/>
          <w:szCs w:val="24"/>
        </w:rPr>
      </w:pPr>
      <w:r w:rsidRPr="0073495F">
        <w:rPr>
          <w:sz w:val="24"/>
          <w:szCs w:val="24"/>
        </w:rPr>
        <w:t>3.1. Перечень:</w:t>
      </w:r>
    </w:p>
    <w:tbl>
      <w:tblPr>
        <w:tblStyle w:val="af5"/>
        <w:tblW w:w="0" w:type="auto"/>
        <w:tblLook w:val="04A0"/>
      </w:tblPr>
      <w:tblGrid>
        <w:gridCol w:w="533"/>
        <w:gridCol w:w="4769"/>
        <w:gridCol w:w="997"/>
        <w:gridCol w:w="1953"/>
        <w:gridCol w:w="2452"/>
      </w:tblGrid>
      <w:tr w:rsidR="00F65BEE" w:rsidTr="000C7652">
        <w:tc>
          <w:tcPr>
            <w:tcW w:w="533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№</w:t>
            </w:r>
          </w:p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п\п</w:t>
            </w:r>
          </w:p>
        </w:tc>
        <w:tc>
          <w:tcPr>
            <w:tcW w:w="4769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997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AF6454">
              <w:rPr>
                <w:b/>
                <w:bCs/>
                <w:sz w:val="22"/>
                <w:szCs w:val="22"/>
                <w:lang w:val="en-US"/>
              </w:rPr>
              <w:t>Кол-во</w:t>
            </w:r>
            <w:proofErr w:type="spellEnd"/>
          </w:p>
        </w:tc>
        <w:tc>
          <w:tcPr>
            <w:tcW w:w="1953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 w:rsidRPr="00AF6454">
              <w:rPr>
                <w:b/>
                <w:sz w:val="22"/>
                <w:szCs w:val="22"/>
              </w:rPr>
              <w:t>Ед. изм.</w:t>
            </w:r>
          </w:p>
        </w:tc>
        <w:tc>
          <w:tcPr>
            <w:tcW w:w="2452" w:type="dxa"/>
            <w:vAlign w:val="center"/>
          </w:tcPr>
          <w:p w:rsidR="00F65BEE" w:rsidRPr="00AF6454" w:rsidRDefault="00F65BEE" w:rsidP="00F65B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Страна происхождения Товара</w:t>
            </w:r>
          </w:p>
        </w:tc>
      </w:tr>
      <w:tr w:rsidR="00F65BEE" w:rsidTr="000C7652">
        <w:trPr>
          <w:trHeight w:val="549"/>
        </w:trPr>
        <w:tc>
          <w:tcPr>
            <w:tcW w:w="533" w:type="dxa"/>
          </w:tcPr>
          <w:p w:rsidR="00F65BEE" w:rsidRDefault="00F65BEE" w:rsidP="00F65BEE">
            <w:r>
              <w:t>1</w:t>
            </w:r>
          </w:p>
        </w:tc>
        <w:tc>
          <w:tcPr>
            <w:tcW w:w="4769" w:type="dxa"/>
          </w:tcPr>
          <w:p w:rsidR="00F65BEE" w:rsidRDefault="00F65BEE" w:rsidP="00F65BEE">
            <w:r>
              <w:rPr>
                <w:b/>
                <w:bCs/>
              </w:rPr>
              <w:t>Мобил</w:t>
            </w:r>
            <w:r w:rsidR="00B31825">
              <w:rPr>
                <w:b/>
                <w:bCs/>
              </w:rPr>
              <w:t>ьная модульная подстанция 110</w:t>
            </w:r>
            <w:r>
              <w:rPr>
                <w:b/>
                <w:bCs/>
              </w:rPr>
              <w:t xml:space="preserve">/10(6) кВ </w:t>
            </w:r>
            <w:r>
              <w:rPr>
                <w:b/>
              </w:rPr>
              <w:t>мощностью 25 МВА</w:t>
            </w:r>
          </w:p>
        </w:tc>
        <w:tc>
          <w:tcPr>
            <w:tcW w:w="997" w:type="dxa"/>
          </w:tcPr>
          <w:p w:rsidR="00F65BEE" w:rsidRDefault="00997807" w:rsidP="00F65BEE">
            <w:pPr>
              <w:jc w:val="center"/>
            </w:pPr>
            <w:r>
              <w:t>1</w:t>
            </w:r>
          </w:p>
        </w:tc>
        <w:tc>
          <w:tcPr>
            <w:tcW w:w="1953" w:type="dxa"/>
          </w:tcPr>
          <w:p w:rsidR="00F65BEE" w:rsidRDefault="00F65BEE" w:rsidP="00F65BEE">
            <w:pPr>
              <w:jc w:val="center"/>
            </w:pPr>
            <w:r>
              <w:t>Шт.</w:t>
            </w:r>
          </w:p>
        </w:tc>
        <w:tc>
          <w:tcPr>
            <w:tcW w:w="2452" w:type="dxa"/>
          </w:tcPr>
          <w:p w:rsidR="00F65BEE" w:rsidRDefault="00F65BEE" w:rsidP="00F65BEE"/>
        </w:tc>
      </w:tr>
    </w:tbl>
    <w:p w:rsidR="00F65BEE" w:rsidRPr="000D7EAC" w:rsidRDefault="00F65BEE" w:rsidP="00F65BEE"/>
    <w:p w:rsidR="0082315F" w:rsidRPr="00AC1D3C" w:rsidRDefault="00F65BEE" w:rsidP="00F65BEE">
      <w:pPr>
        <w:keepNext/>
        <w:spacing w:line="276" w:lineRule="auto"/>
        <w:outlineLvl w:val="0"/>
        <w:rPr>
          <w:b/>
          <w:color w:val="000000"/>
          <w:sz w:val="24"/>
          <w:szCs w:val="24"/>
        </w:rPr>
      </w:pPr>
      <w:bookmarkStart w:id="0" w:name="_Toc502064873"/>
      <w:bookmarkStart w:id="1" w:name="_Toc133035749"/>
      <w:bookmarkStart w:id="2" w:name="_Toc99167375"/>
      <w:r>
        <w:rPr>
          <w:sz w:val="24"/>
          <w:szCs w:val="24"/>
        </w:rPr>
        <w:t xml:space="preserve">3.2 </w:t>
      </w:r>
      <w:r w:rsidR="00B91E12" w:rsidRPr="00AC1D3C">
        <w:rPr>
          <w:b/>
          <w:color w:val="000000"/>
          <w:sz w:val="24"/>
          <w:szCs w:val="24"/>
        </w:rPr>
        <w:t>Состав и объем поставки основного электротехнического оборудования</w:t>
      </w:r>
      <w:bookmarkEnd w:id="0"/>
      <w:bookmarkEnd w:id="1"/>
      <w:bookmarkEnd w:id="2"/>
    </w:p>
    <w:p w:rsidR="0082315F" w:rsidRPr="00BD40C2" w:rsidRDefault="00C8057A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Должна быть обеспечена установка </w:t>
      </w:r>
      <w:r w:rsidR="00F65BEE">
        <w:rPr>
          <w:sz w:val="24"/>
          <w:szCs w:val="24"/>
        </w:rPr>
        <w:t xml:space="preserve">мобильной модульной подстанции (далее – </w:t>
      </w:r>
      <w:r w:rsidRPr="00AC1D3C">
        <w:rPr>
          <w:sz w:val="24"/>
          <w:szCs w:val="24"/>
        </w:rPr>
        <w:t>ММПС</w:t>
      </w:r>
      <w:r w:rsidR="00F65BEE">
        <w:rPr>
          <w:sz w:val="24"/>
          <w:szCs w:val="24"/>
        </w:rPr>
        <w:t>)</w:t>
      </w:r>
      <w:r w:rsidRPr="00AC1D3C">
        <w:rPr>
          <w:sz w:val="24"/>
          <w:szCs w:val="24"/>
        </w:rPr>
        <w:t xml:space="preserve"> 25МВА </w:t>
      </w:r>
      <w:r w:rsidRPr="006E202A">
        <w:rPr>
          <w:sz w:val="24"/>
          <w:szCs w:val="24"/>
        </w:rPr>
        <w:t xml:space="preserve">класса напряжения 110/10(6)кВ </w:t>
      </w:r>
      <w:r w:rsidR="00F65BEE" w:rsidRPr="006E202A">
        <w:rPr>
          <w:sz w:val="24"/>
          <w:szCs w:val="24"/>
        </w:rPr>
        <w:t>включая: поставку</w:t>
      </w:r>
      <w:r w:rsidR="00B91E12" w:rsidRPr="006E202A">
        <w:rPr>
          <w:sz w:val="24"/>
          <w:szCs w:val="24"/>
        </w:rPr>
        <w:t xml:space="preserve"> оборудования </w:t>
      </w:r>
      <w:r w:rsidR="00B91E12" w:rsidRPr="00BD40C2">
        <w:rPr>
          <w:sz w:val="24"/>
          <w:szCs w:val="24"/>
        </w:rPr>
        <w:t xml:space="preserve">(в соответствии с </w:t>
      </w:r>
      <w:r w:rsidR="00113624" w:rsidRPr="00BD40C2">
        <w:rPr>
          <w:sz w:val="24"/>
          <w:szCs w:val="24"/>
        </w:rPr>
        <w:t xml:space="preserve">пунктом </w:t>
      </w:r>
      <w:r w:rsidR="00BD40C2" w:rsidRPr="00BD40C2">
        <w:rPr>
          <w:sz w:val="24"/>
          <w:szCs w:val="24"/>
        </w:rPr>
        <w:t>4</w:t>
      </w:r>
      <w:r w:rsidR="00113624" w:rsidRPr="00BD40C2">
        <w:rPr>
          <w:sz w:val="24"/>
          <w:szCs w:val="24"/>
        </w:rPr>
        <w:t xml:space="preserve"> настоящего ТЗ</w:t>
      </w:r>
      <w:r w:rsidR="00B91E12" w:rsidRPr="00BD40C2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первичную наладку и испытания на заводе изготовителе;</w:t>
      </w:r>
    </w:p>
    <w:p w:rsidR="0082315F" w:rsidRPr="00AC1D3C" w:rsidRDefault="00B91E12">
      <w:pPr>
        <w:numPr>
          <w:ilvl w:val="0"/>
          <w:numId w:val="41"/>
        </w:numPr>
        <w:tabs>
          <w:tab w:val="left" w:pos="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поставку эксплуатационной документации;</w:t>
      </w:r>
    </w:p>
    <w:p w:rsidR="0082315F" w:rsidRDefault="00B91E12">
      <w:pPr>
        <w:numPr>
          <w:ilvl w:val="0"/>
          <w:numId w:val="41"/>
        </w:numPr>
        <w:tabs>
          <w:tab w:val="left" w:pos="0"/>
          <w:tab w:val="left" w:pos="720"/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гарантийное сервисное обслуживание (гарантийные обязательства фирмы изготовителя на поставляемую ММПС - не менее 5 лет).</w:t>
      </w:r>
    </w:p>
    <w:p w:rsidR="000C7652" w:rsidRPr="00AC1D3C" w:rsidRDefault="000C7652" w:rsidP="000C7652">
      <w:pPr>
        <w:tabs>
          <w:tab w:val="left" w:pos="0"/>
          <w:tab w:val="left" w:pos="567"/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обеспечения эксплуатации ММПС (в кратчайшие сроки обеспечивать доставку, подключение и ввод в эксплуатацию), комплектность должна состоять из: электрооборудования (силовой трансформатор, коммутационные аппараты и т.д.), трал (полуприцеп) 1 или 2 шт., тягач 1 шт.</w:t>
      </w:r>
    </w:p>
    <w:p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3.2.1. </w:t>
      </w:r>
      <w:r w:rsidR="00B91E12" w:rsidRPr="00AC1D3C">
        <w:rPr>
          <w:sz w:val="24"/>
          <w:szCs w:val="24"/>
        </w:rPr>
        <w:t xml:space="preserve">Частичное выполнение поставки не допускается. </w:t>
      </w:r>
    </w:p>
    <w:p w:rsidR="0082315F" w:rsidRPr="00242E83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="00B91E12" w:rsidRPr="00AC1D3C">
        <w:rPr>
          <w:sz w:val="24"/>
          <w:szCs w:val="24"/>
        </w:rPr>
        <w:t xml:space="preserve">ММПС должна поставляться в полной заводской готовности, в транспортном положении. Перевод из транспортного положения в рабочее и ее ввод в работу выполняется с </w:t>
      </w:r>
      <w:r w:rsidR="00B91E12" w:rsidRPr="00242E83">
        <w:rPr>
          <w:sz w:val="24"/>
          <w:szCs w:val="24"/>
        </w:rPr>
        <w:t>привлечением шеф-инженера завода-изготовителя.</w:t>
      </w:r>
    </w:p>
    <w:p w:rsidR="0082315F" w:rsidRPr="00AC1D3C" w:rsidRDefault="004A1F7A" w:rsidP="004A1F7A">
      <w:pPr>
        <w:spacing w:line="276" w:lineRule="auto"/>
        <w:ind w:firstLine="709"/>
        <w:contextualSpacing/>
        <w:jc w:val="both"/>
        <w:rPr>
          <w:sz w:val="24"/>
          <w:szCs w:val="24"/>
        </w:rPr>
      </w:pPr>
      <w:r w:rsidRPr="00242E83">
        <w:rPr>
          <w:sz w:val="24"/>
          <w:szCs w:val="24"/>
        </w:rPr>
        <w:t xml:space="preserve">3.2.3. </w:t>
      </w:r>
      <w:r w:rsidR="00580BE3" w:rsidRPr="00242E83">
        <w:rPr>
          <w:sz w:val="24"/>
          <w:szCs w:val="24"/>
          <w:lang w:eastAsia="ar-SA"/>
        </w:rPr>
        <w:t>Продукция должна быть новой, ранее не находившейся в эксплуатации. ММПС поставляется в полной заводской готовности, в транспортном положении, после проведения предусмотренных Техническим заданием первичной наладки и заводских испытаний. Проведение испытаний подтверждается документами изготовителя, передаваемыми Заказчику одновременно с Продукцией.</w:t>
      </w:r>
    </w:p>
    <w:p w:rsidR="0082315F" w:rsidRDefault="004A1F7A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0D1529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 xml:space="preserve">. </w:t>
      </w:r>
      <w:r w:rsidR="00B91E12" w:rsidRPr="00AC1D3C">
        <w:rPr>
          <w:color w:val="000000"/>
          <w:sz w:val="24"/>
          <w:szCs w:val="24"/>
        </w:rPr>
        <w:t xml:space="preserve">Должна быть обеспечена поставка полуприцепа (1 или 2 шт.), на которых будет располагаться ММПС 25 МВА в полном снаряжении, необходимом для ввода её в эксплуатацию </w:t>
      </w:r>
      <w:proofErr w:type="gramStart"/>
      <w:r w:rsidR="00B91E12" w:rsidRPr="00AC1D3C">
        <w:rPr>
          <w:color w:val="000000"/>
          <w:sz w:val="24"/>
          <w:szCs w:val="24"/>
        </w:rPr>
        <w:t>согласно</w:t>
      </w:r>
      <w:proofErr w:type="gramEnd"/>
      <w:r w:rsidR="00B91E12" w:rsidRPr="00AC1D3C">
        <w:rPr>
          <w:color w:val="000000"/>
          <w:sz w:val="24"/>
          <w:szCs w:val="24"/>
        </w:rPr>
        <w:t xml:space="preserve"> действующих нормативных документов РФ.</w:t>
      </w:r>
    </w:p>
    <w:p w:rsidR="004A1F7A" w:rsidRPr="00AC1D3C" w:rsidRDefault="000D1529" w:rsidP="004A1F7A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3.2.5</w:t>
      </w:r>
      <w:r w:rsidR="004A1F7A">
        <w:rPr>
          <w:color w:val="000000"/>
          <w:sz w:val="24"/>
          <w:szCs w:val="24"/>
        </w:rPr>
        <w:t xml:space="preserve">. </w:t>
      </w:r>
      <w:bookmarkStart w:id="3" w:name="_Hlk241664865"/>
      <w:r w:rsidR="004A1F7A" w:rsidRPr="00AC1D3C">
        <w:rPr>
          <w:color w:val="000000"/>
          <w:sz w:val="24"/>
          <w:szCs w:val="24"/>
        </w:rPr>
        <w:t>Должна быть обеспечена поставка тягача для трала (полуприцепа) в количестве 1 шт.</w:t>
      </w:r>
    </w:p>
    <w:bookmarkEnd w:id="3"/>
    <w:p w:rsidR="004A1F7A" w:rsidRPr="00B65D5B" w:rsidRDefault="004A1F7A" w:rsidP="00BD40C2">
      <w:pPr>
        <w:keepNext/>
        <w:spacing w:line="276" w:lineRule="auto"/>
        <w:ind w:left="993"/>
        <w:jc w:val="center"/>
        <w:rPr>
          <w:b/>
          <w:bCs/>
          <w:color w:val="000000"/>
          <w:sz w:val="24"/>
          <w:szCs w:val="24"/>
        </w:rPr>
      </w:pPr>
      <w:r w:rsidRPr="00B65D5B">
        <w:rPr>
          <w:b/>
          <w:bCs/>
          <w:color w:val="000000"/>
          <w:sz w:val="24"/>
          <w:szCs w:val="24"/>
        </w:rPr>
        <w:t>Спецификация тягача для трала</w:t>
      </w:r>
    </w:p>
    <w:p w:rsidR="00CA4751" w:rsidRPr="00B65D5B" w:rsidRDefault="000C7652">
      <w:pPr>
        <w:spacing w:after="120"/>
        <w:rPr>
          <w:sz w:val="24"/>
          <w:szCs w:val="24"/>
        </w:rPr>
      </w:pPr>
      <w:r w:rsidRPr="00B65D5B">
        <w:rPr>
          <w:sz w:val="24"/>
          <w:szCs w:val="24"/>
        </w:rPr>
        <w:t>Допускается предложение тягача любого изготовителя, соответствующего всем требованиям настоящей спецификации. Эквивалентность оборудования определяется указанными функциональными и техническими характеристиками, а не совпадением марки, модели или конструктивного исполнения.</w:t>
      </w:r>
    </w:p>
    <w:p w:rsidR="00CA4751" w:rsidRPr="00B65D5B" w:rsidRDefault="000C7652">
      <w:pPr>
        <w:spacing w:after="120"/>
        <w:rPr>
          <w:sz w:val="24"/>
          <w:szCs w:val="24"/>
        </w:rPr>
      </w:pPr>
      <w:r w:rsidRPr="00B65D5B">
        <w:rPr>
          <w:sz w:val="24"/>
          <w:szCs w:val="24"/>
        </w:rPr>
        <w:t>Участник указывает конкретные характеристики предлагаемого исполнения и представляет расчёт совместимости тягача с каждым поставляемым полуприцепом с модулем ММПС: массы, нагрузки на ССУ и оси, габариты и параметры сцепки. Соответствие подтверждается документацией изготовителей. Технически допустимые нагрузки не заменяют установленные для автомобильных дорог ограничения; при необходимости перевозки выполняются на основании специального разрешения.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0"/>
        <w:gridCol w:w="3969"/>
        <w:gridCol w:w="5670"/>
      </w:tblGrid>
      <w:tr w:rsidR="004A1F7A" w:rsidRPr="00AC1D3C" w:rsidTr="003B4924">
        <w:trPr>
          <w:tblHeader/>
        </w:trPr>
        <w:tc>
          <w:tcPr>
            <w:tcW w:w="10319" w:type="dxa"/>
            <w:gridSpan w:val="3"/>
            <w:shd w:val="clear" w:color="auto" w:fill="auto"/>
          </w:tcPr>
          <w:p w:rsidR="004A1F7A" w:rsidRPr="00AC1D3C" w:rsidRDefault="004A1F7A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Требования (характеристики) к автомобилю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shd w:val="clear" w:color="auto" w:fill="auto"/>
          </w:tcPr>
          <w:p w:rsidR="00CA4751" w:rsidRDefault="000C7652">
            <w:pPr>
              <w:tabs>
                <w:tab w:val="left" w:pos="7812"/>
              </w:tabs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Тип и назначение автомобиля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 xml:space="preserve">Седельный тягач для буксировки поставляемого полуприцепа (трала) с модулем ММПС. 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Колёсная формула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6×4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Двигатель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Дизельный с турбонаддувом. Мощность и крутящий момент должны обеспечивать работу с расчётной полной массой автопоезда в пределах, установленных изготовителем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Экологический класс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ниже 5 (Евро-5)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Номинальное напряжение бортовой сети, В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24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нагрузка на седельно-сцепное устройство (ССУ),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19 000 и не менее расчётной нагрузки от каждого поставляемого полуприцепа с модулем ММПС в транспортном положении.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Основная система отопления кабины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Штатная система отопления, обеспечивающая обогрев кабины и обдув стёкол.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Заднее защитное устройство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В соответствии с требованиями ТР ТС 018/2011, применимыми к седельным тягачам данной конструкции. Отдельный задний брус не требуется, если для данного исполнения предусмотрено исключение.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3969" w:type="dxa"/>
            <w:vAlign w:val="center"/>
          </w:tcPr>
          <w:p w:rsidR="00CA4751" w:rsidRDefault="000C7652">
            <w:pPr>
              <w:pStyle w:val="afb"/>
              <w:spacing w:after="60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Кондиционер автомобильный</w:t>
            </w:r>
          </w:p>
        </w:tc>
        <w:tc>
          <w:tcPr>
            <w:tcW w:w="5670" w:type="dxa"/>
            <w:vAlign w:val="center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шт.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tabs>
                <w:tab w:val="left" w:pos="-142"/>
              </w:tabs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Шины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Пневматические, размерности, предусмотренной изготовителем для предлагаемого исполнения тягача. Индексы нагрузки и скорости — не ниже требуемых для расчётных нагрузок на оси и условий эксплуатации.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Аптечка автомобильная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комплекта, укомплектованного по действующим требованиям РФ.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lastRenderedPageBreak/>
              <w:t>12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Огнетушители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Порошковые ОП-5 (или эквивалент): масса огнетушащего вещества не менее 5 кг каждый, пригодные для тушения пожаров классов A, B, C и электрооборудования до 1 000 В. Не менее 2 шт. Размещение и крепление на тягаче — по требованиям безопасности, с обеспечением доступности.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Башмаки противооткатные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4 шт., соответствующих диаметру колёс и массе транспортного средства.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Комплект инструмента и принадлежностей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комплекта для обслуживания тягача в объёме, предусмотренном изготовителем.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 xml:space="preserve">Металлическая </w:t>
            </w:r>
            <w:proofErr w:type="spellStart"/>
            <w:r>
              <w:rPr>
                <w:sz w:val="22"/>
              </w:rPr>
              <w:t>заземлительная</w:t>
            </w:r>
            <w:proofErr w:type="spellEnd"/>
            <w:r>
              <w:rPr>
                <w:sz w:val="22"/>
              </w:rPr>
              <w:t xml:space="preserve"> цепочка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1 шт.; длина участка, касающегося земли, — не менее 200 мм. Установка не должна создавать помех работе узлов тягача.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Default="000C7652">
            <w:pPr>
              <w:spacing w:after="60"/>
              <w:ind w:firstLine="5"/>
              <w:rPr>
                <w:sz w:val="22"/>
                <w:szCs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969" w:type="dxa"/>
          </w:tcPr>
          <w:p w:rsidR="00CA4751" w:rsidRDefault="000C7652">
            <w:pPr>
              <w:spacing w:after="60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Снаряжённая масса тягача в поставляемой комплектации,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более 13</w:t>
            </w:r>
            <w:r w:rsidR="006018D0">
              <w:rPr>
                <w:sz w:val="22"/>
              </w:rPr>
              <w:t>500</w:t>
            </w:r>
            <w:r>
              <w:rPr>
                <w:sz w:val="22"/>
              </w:rPr>
              <w:t>. Конкретное значение указывается участником и учитывается в расчёте масс и нагрузок автопоезда.</w:t>
            </w:r>
          </w:p>
        </w:tc>
      </w:tr>
      <w:tr w:rsidR="006B6BEB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6BEB" w:rsidRDefault="006B6BEB" w:rsidP="006B6BEB">
            <w:pPr>
              <w:spacing w:after="60"/>
              <w:ind w:firstLine="5"/>
              <w:rPr>
                <w:sz w:val="22"/>
              </w:rPr>
            </w:pPr>
            <w:r w:rsidRPr="00AC1D3C">
              <w:rPr>
                <w:sz w:val="22"/>
                <w:szCs w:val="22"/>
              </w:rPr>
              <w:t>17</w:t>
            </w:r>
          </w:p>
        </w:tc>
        <w:tc>
          <w:tcPr>
            <w:tcW w:w="3969" w:type="dxa"/>
          </w:tcPr>
          <w:p w:rsidR="006B6BEB" w:rsidRDefault="006B6BEB" w:rsidP="006B6BEB">
            <w:pPr>
              <w:spacing w:after="60"/>
              <w:rPr>
                <w:sz w:val="22"/>
              </w:rPr>
            </w:pPr>
            <w:r w:rsidRPr="00AC1D3C">
              <w:rPr>
                <w:sz w:val="22"/>
                <w:szCs w:val="22"/>
              </w:rPr>
              <w:t xml:space="preserve">Тахограф цифровой с СКЗИ </w:t>
            </w:r>
          </w:p>
        </w:tc>
        <w:tc>
          <w:tcPr>
            <w:tcW w:w="5670" w:type="dxa"/>
          </w:tcPr>
          <w:p w:rsidR="006B6BEB" w:rsidRPr="00AC1D3C" w:rsidRDefault="006B6BEB" w:rsidP="006B6BEB">
            <w:pPr>
              <w:spacing w:line="276" w:lineRule="auto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 шт.</w:t>
            </w:r>
          </w:p>
          <w:p w:rsidR="006B6BEB" w:rsidRDefault="006B6BEB" w:rsidP="006B6BEB">
            <w:pPr>
              <w:spacing w:after="60"/>
              <w:rPr>
                <w:sz w:val="22"/>
              </w:rPr>
            </w:pPr>
            <w:r w:rsidRPr="00AC1D3C">
              <w:rPr>
                <w:sz w:val="22"/>
                <w:szCs w:val="22"/>
              </w:rPr>
              <w:t xml:space="preserve">Тахограф цифровой с СКЗИ утвержденного типа, внесенный в госреестр средств измерений РФ, с поверкой. Оснащение (установка, активация и калибровка) транспортных средств цифровыми тахографами с СКЗИ производится в соответствии требованиями приказа </w:t>
            </w:r>
            <w:r w:rsidRPr="00AC1D3C">
              <w:t>Минтранса России от 28 октября 2020 г. № 440. «Требования к тахографам», устанавливаемым на транспортные средства с</w:t>
            </w:r>
            <w:r w:rsidRPr="00AC1D3C">
              <w:rPr>
                <w:sz w:val="22"/>
                <w:szCs w:val="22"/>
              </w:rPr>
              <w:t xml:space="preserve"> предоставлением всей технической документации (паспорт, гарантийный талон, руководство по эксплуатации и т.д.)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  <w:r w:rsidR="006B6BEB">
              <w:rPr>
                <w:sz w:val="22"/>
                <w:lang w:val="en-US"/>
              </w:rPr>
              <w:t>8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Колёсная база, мм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 конструкции серийного тягача. Участник указывает расстояния между осями; фиксированное значение не устанавливается. Должны обеспечиваться совместимость с тралом, допустимое распределение нагрузок и взаимные зазоры при маневрировании.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1</w:t>
            </w:r>
            <w:r w:rsidR="006B6BEB">
              <w:rPr>
                <w:sz w:val="22"/>
                <w:lang w:val="en-US"/>
              </w:rPr>
              <w:t>9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максимальная масса тягача,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32 000 и не менее суммы снаряжённой массы в поставляемой комплектации и расчётной нагрузки на ССУ с учётом людей и иных учитываемых эксплуатационных нагрузок. Значение и расчёт представляет участник.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6B6BEB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  <w:lang w:val="en-US"/>
              </w:rPr>
              <w:t>20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Габаритные размеры тягача, мм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Длина — не более 8 890; ширина — не более 2 550; высота — не более 4 000. Размеры определяются по применимым правилам измерения габаритов ТС. Дополнительно должны соблюдаться требования ТЗ к габаритам автопоезда.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901090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1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Технически допустимая суммарная нагрузка на заднюю тележку,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26 000. Фактические нагрузки на каждую ось и тележку в составе гружёного автопоезда не должны превышать технически допустимых значений для предлагаемого исполнения.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2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sz w:val="22"/>
              </w:rPr>
              <w:t>Наружное электрооборудование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Полный комплект обязательных наружных световых приборов, включая подсветку номерного знака и габаритные огни; электрические соединения для работы оборудования полуприцепа.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lastRenderedPageBreak/>
              <w:t>2</w:t>
            </w:r>
            <w:r w:rsidR="006B6BEB">
              <w:rPr>
                <w:sz w:val="22"/>
                <w:lang w:val="en-US"/>
              </w:rPr>
              <w:t>3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Перечень документов и принадлежностей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Руководство по эксплуатации тягача; сервисная книжка или эквивалентный документ с условиями гарантии; действующий ЭПТС на седельный тягач; документ о подтверждении соответствия ТР ТС 018/2011, применимый к поставляемому ТС; документы на ССУ и установленное оборудование; не менее 2 комплектов ключей; акт приёма-передачи и предусмотренные договором товаросопроводительные документы. Назначение в ЭПТС должно соответствовать седельному тягачу.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4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Технически допустимая максимальная масса автопоезда и буксируемого полуприцепа, кг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Не менее соответствующих расчётных масс при перевозке каждого поставляемого модуля ММПС. Конкретные пределы подтверждаются документацией изготовителя на предлагаемое исполнение тягача.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5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Совместимость седельно-сцепного устройства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Высота ССУ, размер сцепного шкворня, допустимые вертикальная и горизонтальная нагрузки, углы поворота и наклона должны соответствовать поставляемому тралу. Участник указывает значения и представляет подтверждение совместимости.</w:t>
            </w:r>
          </w:p>
        </w:tc>
      </w:tr>
      <w:tr w:rsidR="004A1F7A" w:rsidRPr="00AC1D3C" w:rsidTr="003B4924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751" w:rsidRPr="006B6BEB" w:rsidRDefault="000C7652">
            <w:pPr>
              <w:spacing w:after="60"/>
              <w:ind w:firstLine="5"/>
              <w:rPr>
                <w:sz w:val="22"/>
                <w:szCs w:val="22"/>
                <w:lang w:val="en-US"/>
              </w:rPr>
            </w:pPr>
            <w:r>
              <w:rPr>
                <w:sz w:val="22"/>
              </w:rPr>
              <w:t>2</w:t>
            </w:r>
            <w:r w:rsidR="006B6BEB">
              <w:rPr>
                <w:sz w:val="22"/>
                <w:lang w:val="en-US"/>
              </w:rPr>
              <w:t>6</w:t>
            </w:r>
          </w:p>
        </w:tc>
        <w:tc>
          <w:tcPr>
            <w:tcW w:w="3969" w:type="dxa"/>
          </w:tcPr>
          <w:p w:rsidR="00CA4751" w:rsidRDefault="000C7652">
            <w:pPr>
              <w:tabs>
                <w:tab w:val="left" w:pos="7812"/>
              </w:tabs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Тормозные и соединительные системы</w:t>
            </w:r>
          </w:p>
        </w:tc>
        <w:tc>
          <w:tcPr>
            <w:tcW w:w="5670" w:type="dxa"/>
          </w:tcPr>
          <w:p w:rsidR="00CA4751" w:rsidRDefault="000C7652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</w:rPr>
              <w:t>Штатная тормозная система с АБС или ЭБС. Пневматические, электрические и, при необходимости, гидравлические соединения должны обеспечивать работу всех систем поставляемого трала.</w:t>
            </w:r>
          </w:p>
        </w:tc>
      </w:tr>
    </w:tbl>
    <w:p w:rsidR="0082315F" w:rsidRDefault="0082315F">
      <w:pPr>
        <w:pStyle w:val="af9"/>
        <w:ind w:left="1353"/>
        <w:jc w:val="both"/>
        <w:rPr>
          <w:sz w:val="24"/>
          <w:szCs w:val="24"/>
        </w:rPr>
      </w:pPr>
    </w:p>
    <w:p w:rsidR="00F65BEE" w:rsidRPr="00BD40C2" w:rsidRDefault="00F65BEE" w:rsidP="00F65BEE">
      <w:pPr>
        <w:rPr>
          <w:b/>
          <w:sz w:val="24"/>
          <w:szCs w:val="24"/>
        </w:rPr>
      </w:pPr>
      <w:r w:rsidRPr="00BD40C2">
        <w:rPr>
          <w:b/>
          <w:bCs/>
          <w:sz w:val="24"/>
          <w:szCs w:val="24"/>
        </w:rPr>
        <w:t>4. Технические</w:t>
      </w:r>
      <w:r w:rsidRPr="00BD40C2">
        <w:rPr>
          <w:b/>
          <w:bCs/>
          <w:spacing w:val="2"/>
          <w:sz w:val="24"/>
          <w:szCs w:val="24"/>
        </w:rPr>
        <w:t xml:space="preserve"> </w:t>
      </w:r>
      <w:r w:rsidRPr="00BD40C2">
        <w:rPr>
          <w:b/>
          <w:bCs/>
          <w:sz w:val="24"/>
          <w:szCs w:val="24"/>
        </w:rPr>
        <w:t xml:space="preserve">требования к ММПС </w:t>
      </w:r>
      <w:r w:rsidR="00BD40C2" w:rsidRPr="00BD40C2">
        <w:rPr>
          <w:b/>
          <w:bCs/>
          <w:sz w:val="24"/>
          <w:szCs w:val="24"/>
        </w:rPr>
        <w:t>110</w:t>
      </w:r>
      <w:r w:rsidRPr="00BD40C2">
        <w:rPr>
          <w:b/>
          <w:bCs/>
          <w:sz w:val="24"/>
          <w:szCs w:val="24"/>
        </w:rPr>
        <w:t xml:space="preserve">/10(6) кВ </w:t>
      </w:r>
      <w:r w:rsidRPr="00BD40C2">
        <w:rPr>
          <w:b/>
          <w:sz w:val="24"/>
          <w:szCs w:val="24"/>
        </w:rPr>
        <w:t>мощностью 25 МВА:</w:t>
      </w:r>
    </w:p>
    <w:tbl>
      <w:tblPr>
        <w:tblW w:w="10349" w:type="dxa"/>
        <w:tblInd w:w="-34" w:type="dxa"/>
        <w:tblLayout w:type="fixed"/>
        <w:tblLook w:val="04A0"/>
      </w:tblPr>
      <w:tblGrid>
        <w:gridCol w:w="849"/>
        <w:gridCol w:w="2837"/>
        <w:gridCol w:w="4253"/>
        <w:gridCol w:w="1134"/>
        <w:gridCol w:w="1276"/>
      </w:tblGrid>
      <w:tr w:rsidR="00BD40C2" w:rsidRPr="00AC1D3C" w:rsidTr="00BD40C2">
        <w:trPr>
          <w:trHeight w:val="100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№ </w:t>
            </w:r>
          </w:p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Наименование оборудования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 xml:space="preserve">Технические характеристики (описание) 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Количество</w:t>
            </w:r>
          </w:p>
        </w:tc>
      </w:tr>
      <w:tr w:rsidR="00BD40C2" w:rsidRPr="00AC1D3C" w:rsidTr="00BD40C2">
        <w:trPr>
          <w:trHeight w:val="240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1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2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ind w:left="430" w:hanging="43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7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r w:rsidRPr="00AC1D3C">
              <w:rPr>
                <w:color w:val="000000"/>
              </w:rPr>
              <w:t>ММПС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tabs>
                <w:tab w:val="left" w:pos="426"/>
              </w:tabs>
              <w:jc w:val="both"/>
            </w:pPr>
            <w:r w:rsidRPr="00AC1D3C">
              <w:rPr>
                <w:rFonts w:eastAsia="Calibri"/>
                <w:lang w:bidi="ru-RU"/>
              </w:rPr>
              <w:t>Мобильная модульная подстанция 110/10(6)кВ (25МВА)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proofErr w:type="spellStart"/>
            <w:r w:rsidRPr="00AC1D3C">
              <w:rPr>
                <w:color w:val="000000"/>
              </w:rPr>
              <w:t>Компл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Модуль ВН + СТ1 (силового трансформатора) в составе: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</w:pPr>
            <w:proofErr w:type="spellStart"/>
            <w:r w:rsidRPr="00AC1D3C">
              <w:rPr>
                <w:color w:val="000000"/>
              </w:rPr>
              <w:t>Компл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1.1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Силовой трансформатор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sz w:val="22"/>
                <w:szCs w:val="22"/>
              </w:rPr>
            </w:pPr>
            <w:r w:rsidRPr="00AC1D3C">
              <w:rPr>
                <w:color w:val="000000"/>
              </w:rPr>
              <w:t xml:space="preserve">Трансформатор силовой масляный с дутьем, трехфазный, </w:t>
            </w:r>
            <w:proofErr w:type="spellStart"/>
            <w:r w:rsidRPr="00AC1D3C">
              <w:rPr>
                <w:color w:val="000000"/>
              </w:rPr>
              <w:t>двухобмоточный</w:t>
            </w:r>
            <w:proofErr w:type="spellEnd"/>
            <w:r w:rsidRPr="00AC1D3C">
              <w:rPr>
                <w:sz w:val="22"/>
                <w:szCs w:val="22"/>
              </w:rPr>
              <w:t xml:space="preserve"> 110/10(6) кВ 25 МВА;</w:t>
            </w:r>
          </w:p>
          <w:p w:rsidR="00BD40C2" w:rsidRPr="00AC1D3C" w:rsidRDefault="00BD40C2" w:rsidP="003B4924">
            <w:pPr>
              <w:pStyle w:val="aff4"/>
              <w:spacing w:after="0"/>
              <w:ind w:left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вторичная обмотка НН с возможностью работы в одном из режимов 6 (6,3) кВ или 10 (10,5 кВ);</w:t>
            </w:r>
          </w:p>
          <w:p w:rsidR="00BD40C2" w:rsidRPr="00AC1D3C" w:rsidRDefault="00BD40C2" w:rsidP="003B4924">
            <w:pPr>
              <w:pStyle w:val="aff4"/>
              <w:spacing w:after="0"/>
              <w:ind w:left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tabs>
                <w:tab w:val="left" w:pos="1134"/>
              </w:tabs>
              <w:rPr>
                <w:color w:val="000000"/>
              </w:rPr>
            </w:pPr>
            <w:r w:rsidRPr="00AC1D3C">
              <w:rPr>
                <w:color w:val="000000"/>
              </w:rPr>
              <w:t>Ячейка 110кВ воздушного подключения высокой заводской готовности с элегазовой изоляцией в составе: выключатель, трансформаторы тока и напряжения, разъединители с заземляющими ножами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Схема подключения - 3Н-Блок (линия-трансформатор) с выключателем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1.3</w:t>
            </w:r>
          </w:p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Ограничитель перенапряжения 110кВ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3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1.4</w:t>
            </w:r>
          </w:p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Заземлитель нейтрали 110кВ с ОПН 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Заземлитель нейтрали 110кВ, с ручным приводом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</w:t>
            </w:r>
          </w:p>
        </w:tc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Блок-модуль ЗРУ 10кВ (совмещенного с ОПУ), в контейнере высокой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заводской готовности, в составе: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D40C2" w:rsidRPr="00AC1D3C" w:rsidTr="00BD40C2">
        <w:trPr>
          <w:trHeight w:val="801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lastRenderedPageBreak/>
              <w:t>2.1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РУ 6 кВ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вводная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вводная с вакуумным выключателем 10 кВ, номинальный ток 3150А, трансформатором тока 0,5S/0,5/10P/10P, ОПН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отходящей линии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отходящей линии с вакуумным выключателем 10 (6) кВ 1250А, трансформатором тока 0,5S/0,5/10P, ОПН, трансформатором тока нулевой последовательности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4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ТСН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Ячейка трансформатора собственных нужд НН-0,4кВ с коммутационным аппаратом и защитой ПКТ. 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ТСН должен иметь класс напряжения 6кВ и 10кВ. Ошиновка ВН должна подходить к вводам обоих классов напряжения.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2.1.6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Ячейка с трансформатором напряжения (ТН)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Ячейка с трансформатором напряжения 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6/√3/ 0,1/√3/0,1/3 кВ; 0,5/0,5/3Р и ОПНп-6/680/12 УХЛ1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Конструкция ячейки должна обеспечить замену ТН-6кВ с ОПН-6кВ на ТН-10кВ с ОПН-10кВ вручную, без применения специальной оснастки. Ошиновка ТН-6кВ должна подходить к ТН-10кВ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ТН-6кВ должен быть установлен, а ТН-10кВ (10/6 кВ, 10/√3/ 0,1/√3/0,1/3 кВ; 0,5/0,5/3Р) и ОПНп-10/680/12 УХЛ1</w:t>
            </w:r>
          </w:p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находиться в </w:t>
            </w:r>
            <w:proofErr w:type="spellStart"/>
            <w:r w:rsidRPr="00AC1D3C">
              <w:rPr>
                <w:color w:val="000000"/>
              </w:rPr>
              <w:t>ЗИПе</w:t>
            </w:r>
            <w:proofErr w:type="spellEnd"/>
            <w:r w:rsidRPr="00AC1D3C">
              <w:rPr>
                <w:color w:val="00000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35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2.2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Трансформатор СН-6 (10)кВ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40 </w:t>
            </w:r>
            <w:proofErr w:type="spellStart"/>
            <w:r w:rsidRPr="00AC1D3C">
              <w:rPr>
                <w:color w:val="000000"/>
              </w:rPr>
              <w:t>кВА</w:t>
            </w:r>
            <w:proofErr w:type="spellEnd"/>
            <w:r w:rsidRPr="00AC1D3C">
              <w:rPr>
                <w:color w:val="000000"/>
              </w:rPr>
              <w:t>, 6(10)/0,4, ПБВ 2±2,5%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419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 xml:space="preserve">ОПУ в составе: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СОПТ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</w:pPr>
            <w:r w:rsidRPr="00AC1D3C">
              <w:rPr>
                <w:rFonts w:ascii="Times New Roman" w:eastAsia="Times New Roman" w:hAnsi="Times New Roman" w:cs="Times New Roman"/>
                <w:lang w:eastAsia="ru-RU"/>
              </w:rPr>
              <w:t xml:space="preserve">Система оперативного постоянного тока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ЩС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Щит собственных нужд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2.3.3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ШЗТ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основных, резервных защит трансформатора, АУВ ВН, автоматики РПН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2.3.4</w:t>
            </w:r>
          </w:p>
        </w:tc>
        <w:tc>
          <w:tcPr>
            <w:tcW w:w="2837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ШЦС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центральной сигнализации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>2.3.5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>ШТ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hAnsi="Times New Roman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телемеханики и учета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1</w:t>
            </w:r>
          </w:p>
        </w:tc>
      </w:tr>
      <w:tr w:rsidR="00BD40C2" w:rsidRPr="00AC1D3C" w:rsidTr="00BD40C2">
        <w:trPr>
          <w:trHeight w:val="225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</w:pPr>
            <w:r w:rsidRPr="00AC1D3C">
              <w:t xml:space="preserve">3.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rPr>
                <w:color w:val="000000"/>
              </w:rPr>
            </w:pPr>
            <w:r w:rsidRPr="00AC1D3C">
              <w:rPr>
                <w:color w:val="000000"/>
              </w:rPr>
              <w:t xml:space="preserve">Кабельные линии 10 кВ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pStyle w:val="aff9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C1D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Для подключения силового трансформатора к РУ 10 (6) кВ потребителя (ПС 35 кВ ПС-7), с пропускной способностью не менее 2500 (А)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both"/>
              <w:rPr>
                <w:color w:val="000000"/>
              </w:rPr>
            </w:pPr>
            <w:r w:rsidRPr="00AC1D3C">
              <w:rPr>
                <w:color w:val="000000"/>
              </w:rPr>
              <w:t>комплект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0C2" w:rsidRPr="00AC1D3C" w:rsidRDefault="00BD40C2" w:rsidP="003B4924">
            <w:pPr>
              <w:widowControl w:val="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2</w:t>
            </w:r>
          </w:p>
        </w:tc>
      </w:tr>
    </w:tbl>
    <w:p w:rsidR="0082315F" w:rsidRPr="00AC1D3C" w:rsidRDefault="0082315F">
      <w:pPr>
        <w:pStyle w:val="af9"/>
        <w:ind w:left="2793" w:firstLine="87"/>
        <w:jc w:val="center"/>
        <w:rPr>
          <w:sz w:val="24"/>
          <w:szCs w:val="24"/>
        </w:rPr>
      </w:pPr>
    </w:p>
    <w:p w:rsidR="0072226D" w:rsidRDefault="0072226D" w:rsidP="0072226D">
      <w:pPr>
        <w:pStyle w:val="11"/>
        <w:numPr>
          <w:ilvl w:val="0"/>
          <w:numId w:val="0"/>
        </w:numPr>
        <w:ind w:left="1353"/>
        <w:rPr>
          <w:color w:val="000000"/>
          <w:sz w:val="24"/>
          <w:szCs w:val="24"/>
        </w:rPr>
      </w:pPr>
      <w:bookmarkStart w:id="4" w:name="_Toc502064875"/>
    </w:p>
    <w:p w:rsidR="0082315F" w:rsidRPr="0073495F" w:rsidRDefault="0073495F" w:rsidP="0073495F">
      <w:pPr>
        <w:pStyle w:val="11"/>
        <w:numPr>
          <w:ilvl w:val="0"/>
          <w:numId w:val="0"/>
        </w:numPr>
        <w:rPr>
          <w:b/>
          <w:color w:val="000000"/>
          <w:sz w:val="24"/>
          <w:szCs w:val="24"/>
        </w:rPr>
      </w:pPr>
      <w:r w:rsidRPr="0073495F">
        <w:rPr>
          <w:b/>
          <w:color w:val="000000"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. </w:t>
      </w:r>
      <w:r w:rsidR="00B91E12" w:rsidRPr="0073495F">
        <w:rPr>
          <w:b/>
          <w:color w:val="000000"/>
          <w:sz w:val="24"/>
          <w:szCs w:val="24"/>
        </w:rPr>
        <w:t xml:space="preserve">Требования к поставляемому оборудованию </w:t>
      </w: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  <w:bookmarkStart w:id="5" w:name="_Toc502064876"/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73495F" w:rsidRPr="0073495F" w:rsidRDefault="0073495F" w:rsidP="0073495F">
      <w:pPr>
        <w:pStyle w:val="af9"/>
        <w:keepNext/>
        <w:keepLines/>
        <w:numPr>
          <w:ilvl w:val="0"/>
          <w:numId w:val="40"/>
        </w:numPr>
        <w:tabs>
          <w:tab w:val="left" w:pos="1494"/>
        </w:tabs>
        <w:contextualSpacing w:val="0"/>
        <w:outlineLvl w:val="1"/>
        <w:rPr>
          <w:b/>
          <w:vanish/>
          <w:color w:val="000000"/>
          <w:sz w:val="24"/>
          <w:szCs w:val="24"/>
        </w:rPr>
      </w:pPr>
    </w:p>
    <w:p w:rsidR="0082315F" w:rsidRPr="00AC1D3C" w:rsidRDefault="00B91E12" w:rsidP="0073495F">
      <w:pPr>
        <w:pStyle w:val="210"/>
        <w:keepLines/>
        <w:numPr>
          <w:ilvl w:val="1"/>
          <w:numId w:val="40"/>
        </w:numPr>
        <w:tabs>
          <w:tab w:val="clear" w:pos="1320"/>
          <w:tab w:val="left" w:pos="1494"/>
        </w:tabs>
        <w:ind w:left="426" w:hanging="426"/>
        <w:jc w:val="left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>Общие требования</w:t>
      </w:r>
      <w:bookmarkEnd w:id="4"/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рамках данного конкурса необход</w:t>
      </w:r>
      <w:r w:rsidR="0073495F">
        <w:rPr>
          <w:sz w:val="24"/>
          <w:szCs w:val="24"/>
        </w:rPr>
        <w:t>имо выполнить поставку ММПС 110</w:t>
      </w:r>
      <w:r w:rsidR="0072226D">
        <w:rPr>
          <w:sz w:val="24"/>
          <w:szCs w:val="24"/>
        </w:rPr>
        <w:t>/</w:t>
      </w:r>
      <w:r w:rsidRPr="00AC1D3C">
        <w:rPr>
          <w:sz w:val="24"/>
          <w:szCs w:val="24"/>
        </w:rPr>
        <w:t>10(6) кВ мощностью 25 МВА, полуприцепа (-</w:t>
      </w:r>
      <w:proofErr w:type="spellStart"/>
      <w:r w:rsidRPr="00AC1D3C">
        <w:rPr>
          <w:sz w:val="24"/>
          <w:szCs w:val="24"/>
        </w:rPr>
        <w:t>ов</w:t>
      </w:r>
      <w:proofErr w:type="spellEnd"/>
      <w:r w:rsidR="0072226D">
        <w:rPr>
          <w:sz w:val="24"/>
          <w:szCs w:val="24"/>
        </w:rPr>
        <w:t>).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ММПС должны иметь системы: вентиляции, пожарной сигнализации, телемеханики.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ОПУ должно быть укомплектовано шкафами: релейной защиты и автоматики, оперативного питания, собственных нужд, системы телемеханики.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Подстанцию необходимо выполнить в модульном исполнении, с размещением оборудования в виде передвижных модулей, смонтированных на автомобильных полуприцепах или одном полуприцепе (далее – полуприцепы с грузом). 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Полуприцеп(ы) с грузом предназначены для перевозки автомобильным транспортом в составе автопоездов с седельным тягачом. 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Подбор полуприцепа(</w:t>
      </w:r>
      <w:proofErr w:type="spellStart"/>
      <w:r w:rsidRPr="00AC1D3C">
        <w:rPr>
          <w:sz w:val="24"/>
          <w:szCs w:val="24"/>
        </w:rPr>
        <w:t>ов</w:t>
      </w:r>
      <w:proofErr w:type="spellEnd"/>
      <w:r w:rsidRPr="00AC1D3C">
        <w:rPr>
          <w:sz w:val="24"/>
          <w:szCs w:val="24"/>
        </w:rPr>
        <w:t xml:space="preserve">) по техническим характеристикам осуществляется исполнителем по согласованию с заказчиком исходя из массогабаритных характеристик каждого </w:t>
      </w:r>
      <w:r w:rsidRPr="00AC1D3C">
        <w:rPr>
          <w:sz w:val="24"/>
          <w:szCs w:val="24"/>
        </w:rPr>
        <w:lastRenderedPageBreak/>
        <w:t>модуля подстанции, а также характеристик серийно выпускаемых седельных тягачей отечественного и импортного производства.</w:t>
      </w:r>
    </w:p>
    <w:p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Полуприцепы с грузом (модулем подстанции) должен быть сертифицирован в установленном законодательством РФ порядке как единое целое. В электронном паспорте транспортного средства должна быть внесена запись о переоборудовании полуприцепа в специальный с указанием наименования в зависимости от назначения, смонтированного на него </w:t>
      </w:r>
      <w:r w:rsidRPr="004E19B0">
        <w:rPr>
          <w:sz w:val="24"/>
          <w:szCs w:val="24"/>
        </w:rPr>
        <w:t>модуля подстанции.</w:t>
      </w:r>
    </w:p>
    <w:p w:rsidR="0082315F" w:rsidRPr="004E19B0" w:rsidRDefault="00B91E12" w:rsidP="004E19B0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Габаритная высота полуприцепа с грузом в транспортном положении – не более 4500 мм.</w:t>
      </w:r>
    </w:p>
    <w:p w:rsidR="0082315F" w:rsidRPr="004E19B0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Тип подвески полуприцепа – определяется поставщиком</w:t>
      </w:r>
      <w:r w:rsidR="0004053D">
        <w:rPr>
          <w:sz w:val="24"/>
          <w:szCs w:val="24"/>
        </w:rPr>
        <w:t>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4E19B0">
        <w:rPr>
          <w:sz w:val="24"/>
          <w:szCs w:val="24"/>
        </w:rPr>
        <w:t>Оси полуприцепа</w:t>
      </w:r>
      <w:r w:rsidRPr="00AC1D3C">
        <w:rPr>
          <w:sz w:val="24"/>
          <w:szCs w:val="24"/>
        </w:rPr>
        <w:t xml:space="preserve"> – с двускатными колесами.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Количество осей прицепа – определяется исполнителем по согласованию с заказчиком исходя из допустимой нагрузки на ось транспортного средства, установленной законодательством РФ для автомобильной дороги.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Полуприцепы с грузом должны быть оборудованы системой домкратов, которые позволяют длительную установку на месте без возможности самопроизвольного снижения уровня. Необходимо предусмотреть возможность выравнивания транспортного модуля при неровностях грунта до 200 мм.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винтовые домкраты для стационарной установки полуприцепов с грузом на подготовленной площадке, а также противооткатные упоры не менее 2 шт.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в комплектации каждого полуприцепа с грузом запасные колеса – 2 шт.</w:t>
      </w:r>
    </w:p>
    <w:p w:rsidR="0082315F" w:rsidRPr="00AC1D3C" w:rsidRDefault="00B91E12">
      <w:pPr>
        <w:numPr>
          <w:ilvl w:val="2"/>
          <w:numId w:val="40"/>
        </w:numPr>
        <w:ind w:left="0" w:firstLine="426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Тип тормозной системы – пневматическая с приводом, выполненным по двухпроводной схеме, схема с антиблокировочной системой (АБС).</w:t>
      </w:r>
    </w:p>
    <w:p w:rsidR="0082315F" w:rsidRPr="00AC1D3C" w:rsidRDefault="00B91E12">
      <w:pPr>
        <w:pStyle w:val="af9"/>
        <w:numPr>
          <w:ilvl w:val="2"/>
          <w:numId w:val="40"/>
        </w:numPr>
        <w:ind w:left="0" w:firstLine="426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Цветовое оформление КРУ 6(10) кВ должно быть выполнено в цвете RAL 7047.</w:t>
      </w:r>
    </w:p>
    <w:p w:rsidR="0082315F" w:rsidRPr="00AC1D3C" w:rsidRDefault="0082315F">
      <w:pPr>
        <w:ind w:left="709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pStyle w:val="210"/>
        <w:keepLines/>
        <w:numPr>
          <w:ilvl w:val="1"/>
          <w:numId w:val="40"/>
        </w:numPr>
        <w:tabs>
          <w:tab w:val="clear" w:pos="1320"/>
          <w:tab w:val="left" w:pos="1494"/>
        </w:tabs>
        <w:jc w:val="left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t>Требования к поставке</w:t>
      </w:r>
      <w:bookmarkEnd w:id="5"/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Оборудование должно быть поставлено с доставкой на склад грузополучателя (с учетом всех оплаченных пошлин).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на момент поставки предоставить комплекты сопроводительной документации, содержащие детальную информацию по техническим характеристикам и функциональным возможностям поставляемого оборудования.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письменно уведомить Заказчика о дате отгрузки оборудования и предполагаемой дате его прибытия.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должен обеспечить поставку и разгрузку оборудования и других изделий, необходимых для выполнения указанных в данном томе работ, а также техническую документацию, комплекты запасных частей, расходных материалов и принадлежностей (ЗИП), проверочных устройств, монтажного оборудования и инструмента, необходимых для монтажа, наладки, пуска, а также технического обслуживания и ремонта систем.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 обязан поставить оборудование, ПО, изделия и материалы, которые конкретно не указаны в соответствующих таблицах настоящего тома, но которые необходимы для обеспечения нормального функционирования создаваемых систем.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Все поставляемое оборудование должно быть ранее не использованным и обеспечивать выполнение настоящих требований.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наличии программного обеспечения, необходимого для эксплуатации ММПС, оно должно быть на русском языке и предоставляться Заказчику с лицензией на его использование (при необходимости).</w:t>
      </w:r>
    </w:p>
    <w:p w:rsidR="0082315F" w:rsidRPr="00AC1D3C" w:rsidRDefault="00B91E12">
      <w:pPr>
        <w:numPr>
          <w:ilvl w:val="2"/>
          <w:numId w:val="40"/>
        </w:numPr>
        <w:tabs>
          <w:tab w:val="left" w:pos="1701"/>
        </w:tabs>
        <w:ind w:left="0" w:firstLine="709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Поставка мобильной модульной подстанции мощностью 25 МВА класса напряжения 110/10(6) кВ в полной комплектации с настоящим ТЗ должна быть обеспечена </w:t>
      </w:r>
      <w:r w:rsidR="0073495F" w:rsidRPr="00AC1D3C">
        <w:rPr>
          <w:sz w:val="24"/>
          <w:szCs w:val="24"/>
        </w:rPr>
        <w:t>в течение 120 календарных дней с момента заключения договора, в рамках настоящего ТЗ.</w:t>
      </w:r>
    </w:p>
    <w:p w:rsidR="0082315F" w:rsidRDefault="0082315F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B026B4" w:rsidRPr="00AC1D3C" w:rsidRDefault="00B026B4">
      <w:pPr>
        <w:tabs>
          <w:tab w:val="left" w:pos="1701"/>
        </w:tabs>
        <w:ind w:left="709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widowControl w:val="0"/>
        <w:numPr>
          <w:ilvl w:val="1"/>
          <w:numId w:val="40"/>
        </w:numPr>
        <w:tabs>
          <w:tab w:val="left" w:pos="1560"/>
        </w:tabs>
        <w:ind w:left="142" w:firstLine="567"/>
        <w:jc w:val="both"/>
        <w:rPr>
          <w:b/>
          <w:bCs/>
          <w:sz w:val="24"/>
          <w:szCs w:val="24"/>
        </w:rPr>
      </w:pPr>
      <w:r w:rsidRPr="00AC1D3C">
        <w:rPr>
          <w:b/>
          <w:bCs/>
          <w:sz w:val="24"/>
          <w:szCs w:val="24"/>
        </w:rPr>
        <w:t>Технические</w:t>
      </w:r>
      <w:r w:rsidRPr="00AC1D3C">
        <w:rPr>
          <w:b/>
          <w:bCs/>
          <w:spacing w:val="2"/>
          <w:sz w:val="24"/>
          <w:szCs w:val="24"/>
        </w:rPr>
        <w:t xml:space="preserve"> </w:t>
      </w:r>
      <w:r w:rsidRPr="00AC1D3C">
        <w:rPr>
          <w:b/>
          <w:bCs/>
          <w:sz w:val="24"/>
          <w:szCs w:val="24"/>
        </w:rPr>
        <w:t xml:space="preserve">требования к оборудованию </w:t>
      </w:r>
      <w:bookmarkStart w:id="6" w:name="_Toc188866334"/>
      <w:bookmarkStart w:id="7" w:name="_Toc183427035"/>
      <w:r w:rsidRPr="00AC1D3C">
        <w:rPr>
          <w:b/>
          <w:sz w:val="24"/>
          <w:szCs w:val="24"/>
        </w:rPr>
        <w:t>моб</w:t>
      </w:r>
      <w:r w:rsidR="00B026B4">
        <w:rPr>
          <w:b/>
          <w:sz w:val="24"/>
          <w:szCs w:val="24"/>
        </w:rPr>
        <w:t>ильной модульной подстанции 110</w:t>
      </w:r>
      <w:r w:rsidR="0072226D">
        <w:rPr>
          <w:b/>
          <w:sz w:val="24"/>
          <w:szCs w:val="24"/>
        </w:rPr>
        <w:t>/</w:t>
      </w:r>
      <w:r w:rsidRPr="00AC1D3C">
        <w:rPr>
          <w:b/>
          <w:sz w:val="24"/>
          <w:szCs w:val="24"/>
        </w:rPr>
        <w:t>10(6) кВ мощностью 25 МВА</w:t>
      </w:r>
    </w:p>
    <w:bookmarkEnd w:id="6"/>
    <w:bookmarkEnd w:id="7"/>
    <w:p w:rsidR="0082315F" w:rsidRPr="00AC1D3C" w:rsidRDefault="0082315F">
      <w:pPr>
        <w:widowControl w:val="0"/>
        <w:spacing w:line="360" w:lineRule="auto"/>
        <w:ind w:left="709" w:firstLine="426"/>
        <w:rPr>
          <w:b/>
          <w:bCs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Общие технические требования ММПС</w:t>
      </w:r>
    </w:p>
    <w:p w:rsidR="0082315F" w:rsidRPr="00AC1D3C" w:rsidRDefault="0082315F">
      <w:pPr>
        <w:ind w:firstLine="851"/>
        <w:jc w:val="right"/>
        <w:rPr>
          <w:sz w:val="24"/>
          <w:szCs w:val="24"/>
        </w:rPr>
      </w:pPr>
    </w:p>
    <w:tbl>
      <w:tblPr>
        <w:tblW w:w="1032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6067"/>
        <w:gridCol w:w="1559"/>
        <w:gridCol w:w="1701"/>
      </w:tblGrid>
      <w:tr w:rsidR="00B026B4" w:rsidRPr="00AC1D3C" w:rsidTr="003B4924">
        <w:trPr>
          <w:tblHeader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№ п/п</w:t>
            </w:r>
          </w:p>
        </w:tc>
        <w:tc>
          <w:tcPr>
            <w:tcW w:w="6067" w:type="dxa"/>
            <w:vAlign w:val="center"/>
          </w:tcPr>
          <w:p w:rsidR="00B026B4" w:rsidRPr="00AC1D3C" w:rsidRDefault="00B026B4" w:rsidP="003B4924">
            <w:pPr>
              <w:jc w:val="center"/>
              <w:rPr>
                <w:b/>
              </w:rPr>
            </w:pPr>
            <w:r w:rsidRPr="00AC1D3C">
              <w:rPr>
                <w:b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  <w:rPr>
                <w:b/>
              </w:rPr>
            </w:pPr>
            <w:r w:rsidRPr="00AC1D3C">
              <w:rPr>
                <w:b/>
              </w:rPr>
              <w:t>Требуемое значение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ind w:right="-102"/>
              <w:jc w:val="center"/>
              <w:rPr>
                <w:b/>
              </w:rPr>
            </w:pPr>
            <w:r w:rsidRPr="00AC1D3C">
              <w:rPr>
                <w:b/>
              </w:rPr>
              <w:t>Предлагаемое участником конкурса</w:t>
            </w:r>
          </w:p>
        </w:tc>
      </w:tr>
      <w:tr w:rsidR="00B026B4" w:rsidRPr="00AC1D3C" w:rsidTr="003B4924">
        <w:trPr>
          <w:trHeight w:val="397"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6067" w:type="dxa"/>
            <w:vAlign w:val="center"/>
          </w:tcPr>
          <w:p w:rsidR="00B026B4" w:rsidRPr="00AC1D3C" w:rsidRDefault="00B026B4" w:rsidP="003B4924">
            <w:pPr>
              <w:keepNext/>
              <w:ind w:firstLine="567"/>
              <w:outlineLvl w:val="3"/>
              <w:rPr>
                <w:b/>
                <w:bCs/>
              </w:rPr>
            </w:pPr>
            <w:r w:rsidRPr="00AC1D3C">
              <w:rPr>
                <w:b/>
                <w:bCs/>
              </w:rPr>
              <w:t>Основные  параметры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Изготовитель ПС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Номинальное напряжение ПС, кВ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110/10 (6)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Наибольшее рабочее напряжение ПС, не менее кВ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126/12(7.2)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Номинальная частота, Гц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50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Номинальная мощность ПС, МВА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25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rPr>
                <w:b/>
                <w:bCs/>
              </w:rPr>
            </w:pPr>
            <w:r w:rsidRPr="00AC1D3C">
              <w:rPr>
                <w:b/>
                <w:bCs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УХЛ 1.1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</w:rPr>
              <w:t></w:t>
            </w:r>
            <w:r w:rsidRPr="00AC1D3C">
              <w:t>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+50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</w:rPr>
              <w:t></w:t>
            </w:r>
            <w:r w:rsidRPr="00AC1D3C">
              <w:t>С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-45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Толщина стенки гололеда, мм, не менее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-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Высота установки над уровнем моря, м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До 1000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clear" w:pos="417"/>
                <w:tab w:val="left" w:pos="360"/>
                <w:tab w:val="left" w:pos="644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 xml:space="preserve">Сейсмичность района, баллов по шкале </w:t>
            </w:r>
            <w:r w:rsidRPr="00AC1D3C">
              <w:rPr>
                <w:lang w:val="en-US"/>
              </w:rPr>
              <w:t>MSK</w:t>
            </w:r>
            <w:r w:rsidRPr="00AC1D3C">
              <w:t>–64, не менее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9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 w:rsidRPr="00AC1D3C">
              <w:rPr>
                <w:rFonts w:ascii="Times New Roman" w:hAnsi="Times New Roman"/>
                <w:b/>
              </w:rPr>
              <w:t>Массо-габаритные</w:t>
            </w:r>
            <w:proofErr w:type="gramEnd"/>
            <w:r w:rsidRPr="00AC1D3C">
              <w:rPr>
                <w:rFonts w:ascii="Times New Roman" w:hAnsi="Times New Roman"/>
                <w:b/>
              </w:rPr>
              <w:t xml:space="preserve"> показатели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rPr>
          <w:trHeight w:val="451"/>
        </w:trPr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Масса самой тяжёлой части, которая должна подниматься во время ремонта или обслуживания, кг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Наибольший транспортный вес монтажной единицы, кг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*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rPr>
                <w:b/>
              </w:rPr>
            </w:pPr>
            <w:r w:rsidRPr="00AC1D3C">
              <w:rPr>
                <w:b/>
              </w:rPr>
              <w:t>Требования к поставке и  монтажу установки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C1D3C">
              <w:rPr>
                <w:rFonts w:ascii="Times New Roman" w:hAnsi="Times New Roman"/>
              </w:rPr>
              <w:t>Растомаживание</w:t>
            </w:r>
            <w:proofErr w:type="spellEnd"/>
            <w:r w:rsidRPr="00AC1D3C">
              <w:rPr>
                <w:rFonts w:ascii="Times New Roman" w:hAnsi="Times New Roman"/>
              </w:rPr>
              <w:t xml:space="preserve"> (при необходимости).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Да, Поставщик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pStyle w:val="affa"/>
              <w:spacing w:after="0" w:line="240" w:lineRule="auto"/>
              <w:rPr>
                <w:rFonts w:ascii="Times New Roman" w:hAnsi="Times New Roman"/>
              </w:rPr>
            </w:pPr>
            <w:r w:rsidRPr="00AC1D3C">
              <w:rPr>
                <w:rFonts w:ascii="Times New Roman" w:hAnsi="Times New Roman"/>
              </w:rPr>
              <w:t>Доставка оборудования до места установки.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Да, Поставщик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Наличие при транспортировке шок-индикаторов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jc w:val="both"/>
            </w:pPr>
            <w:r w:rsidRPr="00AC1D3C">
              <w:t>Участие представителей Заказчика в заводских приемо-сдаточных испытаниях включено в стоимость оборудования (не более 5-х человек)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pPr>
              <w:jc w:val="both"/>
            </w:pPr>
            <w:r w:rsidRPr="00AC1D3C">
              <w:t>Участие представителей Завода-изготовителя в наладке ММПС на месте установке включено в стоимость оборудования (не более 2-х человек).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Обозначение присоединений, таблички с техническими данными аппаратов, обозначение фазировки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Да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</w:p>
        </w:tc>
      </w:tr>
      <w:tr w:rsidR="00B026B4" w:rsidRPr="00AC1D3C" w:rsidTr="003B4924">
        <w:tc>
          <w:tcPr>
            <w:tcW w:w="993" w:type="dxa"/>
            <w:vAlign w:val="center"/>
          </w:tcPr>
          <w:p w:rsidR="00B026B4" w:rsidRPr="00AC1D3C" w:rsidRDefault="00B026B4" w:rsidP="003B4924">
            <w:pPr>
              <w:numPr>
                <w:ilvl w:val="0"/>
                <w:numId w:val="42"/>
              </w:numPr>
              <w:tabs>
                <w:tab w:val="left" w:pos="417"/>
              </w:tabs>
              <w:ind w:left="0" w:firstLine="0"/>
              <w:jc w:val="center"/>
            </w:pPr>
          </w:p>
        </w:tc>
        <w:tc>
          <w:tcPr>
            <w:tcW w:w="6067" w:type="dxa"/>
          </w:tcPr>
          <w:p w:rsidR="00B026B4" w:rsidRPr="00AC1D3C" w:rsidRDefault="00B026B4" w:rsidP="003B4924">
            <w:r w:rsidRPr="00AC1D3C">
              <w:t>Эксплуатационная документация (технический паспорт, инструкции по монтажу, руководство по эксплуатации, протоколы испытаний и техническое описание) – на русском языке на каждый элемент ПС и на ММПС в целом</w:t>
            </w:r>
          </w:p>
        </w:tc>
        <w:tc>
          <w:tcPr>
            <w:tcW w:w="1559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>2 экз.</w:t>
            </w:r>
          </w:p>
        </w:tc>
        <w:tc>
          <w:tcPr>
            <w:tcW w:w="1701" w:type="dxa"/>
            <w:vAlign w:val="center"/>
          </w:tcPr>
          <w:p w:rsidR="00B026B4" w:rsidRPr="00AC1D3C" w:rsidRDefault="00B026B4" w:rsidP="003B4924">
            <w:pPr>
              <w:jc w:val="center"/>
            </w:pPr>
            <w:r w:rsidRPr="00AC1D3C">
              <w:t xml:space="preserve">Дополнительно, в электронном виде на </w:t>
            </w:r>
            <w:proofErr w:type="spellStart"/>
            <w:r w:rsidRPr="00AC1D3C">
              <w:t>флеш-носителе</w:t>
            </w:r>
            <w:proofErr w:type="spellEnd"/>
            <w:r w:rsidRPr="00AC1D3C">
              <w:t>.</w:t>
            </w:r>
          </w:p>
        </w:tc>
      </w:tr>
    </w:tbl>
    <w:p w:rsidR="0082315F" w:rsidRPr="00AC1D3C" w:rsidRDefault="0082315F">
      <w:pPr>
        <w:ind w:left="1080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color w:val="000000"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коммутационному модулю 110 кВ.</w:t>
      </w:r>
    </w:p>
    <w:p w:rsidR="0082315F" w:rsidRPr="00AC1D3C" w:rsidRDefault="0082315F">
      <w:pPr>
        <w:ind w:firstLine="851"/>
        <w:jc w:val="right"/>
        <w:rPr>
          <w:sz w:val="24"/>
          <w:szCs w:val="24"/>
        </w:rPr>
      </w:pP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65"/>
        <w:gridCol w:w="2835"/>
        <w:gridCol w:w="3289"/>
        <w:gridCol w:w="1559"/>
        <w:gridCol w:w="1843"/>
      </w:tblGrid>
      <w:tr w:rsidR="0028550E" w:rsidRPr="00AC1D3C" w:rsidTr="0028550E">
        <w:trPr>
          <w:tblHeader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885"/>
              </w:tabs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Требуемое значение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right="-102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Предлагаемое участником конкурса</w:t>
            </w:r>
          </w:p>
        </w:tc>
      </w:tr>
      <w:tr w:rsidR="0028550E" w:rsidRPr="00AC1D3C" w:rsidTr="0028550E">
        <w:trPr>
          <w:trHeight w:val="397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keepNext/>
              <w:ind w:left="34"/>
              <w:jc w:val="both"/>
              <w:outlineLvl w:val="3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Основные  параметры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Наибольшее рабочее напряжение, не менее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Номинальная частота, Гц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shd w:val="clear" w:color="auto" w:fill="auto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ток, не менее 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7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 отключения,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7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Схема подключения ячейки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3Н-Блок (линия-трансформатор) с выключателем 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318"/>
                <w:tab w:val="left" w:pos="743"/>
                <w:tab w:val="left" w:pos="88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Климатическое исполнение (У, ХЛ) и категория размещения по ГОСТ 15150–69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УХЛ 1.1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</w:rPr>
              <w:t></w:t>
            </w:r>
            <w:r w:rsidRPr="00AC1D3C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</w:rPr>
              <w:t></w:t>
            </w:r>
            <w:r w:rsidRPr="00AC1D3C">
              <w:rPr>
                <w:color w:val="000000"/>
                <w:sz w:val="22"/>
                <w:szCs w:val="22"/>
              </w:rPr>
              <w:t>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Толщина стенки гололеда, мм,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скорость ветра при наличии гололеда, м/с,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Допустимая скорость ветра при отсутствии гололеда, м/с,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644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Высота установки над уровнем моря, м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До 1000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318"/>
                <w:tab w:val="left" w:pos="743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Сейсмичность района, баллов по шкале 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MSK</w:t>
            </w:r>
            <w:r w:rsidRPr="00AC1D3C">
              <w:rPr>
                <w:color w:val="000000"/>
                <w:sz w:val="22"/>
                <w:szCs w:val="22"/>
              </w:rPr>
              <w:t>–64,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Требования к электрической прочности изоляции (ГОСТ 1516.3-96, МЭК 517), в т.ч.: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Испытательное напряжение полного грозового импульса 1.2/50 мкс, 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относительно земли и между полюсами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выключателя,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разъединителя,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изоляция электромагнитных ТН (в т.ч. испытательное напряжение срезанного грозового импульса)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630</w:t>
            </w:r>
          </w:p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частоты, кВ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относительно земли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между контактами разъединителя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изоляция ввода «воздух-элегаз» в сухом состоянии (для ввода категории размещения 1 так же и под дождем).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265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Напряжение промышленной частоты, выдерживаемое изоляцией коммутационного модуля относительно земли без избыточного давления элегаза в течение 1 часа,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84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выключателю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стойкости при сквозных токах КЗ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Наибольший пик (ток динамической стойкости),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Ток термической стойкости,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widowControl w:val="0"/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 xml:space="preserve">Требования к коммутационной способности при коротких замыканиях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Ток отключения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Действующее значение его периодической составляющей, не менее, 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Относительное  содержание апериодической составляющей, %,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Ток включения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Наибольший пик тока включения,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Начальное действующее значение периодической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составляющей тока включения, кА,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ток, 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153"/>
                <w:tab w:val="right" w:pos="8306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Нормированный ток отключения в условиях рассогласования фаз, 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59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Емкостной ток ненагруженных линий, отключаемый без повторных пробоев, А, не менее </w:t>
            </w:r>
            <w:r w:rsidRPr="00AC1D3C">
              <w:rPr>
                <w:color w:val="000000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31,5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коммутационной стойкости (для каждого полюса):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-количество операций «О» («В») при токе отключения (включения) 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-количество операций «О» («В») при отключении номинального тока.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15 (8)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5000 (5000)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20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Нормированные коммутационные циклы в соответствии с требованиями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ГОСТ 52565 – 2006г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Да,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0-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t</w:t>
            </w:r>
            <w:r w:rsidRPr="00AC1D3C">
              <w:rPr>
                <w:color w:val="000000"/>
                <w:sz w:val="22"/>
                <w:szCs w:val="22"/>
              </w:rPr>
              <w:t>бт-ВО-180с-ВО,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0-180-ВО-180с-ВО.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Бестоковая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пауза при быстродействующем автоматическом повторном включении,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0.3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Собственное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Полное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Собственное время отключения,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Время включения,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Разновременность включения полюсов,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0,005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324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Разновременность отключения полюсов,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  <w:r w:rsidRPr="00AC1D3C">
              <w:rPr>
                <w:color w:val="000000"/>
                <w:spacing w:val="5"/>
                <w:sz w:val="22"/>
                <w:szCs w:val="22"/>
              </w:rPr>
              <w:t>0,0033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pBdr>
                <w:bottom w:val="single" w:sz="8" w:space="4" w:color="2DA2BF"/>
              </w:pBdr>
              <w:contextualSpacing/>
              <w:jc w:val="center"/>
              <w:rPr>
                <w:color w:val="000000"/>
                <w:spacing w:val="5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Вид привода (пружинный, гидравлический,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гидропружинный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  <w:u w:val="single"/>
              </w:rPr>
              <w:t>)</w:t>
            </w:r>
            <w:r w:rsidRPr="00AC1D3C"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пружинный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Энергия привода, кДж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 в цепи управления привода полюса при номинальном напряжении, А,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Диапазон изменения напряжения постоянного тока цепей управления, % от номинального значения, не менее: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для цепей отключения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для цепей включения</w:t>
            </w:r>
          </w:p>
        </w:tc>
        <w:tc>
          <w:tcPr>
            <w:tcW w:w="155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70 – 110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85 – 105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Next/>
              <w:keepLines/>
              <w:ind w:left="34"/>
              <w:jc w:val="center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Напряжение срабатывания электромагнитов управления, 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121 (не менее 0.55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Uп</w:t>
            </w:r>
            <w:proofErr w:type="gramStart"/>
            <w:r w:rsidRPr="00AC1D3C">
              <w:rPr>
                <w:iCs/>
                <w:color w:val="000000"/>
                <w:sz w:val="22"/>
                <w:szCs w:val="22"/>
              </w:rPr>
              <w:t>.н</w:t>
            </w:r>
            <w:proofErr w:type="gramEnd"/>
            <w:r w:rsidRPr="00AC1D3C">
              <w:rPr>
                <w:iCs/>
                <w:color w:val="000000"/>
                <w:sz w:val="22"/>
                <w:szCs w:val="22"/>
              </w:rPr>
              <w:t>ом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>.)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Необходимость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пофазного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управления (для выключателей 220 кВ и выше)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left="720" w:hanging="82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Время завода включающих пружин, с,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Next/>
              <w:keepLines/>
              <w:ind w:left="34"/>
              <w:jc w:val="center"/>
              <w:outlineLvl w:val="3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отключения, шт.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электромагнитов включения, шт.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механической стойкости, число циклов</w:t>
            </w:r>
            <w:r w:rsidRPr="00AC1D3C">
              <w:rPr>
                <w:b/>
                <w:color w:val="000000"/>
                <w:sz w:val="22"/>
                <w:szCs w:val="22"/>
              </w:rPr>
              <w:t xml:space="preserve">, </w:t>
            </w:r>
            <w:r w:rsidRPr="00AC1D3C">
              <w:rPr>
                <w:color w:val="000000"/>
                <w:sz w:val="22"/>
                <w:szCs w:val="22"/>
              </w:rPr>
              <w:t>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Счетчики числа срабатываний выключателя,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Устройство учета остаточного коммутационного ресурса,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Механический указатель положения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(Включено – Отключено),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устройства ручного завода пружин привода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 выключателя: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нормально-открытых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 питания электропривода, В, переменное</w:t>
            </w: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Требование к разъединителю-заземлителю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Вид привода разъединителя (</w:t>
            </w:r>
            <w:r w:rsidRPr="00AC1D3C">
              <w:rPr>
                <w:color w:val="000000"/>
                <w:sz w:val="22"/>
                <w:szCs w:val="22"/>
                <w:u w:val="single"/>
              </w:rPr>
              <w:t>электродвигательный</w:t>
            </w:r>
            <w:r w:rsidRPr="00AC1D3C">
              <w:rPr>
                <w:color w:val="000000"/>
                <w:sz w:val="22"/>
                <w:szCs w:val="22"/>
              </w:rPr>
              <w:t>, ручной)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 для главной цепи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- для цепи заземления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Эл</w:t>
            </w:r>
            <w:proofErr w:type="gramStart"/>
            <w:r w:rsidRPr="00AC1D3C">
              <w:rPr>
                <w:color w:val="000000"/>
                <w:sz w:val="22"/>
                <w:szCs w:val="22"/>
              </w:rPr>
              <w:t>.д</w:t>
            </w:r>
            <w:proofErr w:type="gramEnd"/>
            <w:r w:rsidRPr="00AC1D3C">
              <w:rPr>
                <w:color w:val="000000"/>
                <w:sz w:val="22"/>
                <w:szCs w:val="22"/>
              </w:rPr>
              <w:t>вигательный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Эл.двигательный</w:t>
            </w:r>
            <w:proofErr w:type="spellEnd"/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 питания электропривода, В, переменное</w:t>
            </w: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>или постоянное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Ток, потребляемый приводом полюса, А,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Возможность ручного оперирования разъединителем (да, нет)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Возможность </w:t>
            </w:r>
            <w:proofErr w:type="spellStart"/>
            <w:r w:rsidRPr="00AC1D3C">
              <w:rPr>
                <w:bCs/>
                <w:iCs/>
                <w:color w:val="000000"/>
                <w:sz w:val="22"/>
                <w:szCs w:val="22"/>
              </w:rPr>
              <w:t>разземления</w:t>
            </w:r>
            <w:proofErr w:type="spellEnd"/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линейных </w:t>
            </w:r>
            <w:proofErr w:type="spellStart"/>
            <w:r w:rsidRPr="00AC1D3C">
              <w:rPr>
                <w:bCs/>
                <w:iCs/>
                <w:color w:val="000000"/>
                <w:sz w:val="22"/>
                <w:szCs w:val="22"/>
              </w:rPr>
              <w:t>заземлителей</w:t>
            </w:r>
            <w:proofErr w:type="spellEnd"/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(т.е. наличие изоляционной вставки между приводом ЗН и КРУЭ)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left="720" w:hanging="36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Ресурс по механической стойкости, циклов </w:t>
            </w:r>
            <w:r w:rsidRPr="00AC1D3C">
              <w:rPr>
                <w:iCs/>
                <w:color w:val="000000"/>
                <w:sz w:val="22"/>
                <w:szCs w:val="22"/>
                <w:lang w:val="en-US"/>
              </w:rPr>
              <w:t>B</w:t>
            </w:r>
            <w:r w:rsidRPr="00AC1D3C">
              <w:rPr>
                <w:iCs/>
                <w:color w:val="000000"/>
                <w:sz w:val="22"/>
                <w:szCs w:val="22"/>
              </w:rPr>
              <w:t>- О, не менее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- разъединитель  </w:t>
            </w:r>
          </w:p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- заземлитель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1 000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1 000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i/>
                <w:i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Механическая блокировка разъединителя и заземлителя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смотровых окон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Изолированный заземлитель (да, нет)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Устройство ручного оперирования разъединителями и заземлителями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 открытых (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NO</w:t>
            </w:r>
            <w:r w:rsidRPr="00AC1D3C">
              <w:rPr>
                <w:color w:val="000000"/>
                <w:sz w:val="22"/>
                <w:szCs w:val="22"/>
              </w:rPr>
              <w:t>)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- нормально-закрытых 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(NC)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Требования к коммутационной способности: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а) отключение емкостного тока, 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б) отключение тока холостого хода трансформатора, не более,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ГОСТ Р 52726-2007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П.5.7.3.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токоведущих контактов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Алюминий/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медь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Быстродействующие заземлители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Конструкция – Быстрое включение (пружина), медленное размыкание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Привод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Эл.</w:t>
            </w:r>
          </w:p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двигательный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приводов на 3 полюса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tabs>
                <w:tab w:val="center" w:pos="4677"/>
                <w:tab w:val="right" w:pos="9355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Количество вспомогательных блок-контактов привода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нормально-открытых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нормально-закрытых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Ток включения, кА (пиковое значение)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Отключаемый индуктивный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МЭК 62271-102, п.4.104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Ресурс по механической стойкости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Возможность включения на короткое замыкание при номинальном токе включения, раз,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встроенным трансформаторам тока линейным тип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ТВ</w:t>
            </w:r>
            <w:r w:rsidRPr="00AC1D3C">
              <w:rPr>
                <w:spacing w:val="-2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110 кВ либо эквивалент</w:t>
            </w:r>
          </w:p>
        </w:tc>
        <w:tc>
          <w:tcPr>
            <w:tcW w:w="1843" w:type="dxa"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первичный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Номинальный вторичный ток, 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</w:tcPr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Обмотка 1 (учет    </w:t>
            </w:r>
          </w:p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электроэнергии)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 xml:space="preserve">  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Класс точности, %                                            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0,2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124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Lines/>
              <w:ind w:left="3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Обмотка 2 (АСУ ТП),</w:t>
            </w:r>
          </w:p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Для измерений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19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76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Обмотка 3 (РЗ) </w:t>
            </w:r>
            <w:r w:rsidRPr="00AC1D3C">
              <w:rPr>
                <w:rFonts w:ascii="Symbol" w:eastAsia="Symbol" w:hAnsi="Symbol" w:cs="Symbol"/>
                <w:bCs/>
                <w:iCs/>
                <w:color w:val="000000"/>
                <w:sz w:val="22"/>
                <w:szCs w:val="22"/>
              </w:rPr>
              <w:t></w:t>
            </w: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 5 (РЗ)</w:t>
            </w:r>
            <w:proofErr w:type="gramStart"/>
            <w:r w:rsidRPr="00AC1D3C">
              <w:rPr>
                <w:bCs/>
                <w:iCs/>
                <w:color w:val="000000"/>
                <w:sz w:val="22"/>
                <w:szCs w:val="22"/>
              </w:rPr>
              <w:t>,Д</w:t>
            </w:r>
            <w:proofErr w:type="gramEnd"/>
            <w:r w:rsidRPr="00AC1D3C">
              <w:rPr>
                <w:bCs/>
                <w:iCs/>
                <w:color w:val="000000"/>
                <w:sz w:val="22"/>
                <w:szCs w:val="22"/>
              </w:rPr>
              <w:t>ля защиты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10Р</w:t>
            </w:r>
          </w:p>
        </w:tc>
        <w:tc>
          <w:tcPr>
            <w:tcW w:w="1843" w:type="dxa"/>
            <w:vMerge w:val="restart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81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Вторичная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80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bookmarkStart w:id="8" w:name="_Hlk188283267"/>
            <w:r w:rsidRPr="00AC1D3C">
              <w:rPr>
                <w:bCs/>
                <w:iCs/>
                <w:color w:val="000000"/>
                <w:sz w:val="22"/>
                <w:szCs w:val="22"/>
              </w:rPr>
              <w:t>Номинальная предельная кратность вторичных обмоток для защиты</w:t>
            </w:r>
            <w:bookmarkEnd w:id="8"/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Merge/>
          </w:tcPr>
          <w:p w:rsidR="0028550E" w:rsidRPr="00AC1D3C" w:rsidRDefault="0028550E" w:rsidP="003B4924">
            <w:pPr>
              <w:shd w:val="clear" w:color="auto" w:fill="FFFFFF"/>
              <w:ind w:left="720" w:hanging="360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Допустимая перегрузка по первичному току, при которой сохраняется заявленный класс точности для измерительных обмоток, при температуре окружающего воздуха до +40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гр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С,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Коэффициент безопасности приборов обмоток для учёта и измерений, не более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вторичных обмоток,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908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Кратковременное (одноминутное) испытательное напряжение промышленной частоты междувитковой изоляции вторичных обмоток, 50 Гц, 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4.5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к ТН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shd w:val="clear" w:color="auto" w:fill="FFFFFF"/>
              <w:jc w:val="center"/>
              <w:rPr>
                <w:color w:val="000000"/>
                <w:spacing w:val="-6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Тип (индуктивный)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антиферрорезонансный</w:t>
            </w:r>
            <w:proofErr w:type="spellEnd"/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Да,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Первичное номинальное фазное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110/</w:t>
            </w:r>
            <w:r w:rsidRPr="00AC1D3C">
              <w:rPr>
                <w:rFonts w:ascii="Symbol" w:eastAsia="Symbol" w:hAnsi="Symbol" w:cs="Symbol"/>
                <w:color w:val="000000"/>
                <w:sz w:val="22"/>
                <w:szCs w:val="22"/>
                <w:lang w:val="en-US"/>
              </w:rPr>
              <w:t></w:t>
            </w:r>
            <w:r w:rsidRPr="00AC1D3C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18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Обмотка №1 (основная)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0,1/√3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Обмотка №2 </w:t>
            </w:r>
          </w:p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(дополнительная, от замыкания на землю)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3Р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4"/>
        </w:trPr>
        <w:tc>
          <w:tcPr>
            <w:tcW w:w="965" w:type="dxa"/>
            <w:vMerge w:val="restart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28550E" w:rsidRPr="00AC1D3C" w:rsidRDefault="0028550E" w:rsidP="003B4924">
            <w:pPr>
              <w:keepNext/>
              <w:keepLines/>
              <w:ind w:left="34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 xml:space="preserve">Обмотка №3  </w:t>
            </w:r>
          </w:p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(учёт электроэнергии)</w:t>
            </w: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Вторичное напряжение,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0.1/√3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Класс точности, %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0.2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Merge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3289" w:type="dxa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Номинальная нагрузка, 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tabs>
                <w:tab w:val="left" w:pos="175"/>
                <w:tab w:val="left" w:pos="1203"/>
              </w:tabs>
              <w:ind w:left="33"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Допустимая суммарная нагрузка по термической стойкости, ВА,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ГОСТ 1983-2015, п.5.3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ind w:right="3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cantSplit/>
          <w:trHeight w:val="6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Длительность токов короткого замыкания, 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Cs/>
                <w:i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Next/>
              <w:keepLines/>
              <w:ind w:right="34"/>
              <w:jc w:val="center"/>
              <w:outlineLvl w:val="3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iCs/>
                <w:color w:val="000000"/>
                <w:sz w:val="22"/>
                <w:szCs w:val="22"/>
              </w:rPr>
              <w:t>Ограничители перенапряжений в составе РУ 110 кВ (либо отдельно стоящие)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Количество, </w:t>
            </w:r>
            <w:proofErr w:type="spellStart"/>
            <w:r w:rsidRPr="00AC1D3C">
              <w:rPr>
                <w:iCs/>
                <w:color w:val="000000"/>
                <w:sz w:val="22"/>
                <w:szCs w:val="22"/>
              </w:rPr>
              <w:t>шт</w:t>
            </w:r>
            <w:proofErr w:type="spellEnd"/>
            <w:r w:rsidRPr="00AC1D3C">
              <w:rPr>
                <w:iCs/>
                <w:color w:val="000000"/>
                <w:sz w:val="22"/>
                <w:szCs w:val="22"/>
              </w:rPr>
              <w:t xml:space="preserve"> (фаз)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Номинальное напряжение, не менее, кВ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73-88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strike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Наибольшее длительно допустимое рабочее напряжение, кВ,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92-110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Остающееся на ОПН напряжение, кВ, при коммутационном импульсе тока 30/60 мкс с амплитудой, не более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217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</w:t>
            </w:r>
          </w:p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dstrike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Остающееся на ОПН напряжение, кВ, при грозовом импульсе тока 8/20 мкс с амплитудой, не более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5000А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10000А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20000А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265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280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315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83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Ток срабатывания устройства взрывобезопасности, кА, не </w:t>
            </w:r>
            <w:r w:rsidRPr="00AC1D3C">
              <w:rPr>
                <w:iCs/>
                <w:color w:val="000000"/>
                <w:sz w:val="22"/>
                <w:szCs w:val="22"/>
              </w:rPr>
              <w:lastRenderedPageBreak/>
              <w:t>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 xml:space="preserve">В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соответствии с расчетными ТКЗ + 15-20%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43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надежности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247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Гарантийный срок с даты ввода в эксплуатацию, месяцев, не менее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119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Срок службы, лет, не менее, год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76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Поставка любых запасных частей, ремонт и/или замена любого блока оборудования в течение 20 лет с даты окончания Гарантийного срока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431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3"/>
              <w:rPr>
                <w:b/>
                <w:bCs/>
                <w:i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iCs/>
                <w:color w:val="000000"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 xml:space="preserve">Степень защиты шкафов управления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>Технические требования к конструкции, изготовлению и материалам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:rsidR="0028550E" w:rsidRPr="00AC1D3C" w:rsidRDefault="0028550E" w:rsidP="003B492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Напряжение переменного тока цепей обогрева, 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230/400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Устройство аварийного сброса давления элегаза в каждом отсеке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Разрывное давление оболочек, кПа: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выключателя;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трансформатора напряжения;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других элементов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Рабочее давление газа при 20</w:t>
            </w:r>
            <w:r w:rsidRPr="00AC1D3C">
              <w:rPr>
                <w:color w:val="000000"/>
                <w:sz w:val="22"/>
                <w:szCs w:val="22"/>
                <w:vertAlign w:val="superscript"/>
              </w:rPr>
              <w:t>о</w:t>
            </w:r>
            <w:r w:rsidRPr="00AC1D3C">
              <w:rPr>
                <w:color w:val="000000"/>
                <w:sz w:val="22"/>
                <w:szCs w:val="22"/>
              </w:rPr>
              <w:t>С, МПа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отсеке выключателя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отсеке ТН</w:t>
            </w:r>
          </w:p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- в других отсеках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bottom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Исполнение (однополюсное или трёхполюсное)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  <w:lang w:val="en-US"/>
              </w:rPr>
              <w:t>*</w:t>
            </w:r>
          </w:p>
        </w:tc>
        <w:tc>
          <w:tcPr>
            <w:tcW w:w="1843" w:type="dxa"/>
            <w:vAlign w:val="bottom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  <w:vAlign w:val="center"/>
          </w:tcPr>
          <w:p w:rsidR="0028550E" w:rsidRPr="00AC1D3C" w:rsidRDefault="0028550E" w:rsidP="003B4924">
            <w:pPr>
              <w:ind w:left="34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оболочки и корпуса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 или алюминиевый сплав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Материал проводника токопровода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алюминий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Количество </w:t>
            </w:r>
            <w:proofErr w:type="spellStart"/>
            <w:r w:rsidRPr="00AC1D3C">
              <w:rPr>
                <w:color w:val="000000"/>
                <w:sz w:val="22"/>
                <w:szCs w:val="22"/>
              </w:rPr>
              <w:t>дугогасительных</w:t>
            </w:r>
            <w:proofErr w:type="spellEnd"/>
            <w:r w:rsidRPr="00AC1D3C">
              <w:rPr>
                <w:color w:val="000000"/>
                <w:sz w:val="22"/>
                <w:szCs w:val="22"/>
              </w:rPr>
              <w:t xml:space="preserve"> разрывов на полюс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70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В конструкции не должно быть внешних элегазовых трубок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Муфты с обратными клапанами для подключения газотехнологической аппаратуры имеют удобные расположение и конструктивное исполнение.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iCs/>
                <w:color w:val="000000"/>
                <w:sz w:val="22"/>
                <w:szCs w:val="22"/>
              </w:rPr>
            </w:pPr>
            <w:r w:rsidRPr="00AC1D3C">
              <w:rPr>
                <w:iCs/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Lines/>
              <w:tabs>
                <w:tab w:val="left" w:pos="1134"/>
                <w:tab w:val="left" w:pos="1800"/>
                <w:tab w:val="left" w:pos="7740"/>
              </w:tabs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Подключение РУ 110 кВ к силовому трансформатору (воздушное, кабельное)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keepLines/>
              <w:tabs>
                <w:tab w:val="left" w:pos="1134"/>
                <w:tab w:val="left" w:pos="1800"/>
                <w:tab w:val="left" w:pos="7740"/>
              </w:tabs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Воздушное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keepLine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numPr>
                <w:ilvl w:val="0"/>
                <w:numId w:val="43"/>
              </w:numPr>
              <w:spacing w:line="276" w:lineRule="auto"/>
              <w:ind w:left="34" w:firstLine="0"/>
              <w:jc w:val="both"/>
              <w:outlineLvl w:val="0"/>
              <w:rPr>
                <w:b/>
                <w:color w:val="000000"/>
                <w:sz w:val="22"/>
                <w:szCs w:val="22"/>
              </w:rPr>
            </w:pPr>
            <w:r w:rsidRPr="00AC1D3C">
              <w:rPr>
                <w:b/>
                <w:color w:val="000000"/>
                <w:sz w:val="22"/>
                <w:szCs w:val="22"/>
              </w:rPr>
              <w:t xml:space="preserve">Комплектность 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Одиночный комплект ЗИП, рекомендованный заводом изготовителем, но не менее представленного ниже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Элегаз для первичной заправки и для резерва (для полной заправки 1 полюса)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Обозначение присоединений, таблички с техническими данными аппаратов, </w:t>
            </w:r>
            <w:r w:rsidRPr="00AC1D3C">
              <w:rPr>
                <w:sz w:val="22"/>
                <w:szCs w:val="22"/>
              </w:rPr>
              <w:t>обозначение фазировки и другие диспетчерские надписи на русском языке в соответствии с нормативными документацией РФ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tabs>
                <w:tab w:val="left" w:pos="460"/>
                <w:tab w:val="left" w:pos="885"/>
              </w:tabs>
              <w:ind w:left="709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keepNext/>
              <w:keepLines/>
              <w:ind w:left="34"/>
              <w:jc w:val="both"/>
              <w:outlineLvl w:val="2"/>
              <w:rPr>
                <w:b/>
                <w:bCs/>
                <w:color w:val="000000"/>
                <w:sz w:val="22"/>
                <w:szCs w:val="22"/>
              </w:rPr>
            </w:pPr>
            <w:r w:rsidRPr="00AC1D3C">
              <w:rPr>
                <w:b/>
                <w:bCs/>
                <w:color w:val="000000"/>
                <w:sz w:val="22"/>
                <w:szCs w:val="22"/>
              </w:rPr>
              <w:t>Приборы и сервисные устройства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8550E" w:rsidRPr="00AC1D3C" w:rsidTr="0028550E">
        <w:trPr>
          <w:trHeight w:val="66"/>
        </w:trPr>
        <w:tc>
          <w:tcPr>
            <w:tcW w:w="965" w:type="dxa"/>
            <w:vAlign w:val="center"/>
          </w:tcPr>
          <w:p w:rsidR="0028550E" w:rsidRPr="00AC1D3C" w:rsidRDefault="0028550E" w:rsidP="003B4924">
            <w:pPr>
              <w:numPr>
                <w:ilvl w:val="0"/>
                <w:numId w:val="44"/>
              </w:numPr>
              <w:tabs>
                <w:tab w:val="left" w:pos="460"/>
                <w:tab w:val="left" w:pos="885"/>
                <w:tab w:val="left" w:pos="1069"/>
              </w:tabs>
              <w:spacing w:line="276" w:lineRule="auto"/>
              <w:ind w:left="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124" w:type="dxa"/>
            <w:gridSpan w:val="2"/>
          </w:tcPr>
          <w:p w:rsidR="0028550E" w:rsidRPr="00AC1D3C" w:rsidRDefault="0028550E" w:rsidP="003B4924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Плотномеры индикаторного типа с блок-контактами для сигнализации о снижении давления в объемах и запрещения оперирования выключателем (да, нет) с возможностью визуального осмотра уровня плотности элегаза и демонтажа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под давлением элегаза и их тип</w:t>
            </w:r>
          </w:p>
        </w:tc>
        <w:tc>
          <w:tcPr>
            <w:tcW w:w="1559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lastRenderedPageBreak/>
              <w:t>Да</w:t>
            </w:r>
          </w:p>
        </w:tc>
        <w:tc>
          <w:tcPr>
            <w:tcW w:w="1843" w:type="dxa"/>
            <w:vAlign w:val="center"/>
          </w:tcPr>
          <w:p w:rsidR="0028550E" w:rsidRPr="00AC1D3C" w:rsidRDefault="0028550E" w:rsidP="003B492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82315F" w:rsidRPr="00AC1D3C" w:rsidRDefault="00B91E12">
      <w:pPr>
        <w:ind w:left="1080"/>
        <w:rPr>
          <w:color w:val="000000"/>
          <w:sz w:val="24"/>
          <w:szCs w:val="24"/>
        </w:rPr>
      </w:pPr>
      <w:r w:rsidRPr="00AC1D3C">
        <w:rPr>
          <w:color w:val="000000"/>
          <w:sz w:val="24"/>
          <w:szCs w:val="24"/>
        </w:rPr>
        <w:lastRenderedPageBreak/>
        <w:t xml:space="preserve"> </w:t>
      </w:r>
    </w:p>
    <w:p w:rsidR="0082315F" w:rsidRPr="00AC1D3C" w:rsidRDefault="0082315F">
      <w:pPr>
        <w:rPr>
          <w:color w:val="000000"/>
          <w:sz w:val="24"/>
          <w:szCs w:val="24"/>
        </w:rPr>
      </w:pPr>
    </w:p>
    <w:p w:rsidR="0082315F" w:rsidRDefault="00B91E12">
      <w:pPr>
        <w:numPr>
          <w:ilvl w:val="2"/>
          <w:numId w:val="40"/>
        </w:numPr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модулю силового трансформатора</w:t>
      </w:r>
    </w:p>
    <w:tbl>
      <w:tblPr>
        <w:tblW w:w="1049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/>
      </w:tblPr>
      <w:tblGrid>
        <w:gridCol w:w="852"/>
        <w:gridCol w:w="6237"/>
        <w:gridCol w:w="1559"/>
        <w:gridCol w:w="1843"/>
      </w:tblGrid>
      <w:tr w:rsidR="005E794A" w:rsidRPr="00AC1D3C" w:rsidTr="005E794A">
        <w:trPr>
          <w:trHeight w:val="264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ind w:left="34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  <w:lang w:eastAsia="en-US" w:bidi="en-US"/>
              </w:rPr>
              <w:t>№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Технические характеристики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ind w:right="130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Требуемые значения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val="en-US"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параметров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Предлагаемые значения параметров</w:t>
            </w:r>
          </w:p>
          <w:p w:rsidR="005E794A" w:rsidRPr="00AC1D3C" w:rsidRDefault="005E794A" w:rsidP="003B4924">
            <w:pPr>
              <w:pStyle w:val="121"/>
              <w:spacing w:after="0" w:line="240" w:lineRule="auto"/>
              <w:jc w:val="center"/>
              <w:rPr>
                <w:b/>
                <w:color w:val="000000"/>
                <w:szCs w:val="22"/>
                <w:lang w:eastAsia="en-US" w:bidi="en-US"/>
              </w:rPr>
            </w:pPr>
            <w:r w:rsidRPr="00AC1D3C">
              <w:rPr>
                <w:b/>
                <w:color w:val="000000"/>
                <w:szCs w:val="22"/>
              </w:rPr>
              <w:t>(заполняются участником конкурса)</w:t>
            </w: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right="130"/>
              <w:jc w:val="center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4</w:t>
            </w: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jc w:val="center"/>
              <w:rPr>
                <w:b/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both"/>
              <w:rPr>
                <w:b/>
                <w:color w:val="000000"/>
              </w:rPr>
            </w:pPr>
            <w:r w:rsidRPr="00AC1D3C">
              <w:rPr>
                <w:b/>
                <w:color w:val="000000"/>
              </w:rPr>
              <w:t>Завод 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  <w:lang w:eastAsia="en-US" w:bidi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bCs/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Тип трансформатора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ТДЦН-25000/110/10(6)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Номинальное напряжение сети,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Наибольшее рабочее напряжение </w:t>
            </w:r>
          </w:p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сети,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Климатическое 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УХЛ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Верхнее рабочее значение температуры окружающего воздуха, 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8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Нижнее рабочее значение температуры окружающего воздуха, °С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9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Высота установки над уровнем </w:t>
            </w:r>
          </w:p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моря, 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до 1000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Сейсмостойкость, баллов по шкале MSK-64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Номинальные параметры и характеристики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rPr>
                <w:b/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97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НН1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10,5/(6,3)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Номинальные мощность, </w:t>
            </w:r>
            <w:proofErr w:type="spellStart"/>
            <w:r w:rsidRPr="00AC1D3C">
              <w:rPr>
                <w:color w:val="000000"/>
              </w:rPr>
              <w:t>кВА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Номинальная частота, Гц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Схемы и группы соединений обмоток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proofErr w:type="spellStart"/>
            <w:r w:rsidRPr="00AC1D3C">
              <w:rPr>
                <w:spacing w:val="-2"/>
                <w:sz w:val="24"/>
              </w:rPr>
              <w:t>Yн</w:t>
            </w:r>
            <w:proofErr w:type="spellEnd"/>
            <w:r w:rsidRPr="00AC1D3C">
              <w:rPr>
                <w:spacing w:val="-2"/>
                <w:sz w:val="24"/>
              </w:rPr>
              <w:t>/D</w:t>
            </w:r>
            <w:r w:rsidRPr="00AC1D3C">
              <w:rPr>
                <w:spacing w:val="-2"/>
                <w:sz w:val="24"/>
                <w:lang w:val="en-US"/>
              </w:rPr>
              <w:t>-11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Ток холостого хода, %, не более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5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Напряжение короткого замыкания, %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ВН-НН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Потери холостого хода, не более, кВт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Потери короткого замыкания на основном ответвлении, не более, кВт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eastAsia="en-US" w:bidi="en-US"/>
              </w:rPr>
            </w:pPr>
            <w:r w:rsidRPr="00AC1D3C">
              <w:rPr>
                <w:b/>
                <w:color w:val="000000"/>
              </w:rPr>
              <w:t>Требования к электрической прочности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</w:pPr>
            <w:r w:rsidRPr="00AC1D3C">
              <w:t>ГОСТ Р 55195-2012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5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r w:rsidRPr="00AC1D3C">
              <w:t>Испытательное напряжение обмотки ВН</w:t>
            </w:r>
          </w:p>
          <w:p w:rsidR="005E794A" w:rsidRPr="00AC1D3C" w:rsidRDefault="005E794A" w:rsidP="003B4924">
            <w:r w:rsidRPr="00AC1D3C">
              <w:t xml:space="preserve"> (ГОСТ Р 52719, п. 6.3, ГОСТ Р 55195-2012, таблица 5.1):</w:t>
            </w:r>
          </w:p>
          <w:p w:rsidR="005E794A" w:rsidRPr="00AC1D3C" w:rsidRDefault="005E794A" w:rsidP="003B4924">
            <w:r w:rsidRPr="00AC1D3C">
              <w:t>- полного грозового импульса, кВ</w:t>
            </w:r>
          </w:p>
          <w:p w:rsidR="005E794A" w:rsidRPr="00AC1D3C" w:rsidRDefault="005E794A" w:rsidP="003B4924">
            <w:r w:rsidRPr="00AC1D3C">
              <w:t>- срезанного грозового импульса, кВ</w:t>
            </w:r>
          </w:p>
          <w:p w:rsidR="005E794A" w:rsidRPr="00AC1D3C" w:rsidRDefault="005E794A" w:rsidP="003B4924">
            <w:r w:rsidRPr="00AC1D3C">
              <w:t>- одноминутное переменное напряжение относительно земли, кВ</w:t>
            </w:r>
          </w:p>
          <w:p w:rsidR="005E794A" w:rsidRPr="00AC1D3C" w:rsidRDefault="005E794A" w:rsidP="003B4924">
            <w:pPr>
              <w:rPr>
                <w:rFonts w:eastAsia="Calibri"/>
              </w:rPr>
            </w:pPr>
            <w:r w:rsidRPr="00AC1D3C">
              <w:t>- одноминутное переменное напряжение между фазами,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</w:pPr>
            <w:r w:rsidRPr="00AC1D3C">
              <w:t>ГОСТ Р 55195-2012</w:t>
            </w:r>
          </w:p>
          <w:p w:rsidR="005E794A" w:rsidRPr="00AC1D3C" w:rsidRDefault="005E794A" w:rsidP="003B4924">
            <w:pPr>
              <w:jc w:val="center"/>
            </w:pPr>
            <w:r w:rsidRPr="00AC1D3C">
              <w:t>Таблица 5.1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48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Требования к стойкости при коротких замыканиях </w:t>
            </w:r>
          </w:p>
          <w:p w:rsidR="005E794A" w:rsidRPr="00AC1D3C" w:rsidRDefault="005E794A" w:rsidP="003B4924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AC1D3C">
              <w:rPr>
                <w:color w:val="000000"/>
                <w:lang w:eastAsia="ar-SA"/>
              </w:rPr>
              <w:t>Термическая</w:t>
            </w:r>
          </w:p>
          <w:p w:rsidR="005E794A" w:rsidRPr="00AC1D3C" w:rsidRDefault="005E794A" w:rsidP="003B4924">
            <w:pPr>
              <w:ind w:right="130"/>
              <w:contextualSpacing/>
              <w:rPr>
                <w:color w:val="000000"/>
                <w:lang w:eastAsia="ar-SA"/>
              </w:rPr>
            </w:pPr>
            <w:r w:rsidRPr="00AC1D3C">
              <w:rPr>
                <w:color w:val="000000"/>
                <w:lang w:eastAsia="ar-SA"/>
              </w:rPr>
              <w:t>Динамическая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  <w:lang w:eastAsia="ar-SA" w:bidi="en-US"/>
              </w:rPr>
              <w:t>В соответствии с п 9.3.2.4 ГОСТ Р 52719-2007 / Подтверждение сертификатом, протоколом испытаний, экспертным заключением, расчетом (указать)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lang w:eastAsia="en-US" w:bidi="en-US"/>
              </w:rPr>
            </w:pPr>
            <w:r w:rsidRPr="00AC1D3C">
              <w:rPr>
                <w:rFonts w:eastAsia="Calibri"/>
                <w:color w:val="000000"/>
              </w:rPr>
              <w:t>Испытания по ГОСТ 20243</w:t>
            </w:r>
            <w:r w:rsidRPr="00AC1D3C">
              <w:rPr>
                <w:color w:val="000000"/>
              </w:rPr>
              <w:t xml:space="preserve"> </w:t>
            </w:r>
            <w:r w:rsidRPr="00AC1D3C">
              <w:rPr>
                <w:rFonts w:eastAsia="Calibri"/>
                <w:color w:val="000000"/>
              </w:rPr>
              <w:t>или расчётное сравнение с испытанным прототипом.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both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по нагреву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firstLine="240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6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Допустимые превышения температуры отдельных элементов трансформатора над температурой окружающей  среды, °</w:t>
            </w:r>
            <w:proofErr w:type="gramStart"/>
            <w:r w:rsidRPr="00AC1D3C">
              <w:rPr>
                <w:color w:val="000000"/>
              </w:rPr>
              <w:t>С</w:t>
            </w:r>
            <w:proofErr w:type="gramEnd"/>
            <w:r w:rsidRPr="00AC1D3C">
              <w:rPr>
                <w:color w:val="000000"/>
              </w:rPr>
              <w:t xml:space="preserve"> не более: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firstLine="240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для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+65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для масла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59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-для магнитопровода и элементов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+75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Допустимые превышения температуры меди/алюминия при установившихся токах короткого замыкания над температурой окружающей среды, °С, не более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250/200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Требования к механической прочности по ГОСТ 52719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3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Требование к конструкции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Трансформатор может быть изготовлен: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с воздушным вводом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– с кабельным вводом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– для  присоединения  к  элегазовому оборудованию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С воздушным вводом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Конструкция вводов и трансформатора должна допускать демонтаж и замену вводов без съема крышки, бака, выемки активной части, слива масла.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Обязательно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jc w:val="center"/>
              <w:rPr>
                <w:color w:val="000000"/>
              </w:rPr>
            </w:pPr>
          </w:p>
          <w:p w:rsidR="005E794A" w:rsidRPr="00AC1D3C" w:rsidRDefault="005E794A" w:rsidP="003B4924">
            <w:pPr>
              <w:ind w:right="130"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  <w:r w:rsidRPr="00AC1D3C">
              <w:rPr>
                <w:color w:val="000000"/>
              </w:rPr>
              <w:t>Обязательно</w:t>
            </w: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Высоковольтные вводы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80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52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- 110кВ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</w:rPr>
            </w:pPr>
            <w:r w:rsidRPr="00AC1D3C">
              <w:rPr>
                <w:color w:val="000000"/>
              </w:rPr>
              <w:t>- 10 (6)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6 (3 по 6 кВ, 3 по 10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 w:firstLine="24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 нейтрали 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44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Изоляция ввода 110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RIP, RIN</w:t>
            </w:r>
            <w:r w:rsidRPr="00AC1D3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 полимер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Удельная длина пути утечки внешней изоляции вводов, если применимо, см/кВ,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5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Консольная нагрузка на ввод 110 кВ</w:t>
            </w:r>
            <w:proofErr w:type="gramStart"/>
            <w:r w:rsidRPr="00AC1D3C">
              <w:rPr>
                <w:color w:val="000000"/>
              </w:rPr>
              <w:t xml:space="preserve"> ,</w:t>
            </w:r>
            <w:proofErr w:type="gramEnd"/>
            <w:r w:rsidRPr="00AC1D3C">
              <w:rPr>
                <w:color w:val="000000"/>
              </w:rPr>
              <w:t xml:space="preserve"> Н,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9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Наличие измерительного вывода от изоляции ввода для возможности его технической диагностики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9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Встроенные трансформаторы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4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На вводе ВН: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0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15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 xml:space="preserve">-кратность тока для </w:t>
            </w:r>
            <w:proofErr w:type="spellStart"/>
            <w:r w:rsidRPr="00AC1D3C">
              <w:rPr>
                <w:color w:val="000000"/>
              </w:rPr>
              <w:t>кл</w:t>
            </w:r>
            <w:proofErr w:type="gramStart"/>
            <w:r w:rsidRPr="00AC1D3C">
              <w:rPr>
                <w:color w:val="000000"/>
              </w:rPr>
              <w:t>.т</w:t>
            </w:r>
            <w:proofErr w:type="gramEnd"/>
            <w:r w:rsidRPr="00AC1D3C">
              <w:rPr>
                <w:color w:val="000000"/>
              </w:rPr>
              <w:t>очности</w:t>
            </w:r>
            <w:proofErr w:type="spellEnd"/>
            <w:r w:rsidRPr="00AC1D3C">
              <w:rPr>
                <w:color w:val="000000"/>
              </w:rPr>
              <w:t xml:space="preserve"> 10Р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</w:rPr>
            </w:pPr>
            <w:r w:rsidRPr="00AC1D3C">
              <w:rPr>
                <w:color w:val="000000"/>
              </w:rPr>
              <w:t xml:space="preserve">-коэффициент безопасности для </w:t>
            </w:r>
            <w:proofErr w:type="spellStart"/>
            <w:r w:rsidRPr="00AC1D3C">
              <w:rPr>
                <w:color w:val="000000"/>
              </w:rPr>
              <w:t>кл</w:t>
            </w:r>
            <w:proofErr w:type="gramStart"/>
            <w:r w:rsidRPr="00AC1D3C">
              <w:rPr>
                <w:color w:val="000000"/>
              </w:rPr>
              <w:t>.т</w:t>
            </w:r>
            <w:proofErr w:type="gramEnd"/>
            <w:r w:rsidRPr="00AC1D3C">
              <w:rPr>
                <w:color w:val="000000"/>
              </w:rPr>
              <w:t>очности</w:t>
            </w:r>
            <w:proofErr w:type="spellEnd"/>
            <w:r w:rsidRPr="00AC1D3C">
              <w:rPr>
                <w:color w:val="000000"/>
              </w:rPr>
              <w:t xml:space="preserve"> 0,5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Обмотка 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9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323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-вторичная нагрузка,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Обмотка 2: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24"/>
        </w:trPr>
        <w:tc>
          <w:tcPr>
            <w:tcW w:w="85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-вторичная нагрузка,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strike/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trike/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85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На вводе нейтрали ВН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8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400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87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96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-кратность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68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Обмотка 1: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-класс точности,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-номинальная мощность,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firstLine="240"/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Все ответвления трансформаторов тока должны быть выведены в коробку для присоединения кабелей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Периодичность и объем технического обслуживания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 соответствии руководством по эксплуатации  трансформатора.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243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Техническую документация к трансформатору на русском языке: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паспорт;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руководство по эксплуатации, включающее указания по транспортированию, хранению, монтажу и вводу в эксплуатацию и дальнейшей эксплуатации;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копии протоколов приемо-сдаточных испытаний;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- копия сертификата безопасности; 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Да</w:t>
            </w:r>
          </w:p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 xml:space="preserve"> (на момент поставки)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1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Система охлаждения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Принудительная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Вид системы охлаждения М, МД, ДЦ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keepNext/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ДЦ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  <w:r w:rsidRPr="00AC1D3C">
              <w:rPr>
                <w:color w:val="000000"/>
              </w:rPr>
              <w:t>предпочтение - Д</w:t>
            </w:r>
          </w:p>
        </w:tc>
      </w:tr>
      <w:tr w:rsidR="005E794A" w:rsidRPr="00AC1D3C" w:rsidTr="005E794A">
        <w:trPr>
          <w:trHeight w:val="2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Шкафы автоматического управления.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23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Компоновка охладителей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Выносная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Конструкция охлаждающих устройств(радиаторов)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Ручное управление в системах охлаждения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Напряжение питания, В: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13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электродвигателей вентиляторов переменного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05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цепей управления переменного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9"/>
        </w:trPr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цепей сигнализации постоянного тока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Автоматическое управление системой охлаждения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39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эксплуатации вентиляторов системы охлаждения,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31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Емкость расширителя должна обеспечивать постоянно наличие в нем диэлектрика вне зависимости от режима работы трансформатора и температуры окружающей среды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8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Система дыхания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надпленочного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пространства расширителя должна осуществляться через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воздухоосушитель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с силикагелем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Маслоуказатель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на расширителе с датчиками минимального и максимального уровня диэлектрика (“MIN”, “MAX”), имеющий два дублированных сигнализационных контакта для каждого из положений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9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Устройство регулирования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РПН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Диапазон регулирования трансформатора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- на стороне ВН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РПН ±9х1,78%</w:t>
            </w:r>
          </w:p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Ресурс по механической износостойкости устройства РПН без электрической нагрузки, переключений,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500000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Ресурс по электрической износостойкости контактов контакторов устройств РПН, разрывающих ток при переключении,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250000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8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Количество переключений до ТО контактора, не менее.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50000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Привод РПН должен быть оборудован системой обогрева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надежности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Наработка на отказ, часов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25000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службы, лет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2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 уплотнительной резины,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9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Гарантийный срок эксплуатации, месяцев с момента поставки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</w:rPr>
              <w:t>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smallCaps/>
                <w:color w:val="000000"/>
                <w:spacing w:val="5"/>
                <w:lang w:eastAsia="en-US" w:bidi="en-US"/>
              </w:rPr>
            </w:pPr>
          </w:p>
        </w:tc>
      </w:tr>
      <w:tr w:rsidR="005E794A" w:rsidRPr="00AC1D3C" w:rsidTr="005E794A">
        <w:trPr>
          <w:trHeight w:val="3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smallCaps/>
                <w:color w:val="000000"/>
                <w:spacing w:val="5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Периодичность и объем технического обслуживания.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В соответствии с руководством по эксплуатации трансформатора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</w:p>
        </w:tc>
      </w:tr>
      <w:tr w:rsidR="005E794A" w:rsidRPr="00AC1D3C" w:rsidTr="005E794A">
        <w:trPr>
          <w:trHeight w:val="23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Срок службы до проведения </w:t>
            </w:r>
            <w:proofErr w:type="spellStart"/>
            <w:r w:rsidRPr="00AC1D3C">
              <w:rPr>
                <w:rFonts w:ascii="Times New Roman" w:hAnsi="Times New Roman"/>
                <w:sz w:val="22"/>
                <w:szCs w:val="22"/>
              </w:rPr>
              <w:t>подпрессовки</w:t>
            </w:r>
            <w:proofErr w:type="spellEnd"/>
            <w:r w:rsidRPr="00AC1D3C">
              <w:rPr>
                <w:rFonts w:ascii="Times New Roman" w:hAnsi="Times New Roman"/>
                <w:sz w:val="22"/>
                <w:szCs w:val="22"/>
              </w:rPr>
              <w:t xml:space="preserve"> обмоток, лет, не менее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</w:rPr>
              <w:t>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24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ind w:left="568"/>
              <w:contextualSpacing/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ind w:right="130"/>
              <w:rPr>
                <w:b/>
                <w:color w:val="000000"/>
                <w:lang w:val="en-US" w:eastAsia="en-US" w:bidi="en-US"/>
              </w:rPr>
            </w:pPr>
            <w:r w:rsidRPr="00AC1D3C">
              <w:rPr>
                <w:b/>
                <w:color w:val="000000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jc w:val="center"/>
              <w:rPr>
                <w:b/>
                <w:color w:val="000000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1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Заземление активной части (с выводом наружу бака)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Лестница, прикрепленная к баку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Предохранительный клапан сброса давления с двумя отключающими контактами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numPr>
                <w:ilvl w:val="0"/>
                <w:numId w:val="45"/>
              </w:numPr>
              <w:ind w:left="34" w:firstLine="0"/>
              <w:contextualSpacing/>
              <w:jc w:val="center"/>
              <w:rPr>
                <w:color w:val="000000"/>
                <w:lang w:val="en-US"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Газовое реле  с двумя сигнализационными и двумя отключающими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contextualSpacing/>
              <w:rPr>
                <w:color w:val="000000"/>
                <w:lang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68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Вывод заземления активной части наружу бака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69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Маслосборник должен находиться непосредственно под трансформатором. Борта маслосборника должны собираться в транспортном положении и не выступать за габаритные размеры. Герметичность маслосборника обеспечить дополнительным пластичным материалом, со сроком эксплуатации не менее 30лет. Слив должен обеспечивать плотное соединение маслопровода.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  <w:tr w:rsidR="005E794A" w:rsidRPr="00AC1D3C" w:rsidTr="005E794A">
        <w:trPr>
          <w:trHeight w:val="13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ind w:left="34"/>
              <w:contextualSpacing/>
              <w:rPr>
                <w:color w:val="000000"/>
                <w:lang w:val="en-US" w:eastAsia="en-US" w:bidi="en-US"/>
              </w:rPr>
            </w:pPr>
            <w:r w:rsidRPr="00AC1D3C">
              <w:rPr>
                <w:color w:val="000000"/>
                <w:lang w:eastAsia="en-US" w:bidi="en-US"/>
              </w:rPr>
              <w:t>70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ind w:right="130"/>
              <w:rPr>
                <w:rFonts w:ascii="Times New Roman" w:hAnsi="Times New Roman"/>
                <w:sz w:val="22"/>
                <w:szCs w:val="22"/>
                <w:lang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 xml:space="preserve">В комплекте должен находиться маслоприемник и составной маслопровод, длинной не менее 60м.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  <w:r w:rsidRPr="00AC1D3C">
              <w:rPr>
                <w:rFonts w:ascii="Times New Roman" w:hAnsi="Times New Roman"/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4A" w:rsidRPr="00AC1D3C" w:rsidRDefault="005E794A" w:rsidP="003B4924">
            <w:pPr>
              <w:pStyle w:val="Default"/>
              <w:spacing w:after="0" w:line="240" w:lineRule="auto"/>
              <w:jc w:val="center"/>
              <w:rPr>
                <w:rFonts w:ascii="Times New Roman" w:hAnsi="Times New Roman"/>
                <w:sz w:val="22"/>
                <w:szCs w:val="22"/>
                <w:lang w:val="en-US" w:eastAsia="en-US" w:bidi="en-US"/>
              </w:rPr>
            </w:pPr>
          </w:p>
        </w:tc>
      </w:tr>
    </w:tbl>
    <w:p w:rsidR="0082315F" w:rsidRPr="00AC1D3C" w:rsidRDefault="0082315F">
      <w:pPr>
        <w:rPr>
          <w:sz w:val="24"/>
          <w:szCs w:val="24"/>
        </w:rPr>
      </w:pPr>
    </w:p>
    <w:p w:rsidR="0082315F" w:rsidRPr="00AC1D3C" w:rsidRDefault="0082315F">
      <w:pPr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rPr>
          <w:b/>
          <w:bCs/>
          <w:iCs/>
          <w:color w:val="000000"/>
          <w:sz w:val="24"/>
          <w:szCs w:val="24"/>
        </w:rPr>
      </w:pPr>
      <w:r w:rsidRPr="00AC1D3C">
        <w:rPr>
          <w:b/>
          <w:bCs/>
          <w:iCs/>
          <w:color w:val="000000"/>
          <w:sz w:val="24"/>
          <w:szCs w:val="24"/>
        </w:rPr>
        <w:t>Комплектное распределительное устройство (КРУН) 10 (6) кВ</w:t>
      </w:r>
    </w:p>
    <w:p w:rsidR="0082315F" w:rsidRPr="00AC1D3C" w:rsidRDefault="00B91E12">
      <w:pPr>
        <w:ind w:firstLine="360"/>
        <w:rPr>
          <w:sz w:val="24"/>
          <w:szCs w:val="24"/>
        </w:rPr>
      </w:pPr>
      <w:r w:rsidRPr="00AC1D3C">
        <w:rPr>
          <w:sz w:val="24"/>
          <w:szCs w:val="24"/>
        </w:rPr>
        <w:t>Спецификация ячеек КРУН 10 (6) кВ:</w:t>
      </w:r>
    </w:p>
    <w:tbl>
      <w:tblPr>
        <w:tblW w:w="10491" w:type="dxa"/>
        <w:tblInd w:w="-27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2"/>
        <w:gridCol w:w="6237"/>
        <w:gridCol w:w="1575"/>
        <w:gridCol w:w="1827"/>
      </w:tblGrid>
      <w:tr w:rsidR="005E794A" w:rsidRPr="00AC1D3C" w:rsidTr="005E794A">
        <w:trPr>
          <w:trHeight w:val="542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№</w:t>
            </w:r>
          </w:p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Наименование оборудования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proofErr w:type="spellStart"/>
            <w:r w:rsidRPr="00AC1D3C">
              <w:rPr>
                <w:b/>
                <w:bCs/>
                <w:color w:val="000000"/>
                <w:lang w:bidi="ru-RU"/>
              </w:rPr>
              <w:t>Ед.изм</w:t>
            </w:r>
            <w:proofErr w:type="spellEnd"/>
            <w:r w:rsidRPr="00AC1D3C">
              <w:rPr>
                <w:b/>
                <w:bCs/>
                <w:color w:val="000000"/>
                <w:lang w:bidi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Кол.</w:t>
            </w:r>
          </w:p>
        </w:tc>
      </w:tr>
      <w:tr w:rsidR="005E794A" w:rsidRPr="00AC1D3C" w:rsidTr="005E794A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3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4</w:t>
            </w:r>
          </w:p>
        </w:tc>
      </w:tr>
      <w:tr w:rsidR="005E794A" w:rsidRPr="00AC1D3C" w:rsidTr="005E794A">
        <w:trPr>
          <w:trHeight w:val="4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rPr>
                <w:color w:val="000000"/>
                <w:lang w:bidi="ru-RU"/>
              </w:rPr>
            </w:pPr>
            <w:r w:rsidRPr="00AC1D3C">
              <w:rPr>
                <w:b/>
                <w:bCs/>
                <w:color w:val="000000"/>
                <w:lang w:bidi="ru-RU"/>
              </w:rPr>
              <w:t>1. КРУН 10(6) кВ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proofErr w:type="spellStart"/>
            <w:r w:rsidRPr="00AC1D3C">
              <w:rPr>
                <w:color w:val="000000"/>
                <w:lang w:bidi="ru-RU"/>
              </w:rPr>
              <w:t>Компл</w:t>
            </w:r>
            <w:proofErr w:type="spellEnd"/>
            <w:r w:rsidRPr="00AC1D3C">
              <w:rPr>
                <w:color w:val="000000"/>
                <w:lang w:bidi="ru-RU"/>
              </w:rPr>
              <w:t>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линии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н.выкл.=1250</w:t>
            </w:r>
            <w:proofErr w:type="gramStart"/>
            <w:r w:rsidRPr="00AC1D3C">
              <w:rPr>
                <w:color w:val="000000"/>
                <w:lang w:bidi="ru-RU"/>
              </w:rPr>
              <w:t xml:space="preserve"> А</w:t>
            </w:r>
            <w:proofErr w:type="gramEnd"/>
            <w:r w:rsidRPr="00AC1D3C">
              <w:rPr>
                <w:color w:val="000000"/>
                <w:lang w:bidi="ru-RU"/>
              </w:rPr>
              <w:t xml:space="preserve">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откл.=25 кА (10 кВ)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4</w:t>
            </w:r>
          </w:p>
        </w:tc>
      </w:tr>
      <w:tr w:rsidR="005E794A" w:rsidRPr="00AC1D3C" w:rsidTr="005E794A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ввода, </w:t>
            </w:r>
            <w:r w:rsidRPr="00AC1D3C">
              <w:rPr>
                <w:color w:val="000000"/>
                <w:lang w:val="en-US" w:bidi="ru-RU"/>
              </w:rPr>
              <w:t>I</w:t>
            </w:r>
            <w:proofErr w:type="spellStart"/>
            <w:r w:rsidRPr="00AC1D3C">
              <w:rPr>
                <w:color w:val="000000"/>
                <w:lang w:bidi="ru-RU"/>
              </w:rPr>
              <w:t>н</w:t>
            </w:r>
            <w:proofErr w:type="gramStart"/>
            <w:r w:rsidRPr="00AC1D3C">
              <w:rPr>
                <w:color w:val="000000"/>
                <w:lang w:bidi="ru-RU"/>
              </w:rPr>
              <w:t>.в</w:t>
            </w:r>
            <w:proofErr w:type="gramEnd"/>
            <w:r w:rsidRPr="00AC1D3C">
              <w:rPr>
                <w:color w:val="000000"/>
                <w:lang w:bidi="ru-RU"/>
              </w:rPr>
              <w:t>ыкл.=</w:t>
            </w:r>
            <w:proofErr w:type="spellEnd"/>
            <w:r w:rsidRPr="00AC1D3C">
              <w:rPr>
                <w:color w:val="000000"/>
                <w:lang w:bidi="ru-RU"/>
              </w:rPr>
              <w:t xml:space="preserve"> 3150А, </w:t>
            </w:r>
            <w:r w:rsidRPr="00AC1D3C">
              <w:rPr>
                <w:color w:val="000000"/>
                <w:lang w:val="en-US" w:bidi="ru-RU"/>
              </w:rPr>
              <w:t>I</w:t>
            </w:r>
            <w:r w:rsidRPr="00AC1D3C">
              <w:rPr>
                <w:color w:val="000000"/>
                <w:lang w:bidi="ru-RU"/>
              </w:rPr>
              <w:t>откл.=31,5 кА (10 кВ)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 xml:space="preserve">Ячейка ТСН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  <w:tr w:rsidR="005E794A" w:rsidRPr="00AC1D3C" w:rsidTr="005E794A">
        <w:trPr>
          <w:trHeight w:val="28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1.4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Ячейка ТН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шт.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E794A" w:rsidRPr="00AC1D3C" w:rsidRDefault="005E794A" w:rsidP="003B4924">
            <w:pPr>
              <w:widowControl w:val="0"/>
              <w:spacing w:line="278" w:lineRule="exact"/>
              <w:ind w:firstLine="18"/>
              <w:jc w:val="center"/>
              <w:rPr>
                <w:color w:val="000000"/>
                <w:lang w:bidi="ru-RU"/>
              </w:rPr>
            </w:pPr>
            <w:r w:rsidRPr="00AC1D3C">
              <w:rPr>
                <w:color w:val="000000"/>
                <w:lang w:bidi="ru-RU"/>
              </w:rPr>
              <w:t>1</w:t>
            </w:r>
          </w:p>
        </w:tc>
      </w:tr>
    </w:tbl>
    <w:p w:rsidR="0082315F" w:rsidRPr="00AC1D3C" w:rsidRDefault="0082315F">
      <w:pPr>
        <w:rPr>
          <w:color w:val="000000"/>
          <w:sz w:val="24"/>
          <w:szCs w:val="24"/>
        </w:rPr>
      </w:pPr>
    </w:p>
    <w:p w:rsidR="0082315F" w:rsidRDefault="0082315F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3B4924" w:rsidRDefault="003B4924">
      <w:pPr>
        <w:spacing w:line="276" w:lineRule="auto"/>
        <w:rPr>
          <w:color w:val="000000"/>
          <w:sz w:val="24"/>
          <w:szCs w:val="24"/>
        </w:rPr>
      </w:pPr>
    </w:p>
    <w:p w:rsidR="007C1541" w:rsidRPr="00AC1D3C" w:rsidRDefault="007C1541">
      <w:pPr>
        <w:spacing w:line="276" w:lineRule="auto"/>
        <w:rPr>
          <w:color w:val="000000"/>
          <w:sz w:val="24"/>
          <w:szCs w:val="24"/>
        </w:rPr>
      </w:pPr>
    </w:p>
    <w:p w:rsidR="0082315F" w:rsidRPr="00AC1D3C" w:rsidRDefault="00B91E12">
      <w:pPr>
        <w:spacing w:line="276" w:lineRule="auto"/>
        <w:ind w:firstLine="708"/>
        <w:rPr>
          <w:b/>
          <w:color w:val="000000"/>
          <w:sz w:val="24"/>
          <w:szCs w:val="24"/>
        </w:rPr>
      </w:pPr>
      <w:r w:rsidRPr="00AC1D3C">
        <w:rPr>
          <w:b/>
          <w:color w:val="000000"/>
          <w:sz w:val="24"/>
          <w:szCs w:val="24"/>
        </w:rPr>
        <w:t xml:space="preserve">Требования к техническим характеристикам предполагаемого к поставке основного электротехнического оборудования </w:t>
      </w:r>
      <w:r w:rsidRPr="00AC1D3C">
        <w:rPr>
          <w:b/>
          <w:sz w:val="24"/>
          <w:szCs w:val="24"/>
        </w:rPr>
        <w:t>КРУН 10 (6) кВ</w:t>
      </w:r>
    </w:p>
    <w:p w:rsidR="0082315F" w:rsidRDefault="0082315F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tbl>
      <w:tblPr>
        <w:tblW w:w="10491" w:type="dxa"/>
        <w:tblInd w:w="-13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52"/>
        <w:gridCol w:w="6237"/>
        <w:gridCol w:w="1559"/>
        <w:gridCol w:w="1843"/>
      </w:tblGrid>
      <w:tr w:rsidR="003B4924" w:rsidRPr="00AC1D3C" w:rsidTr="003B4924">
        <w:trPr>
          <w:trHeight w:val="806"/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Технические характеристики (наименование параметра)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Требуемое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значение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Предлагается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участником</w:t>
            </w:r>
          </w:p>
          <w:p w:rsidR="003B4924" w:rsidRPr="00AC1D3C" w:rsidRDefault="003B4924" w:rsidP="003B4924">
            <w:pPr>
              <w:jc w:val="center"/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конкурса</w:t>
            </w:r>
          </w:p>
        </w:tc>
      </w:tr>
      <w:tr w:rsidR="003B4924" w:rsidRPr="00AC1D3C" w:rsidTr="003B4924">
        <w:trPr>
          <w:trHeight w:val="27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Основные параметры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Наибольшее рабочее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частота, Г 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Номинальный ток главных цепей,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Ввод 3150 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ОЛ – 1250 А (10 (6) кВ) – 4шт.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Номинальный ток сборных шин, А (при наличии)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2500 (10 (6) кВ)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стойкости при сквозных токах короткого замыкания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Ток термической стойкости,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протекания тока термической стойкости, с: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главные цепи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цепи заземления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 или 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Ток динамической стойкости главных цепей шкафов КРУ,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79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Стойкость при внутренних дуговых КЗ в течение 1 с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(</w:t>
            </w:r>
            <w:proofErr w:type="spellStart"/>
            <w:r w:rsidRPr="00AC1D3C">
              <w:rPr>
                <w:sz w:val="22"/>
                <w:szCs w:val="22"/>
              </w:rPr>
              <w:t>локализационная</w:t>
            </w:r>
            <w:proofErr w:type="spellEnd"/>
            <w:r w:rsidRPr="00AC1D3C">
              <w:rPr>
                <w:sz w:val="22"/>
                <w:szCs w:val="22"/>
              </w:rPr>
              <w:t xml:space="preserve"> стойкость), 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80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Номинальное напряжение вспомогательных цепей, В: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Номинальные значения климатических факторов внешней среды по ГОСТ 15150–69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Климатическое исполнение (У, ХЛ) и категория размещения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УХЛ1.1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Верхнее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 </w:t>
            </w:r>
            <w:proofErr w:type="gramStart"/>
            <w:r w:rsidRPr="00AC1D3C">
              <w:rPr>
                <w:sz w:val="22"/>
                <w:szCs w:val="22"/>
              </w:rPr>
              <w:t>С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Нижнее рабочее значение температуры окружающего воздуха, 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Относительная влажность воздуха при температуре 25</w:t>
            </w:r>
            <w:r w:rsidRPr="00AC1D3C">
              <w:rPr>
                <w:rFonts w:ascii="Symbol" w:eastAsia="Symbol" w:hAnsi="Symbol" w:cs="Symbol"/>
                <w:sz w:val="22"/>
                <w:szCs w:val="22"/>
              </w:rPr>
              <w:t></w:t>
            </w:r>
            <w:r w:rsidRPr="00AC1D3C">
              <w:rPr>
                <w:sz w:val="22"/>
                <w:szCs w:val="22"/>
              </w:rPr>
              <w:t xml:space="preserve"> С не более, 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Испытательное напряжение полного грозового импульса цепей первичных соединений РУ, кВ</w:t>
            </w:r>
            <w:proofErr w:type="gramStart"/>
            <w:r w:rsidRPr="00AC1D3C">
              <w:rPr>
                <w:sz w:val="22"/>
                <w:szCs w:val="22"/>
              </w:rPr>
              <w:t xml:space="preserve"> :</w:t>
            </w:r>
            <w:proofErr w:type="gramEnd"/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 относительно земли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–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75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85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Кратковременное (одноминутное) переменное напряжение промышленной частоты цепей первичных соединений РУ, кВ: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–  относительно земли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–  между контактами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42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изоляции главных цепей (воздушная, твердая, комбинированная)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Воздушная</w:t>
            </w: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изоляции токоведущих шин главных цепей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конструкции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Расположение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В контейнере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Наличие </w:t>
            </w:r>
            <w:proofErr w:type="spellStart"/>
            <w:r w:rsidRPr="00AC1D3C">
              <w:rPr>
                <w:sz w:val="22"/>
                <w:szCs w:val="22"/>
              </w:rPr>
              <w:t>выкатных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элементов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высоковольтных вводов (кабельные,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3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линейных присоединений (кабельные, шинные)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Кабельные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Условия обслуживания (одностороннее, двустороннее)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Одностороннее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Степень защиты оболочек шкафов КРУ по ГОСТ 14254–2015,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IP21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теплоизоляции (да, нет)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контейнера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Схемы главных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 соответствии с однолинейной принципиальной схемой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8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управления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Наличие дверей отсека кабельного и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Отсек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 с отдельным доступом, с наличием фиксированных рабочего и контрольного положения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элемента, с защитными шторками, с червячным механизмом выкатывания/вкатывания, с возможностью перемещения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 из рабочего в контрольное положение при закрытой двери и возможностью местного аварийного отключения выключателя при закрытой двери, с возможностью взаимозаменяемости </w:t>
            </w:r>
            <w:proofErr w:type="spellStart"/>
            <w:r w:rsidRPr="00AC1D3C">
              <w:rPr>
                <w:sz w:val="22"/>
                <w:szCs w:val="22"/>
              </w:rPr>
              <w:t>выкатных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элементов КРУ одного </w:t>
            </w:r>
            <w:proofErr w:type="spellStart"/>
            <w:r w:rsidRPr="00AC1D3C">
              <w:rPr>
                <w:sz w:val="22"/>
                <w:szCs w:val="22"/>
              </w:rPr>
              <w:t>типоисполнения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Блокировки замками – механические и/или электромагнитные в соответствии с ПУЭ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Возможность оперирования высоковольтными выключателями при закрытой двери отсека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Двери шкафов должны иметь запирающее устройство с ключом, общим для всех шкафов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Средства (нагреватели), обеспечивающие условия работы КРУ при низких температурах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9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Мнемосхема на фасадной панели КРУ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Стационарный указатель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КРУ должны быть оборудованы заземляющими ножами и иметь смотровые окна для визуального определения положения заземляющих ножей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Надписи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Комплектующая аппаратура должна соответствовать требованиям ГОСТ и 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Винтовые соединения подвижных частей предохранены от </w:t>
            </w:r>
            <w:proofErr w:type="spellStart"/>
            <w:r w:rsidRPr="00AC1D3C">
              <w:rPr>
                <w:sz w:val="22"/>
                <w:szCs w:val="22"/>
              </w:rPr>
              <w:t>самоотвинчивания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Нижнее подключение отходящих кабельных линий (в специальном коробе). Предусмотреть возможность подключения до 5 кабельных линий (кабель ААБЛ 3×240, АПВП 1×500)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Коммутационная аппаратура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Выключатель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вакуумный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Изготовитель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 силового выключателя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ток, не менее 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вводная ячейка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линейная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3150 – 1шт.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1250 – 4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 отключения выключателя, не менее кА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вводная ячейка,</w:t>
            </w:r>
          </w:p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- линейная ячейка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31,5- 1 шт.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– 4 шт.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к коммутационной способности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Номинальный ток электродинамической стойкости, не менее  кА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Вводной выключатель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Отходящая линия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63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val="en-US"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 силового выключателя (</w:t>
            </w:r>
            <w:proofErr w:type="spellStart"/>
            <w:r w:rsidRPr="00AC1D3C">
              <w:rPr>
                <w:sz w:val="22"/>
                <w:szCs w:val="22"/>
              </w:rPr>
              <w:t>выкатной</w:t>
            </w:r>
            <w:proofErr w:type="spellEnd"/>
            <w:r w:rsidRPr="00AC1D3C">
              <w:rPr>
                <w:sz w:val="22"/>
                <w:szCs w:val="22"/>
              </w:rPr>
              <w:t>, на 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proofErr w:type="spellStart"/>
            <w:r w:rsidRPr="00AC1D3C">
              <w:rPr>
                <w:sz w:val="22"/>
                <w:szCs w:val="22"/>
              </w:rPr>
              <w:t>Выкатной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привода силового выключателя (электромагнитный или пружинный)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Магнитная защелка</w:t>
            </w: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выключателем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 и дистанционное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AC1D3C">
              <w:rPr>
                <w:sz w:val="22"/>
                <w:szCs w:val="22"/>
              </w:rPr>
              <w:t>выкатным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двигателя завода пружин,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катушек управления (включения и отключения),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Пост.220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Ресурс выключателя по механической стойкости, циклов В – О, не менее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25 000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Ресурс по механической стойкости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элемента, циклов В – 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Заземлитель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Управление заземлителем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местное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Вид привода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868"/>
        </w:trPr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Релейная защита и автоматика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Тип аппаратуры релейной защиты и автоматики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 базе микропроцессорного терминала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Напряжение питание вторичных цепей оперативного тока,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Расположение аппаратуры релейной защиты и автоматики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 релейном отсеке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3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</w:rPr>
            </w:pPr>
            <w:r w:rsidRPr="00AC1D3C">
              <w:rPr>
                <w:sz w:val="22"/>
                <w:szCs w:val="22"/>
                <w:lang w:bidi="ru-RU"/>
              </w:rPr>
              <w:t>Тип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оптическая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Трансформатор напряжения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 ТН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 выдвижном элементе с предохранителями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Возможность установки трансформаторов напряжения в кабельном отсеке на </w:t>
            </w:r>
            <w:proofErr w:type="spellStart"/>
            <w:r w:rsidRPr="00AC1D3C">
              <w:rPr>
                <w:sz w:val="22"/>
                <w:szCs w:val="22"/>
              </w:rPr>
              <w:t>выкатном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элементе (кассете)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Привод </w:t>
            </w:r>
            <w:proofErr w:type="spellStart"/>
            <w:r w:rsidRPr="00AC1D3C">
              <w:rPr>
                <w:sz w:val="22"/>
                <w:szCs w:val="22"/>
              </w:rPr>
              <w:t>выкатного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Управление </w:t>
            </w:r>
            <w:proofErr w:type="spellStart"/>
            <w:r w:rsidRPr="00AC1D3C">
              <w:rPr>
                <w:sz w:val="22"/>
                <w:szCs w:val="22"/>
              </w:rPr>
              <w:t>выкатным</w:t>
            </w:r>
            <w:proofErr w:type="spellEnd"/>
            <w:r w:rsidRPr="00AC1D3C">
              <w:rPr>
                <w:sz w:val="22"/>
                <w:szCs w:val="22"/>
              </w:rPr>
              <w:t xml:space="preserve"> элементом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местное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вторичных обмоток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683"/>
        </w:trPr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Номинальное напряжение, кВ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10/√3; 0,1/√3;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0,1/√3; 0,1/3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2 шт.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966"/>
        </w:trPr>
        <w:tc>
          <w:tcPr>
            <w:tcW w:w="852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vMerge/>
            <w:tcBorders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6/√3; 0,1/√3;</w:t>
            </w:r>
            <w:r w:rsidRPr="00AC1D3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AC1D3C">
              <w:rPr>
                <w:sz w:val="22"/>
                <w:szCs w:val="22"/>
              </w:rPr>
              <w:t>0,1/√3; 0,1/3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 шт.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0,5/0,5/3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 обмоток, 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30/30/30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свидетельства о первичной поверке средств измерений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 </w:t>
            </w:r>
            <w:proofErr w:type="spellStart"/>
            <w:r w:rsidRPr="00AC1D3C">
              <w:rPr>
                <w:sz w:val="22"/>
                <w:szCs w:val="22"/>
              </w:rPr>
              <w:t>ЗиП</w:t>
            </w:r>
            <w:proofErr w:type="spellEnd"/>
            <w:r w:rsidRPr="00AC1D3C">
              <w:rPr>
                <w:sz w:val="22"/>
                <w:szCs w:val="22"/>
              </w:rPr>
              <w:t xml:space="preserve"> включить комплект предохранителей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Трансформатор тока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2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Заводской тип (марка)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ТЛК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изоляции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литая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стационарное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Количество обмоток (3 – для отходящих фидеров, 4 – для вводных ячеек)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ТТ для отходящих фидеров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4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7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2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2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1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06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508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3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1250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  <w:lang w:bidi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20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ТТ для вводных ячеек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1 (учет)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3150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6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80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2 (измерения)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0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1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коэффициент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 /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5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Обмотка 3, 4 (РЗ)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7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Первичный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1600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20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Вторичный ток, 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6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Класс точности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10Р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3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Номинальная нагрузка, ВА / кратность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25 / 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вторичных цепей оперативного тока,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4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173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датчиков дуговой защиты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76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Количество датчиков, устанавливаемых в ячейках и на сборных шинах, </w:t>
            </w:r>
            <w:proofErr w:type="spellStart"/>
            <w:r w:rsidRPr="00AC1D3C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клапанов сброса давления во всех высоковольтных отсеках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Предел локализации дуги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Учет электроэнергии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Тип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интеллектуальный</w:t>
            </w:r>
          </w:p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Напряжение питания счетчика, 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=220В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Расположение счетчика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отсек релейной защиты ячеек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Схемы вспомогательных цепей должны иметь возможность подключения к устройствам телеуправления, телесигнализации, к локальной сети для связи с более высоким уровнем системы управления (для ячеек КРУ в целом, в т.ч. и к учету электроэнергии)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Требования по безопасности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Конструкция ячеек не должна противоречить действующим Правилам технической эксплуатации, Правилам техники безопасности при эксплуатации электроустановок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Наличие сертификата соответствия или декларации о соответствии требованиям безопасности в системе ГОСТ 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КРУ должны быть оборудованы автоматически закрывающимися защитными шторками с петлями для запирания механическим съемным замком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b/>
                <w:sz w:val="22"/>
                <w:szCs w:val="22"/>
                <w:lang w:bidi="ru-RU"/>
              </w:rPr>
            </w:pPr>
            <w:r w:rsidRPr="00AC1D3C">
              <w:rPr>
                <w:b/>
                <w:sz w:val="22"/>
                <w:szCs w:val="22"/>
              </w:rPr>
              <w:t>Комплектность поставки и техническая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Комплект КРУ (шкафы, шины, составные части, ЗИП, принадлежности и монтажные материалы)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Техническое описание комплектно на каждую единицу на русском языке в 2-х экземплярах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Руководство по эксплуатации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Паспорт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Спецификация на заказ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Принципиальные и монтажные электрические схемы главных и вспомогательных цепей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Габаритно – установочные чертежи и схемы соединений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Паспорта на комплектующие изделия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Да, на момент поставки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 xml:space="preserve">Ведомость ЗИП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Транспортная тележка для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Рычаг управления заземляющим разъединителем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Ручка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Ручка ручного перемещения выдвижного элемента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Ключ блокировки дверцы отсека коммутационного аппарата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Дополнительные предохранители трансформаторов напряжения 3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  <w:tr w:rsidR="003B4924" w:rsidRPr="00AC1D3C" w:rsidTr="003B4924">
        <w:trPr>
          <w:trHeight w:val="481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numPr>
                <w:ilvl w:val="0"/>
                <w:numId w:val="46"/>
              </w:numPr>
              <w:spacing w:line="276" w:lineRule="auto"/>
              <w:ind w:left="0" w:firstLine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Дополнительная документация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  <w:r w:rsidRPr="00AC1D3C">
              <w:rPr>
                <w:sz w:val="22"/>
                <w:szCs w:val="22"/>
              </w:rPr>
              <w:t>по требованию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bidi="ru-RU"/>
              </w:rPr>
            </w:pPr>
          </w:p>
        </w:tc>
      </w:tr>
    </w:tbl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3B4924" w:rsidRDefault="003B4924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iCs/>
          <w:color w:val="000000"/>
          <w:sz w:val="24"/>
          <w:szCs w:val="24"/>
        </w:rPr>
      </w:pPr>
      <w:r w:rsidRPr="00AC1D3C">
        <w:rPr>
          <w:b/>
          <w:iCs/>
          <w:color w:val="000000"/>
          <w:sz w:val="24"/>
          <w:szCs w:val="24"/>
        </w:rPr>
        <w:t>Требования к ТСН 10(6)/0,4кВ</w:t>
      </w:r>
    </w:p>
    <w:p w:rsidR="0082315F" w:rsidRPr="00AC1D3C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Сухой трансформатор собственных нужд должен иметь возможность переключения обмоток ВН с 10кВ на 6кВ.</w:t>
      </w:r>
    </w:p>
    <w:p w:rsidR="0082315F" w:rsidRPr="00AC1D3C" w:rsidRDefault="00B91E12">
      <w:pPr>
        <w:keepNext/>
        <w:ind w:firstLine="360"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>Переключение может быть реализовано устройством 2-х комплектом ВВ вводов или съемных перемычек.</w:t>
      </w:r>
    </w:p>
    <w:p w:rsidR="0082315F" w:rsidRPr="00AC1D3C" w:rsidRDefault="00B91E12">
      <w:pPr>
        <w:keepNext/>
        <w:jc w:val="both"/>
        <w:outlineLvl w:val="1"/>
        <w:rPr>
          <w:sz w:val="24"/>
          <w:szCs w:val="24"/>
        </w:rPr>
      </w:pPr>
      <w:r w:rsidRPr="00AC1D3C">
        <w:rPr>
          <w:sz w:val="24"/>
          <w:szCs w:val="24"/>
        </w:rPr>
        <w:t xml:space="preserve">Технические требования к характеристикам трансформатора собственных нужд (ТСН) </w:t>
      </w:r>
    </w:p>
    <w:tbl>
      <w:tblPr>
        <w:tblW w:w="1049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right w:w="11" w:type="dxa"/>
        </w:tblCellMar>
        <w:tblLook w:val="04A0"/>
      </w:tblPr>
      <w:tblGrid>
        <w:gridCol w:w="852"/>
        <w:gridCol w:w="6237"/>
        <w:gridCol w:w="1559"/>
        <w:gridCol w:w="1843"/>
      </w:tblGrid>
      <w:tr w:rsidR="003B4924" w:rsidRPr="00AC1D3C" w:rsidTr="003B4924">
        <w:trPr>
          <w:trHeight w:val="567"/>
          <w:tblHeader/>
        </w:trPr>
        <w:tc>
          <w:tcPr>
            <w:tcW w:w="852" w:type="dxa"/>
            <w:vAlign w:val="center"/>
          </w:tcPr>
          <w:p w:rsidR="003B4924" w:rsidRPr="00AC1D3C" w:rsidRDefault="003B4924" w:rsidP="003B4924">
            <w:pPr>
              <w:ind w:left="-108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237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Требование (значение параметра, да/нет)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Предлагаемые технические характеристики (заполняются участником)</w:t>
            </w:r>
          </w:p>
        </w:tc>
      </w:tr>
      <w:tr w:rsidR="003B4924" w:rsidRPr="00AC1D3C" w:rsidTr="003B4924">
        <w:trPr>
          <w:trHeight w:val="198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Основные параметры: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33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8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Изготовитель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Заводской тип (марка)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ТЛС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Исполнение (сухой, масляный)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9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Номинальная мощность, </w:t>
            </w:r>
            <w:proofErr w:type="spellStart"/>
            <w:r w:rsidRPr="00AC1D3C">
              <w:rPr>
                <w:rFonts w:eastAsia="Calibri"/>
                <w:sz w:val="22"/>
                <w:szCs w:val="22"/>
                <w:lang w:eastAsia="en-US"/>
              </w:rPr>
              <w:t>кВА</w:t>
            </w:r>
            <w:proofErr w:type="spellEnd"/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Номинальное напряжение обмоток, кВ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ВН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НН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6,3/10,5</w:t>
            </w:r>
          </w:p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0,4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4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Наибольшее рабочее напряжение ВН, кВ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29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Схема и группа соединения обмоток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75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Частота тока (Гц)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Напряжение короткого замыкания обмоток,  %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1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Ток холостого хода, %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162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Потери холостого хода, кВт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Потери КЗ, кВт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Тип охлаждения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Отправка (с маслом, без масла)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Сухой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17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Способ и диапазон регулирования (по ГОСТ 17544-85, ГОСТ 12965-85)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ПБВ ±2х2,5%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возможны перемычки</w:t>
            </w: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˚С, не более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38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Стойкость к КЗ, кА                                                               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термическая: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динамическая (испытания не проводятся, подтверждается расчетом)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 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rFonts w:eastAsia="Calibri"/>
                <w:sz w:val="22"/>
                <w:szCs w:val="22"/>
              </w:rPr>
              <w:t>Требование к электрической прочности изоляции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55195-2012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Испытательное напряжение обмотки ВН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 (ГОСТ </w:t>
            </w:r>
            <w:proofErr w:type="gramStart"/>
            <w:r w:rsidRPr="00AC1D3C">
              <w:rPr>
                <w:sz w:val="22"/>
                <w:szCs w:val="22"/>
              </w:rPr>
              <w:t>Р</w:t>
            </w:r>
            <w:proofErr w:type="gramEnd"/>
            <w:r w:rsidRPr="00AC1D3C">
              <w:rPr>
                <w:sz w:val="22"/>
                <w:szCs w:val="22"/>
              </w:rPr>
              <w:t xml:space="preserve"> 52719,п. 6.3,  ГОСТ Р 55195-2012, таблица 5.1):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полного грозового импульса, кВ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срезанного грозового импульса, кВ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одноминутное переменное напряжение относительно земли, кВ</w:t>
            </w:r>
          </w:p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одноминутное переменное напряжение между фазами, кВ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55195-2012</w:t>
            </w:r>
          </w:p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Таблица 5.1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Допустимые превышения температуры медных/алюминиевых обмоток при установившихся токах КЗ над температурой окружающей среды, °С, не более 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52719, п.6.1.1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rFonts w:eastAsia="Calibri"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перегрузки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rFonts w:eastAsia="Calibri"/>
                <w:sz w:val="22"/>
                <w:szCs w:val="22"/>
              </w:rPr>
              <w:t>Предоставляется производителем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Допустимые повышения температуры отдельных элементов трансформатора над температурой окружающей среды, ˚С, не более</w:t>
            </w:r>
          </w:p>
        </w:tc>
        <w:tc>
          <w:tcPr>
            <w:tcW w:w="1559" w:type="dxa"/>
          </w:tcPr>
          <w:p w:rsidR="003B4924" w:rsidRPr="00AC1D3C" w:rsidRDefault="003B4924" w:rsidP="003B4924">
            <w:pPr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ГОСТ Р 52719-2007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Номинальные значения климатических факторов внешней среды: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Климатическое исполнение (У, ХЛ) и категория размещения (по ГОСТ 15150-69)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УХЛ1.1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Верхнее значение рабочей температуры окружающего воздуха, ° С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+50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+60</w:t>
            </w: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Нижнее значение рабочей температуры окружающего воздуха, ° С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-45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Сейсмичность района, баллов по шкале MSK-64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Допустимая высота установки над уровнем моря, м, не более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1000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Размещение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  <w:r w:rsidRPr="00AC1D3C">
              <w:rPr>
                <w:sz w:val="22"/>
                <w:szCs w:val="22"/>
                <w:lang w:eastAsia="ar-SA"/>
              </w:rPr>
              <w:t>Располагается на полуприцепе в помещения РУ 10кВ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b/>
                <w:sz w:val="22"/>
                <w:szCs w:val="22"/>
                <w:lang w:eastAsia="en-US"/>
              </w:rPr>
              <w:t>Комплектность поставки: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28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Комплект приспособлений для сервисного обслуживания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345"/>
        </w:trPr>
        <w:tc>
          <w:tcPr>
            <w:tcW w:w="852" w:type="dxa"/>
            <w:vMerge w:val="restart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 w:val="restart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Эксплуатационная документация на русском языке: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- на бумажном носители, экз. 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-электронном виде, </w:t>
            </w:r>
            <w:proofErr w:type="spellStart"/>
            <w:r w:rsidRPr="00AC1D3C">
              <w:rPr>
                <w:rFonts w:eastAsia="Calibri"/>
                <w:sz w:val="22"/>
                <w:szCs w:val="22"/>
                <w:lang w:eastAsia="en-US"/>
              </w:rPr>
              <w:t>флеш</w:t>
            </w:r>
            <w:proofErr w:type="spellEnd"/>
            <w:r w:rsidRPr="00AC1D3C">
              <w:rPr>
                <w:rFonts w:eastAsia="Calibri"/>
                <w:sz w:val="22"/>
                <w:szCs w:val="22"/>
                <w:lang w:eastAsia="en-US"/>
              </w:rPr>
              <w:t xml:space="preserve"> носитель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345"/>
        </w:trPr>
        <w:tc>
          <w:tcPr>
            <w:tcW w:w="852" w:type="dxa"/>
            <w:vMerge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  <w:vMerge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ind w:left="-108" w:right="-11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Возможно в общем пакете документов</w:t>
            </w: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Одиночный комплект ЗИП (да, нет): ОПН, ТН.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Да, определяет производитель с учетом настоящего ТЗ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Комплект предохранителей – 3компл.</w:t>
            </w:r>
          </w:p>
        </w:tc>
      </w:tr>
      <w:tr w:rsidR="003B4924" w:rsidRPr="00AC1D3C" w:rsidTr="003B4924">
        <w:trPr>
          <w:trHeight w:val="193"/>
        </w:trPr>
        <w:tc>
          <w:tcPr>
            <w:tcW w:w="852" w:type="dxa"/>
          </w:tcPr>
          <w:p w:rsidR="003B4924" w:rsidRPr="00AC1D3C" w:rsidRDefault="003B4924" w:rsidP="003B4924">
            <w:pPr>
              <w:numPr>
                <w:ilvl w:val="0"/>
                <w:numId w:val="47"/>
              </w:numPr>
              <w:spacing w:line="276" w:lineRule="auto"/>
              <w:ind w:left="0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6237" w:type="dxa"/>
          </w:tcPr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Портал (необходимость уточняется при проектировании), для организации воздушного ввода 110 кВ.</w:t>
            </w:r>
          </w:p>
          <w:p w:rsidR="003B4924" w:rsidRPr="00AC1D3C" w:rsidRDefault="003B4924" w:rsidP="003B4924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Ограждение.</w:t>
            </w:r>
          </w:p>
        </w:tc>
        <w:tc>
          <w:tcPr>
            <w:tcW w:w="1559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C1D3C">
              <w:rPr>
                <w:rFonts w:eastAsia="Calibri"/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1843" w:type="dxa"/>
            <w:vAlign w:val="center"/>
          </w:tcPr>
          <w:p w:rsidR="003B4924" w:rsidRPr="00AC1D3C" w:rsidRDefault="003B4924" w:rsidP="003B492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82315F" w:rsidRPr="00AC1D3C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устройствам РЗА</w:t>
      </w:r>
    </w:p>
    <w:p w:rsidR="0082315F" w:rsidRPr="00AC1D3C" w:rsidRDefault="0082315F">
      <w:pPr>
        <w:widowControl w:val="0"/>
        <w:ind w:left="1440"/>
        <w:jc w:val="both"/>
        <w:rPr>
          <w:b/>
          <w:sz w:val="24"/>
          <w:szCs w:val="24"/>
        </w:rPr>
      </w:pP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Устанавливаемые устройства РЗА, в соответствии СТО 56947007-29.240.10.028-2017, должны быть выполнены с использованием микропроцессорной техники. 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Применяемое оборудование вторичных систем РЗА должно иметь одного производителя и отвечать современным требованиям организации системы РЗА на микропроцессорной технике с использованием международных коммуникационных протоколов обмена. 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>Устройства РЗА должны сохранять заявленный функционал при классе напряжения 6кВ и 10кВ. Перенастройка РЗА с 6кВ на 10кВ и наоборот должна осуществляться персоналом и приборами эксплуатирующей организации по прилагаемым алгоритмам, схемам и таблицам. При применении дополнительных устройств и оборудования, послед</w:t>
      </w:r>
      <w:r w:rsidR="003B4924">
        <w:rPr>
          <w:rFonts w:eastAsia="Calibri"/>
          <w:color w:val="000000"/>
          <w:sz w:val="24"/>
          <w:szCs w:val="24"/>
          <w:lang w:eastAsia="en-US"/>
        </w:rPr>
        <w:t>нее должно быть включено в ЗИП</w:t>
      </w:r>
      <w:r w:rsidRPr="00AC1D3C">
        <w:rPr>
          <w:rFonts w:eastAsia="Calibri"/>
          <w:color w:val="000000"/>
          <w:sz w:val="24"/>
          <w:szCs w:val="24"/>
          <w:lang w:eastAsia="en-US"/>
        </w:rPr>
        <w:t xml:space="preserve">.  </w:t>
      </w:r>
    </w:p>
    <w:p w:rsidR="0082315F" w:rsidRPr="00AC1D3C" w:rsidRDefault="0082315F">
      <w:pPr>
        <w:widowControl w:val="0"/>
        <w:spacing w:line="276" w:lineRule="auto"/>
        <w:ind w:firstLine="708"/>
        <w:rPr>
          <w:rFonts w:eastAsia="Calibri"/>
          <w:b/>
          <w:sz w:val="24"/>
          <w:szCs w:val="24"/>
          <w:lang w:eastAsia="en-US"/>
        </w:rPr>
      </w:pPr>
    </w:p>
    <w:p w:rsidR="0082315F" w:rsidRDefault="0082315F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113624" w:rsidRPr="00AC1D3C" w:rsidRDefault="00113624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</w:p>
    <w:p w:rsidR="0082315F" w:rsidRPr="00AC1D3C" w:rsidRDefault="00B91E12">
      <w:pPr>
        <w:pStyle w:val="afff1"/>
        <w:widowControl w:val="0"/>
        <w:spacing w:before="0" w:after="0"/>
        <w:ind w:left="0" w:firstLine="708"/>
        <w:rPr>
          <w:b/>
          <w:spacing w:val="0"/>
          <w:sz w:val="24"/>
          <w:szCs w:val="24"/>
        </w:rPr>
      </w:pPr>
      <w:r w:rsidRPr="00AC1D3C">
        <w:rPr>
          <w:b/>
          <w:spacing w:val="0"/>
          <w:sz w:val="24"/>
          <w:szCs w:val="24"/>
        </w:rPr>
        <w:t>Состав и объем поставляемых функциональных устройств РЗ.</w:t>
      </w:r>
    </w:p>
    <w:tbl>
      <w:tblPr>
        <w:tblW w:w="51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49"/>
        <w:gridCol w:w="1596"/>
        <w:gridCol w:w="3118"/>
        <w:gridCol w:w="2444"/>
        <w:gridCol w:w="1210"/>
      </w:tblGrid>
      <w:tr w:rsidR="0082315F" w:rsidRPr="00AC1D3C" w:rsidTr="00113624">
        <w:trPr>
          <w:cantSplit/>
          <w:tblHeader/>
          <w:jc w:val="center"/>
        </w:trPr>
        <w:tc>
          <w:tcPr>
            <w:tcW w:w="259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lastRenderedPageBreak/>
              <w:t>Защищаемый объект</w:t>
            </w:r>
          </w:p>
        </w:tc>
        <w:tc>
          <w:tcPr>
            <w:tcW w:w="156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Место установки</w:t>
            </w:r>
          </w:p>
        </w:tc>
        <w:tc>
          <w:tcPr>
            <w:tcW w:w="305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Вид устройства</w:t>
            </w:r>
          </w:p>
        </w:tc>
        <w:tc>
          <w:tcPr>
            <w:tcW w:w="239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Функция и тип устройства</w:t>
            </w:r>
          </w:p>
        </w:tc>
        <w:tc>
          <w:tcPr>
            <w:tcW w:w="11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2315F" w:rsidRPr="00AC1D3C" w:rsidRDefault="00B91E12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Кол-во</w:t>
            </w:r>
          </w:p>
        </w:tc>
      </w:tr>
      <w:tr w:rsidR="0082315F" w:rsidRPr="00AC1D3C" w:rsidTr="00113624">
        <w:trPr>
          <w:cantSplit/>
          <w:trHeight w:val="660"/>
          <w:jc w:val="center"/>
        </w:trPr>
        <w:tc>
          <w:tcPr>
            <w:tcW w:w="2594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Трансформатор</w:t>
            </w:r>
          </w:p>
        </w:tc>
        <w:tc>
          <w:tcPr>
            <w:tcW w:w="1562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Комплект основной защиты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ДЗТ, МТЗ ВН, МТЗ СН, МТЗ НН, Газовая защита трансформатора, газовая защита РПН, Защита от перегрузки ВН, СН, НН, Автоматика охлаждения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Комплект резервной защиты и АУВ ВН 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МТЗ ВН, ТЗНП, АУВ ВН, УРОВ, АПВ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549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Комплект автоматики РПН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АРНТ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КРУН 10 кВ</w:t>
            </w:r>
          </w:p>
        </w:tc>
        <w:tc>
          <w:tcPr>
            <w:tcW w:w="1562" w:type="dxa"/>
            <w:vMerge w:val="restart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ММПС</w:t>
            </w: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РЗА вводного выключателя 10 кВ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МТЗ, ЗМН, ЗОФ, ОЗЗ, АУВ, АПВ, УРОВ, ЛЗШ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МП терминал ТН 10 кВ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ЗМН, ЗПН, ОЗЗ, АЧР, контроль ТН 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 w:rsidTr="00113624">
        <w:trPr>
          <w:cantSplit/>
          <w:trHeight w:val="77"/>
          <w:jc w:val="center"/>
        </w:trPr>
        <w:tc>
          <w:tcPr>
            <w:tcW w:w="2594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1562" w:type="dxa"/>
            <w:vMerge/>
          </w:tcPr>
          <w:p w:rsidR="0082315F" w:rsidRPr="00AC1D3C" w:rsidRDefault="0082315F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305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Дуговая защита</w:t>
            </w:r>
          </w:p>
        </w:tc>
        <w:tc>
          <w:tcPr>
            <w:tcW w:w="2392" w:type="dxa"/>
          </w:tcPr>
          <w:p w:rsidR="0082315F" w:rsidRPr="00AC1D3C" w:rsidRDefault="00B91E12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ЗДЗ</w:t>
            </w:r>
          </w:p>
        </w:tc>
        <w:tc>
          <w:tcPr>
            <w:tcW w:w="1184" w:type="dxa"/>
          </w:tcPr>
          <w:p w:rsidR="0082315F" w:rsidRPr="00AC1D3C" w:rsidRDefault="00B91E12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</w:tbl>
    <w:p w:rsidR="0082315F" w:rsidRPr="00AC1D3C" w:rsidRDefault="0082315F">
      <w:pPr>
        <w:pStyle w:val="af9"/>
        <w:widowControl w:val="0"/>
        <w:ind w:left="0"/>
        <w:jc w:val="both"/>
        <w:rPr>
          <w:sz w:val="24"/>
          <w:szCs w:val="24"/>
        </w:rPr>
      </w:pPr>
    </w:p>
    <w:p w:rsidR="0082315F" w:rsidRPr="00AC1D3C" w:rsidRDefault="00B91E12">
      <w:pPr>
        <w:pStyle w:val="af9"/>
        <w:widowControl w:val="0"/>
        <w:ind w:left="0" w:firstLine="708"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В КРУН 10 кВ предусмотреть шинки АЧР/ЧАПВ для воздействия на присоединения НН, СН. </w:t>
      </w:r>
    </w:p>
    <w:p w:rsidR="0082315F" w:rsidRPr="00AC1D3C" w:rsidRDefault="00B91E12">
      <w:pPr>
        <w:pStyle w:val="af9"/>
        <w:widowControl w:val="0"/>
        <w:ind w:left="0" w:firstLine="709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ПСИ оборудования РЗА ММПС входящих в функциональный комплекс.</w:t>
      </w:r>
    </w:p>
    <w:p w:rsidR="0082315F" w:rsidRPr="00AC1D3C" w:rsidRDefault="00B91E12">
      <w:pPr>
        <w:pStyle w:val="113"/>
        <w:keepNext w:val="0"/>
        <w:widowControl w:val="0"/>
        <w:spacing w:before="0" w:after="0"/>
        <w:ind w:left="0" w:firstLine="708"/>
        <w:jc w:val="both"/>
        <w:rPr>
          <w:sz w:val="24"/>
          <w:szCs w:val="24"/>
        </w:rPr>
      </w:pPr>
      <w:bookmarkStart w:id="9" w:name="_Toc479580466"/>
      <w:bookmarkStart w:id="10" w:name="_Toc493582387"/>
      <w:bookmarkStart w:id="11" w:name="_Toc499222581"/>
      <w:bookmarkStart w:id="12" w:name="_Toc494054203"/>
      <w:bookmarkStart w:id="13" w:name="_Toc501385640"/>
      <w:bookmarkStart w:id="14" w:name="_Toc501642487"/>
      <w:r w:rsidRPr="00AC1D3C">
        <w:rPr>
          <w:sz w:val="24"/>
          <w:szCs w:val="24"/>
        </w:rPr>
        <w:t>Общие технические требования к устройствам РЗ</w:t>
      </w:r>
      <w:bookmarkEnd w:id="9"/>
      <w:bookmarkEnd w:id="10"/>
      <w:bookmarkEnd w:id="11"/>
      <w:bookmarkEnd w:id="12"/>
      <w:bookmarkEnd w:id="13"/>
      <w:bookmarkEnd w:id="14"/>
      <w:r w:rsidRPr="00AC1D3C">
        <w:rPr>
          <w:sz w:val="24"/>
          <w:szCs w:val="24"/>
        </w:rPr>
        <w:t xml:space="preserve"> в соответствии с СТО 56947007-29.120.70.241-2017.</w:t>
      </w:r>
    </w:p>
    <w:tbl>
      <w:tblPr>
        <w:tblW w:w="507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2"/>
        <w:gridCol w:w="6992"/>
        <w:gridCol w:w="2981"/>
      </w:tblGrid>
      <w:tr w:rsidR="003B4924" w:rsidRPr="00AC1D3C" w:rsidTr="003B4924">
        <w:trPr>
          <w:cantSplit/>
          <w:trHeight w:val="359"/>
          <w:tblHeader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№</w:t>
            </w:r>
          </w:p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п/п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Наименование функции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d"/>
              <w:widowControl w:val="0"/>
              <w:spacing w:before="0" w:after="0"/>
              <w:rPr>
                <w:sz w:val="22"/>
              </w:rPr>
            </w:pPr>
            <w:r w:rsidRPr="00AC1D3C">
              <w:rPr>
                <w:sz w:val="22"/>
              </w:rPr>
              <w:t>Требуемое значение параметра</w:t>
            </w:r>
          </w:p>
        </w:tc>
      </w:tr>
      <w:tr w:rsidR="003B4924" w:rsidRPr="00AC1D3C" w:rsidTr="003B4924">
        <w:trPr>
          <w:cantSplit/>
          <w:trHeight w:val="85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numPr>
                <w:ilvl w:val="0"/>
                <w:numId w:val="49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Цепи переменного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tabs>
                <w:tab w:val="left" w:pos="2268"/>
              </w:tabs>
              <w:jc w:val="center"/>
            </w:pPr>
          </w:p>
        </w:tc>
      </w:tr>
      <w:tr w:rsidR="003B4924" w:rsidRPr="00AC1D3C" w:rsidTr="003B4924">
        <w:trPr>
          <w:cantSplit/>
          <w:trHeight w:val="112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Номинальный ток для терминалов РЗА элементов </w:t>
            </w:r>
            <w:proofErr w:type="gramStart"/>
            <w:r w:rsidRPr="00AC1D3C">
              <w:rPr>
                <w:sz w:val="22"/>
                <w:szCs w:val="22"/>
                <w:lang w:val="en-US"/>
              </w:rPr>
              <w:t>I</w:t>
            </w:r>
            <w:proofErr w:type="gramEnd"/>
            <w:r w:rsidRPr="00AC1D3C">
              <w:rPr>
                <w:sz w:val="22"/>
                <w:szCs w:val="22"/>
              </w:rPr>
              <w:t>н,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5/1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Ток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Ток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40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(0,05-30)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на фазу при </w:t>
            </w:r>
            <w:proofErr w:type="spellStart"/>
            <w:r w:rsidRPr="00AC1D3C">
              <w:rPr>
                <w:sz w:val="22"/>
                <w:szCs w:val="22"/>
              </w:rPr>
              <w:t>Iн</w:t>
            </w:r>
            <w:proofErr w:type="spellEnd"/>
            <w:r w:rsidRPr="00AC1D3C">
              <w:rPr>
                <w:sz w:val="22"/>
                <w:szCs w:val="22"/>
              </w:rPr>
              <w:t xml:space="preserve"> не более,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Цепи переменного напряжения: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Линейное номинальное напряжение,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 xml:space="preserve"> = 100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термической стойкости (длительно)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1,5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односекундной стойкости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3</w:t>
            </w:r>
            <w:r w:rsidRPr="00AC1D3C">
              <w:rPr>
                <w:sz w:val="22"/>
                <w:szCs w:val="22"/>
                <w:lang w:val="en-US"/>
              </w:rPr>
              <w:t>U</w:t>
            </w:r>
            <w:r w:rsidRPr="00AC1D3C">
              <w:rPr>
                <w:sz w:val="22"/>
                <w:szCs w:val="22"/>
                <w:vertAlign w:val="subscript"/>
              </w:rPr>
              <w:t>0</w:t>
            </w:r>
            <w:r w:rsidRPr="00AC1D3C">
              <w:rPr>
                <w:sz w:val="22"/>
                <w:szCs w:val="22"/>
              </w:rPr>
              <w:t xml:space="preserve"> номинальное,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термической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1,5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односекундной стойкости 3Uо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2,5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(0,005-1,5)</w:t>
            </w:r>
            <w:proofErr w:type="spellStart"/>
            <w:proofErr w:type="gramStart"/>
            <w:r w:rsidRPr="00AC1D3C">
              <w:rPr>
                <w:sz w:val="22"/>
                <w:szCs w:val="22"/>
              </w:rPr>
              <w:t>U</w:t>
            </w:r>
            <w:proofErr w:type="gramEnd"/>
            <w:r w:rsidRPr="00AC1D3C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на фазу при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>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&lt;0,5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по 3Uо при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>, В·А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Кабельные линии измерительных и оперативных цепей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Должна быть обеспечена минимизация длины кабельных связей с учетом использования современных цифровых технологий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Требования к информационным стыкам со смежными подсистемами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Должна быть обеспечена надежная работа информационных стыков со смежными подсистемами (СТМ, средства связи)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Рабочая частота: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Номинальная частота, Гц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fн</w:t>
            </w:r>
            <w:proofErr w:type="spellEnd"/>
            <w:r w:rsidRPr="00AC1D3C">
              <w:rPr>
                <w:sz w:val="22"/>
                <w:szCs w:val="22"/>
              </w:rPr>
              <w:t xml:space="preserve"> =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частот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(0,95 –1,05)</w:t>
            </w:r>
            <w:proofErr w:type="spellStart"/>
            <w:proofErr w:type="gramStart"/>
            <w:r w:rsidRPr="00AC1D3C">
              <w:rPr>
                <w:sz w:val="22"/>
                <w:szCs w:val="22"/>
              </w:rPr>
              <w:t>f</w:t>
            </w:r>
            <w:proofErr w:type="gramEnd"/>
            <w:r w:rsidRPr="00AC1D3C">
              <w:rPr>
                <w:sz w:val="22"/>
                <w:szCs w:val="22"/>
              </w:rPr>
              <w:t>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оперативного постоянного тока: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Номинальное напряжение, В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  <w:r w:rsidRPr="00AC1D3C">
              <w:rPr>
                <w:sz w:val="22"/>
                <w:szCs w:val="22"/>
              </w:rPr>
              <w:t xml:space="preserve"> = 220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(0,8 – 1,1) </w:t>
            </w:r>
            <w:proofErr w:type="spellStart"/>
            <w:r w:rsidRPr="00AC1D3C">
              <w:rPr>
                <w:sz w:val="22"/>
                <w:szCs w:val="22"/>
              </w:rPr>
              <w:t>Uн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Потребление при </w:t>
            </w:r>
            <w:proofErr w:type="spellStart"/>
            <w:r w:rsidRPr="00AC1D3C">
              <w:rPr>
                <w:sz w:val="22"/>
                <w:szCs w:val="22"/>
              </w:rPr>
              <w:t>Uпн</w:t>
            </w:r>
            <w:proofErr w:type="spellEnd"/>
            <w:r w:rsidRPr="00AC1D3C">
              <w:rPr>
                <w:sz w:val="22"/>
                <w:szCs w:val="22"/>
              </w:rPr>
              <w:t xml:space="preserve"> в номинальном режиме (при отсутствии КЗ в сети), Вт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Рн</w:t>
            </w:r>
            <w:proofErr w:type="spellEnd"/>
            <w:r w:rsidRPr="00AC1D3C">
              <w:rPr>
                <w:sz w:val="22"/>
                <w:szCs w:val="22"/>
              </w:rPr>
              <w:t xml:space="preserve"> &lt;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Потребление при наличии КЗ в сети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&lt; 2 </w:t>
            </w:r>
            <w:proofErr w:type="spellStart"/>
            <w:r w:rsidRPr="00AC1D3C">
              <w:rPr>
                <w:sz w:val="22"/>
                <w:szCs w:val="22"/>
              </w:rPr>
              <w:t>Рн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Пульсация в напряжении постоянного тока не более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не более 6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% от среднего значения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Нормальное функционирование терминалов не должно нарушаться при исчезновении или снижении напряжения ниже установленного предела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&lt; 0,05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Подача напряжения обратной полярности не должна вызывать повреждения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Дискретные входы терминалов: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Постоянное номинальное напряжение каждого входа,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proofErr w:type="spellStart"/>
            <w:r w:rsidRPr="00AC1D3C">
              <w:rPr>
                <w:sz w:val="22"/>
                <w:szCs w:val="22"/>
              </w:rPr>
              <w:t>Uвх.н</w:t>
            </w:r>
            <w:proofErr w:type="spellEnd"/>
            <w:r w:rsidRPr="00AC1D3C">
              <w:rPr>
                <w:sz w:val="22"/>
                <w:szCs w:val="22"/>
              </w:rPr>
              <w:t xml:space="preserve"> = 220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Рабочий диапазон напряжений каждого входа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(0,8-1,1) </w:t>
            </w:r>
            <w:proofErr w:type="spellStart"/>
            <w:r w:rsidRPr="00AC1D3C">
              <w:rPr>
                <w:sz w:val="22"/>
                <w:szCs w:val="22"/>
              </w:rPr>
              <w:t>Uвх.н</w:t>
            </w:r>
            <w:proofErr w:type="spellEnd"/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Первоначальной импульс тока входа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(затем допустимо его затухание), мА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I </w:t>
            </w:r>
            <w:proofErr w:type="spellStart"/>
            <w:r w:rsidRPr="00AC1D3C">
              <w:rPr>
                <w:sz w:val="22"/>
                <w:szCs w:val="22"/>
              </w:rPr>
              <w:t>вх</w:t>
            </w:r>
            <w:proofErr w:type="gramStart"/>
            <w:r w:rsidRPr="00AC1D3C">
              <w:rPr>
                <w:sz w:val="22"/>
                <w:szCs w:val="22"/>
              </w:rPr>
              <w:t>.и</w:t>
            </w:r>
            <w:proofErr w:type="gramEnd"/>
            <w:r w:rsidRPr="00AC1D3C">
              <w:rPr>
                <w:sz w:val="22"/>
                <w:szCs w:val="22"/>
              </w:rPr>
              <w:t>мп</w:t>
            </w:r>
            <w:proofErr w:type="spellEnd"/>
            <w:r w:rsidRPr="00AC1D3C">
              <w:rPr>
                <w:sz w:val="22"/>
                <w:szCs w:val="22"/>
              </w:rPr>
              <w:t xml:space="preserve"> ≥ 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Напряжение срабатывания дискретных входов должны соответствовать требованиям Стандарта организации ОАО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«ФСК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ЕЭС» «СТО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56947007-29.120.40.102-2011», утвержденного приказом от 11.10.2011 №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619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Коэффициент возврата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Кв ≥ 0,95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Время задержки (кроме </w:t>
            </w:r>
            <w:proofErr w:type="gramStart"/>
            <w:r w:rsidRPr="00AC1D3C">
              <w:rPr>
                <w:sz w:val="22"/>
                <w:szCs w:val="22"/>
              </w:rPr>
              <w:t>входов</w:t>
            </w:r>
            <w:proofErr w:type="gramEnd"/>
            <w:r w:rsidRPr="00AC1D3C">
              <w:rPr>
                <w:sz w:val="22"/>
                <w:szCs w:val="22"/>
              </w:rPr>
              <w:t xml:space="preserve"> предназначенных для передачи и приема блокирующих сигналов),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0,005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Время задержки на входах, если их срабатывание по принципу действия вызывает отключение силового оборудования, отключение потребителей и др.),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0,01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Входы не должны иметь гальванической связи с элементами, расположенными внутри терминала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Входы должны обеспечивать работу устройств контроля выявления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Дискретные вводы должны обеспечивать: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несрабатывание при появлении замыкания на землю на любом полюсе;</w:t>
            </w:r>
          </w:p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- несрабатывание при работе устройств выявления замыкания на землю на любом полюсе, автоматического и автоматизированного поиска «земли»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Выходы: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Контактные, исключающие гальваническую связь с элементами, расположенными внутри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Содержат как замыкающие, так и размыкающие контакты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Выходные контакты должны коммутировать напряжение постоянного тока, 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250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 должны обеспечивать размыкание тока 0,15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при напряжении 250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В и постоянной времени L/R≤ 40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мс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Контакты, коммутирующие цепи отключения и включения выключателей, должны обеспечивать: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Замыкание токов до 10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1,0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Замыкание токов до 30</w:t>
            </w:r>
            <w:r w:rsidRPr="00AC1D3C">
              <w:rPr>
                <w:sz w:val="22"/>
                <w:szCs w:val="22"/>
                <w:lang w:val="en-US"/>
              </w:rPr>
              <w:t> </w:t>
            </w:r>
            <w:r w:rsidRPr="00AC1D3C">
              <w:rPr>
                <w:sz w:val="22"/>
                <w:szCs w:val="22"/>
              </w:rPr>
              <w:t>А на время, с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0,2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3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Длительное протекание тока, 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Устройства должны иметь: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Программируемую логику как между различными функциями защиты, управления и контроля, входящими в состав МП устройств, так и между этими функциями и внешними устройствами защиты, управления и контроля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Дополнительную свободно программируемую логику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Возможность синхронизации от внешнего источника точного времени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Аппаратно-программный контроль и диагностику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Возможность установки всех регулируемых параметров (групп уставок) по дискретным входным сигналам, с клавиатуры и дисплея терминала (ИЧМ), с помощью ПК, подключаемого к специальному входу терминала, и с верхнего уровня управления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Порты связи, обеспечивающие дистанционные управление и обмен информацией при их интеграции в систему СТМ подстанции, местную светодиодную сигнализацию и контактную сигнализацию действия на отключение и неисправности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Стандартные международные протоколы обмена данными с безусловной интеграцией системы РЗА в СТМ, поставляемую другой фирмой-производителем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Коммуникационный стандарт IEC 61850 </w:t>
            </w:r>
            <w:proofErr w:type="spellStart"/>
            <w:r w:rsidRPr="00AC1D3C">
              <w:rPr>
                <w:sz w:val="22"/>
                <w:szCs w:val="22"/>
              </w:rPr>
              <w:t>Еthernet</w:t>
            </w:r>
            <w:proofErr w:type="spellEnd"/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Русифицированные интерфейсы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Устройства должны осуществлять: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Регистрацию событий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Цифровое </w:t>
            </w:r>
            <w:proofErr w:type="spellStart"/>
            <w:r w:rsidRPr="00AC1D3C">
              <w:rPr>
                <w:sz w:val="22"/>
                <w:szCs w:val="22"/>
              </w:rPr>
              <w:t>осциллографирование</w:t>
            </w:r>
            <w:proofErr w:type="spellEnd"/>
            <w:r w:rsidRPr="00AC1D3C">
              <w:rPr>
                <w:sz w:val="22"/>
                <w:szCs w:val="22"/>
              </w:rPr>
              <w:t xml:space="preserve"> аналоговых и дискретных сигналов с хранением в энергонезависимой памяти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Сигнализацию о состоянии и функционировании терминала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 комплекте с устройствами каждого типа должны поставляться: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Программное обеспечение для общения с терминалами, настройки параметров и конфигурации, регистрации и </w:t>
            </w:r>
            <w:proofErr w:type="spellStart"/>
            <w:r w:rsidRPr="00AC1D3C">
              <w:rPr>
                <w:sz w:val="22"/>
                <w:szCs w:val="22"/>
              </w:rPr>
              <w:t>осциллографирования</w:t>
            </w:r>
            <w:proofErr w:type="spellEnd"/>
            <w:r w:rsidRPr="00AC1D3C">
              <w:rPr>
                <w:sz w:val="22"/>
                <w:szCs w:val="22"/>
              </w:rPr>
              <w:t xml:space="preserve"> различных сигналов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Документация на русском языке, содержащая описание принципов работы, технические характеристики, алгоритмы встроенных функций и функциональные схемы, описание их функционирования и взаимодействия внутри терминала, рекомендации по выбору параметров настройки терминала, инструкции по наладке и эксплуатации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Необходимые испытательные (проверочные) устройства и ЗИП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Документация с достоверными данными о количестве выпущенных терминалов каждого типа, мест их установки (страна, напряжение защищаемой сети) и опыте эксплуатации достоверными данными о количестве выпущенных терминалов каждого типа, мест их установки (страна, подстанции)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19"/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Требования к дискретным входам и выходам: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Выходные свободно программируемые реле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32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Контакты разных реле по возможности не должны иметь общей точки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Да</w:t>
            </w:r>
          </w:p>
        </w:tc>
      </w:tr>
      <w:tr w:rsidR="003B4924" w:rsidRPr="00AC1D3C" w:rsidTr="003B4924">
        <w:trPr>
          <w:cantSplit/>
          <w:trHeight w:val="23"/>
          <w:jc w:val="center"/>
        </w:trPr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2"/>
              <w:widowControl w:val="0"/>
              <w:ind w:left="57" w:hanging="57"/>
              <w:jc w:val="center"/>
              <w:rPr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pStyle w:val="afff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Свободно программируемые оптронные входы в количестве не менее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pStyle w:val="afff0"/>
              <w:widowControl w:val="0"/>
              <w:spacing w:before="0" w:after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24</w:t>
            </w:r>
          </w:p>
        </w:tc>
      </w:tr>
    </w:tbl>
    <w:p w:rsidR="0082315F" w:rsidRPr="00AC1D3C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p w:rsidR="0082315F" w:rsidRPr="00AC1D3C" w:rsidRDefault="00B91E12">
      <w:pPr>
        <w:widowControl w:val="0"/>
        <w:spacing w:line="276" w:lineRule="auto"/>
        <w:outlineLvl w:val="2"/>
        <w:rPr>
          <w:b/>
          <w:bCs/>
          <w:color w:val="000000"/>
          <w:sz w:val="24"/>
          <w:szCs w:val="24"/>
        </w:rPr>
      </w:pPr>
      <w:r w:rsidRPr="00AC1D3C">
        <w:rPr>
          <w:b/>
          <w:bCs/>
          <w:color w:val="000000"/>
          <w:sz w:val="24"/>
          <w:szCs w:val="24"/>
        </w:rPr>
        <w:t>Требования к защитам трансформатора 110 кВ.</w:t>
      </w:r>
    </w:p>
    <w:tbl>
      <w:tblPr>
        <w:tblW w:w="10117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7282"/>
        <w:gridCol w:w="2835"/>
      </w:tblGrid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left" w:pos="3086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>Комплект основных защит трансформатора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Дифференциальная защита от всех видов КЗ для трансформаторов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5" w:name="_Toc462407060"/>
            <w:bookmarkStart w:id="16" w:name="_Toc470620890"/>
            <w:bookmarkStart w:id="17" w:name="_Toc473019277"/>
            <w:bookmarkStart w:id="18" w:name="_Toc450913925"/>
            <w:r w:rsidRPr="00AC1D3C">
              <w:rPr>
                <w:bCs/>
                <w:color w:val="000000"/>
                <w:sz w:val="22"/>
                <w:szCs w:val="22"/>
              </w:rPr>
              <w:t>Количество подключаемых обмоток силового трансформатора должно соответствовать количеству плеч до</w:t>
            </w:r>
            <w:bookmarkEnd w:id="15"/>
            <w:bookmarkEnd w:id="16"/>
            <w:bookmarkEnd w:id="17"/>
            <w:bookmarkEnd w:id="18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19" w:name="_Toc473019278"/>
            <w:bookmarkStart w:id="20" w:name="_Toc462407061"/>
            <w:bookmarkStart w:id="21" w:name="_Toc450913926"/>
            <w:bookmarkStart w:id="22" w:name="_Toc470620891"/>
            <w:r w:rsidRPr="00AC1D3C">
              <w:rPr>
                <w:bCs/>
                <w:color w:val="000000"/>
                <w:sz w:val="22"/>
                <w:szCs w:val="22"/>
              </w:rPr>
              <w:t xml:space="preserve">Дифференциальная отсечка (без торможения, отстроенная от броска тока намагничивания) с током срабатывания, </w:t>
            </w:r>
            <w:proofErr w:type="spellStart"/>
            <w:r w:rsidRPr="00AC1D3C">
              <w:rPr>
                <w:bCs/>
                <w:color w:val="000000"/>
                <w:sz w:val="22"/>
                <w:szCs w:val="22"/>
              </w:rPr>
              <w:t>I</w:t>
            </w:r>
            <w:r w:rsidRPr="00AC1D3C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bookmarkEnd w:id="19"/>
            <w:bookmarkEnd w:id="20"/>
            <w:bookmarkEnd w:id="21"/>
            <w:bookmarkEnd w:id="22"/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bCs/>
                <w:color w:val="000000"/>
                <w:sz w:val="22"/>
                <w:szCs w:val="22"/>
                <w:lang w:eastAsia="en-US"/>
              </w:rPr>
              <w:t>4 – 30, шаг 0,1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3" w:name="_Toc470620892"/>
            <w:bookmarkStart w:id="24" w:name="_Toc473019279"/>
            <w:bookmarkStart w:id="25" w:name="_Toc462407062"/>
            <w:bookmarkStart w:id="26" w:name="_Toc450913927"/>
            <w:r w:rsidRPr="00AC1D3C">
              <w:rPr>
                <w:bCs/>
                <w:color w:val="000000"/>
                <w:sz w:val="22"/>
                <w:szCs w:val="22"/>
              </w:rPr>
              <w:t xml:space="preserve">Чувствительная ступень дифференциальной защиты с токовым торможением. Диапазон уставок по начальному току срабатывания, </w:t>
            </w:r>
            <w:proofErr w:type="spellStart"/>
            <w:r w:rsidRPr="00AC1D3C">
              <w:rPr>
                <w:bCs/>
                <w:color w:val="000000"/>
                <w:sz w:val="22"/>
                <w:szCs w:val="22"/>
              </w:rPr>
              <w:t>I</w:t>
            </w:r>
            <w:r w:rsidRPr="00AC1D3C">
              <w:rPr>
                <w:bCs/>
                <w:color w:val="000000"/>
                <w:sz w:val="22"/>
                <w:szCs w:val="22"/>
                <w:vertAlign w:val="subscript"/>
              </w:rPr>
              <w:t>н</w:t>
            </w:r>
            <w:proofErr w:type="spellEnd"/>
            <w:r w:rsidRPr="00AC1D3C">
              <w:rPr>
                <w:bCs/>
                <w:color w:val="000000"/>
                <w:sz w:val="22"/>
                <w:szCs w:val="22"/>
              </w:rPr>
              <w:t xml:space="preserve"> трансформатора</w:t>
            </w:r>
            <w:bookmarkEnd w:id="23"/>
            <w:bookmarkEnd w:id="24"/>
            <w:bookmarkEnd w:id="25"/>
            <w:bookmarkEnd w:id="26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Cs/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0,3 – 1,0</w:t>
            </w:r>
            <w:r w:rsidRPr="00AC1D3C">
              <w:rPr>
                <w:color w:val="000000"/>
                <w:sz w:val="22"/>
                <w:szCs w:val="22"/>
                <w:lang w:eastAsia="en-US"/>
              </w:rPr>
              <w:br w:type="textWrapping" w:clear="all"/>
              <w:t>шаг 0,1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27" w:name="_Toc473019280"/>
            <w:bookmarkStart w:id="28" w:name="_Toc450913928"/>
            <w:bookmarkStart w:id="29" w:name="_Toc462407063"/>
            <w:bookmarkStart w:id="30" w:name="_Toc470620893"/>
            <w:r w:rsidRPr="00AC1D3C">
              <w:rPr>
                <w:bCs/>
                <w:color w:val="000000"/>
                <w:sz w:val="22"/>
                <w:szCs w:val="22"/>
              </w:rPr>
              <w:t>В чувствительной ступени должно быть предусмотрено процентное торможение. Допускается как кусочно-линейная аппроксимация характеристики торможения, так и аппроксимация непрерывной функцией</w:t>
            </w:r>
            <w:bookmarkEnd w:id="27"/>
            <w:bookmarkEnd w:id="28"/>
            <w:bookmarkEnd w:id="29"/>
            <w:bookmarkEnd w:id="30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1" w:name="_Toc462407064"/>
            <w:bookmarkStart w:id="32" w:name="_Toc470620894"/>
            <w:bookmarkStart w:id="33" w:name="_Toc450913929"/>
            <w:bookmarkStart w:id="34" w:name="_Toc473019281"/>
            <w:r w:rsidRPr="00AC1D3C">
              <w:rPr>
                <w:bCs/>
                <w:color w:val="000000"/>
                <w:sz w:val="22"/>
                <w:szCs w:val="22"/>
              </w:rPr>
              <w:t>Учет группы соединения обмоток силового трансформатора и коэффициентов трансформации ТТ</w:t>
            </w:r>
            <w:bookmarkEnd w:id="31"/>
            <w:bookmarkEnd w:id="32"/>
            <w:bookmarkEnd w:id="33"/>
            <w:bookmarkEnd w:id="34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5" w:name="_Toc462407065"/>
            <w:bookmarkStart w:id="36" w:name="_Toc450913930"/>
            <w:bookmarkStart w:id="37" w:name="_Toc470620895"/>
            <w:bookmarkStart w:id="38" w:name="_Toc473019282"/>
            <w:r w:rsidRPr="00AC1D3C">
              <w:rPr>
                <w:bCs/>
                <w:color w:val="000000"/>
                <w:sz w:val="22"/>
                <w:szCs w:val="22"/>
              </w:rPr>
              <w:lastRenderedPageBreak/>
              <w:t>Цифровое выравнивание величины и фазы токов плеч дифференциальной защиты</w:t>
            </w:r>
            <w:bookmarkEnd w:id="35"/>
            <w:bookmarkEnd w:id="36"/>
            <w:bookmarkEnd w:id="37"/>
            <w:bookmarkEnd w:id="38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39" w:name="_Toc450913931"/>
            <w:bookmarkStart w:id="40" w:name="_Toc470620896"/>
            <w:bookmarkStart w:id="41" w:name="_Toc473019283"/>
            <w:bookmarkStart w:id="42" w:name="_Toc462407066"/>
            <w:r w:rsidRPr="00AC1D3C">
              <w:rPr>
                <w:bCs/>
                <w:color w:val="000000"/>
                <w:sz w:val="22"/>
                <w:szCs w:val="22"/>
              </w:rPr>
              <w:t>Отсутствие излишнего срабатывания защиты при броске тока намагничивания</w:t>
            </w:r>
            <w:bookmarkEnd w:id="39"/>
            <w:bookmarkEnd w:id="40"/>
            <w:bookmarkEnd w:id="41"/>
            <w:bookmarkEnd w:id="42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>Сигнализация небаланса в плечах дифференциальной защиты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3" w:name="_Toc450913933"/>
            <w:bookmarkStart w:id="44" w:name="_Toc470620898"/>
            <w:bookmarkStart w:id="45" w:name="_Toc473019285"/>
            <w:bookmarkStart w:id="46" w:name="_Toc462407068"/>
            <w:r w:rsidRPr="00AC1D3C">
              <w:rPr>
                <w:bCs/>
                <w:color w:val="000000"/>
                <w:sz w:val="22"/>
                <w:szCs w:val="22"/>
              </w:rPr>
              <w:t>Компенсация токов нулевой последовательности для выравнивания токов обмоток при внешнем КЗ</w:t>
            </w:r>
            <w:bookmarkEnd w:id="43"/>
            <w:bookmarkEnd w:id="44"/>
            <w:bookmarkEnd w:id="45"/>
            <w:bookmarkEnd w:id="46"/>
            <w:r w:rsidRPr="00AC1D3C">
              <w:rPr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bookmarkStart w:id="47" w:name="_Toc450913934"/>
            <w:bookmarkStart w:id="48" w:name="_Toc470620899"/>
            <w:r w:rsidRPr="00AC1D3C">
              <w:rPr>
                <w:bCs/>
                <w:color w:val="000000"/>
                <w:sz w:val="22"/>
                <w:szCs w:val="22"/>
              </w:rPr>
              <w:t xml:space="preserve">Алгоритм, обеспечивающий отсутствие излишней работы при внешних КЗ с насыщением </w:t>
            </w:r>
            <w:proofErr w:type="gramStart"/>
            <w:r w:rsidRPr="00AC1D3C">
              <w:rPr>
                <w:bCs/>
                <w:color w:val="000000"/>
                <w:sz w:val="22"/>
                <w:szCs w:val="22"/>
              </w:rPr>
              <w:t>ТТ</w:t>
            </w:r>
            <w:proofErr w:type="gramEnd"/>
            <w:r w:rsidRPr="00AC1D3C">
              <w:rPr>
                <w:bCs/>
                <w:color w:val="000000"/>
                <w:sz w:val="22"/>
                <w:szCs w:val="22"/>
              </w:rPr>
              <w:t xml:space="preserve"> при выполнении  заявленных производителем требований к ТТ</w:t>
            </w:r>
            <w:bookmarkEnd w:id="47"/>
            <w:bookmarkEnd w:id="48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1"/>
              </w:numPr>
              <w:tabs>
                <w:tab w:val="left" w:pos="483"/>
                <w:tab w:val="left" w:pos="1494"/>
              </w:tabs>
              <w:spacing w:line="276" w:lineRule="auto"/>
              <w:ind w:left="0" w:firstLine="0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>Учет изменения коэффициента трансформации трансформатора при переключении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 xml:space="preserve"> 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Газовая защита и защита от понижения уровня масла для трансформаторов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2"/>
              </w:numPr>
              <w:tabs>
                <w:tab w:val="left" w:pos="390"/>
              </w:tabs>
              <w:spacing w:line="276" w:lineRule="auto"/>
              <w:ind w:left="-36" w:firstLine="36"/>
              <w:outlineLvl w:val="1"/>
              <w:rPr>
                <w:bCs/>
                <w:color w:val="000000"/>
                <w:sz w:val="22"/>
                <w:szCs w:val="22"/>
              </w:rPr>
            </w:pPr>
            <w:r w:rsidRPr="00AC1D3C">
              <w:rPr>
                <w:bCs/>
                <w:color w:val="000000"/>
                <w:sz w:val="22"/>
                <w:szCs w:val="22"/>
              </w:rPr>
              <w:t xml:space="preserve"> Количество ступеней (количество дискретных входов для сигналов от струйного реле), 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Газовая защита устройства РПН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numPr>
                <w:ilvl w:val="1"/>
                <w:numId w:val="53"/>
              </w:numPr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spacing w:line="276" w:lineRule="auto"/>
              <w:ind w:left="0" w:firstLine="0"/>
              <w:rPr>
                <w:bCs/>
                <w:i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Количество ступеней (количество дискретных входов для сигналов от струйного реле), </w:t>
            </w:r>
            <w:r w:rsidRPr="00AC1D3C">
              <w:rPr>
                <w:bCs/>
                <w:color w:val="000000"/>
                <w:sz w:val="22"/>
                <w:szCs w:val="22"/>
              </w:rPr>
              <w:t>контроль изоляции  цепей газовой защиты.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Ненаправленная МТЗ от междуфазных КЗ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4.1. Количество ступеней на стороне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4.2. Количество ступеней на стороне СН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760"/>
                <w:tab w:val="left" w:pos="2268"/>
              </w:tabs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4.3</w:t>
            </w:r>
            <w:r w:rsidRPr="00AC1D3C">
              <w:rPr>
                <w:bCs/>
                <w:sz w:val="22"/>
                <w:szCs w:val="22"/>
              </w:rPr>
              <w:t>. Количество ступеней на стороне НН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tabs>
                <w:tab w:val="left" w:pos="476"/>
                <w:tab w:val="left" w:pos="2268"/>
              </w:tabs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4.4. Внутренняя цифровая сборка токовых цепей ВН в треугольник и возможность использования полученных токов для МТЗ ВН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C1D3C">
              <w:rPr>
                <w:color w:val="000000"/>
                <w:sz w:val="22"/>
                <w:szCs w:val="22"/>
                <w:lang w:eastAsia="en-US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Защита от перегрузки по току на сторонах ВН, СН, НН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5.1. Диапазон </w:t>
            </w:r>
            <w:proofErr w:type="spellStart"/>
            <w:r w:rsidRPr="00AC1D3C">
              <w:rPr>
                <w:bCs/>
                <w:sz w:val="22"/>
                <w:szCs w:val="22"/>
              </w:rPr>
              <w:t>уставок</w:t>
            </w:r>
            <w:proofErr w:type="spellEnd"/>
            <w:r w:rsidRPr="00AC1D3C">
              <w:rPr>
                <w:bCs/>
                <w:sz w:val="22"/>
                <w:szCs w:val="22"/>
              </w:rPr>
              <w:t xml:space="preserve"> по току, </w:t>
            </w:r>
            <w:proofErr w:type="spellStart"/>
            <w:r w:rsidRPr="00AC1D3C">
              <w:rPr>
                <w:bCs/>
                <w:sz w:val="22"/>
                <w:szCs w:val="22"/>
              </w:rPr>
              <w:t>I</w:t>
            </w:r>
            <w:r w:rsidRPr="00AC1D3C">
              <w:rPr>
                <w:bCs/>
                <w:sz w:val="22"/>
                <w:szCs w:val="22"/>
                <w:vertAlign w:val="subscript"/>
              </w:rPr>
              <w:t>н</w:t>
            </w:r>
            <w:proofErr w:type="spellEnd"/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 0,8 – 4, шаг 0,01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5.2. Диапазон уставок по выдержке времени, с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 xml:space="preserve"> 1 – 99,99 шаг 0,01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2"/>
                <w:numId w:val="50"/>
              </w:numPr>
              <w:tabs>
                <w:tab w:val="center" w:pos="248"/>
                <w:tab w:val="right" w:pos="9355"/>
              </w:tabs>
              <w:spacing w:line="276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AC1D3C">
              <w:rPr>
                <w:b/>
                <w:bCs/>
                <w:sz w:val="22"/>
                <w:szCs w:val="22"/>
              </w:rPr>
              <w:t xml:space="preserve"> Автоматика охлаждения 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  <w:lang w:eastAsia="en-US"/>
              </w:rPr>
              <w:t xml:space="preserve">6.1. Пуск автоматики на каждой стороне трансформатора от  встроенных в силовой трансформатор датчиков 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tabs>
                <w:tab w:val="left" w:pos="360"/>
                <w:tab w:val="left" w:pos="624"/>
                <w:tab w:val="left" w:pos="1492"/>
                <w:tab w:val="center" w:pos="4677"/>
                <w:tab w:val="right" w:pos="9355"/>
              </w:tabs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  <w:lang w:eastAsia="en-US"/>
              </w:rPr>
              <w:t>6.2. Прием сигналов о неисправности  системы охлаждения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rFonts w:ascii="Calibri" w:hAnsi="Calibri"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spacing w:line="276" w:lineRule="auto"/>
              <w:contextualSpacing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Комплект резервных защит трансформатора и АУВ ВН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Количество ступеней направленной МТЗ от междуфазных КЗ</w:t>
            </w:r>
            <w:r w:rsidRPr="00AC1D3C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Количество ступеней направленной токовой защиты нулевой последовательности  от КЗ на землю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Защита от обрыва фаз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Автоматика управления выключателем с трехфазным приводом, с двумя электромагнитами отключения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Трехфазное автоматическое повторное включение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5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ind w:left="-33" w:firstLine="0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Логика устройства резервирования при отказе выключателя (УРОВ)</w:t>
            </w:r>
          </w:p>
        </w:tc>
        <w:tc>
          <w:tcPr>
            <w:tcW w:w="2835" w:type="dxa"/>
            <w:shd w:val="clear" w:color="auto" w:fill="FFFFFF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10117" w:type="dxa"/>
            <w:gridSpan w:val="2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4"/>
              </w:numPr>
              <w:tabs>
                <w:tab w:val="center" w:pos="248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AC1D3C">
              <w:rPr>
                <w:b/>
                <w:bCs/>
                <w:sz w:val="22"/>
                <w:szCs w:val="22"/>
              </w:rPr>
              <w:t>Комплект автоматики РПН трансформатора</w:t>
            </w:r>
          </w:p>
        </w:tc>
      </w:tr>
      <w:tr w:rsidR="0082315F" w:rsidRPr="00AC1D3C">
        <w:trPr>
          <w:cantSplit/>
          <w:trHeight w:val="193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Регулирование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Индикация положения РПН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Контроль перенапряжения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527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Блокировка по току нагрузки, понижению напряжения и понижению уровня масла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Диапазон напряжения поддержания, </w:t>
            </w:r>
            <w:proofErr w:type="spellStart"/>
            <w:r w:rsidRPr="00AC1D3C">
              <w:rPr>
                <w:bCs/>
                <w:sz w:val="22"/>
                <w:szCs w:val="22"/>
              </w:rPr>
              <w:t>Uн</w:t>
            </w:r>
            <w:proofErr w:type="spellEnd"/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 xml:space="preserve"> 0,8-1,40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Точность регулировки зоны нечувствительности, % от уставки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± 5</w:t>
            </w:r>
          </w:p>
        </w:tc>
      </w:tr>
      <w:tr w:rsidR="0082315F" w:rsidRPr="00AC1D3C">
        <w:trPr>
          <w:cantSplit/>
          <w:trHeight w:val="20"/>
        </w:trPr>
        <w:tc>
          <w:tcPr>
            <w:tcW w:w="7282" w:type="dxa"/>
            <w:shd w:val="clear" w:color="auto" w:fill="FFFFFF"/>
          </w:tcPr>
          <w:p w:rsidR="0082315F" w:rsidRPr="00AC1D3C" w:rsidRDefault="00B91E12">
            <w:pPr>
              <w:widowControl w:val="0"/>
              <w:numPr>
                <w:ilvl w:val="0"/>
                <w:numId w:val="56"/>
              </w:numPr>
              <w:tabs>
                <w:tab w:val="left" w:pos="251"/>
                <w:tab w:val="left" w:pos="1492"/>
                <w:tab w:val="center" w:pos="4677"/>
                <w:tab w:val="right" w:pos="9355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Программный учет проскальзывающей ступени в алгоритме регулирования</w:t>
            </w:r>
          </w:p>
        </w:tc>
        <w:tc>
          <w:tcPr>
            <w:tcW w:w="2835" w:type="dxa"/>
            <w:shd w:val="clear" w:color="auto" w:fill="FFFFFF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 w:rsidRPr="00AC1D3C">
              <w:rPr>
                <w:bCs/>
                <w:sz w:val="22"/>
                <w:szCs w:val="22"/>
              </w:rPr>
              <w:t>+</w:t>
            </w:r>
          </w:p>
        </w:tc>
      </w:tr>
    </w:tbl>
    <w:p w:rsidR="0082315F" w:rsidRPr="00AC1D3C" w:rsidRDefault="00B91E12">
      <w:pPr>
        <w:widowControl w:val="0"/>
        <w:spacing w:line="276" w:lineRule="auto"/>
        <w:ind w:left="851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Примечание: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lastRenderedPageBreak/>
        <w:t>Комплект автоматики РПН должен сохранять заявленный функционал при классе напряжения НН 6кВ и 10кВ.</w:t>
      </w:r>
    </w:p>
    <w:p w:rsidR="0082315F" w:rsidRPr="00AC1D3C" w:rsidRDefault="00B91E12">
      <w:pPr>
        <w:widowControl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Для защит трансформатора Т1, действующих на отключение стороны 110кВ предусмотреть резервные сухие контакты в количестве не менее трех штук (действие на отключение смежного выключателя при включенной РП).</w:t>
      </w:r>
    </w:p>
    <w:p w:rsidR="0082315F" w:rsidRPr="00AC1D3C" w:rsidRDefault="00B91E12">
      <w:pPr>
        <w:widowControl w:val="0"/>
        <w:ind w:firstLine="709"/>
        <w:rPr>
          <w:rFonts w:eastAsia="Calibri"/>
          <w:sz w:val="24"/>
          <w:szCs w:val="24"/>
          <w:lang w:eastAsia="en-US"/>
        </w:rPr>
      </w:pPr>
      <w:r w:rsidRPr="00AC1D3C">
        <w:rPr>
          <w:rFonts w:eastAsia="Calibri"/>
          <w:sz w:val="24"/>
          <w:szCs w:val="24"/>
          <w:lang w:eastAsia="en-US"/>
        </w:rPr>
        <w:t>Предусмотреть в выходных цепях оперативные ключи позволяющие выводить из работы выходные воздействия на смежные присоединения при выводе шкафа защит в ремонт.</w:t>
      </w:r>
    </w:p>
    <w:p w:rsidR="0082315F" w:rsidRPr="00AC1D3C" w:rsidRDefault="00B91E12">
      <w:pPr>
        <w:widowControl w:val="0"/>
        <w:spacing w:line="276" w:lineRule="auto"/>
        <w:ind w:firstLine="708"/>
        <w:contextualSpacing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вводного выключателя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3468"/>
        <w:gridCol w:w="1417"/>
        <w:gridCol w:w="1559"/>
        <w:gridCol w:w="1560"/>
        <w:gridCol w:w="1588"/>
      </w:tblGrid>
      <w:tr w:rsidR="0082315F" w:rsidRPr="00AC1D3C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AC1D3C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МТЗ от междуфазных КЗ (возможность выполнения с блокировкой по напряжению)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автоматического ускорения МТЗ при включении выключателя ввода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обрыва фаз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Сигнализация однофазных замыканий на землю по напряжению нулевой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Блокирование действия защиты при приеме сигнала о срабатывании органа тока МТЗ на присоединениях (выполнение функции ЛЗШ)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269"/>
        </w:trPr>
        <w:tc>
          <w:tcPr>
            <w:tcW w:w="540" w:type="dxa"/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vAlign w:val="center"/>
          </w:tcPr>
          <w:p w:rsidR="0082315F" w:rsidRPr="00AC1D3C" w:rsidRDefault="00B91E12">
            <w:pPr>
              <w:widowControl w:val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82315F" w:rsidRPr="00AC1D3C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82315F" w:rsidRDefault="0082315F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Default="00113624">
      <w:pPr>
        <w:widowControl w:val="0"/>
        <w:spacing w:line="276" w:lineRule="auto"/>
        <w:rPr>
          <w:sz w:val="24"/>
          <w:szCs w:val="24"/>
        </w:rPr>
      </w:pPr>
    </w:p>
    <w:p w:rsidR="00113624" w:rsidRPr="00AC1D3C" w:rsidRDefault="00113624">
      <w:pPr>
        <w:widowControl w:val="0"/>
        <w:spacing w:line="276" w:lineRule="auto"/>
        <w:rPr>
          <w:sz w:val="24"/>
          <w:szCs w:val="24"/>
        </w:rPr>
      </w:pPr>
    </w:p>
    <w:p w:rsidR="0082315F" w:rsidRPr="00AC1D3C" w:rsidRDefault="00B91E12">
      <w:pPr>
        <w:widowControl w:val="0"/>
        <w:spacing w:line="276" w:lineRule="auto"/>
        <w:ind w:right="-143"/>
        <w:contextualSpacing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lastRenderedPageBreak/>
        <w:t>Технические требования к составу функций устройства РЗА ячейки ТН, при установке в нее ТН 6кВ и 10кВ.</w:t>
      </w:r>
    </w:p>
    <w:tbl>
      <w:tblPr>
        <w:tblW w:w="1020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15"/>
        <w:gridCol w:w="3468"/>
        <w:gridCol w:w="1417"/>
        <w:gridCol w:w="1559"/>
        <w:gridCol w:w="1560"/>
        <w:gridCol w:w="1588"/>
      </w:tblGrid>
      <w:tr w:rsidR="0082315F" w:rsidRPr="00AC1D3C">
        <w:trPr>
          <w:trHeight w:val="204"/>
          <w:tblHeader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82315F" w:rsidRPr="00AC1D3C">
        <w:trPr>
          <w:trHeight w:val="70"/>
          <w:tblHeader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  <w:tblHeader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B91E12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отсутствия напряжения на секции шин (КОНШ)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Измерение/вычисление междуфазного напряжения и напряжения обратной последовательности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наличия напряжения на секции шин (КННШ)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минимального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повышения напряжения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Сигнализация замыканий на землю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Блокирование СЗЗ НН при обнаружении неисправности в цепях ТН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Контроль исправности трансформатора напряжения (КИТН)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82315F" w:rsidRPr="00AC1D3C">
        <w:trPr>
          <w:trHeight w:val="1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B91E12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15F" w:rsidRPr="00AC1D3C" w:rsidRDefault="0082315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82315F" w:rsidRPr="00AC1D3C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82315F" w:rsidRPr="00AC1D3C" w:rsidRDefault="00B91E12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82315F" w:rsidRDefault="00B91E12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3B4924" w:rsidRPr="00AC1D3C" w:rsidRDefault="003B4924" w:rsidP="003B4924">
      <w:pPr>
        <w:widowControl w:val="0"/>
        <w:rPr>
          <w:rFonts w:eastAsia="Calibri"/>
          <w:sz w:val="24"/>
          <w:szCs w:val="24"/>
          <w:lang w:eastAsia="en-US"/>
        </w:rPr>
      </w:pPr>
    </w:p>
    <w:p w:rsidR="003B4924" w:rsidRPr="00AC1D3C" w:rsidRDefault="003B4924" w:rsidP="003B4924">
      <w:pPr>
        <w:widowControl w:val="0"/>
        <w:spacing w:line="276" w:lineRule="auto"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Технические требования к составу функций устройства РЗА отходящей линии при классе напряжения 6кВ и 10кВ.</w:t>
      </w:r>
    </w:p>
    <w:tbl>
      <w:tblPr>
        <w:tblW w:w="1013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3468"/>
        <w:gridCol w:w="1417"/>
        <w:gridCol w:w="1559"/>
        <w:gridCol w:w="1560"/>
        <w:gridCol w:w="1588"/>
      </w:tblGrid>
      <w:tr w:rsidR="003B4924" w:rsidRPr="00AC1D3C" w:rsidTr="003B4924">
        <w:trPr>
          <w:trHeight w:val="204"/>
          <w:tblHeader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№ п/п</w:t>
            </w:r>
          </w:p>
        </w:tc>
        <w:tc>
          <w:tcPr>
            <w:tcW w:w="3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Наименование функции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Требуемые функции*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Указать тип устройства (заполняется участником)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pBdr>
                <w:right w:val="single" w:sz="4" w:space="4" w:color="000000"/>
              </w:pBdr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Оценка эксперта</w:t>
            </w:r>
          </w:p>
        </w:tc>
      </w:tr>
      <w:tr w:rsidR="003B4924" w:rsidRPr="00AC1D3C" w:rsidTr="003B4924">
        <w:trPr>
          <w:trHeight w:val="70"/>
          <w:tblHeader/>
        </w:trPr>
        <w:tc>
          <w:tcPr>
            <w:tcW w:w="5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Предложение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ind w:left="-113" w:right="-113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Пояснение***</w:t>
            </w:r>
          </w:p>
        </w:tc>
        <w:tc>
          <w:tcPr>
            <w:tcW w:w="15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Токовая отсечка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МТЗ от междуфазных КЗ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Логика автоматического ускорения МТЗ при включении выключателя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Защита от замыканий на землю в линии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Защиту от обрыва фаз, ЗОФ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Наличие логики отключения выключателя и пуска 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 xml:space="preserve">Контроль исправности цепей </w:t>
            </w:r>
            <w:r w:rsidRPr="00AC1D3C">
              <w:rPr>
                <w:color w:val="000000"/>
                <w:sz w:val="22"/>
                <w:szCs w:val="22"/>
              </w:rPr>
              <w:lastRenderedPageBreak/>
              <w:t>отключения/включения выключателя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Отображение на ИЧМ измеренных и вычисленных электрических величин для функций РЗА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proofErr w:type="spellStart"/>
            <w:r w:rsidRPr="00AC1D3C">
              <w:rPr>
                <w:color w:val="000000"/>
                <w:sz w:val="22"/>
                <w:szCs w:val="22"/>
              </w:rPr>
              <w:t>Осциллографирование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Регистрация событий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AC1D3C">
              <w:rPr>
                <w:color w:val="000000"/>
                <w:sz w:val="22"/>
                <w:szCs w:val="22"/>
              </w:rPr>
              <w:t>Приём сигналов от датчиков дуговой защиты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Передача сигнала в ЛЗШ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УРОВ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АУВ, включая функцию блокировки от многократных включений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B4924" w:rsidRPr="00AC1D3C" w:rsidTr="003B4924">
        <w:trPr>
          <w:trHeight w:val="1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14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ind w:right="113"/>
              <w:rPr>
                <w:sz w:val="22"/>
                <w:szCs w:val="22"/>
              </w:rPr>
            </w:pPr>
            <w:r w:rsidRPr="00AC1D3C">
              <w:rPr>
                <w:sz w:val="22"/>
                <w:szCs w:val="22"/>
              </w:rPr>
              <w:t>АПВ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AC1D3C">
              <w:rPr>
                <w:b/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4924" w:rsidRPr="00AC1D3C" w:rsidRDefault="003B4924" w:rsidP="003B4924">
            <w:pPr>
              <w:widowControl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 Знаком «Х» обозначены функции, обязательные к применению.</w:t>
      </w:r>
    </w:p>
    <w:p w:rsidR="003B4924" w:rsidRPr="00AC1D3C" w:rsidRDefault="003B4924" w:rsidP="003B4924">
      <w:pPr>
        <w:widowControl w:val="0"/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** Указывает Поставщик.</w:t>
      </w: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>*** Пояснение заполняется при различиях между столбцами 3 и 4.</w:t>
      </w:r>
    </w:p>
    <w:p w:rsidR="003B4924" w:rsidRPr="00AC1D3C" w:rsidRDefault="003B4924" w:rsidP="003B4924">
      <w:pPr>
        <w:widowControl w:val="0"/>
        <w:spacing w:line="276" w:lineRule="auto"/>
        <w:rPr>
          <w:sz w:val="24"/>
          <w:szCs w:val="24"/>
        </w:rPr>
      </w:pPr>
      <w:r w:rsidRPr="00AC1D3C">
        <w:rPr>
          <w:sz w:val="24"/>
          <w:szCs w:val="24"/>
        </w:rPr>
        <w:t xml:space="preserve">Примечание: </w:t>
      </w:r>
    </w:p>
    <w:p w:rsidR="003B4924" w:rsidRPr="00AC1D3C" w:rsidRDefault="003B4924" w:rsidP="003B4924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AC1D3C">
        <w:rPr>
          <w:sz w:val="24"/>
          <w:szCs w:val="24"/>
        </w:rPr>
        <w:t>Для всех устройств РЗА предусмотреть ключи оперативного управления функциями РЗА.</w:t>
      </w:r>
    </w:p>
    <w:p w:rsidR="003B4924" w:rsidRPr="00AC1D3C" w:rsidRDefault="003B4924" w:rsidP="003B4924">
      <w:pPr>
        <w:widowControl w:val="0"/>
        <w:numPr>
          <w:ilvl w:val="0"/>
          <w:numId w:val="57"/>
        </w:numPr>
        <w:spacing w:line="276" w:lineRule="auto"/>
        <w:contextualSpacing/>
        <w:rPr>
          <w:sz w:val="24"/>
          <w:szCs w:val="24"/>
        </w:rPr>
      </w:pPr>
      <w:r w:rsidRPr="00AC1D3C">
        <w:rPr>
          <w:sz w:val="24"/>
          <w:szCs w:val="24"/>
        </w:rPr>
        <w:t>Предусмотреть на каждом из присоединений установку цифровых многофункциональных измерителей параметров сети.*** Пояснение заполняется при различиях между столбцами 3 и 4.</w:t>
      </w: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системе телемеханики и АСУЭ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38"/>
        <w:contextualSpacing/>
        <w:jc w:val="both"/>
        <w:rPr>
          <w:sz w:val="24"/>
          <w:szCs w:val="24"/>
        </w:rPr>
      </w:pPr>
      <w:r w:rsidRPr="00AC1D3C">
        <w:rPr>
          <w:b/>
          <w:sz w:val="24"/>
          <w:szCs w:val="24"/>
        </w:rPr>
        <w:t>Система</w:t>
      </w:r>
      <w:r w:rsidRPr="00AC1D3C">
        <w:rPr>
          <w:sz w:val="24"/>
          <w:szCs w:val="24"/>
        </w:rPr>
        <w:t xml:space="preserve"> ТМ и АСУЭ ПС должна обеспечить комплексную автоматизацию технологических процессов с целью повышения надежности и экономичности работы оборудования подстанции и, как следствие, обеспечения надежного электроснабжения потребителей электроэнергии, а также сокращения эксплуатационных затрат, сведения до минимума обслуживающего персонала подстанции и повышения его безопасности. Система ТМ и АСУЭ ПС должна представлять собой комплекс, работающий в автоматизированном режиме и обеспечивающий сбор технологической информации с оборудования ПС и передачу этой информации на верхний уровень ДП ЦУС филиала в формате протокола МЭК 60870-5-104 и протоколов стандарта МЭК 61850, а также отображение информации на АРМ оперативного персонала ПС.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предназначена для автоматизации следующих задач: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контроля технологического режима и состояния оборудования;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управление основным и вспомогательным оборудованием;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информационно-аналитической поддержки персонала;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сбора и передачи, телеметрической информации в ОИК ЦУС филиала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предназначена для автоматизации следующих задач: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сбора и передачи, данных учета со счетчиков электроэнергии;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шифрования канала передачи сигналов телеуправления. 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jc w:val="both"/>
        <w:rPr>
          <w:b/>
          <w:sz w:val="24"/>
          <w:szCs w:val="24"/>
        </w:rPr>
      </w:pPr>
      <w:r w:rsidRPr="00AC1D3C">
        <w:rPr>
          <w:sz w:val="24"/>
          <w:szCs w:val="24"/>
        </w:rPr>
        <w:lastRenderedPageBreak/>
        <w:t>Система ТМ и АСУЭ ПС должна обеспечивать возможность измерения, регистрации и передачи следующих видов информации: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ТС двухбитный положения выключателей, разъединителей, отделителей и заземляющих разъединителей (ЗН) 10(6)-110 кВ всех присоединений, имеющих необходимые датчики положения коммутационного аппарата;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Положение устройств РПН (авто) трансформатора с обмоткой ВН 110 кВ;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Аварийно-предупредительная телесигнализация (АПТС), содержащая общие предупредительные и аварийные сигналы о возникновении нарушений в работе оборудования и устройств, а также телесигнализацию о: срабатывании устройств РЗА (по каждому устройству РЗА), неисправности устройств РЗА, срабатывании пожарной и охранной сигнализации, сигналы от СГЭ, СОПТ и др.;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Сигналы телеуправления коммутационными аппаратами;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Нагрузка (токовая, активная и реактивная мощность) всех отходящих от ПС ЛЭП напряжением 10(6) кВ;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Нагрузка (токовая, активная и реактивная мощности) сторон высокого и низкого напряжения трансформатора (автотрансформатора) (уровень 110 кВ по каждой фазе);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Величины напряжений (по каждой фазе и среднее линейное значение по 3-м фазам) по всем присоединениям 110 кВ и ниже, включая собственные нужды ПС;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Измерения температуры в помещении установки оборудования системы ТМ и АСУЭ и окружающей среды;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Данные учета со счетчиков электроэнергии;</w:t>
      </w:r>
    </w:p>
    <w:p w:rsidR="0082315F" w:rsidRPr="00AC1D3C" w:rsidRDefault="00B91E12">
      <w:pPr>
        <w:numPr>
          <w:ilvl w:val="0"/>
          <w:numId w:val="59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Журналы событий со счетчиков электроэнергии.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ПС должна иметь возможность выполнять обмен информацией с микропроцессорными устройствами РЗА в формате протоколов МЭК 61850.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Применяемые технические решения должны соответствовать требованиям СТО 34.01-6.1-002-2016 для подстанций соответствующего класса напряжения. 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характеристики приборов учета электроэнергии должны соответствовать СТО 34.01-5.1-009-2021 «Приборы учета электроэнергии. Общие технические требования» (за исключением требований к заводу-изготовителю и сервисным центрам), характеристики УСПД должны соответствовать СТО 34.01-5.1-014-2025 «Устройства сбора данных электрической энергии (мощности). Общие технические требования» (за исключением требований к заводу-изготовителю и сервисным центрам).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Требования к функциям, характеристикам, проектированию системы ТМ и АСУЭ, а также требования к обеспечению ЭМС, стандартизации и унификации, техническому обслуживанию системы ТМ и АСУЭ изложены в стандарте организации </w:t>
      </w:r>
      <w:r w:rsidR="000D1529">
        <w:rPr>
          <w:sz w:val="24"/>
          <w:szCs w:val="24"/>
        </w:rPr>
        <w:t xml:space="preserve">в </w:t>
      </w:r>
      <w:r w:rsidRPr="00AC1D3C">
        <w:rPr>
          <w:sz w:val="24"/>
          <w:szCs w:val="24"/>
        </w:rPr>
        <w:t>СТО 34.01-6.1-002.2016.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Схемотехнические решения должны быть идентичными с другими подстанциями. </w:t>
      </w:r>
      <w:r w:rsidRPr="00AC1D3C">
        <w:rPr>
          <w:sz w:val="24"/>
          <w:szCs w:val="24"/>
          <w:shd w:val="clear" w:color="auto" w:fill="FFFFFF"/>
        </w:rPr>
        <w:t>Требование к идентичности схемотехнических решений на подстанциях обусловлено необходимостью обеспечения унификации, стандартизации и повышения надёжности электроэнергетической системы.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Использовать типовые технические решения.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Используемое оборудование в системе сбора, передачи, шифрования информации и гарантированного электропитания должно быть однотипным с уже используемым на подстанциях.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измерительным преобразователям (ИП):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Измерения режимных параметров сети (телеизмерения – ТИ) на подстанциях должны производиться измерительными преобразователями (ИП), имеющими нормируемые относительные погрешности измерений и цифровые интерфейсы ввода/вывода информации.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Обмен данными между ИП и вышестоящими уровнями должен осуществляться с использованием специализированных открытых протоколов, предназначенных для построения систем реального времени.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ИП должен обеспечивать измерения следующих параметров сети с периодом обновления данных не более 0.5 с: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фазное напряжение по каждой фазе и среднее линейное напряжение;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активную, реактивную и полную мощности;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активную и реактивную электроэнергию в двух направлениях (прием, отдача);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частоту сети;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ток по каждой фазе и среднее значение линейного тока;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угол между током и напряжением по каждой фазе.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обеспечения надежности по напряжению 110 кВ должны устанавливаться отдельно цифровые измерительные преобразователи/счетчики для системы учета электроэнергии и отдельно для оперативного контроля измеряемых параметров системы ТМ. Оба измерительных преобразователя должны быть подключены и интегрированы в ТМ ПС.</w:t>
      </w:r>
    </w:p>
    <w:p w:rsidR="0082315F" w:rsidRPr="00AC1D3C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4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напряжения 10(6) кВ предусмотреть совместное использование ИП/счетчиков по отдельным цифровым интерфейсам (RS-485 и/или др.) для систем АСУЭ и ТМ.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-142" w:firstLine="502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Коммутаторы, применяемые в системе ТМ и АСУЭ, должны соответствовать требованиям: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защиту сети на уровне L2 от появления колец </w:t>
      </w:r>
      <w:proofErr w:type="spellStart"/>
      <w:r w:rsidRPr="00AC1D3C">
        <w:rPr>
          <w:sz w:val="24"/>
          <w:szCs w:val="24"/>
        </w:rPr>
        <w:t>Spanning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Tree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Protocol</w:t>
      </w:r>
      <w:proofErr w:type="spellEnd"/>
      <w:r w:rsidRPr="00AC1D3C">
        <w:rPr>
          <w:sz w:val="24"/>
          <w:szCs w:val="24"/>
        </w:rPr>
        <w:t xml:space="preserve"> (STP, RSTP, MSTP);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агрегирования каналов связи (протокол 802.3ad);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LLDP (802.1ad) + LLDP MED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сетевой аутентификации и авторизации (RADIUS)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– поддерживать протокол синхронизации времени (NTP);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технологию </w:t>
      </w:r>
      <w:proofErr w:type="spellStart"/>
      <w:r w:rsidRPr="00AC1D3C">
        <w:rPr>
          <w:sz w:val="24"/>
          <w:szCs w:val="24"/>
        </w:rPr>
        <w:t>зеркалирования</w:t>
      </w:r>
      <w:proofErr w:type="spellEnd"/>
      <w:r w:rsidRPr="00AC1D3C">
        <w:rPr>
          <w:sz w:val="24"/>
          <w:szCs w:val="24"/>
        </w:rPr>
        <w:t xml:space="preserve"> трафика;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управление SNMP;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протокол регистрации событий </w:t>
      </w:r>
      <w:proofErr w:type="spellStart"/>
      <w:r w:rsidRPr="00AC1D3C">
        <w:rPr>
          <w:sz w:val="24"/>
          <w:szCs w:val="24"/>
        </w:rPr>
        <w:t>Syslog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подключение линиями связи, соответствующими спецификациям, включая их комбинации, 802.3u 100BASE-TX, или 802.3ab 1000BASE-T, или 802.3z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случае необходимости, обеспечивать подключение магистральных линий связи, соответствующих спецификации 802.3ae 10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кольцевые технологии;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предоставление информации о потоках трафика 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механизмы качества обслуживания (</w:t>
      </w:r>
      <w:proofErr w:type="spellStart"/>
      <w:r w:rsidRPr="00AC1D3C">
        <w:rPr>
          <w:sz w:val="24"/>
          <w:szCs w:val="24"/>
        </w:rPr>
        <w:t>QoS</w:t>
      </w:r>
      <w:proofErr w:type="spellEnd"/>
      <w:r w:rsidRPr="00AC1D3C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Допускается применение иных коммутаторов, которые используются только для организации связи между модулями КП ТМ и не включены в общую ЛВС ПС.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электропитанию системы ТМ и АСУЭ.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Система ТМ и АСУЭ должна обеспечивать возможность электропитания от внешних цепей 230 В переменного и/или 220 В постоянного тока.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>Технические средства системы ТМ и АСУЭ должны быть устойчивы по отношению к электропитанию согласно ГОСТ IEC 60870-2-1-2014: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номинальном напряжении 230 В переменного тока: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напряжения питания переменного тока от номинального напряжения по классу АС3;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частоты переменного тока от номинальной частоты по классу F3;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к </w:t>
      </w:r>
      <w:proofErr w:type="spellStart"/>
      <w:r w:rsidRPr="00AC1D3C">
        <w:rPr>
          <w:sz w:val="24"/>
          <w:szCs w:val="24"/>
        </w:rPr>
        <w:t>несинусоидальности</w:t>
      </w:r>
      <w:proofErr w:type="spellEnd"/>
      <w:r w:rsidRPr="00AC1D3C">
        <w:rPr>
          <w:sz w:val="24"/>
          <w:szCs w:val="24"/>
        </w:rPr>
        <w:t xml:space="preserve"> напряжения переменного тока по классу H2;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номинальном напряжении 220 В постоянного тока: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отклонению напряжения постоянного тока от номинального напряжения по классу DC3;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 пульсациям напряжения источника постоянного тока по классу VR3.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Для электропитания устройств от источников электроэнергии, входящих в состав системы ТМ и АСУЭ (преобразователей напряжения, источников бесперебойного питания и пр.), должны применятся рекомендованные номинальные значения напряжения постоянного и переменного тока согласно ГОСТ IEC 60870-2-1-2014 (разделы 4.2 и 4.3).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Резервное бесперебойное питание системы ТМ и АСУЭ обеспечить от СОПТ, обеспечивающей функционирование оборудования в течение не менее 2-х часов после пропадания напряжения на вводе.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Требования к информационной безопасности.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Программно-аппаратный комплекс должен обеспечивать необходимые меры защиты информации от неправомерного доступа.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Система должна обеспечивать защищённую передачу данных между контроллером телемеханики и другими элементами инфраструктуры посредством технологии ViPNet. Для этого на контроллере телемеханики или отдельном устройстве (в зависимости от архитектуры системы) должна быть установлена программная платформа ViPNet Client версии 5.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ViPNet Client 5 должен поддерживать операционную систему, используемую на контроллере телемеханики/отдельном устройстве</w:t>
      </w:r>
      <w:r w:rsidRPr="00AC1D3C">
        <w:rPr>
          <w:sz w:val="24"/>
          <w:szCs w:val="24"/>
        </w:rPr>
        <w:t>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Должна быть обеспечена поддержка криптографических алгоритмов ГОСТ 34.12-2018, ГОСТ 34.13-2018, ГОСТ 28147-89: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Необходимо реализовать многофакторную аутентификацию и централизованное управление настройками через управляющее ПО.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  <w:shd w:val="clear" w:color="auto" w:fill="FFFFFF"/>
        </w:rPr>
        <w:t>Система должна поддерживать автоматическое восстановление защищённого соединения при временных разрывах или переключениях каналов связи.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использовании отдельного устройства для размещения ViPNet Client 5 оно должно интегрироваться в архитектуру системы таким образом, чтобы не нарушать работу контроллера телемеханики и обеспечивать требуемый уровень производительности;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Необходимо обеспечить совместимость с существующей инфраструктурой ViPNet, включая серверы соединений и политику безопасности;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Поставщик/исполнитель обязан предоставить документацию, подтверждающую соответствие установленного ПО требованиям ТЗ, включая сертификаты соответствия;</w:t>
      </w:r>
    </w:p>
    <w:p w:rsidR="0082315F" w:rsidRPr="00AC1D3C" w:rsidRDefault="00B91E12">
      <w:pPr>
        <w:numPr>
          <w:ilvl w:val="4"/>
          <w:numId w:val="40"/>
        </w:numPr>
        <w:spacing w:line="276" w:lineRule="auto"/>
        <w:ind w:left="0" w:firstLine="360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Должна быть предусмотрена техническая поддержка и обновление ПО в течение гарантийного срока</w:t>
      </w: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rFonts w:eastAsia="Calibri"/>
          <w:color w:val="000000"/>
          <w:sz w:val="24"/>
          <w:szCs w:val="24"/>
          <w:lang w:eastAsia="en-US"/>
        </w:rPr>
        <w:t>Объемы собираемой и отображаемой информации согласовать с заказчиком.</w:t>
      </w:r>
    </w:p>
    <w:p w:rsidR="0082315F" w:rsidRPr="00AC1D3C" w:rsidRDefault="0082315F">
      <w:pPr>
        <w:spacing w:line="276" w:lineRule="auto"/>
        <w:ind w:left="360"/>
        <w:contextualSpacing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b/>
          <w:bCs/>
          <w:sz w:val="24"/>
          <w:szCs w:val="24"/>
        </w:rPr>
      </w:pPr>
      <w:r w:rsidRPr="00AC1D3C">
        <w:rPr>
          <w:b/>
          <w:bCs/>
          <w:sz w:val="24"/>
          <w:szCs w:val="24"/>
        </w:rPr>
        <w:t>Требования к организации GSM каналов связи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Общие требования: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каналы передачи данных организуются на базе беспроводных сетей операторов сотовой связи стандарта GSM, с взаимным резервированием у двух операторов сотовой </w:t>
      </w:r>
      <w:r w:rsidRPr="00AC1D3C">
        <w:rPr>
          <w:sz w:val="24"/>
          <w:szCs w:val="24"/>
        </w:rPr>
        <w:lastRenderedPageBreak/>
        <w:t xml:space="preserve">связи. Оператор связи выбирается исходя из устойчивого покрытия сети связи оператора (не ниже -80 </w:t>
      </w:r>
      <w:proofErr w:type="spellStart"/>
      <w:r w:rsidRPr="00AC1D3C">
        <w:rPr>
          <w:sz w:val="24"/>
          <w:szCs w:val="24"/>
        </w:rPr>
        <w:t>dBm</w:t>
      </w:r>
      <w:proofErr w:type="spellEnd"/>
      <w:r w:rsidRPr="00AC1D3C">
        <w:rPr>
          <w:sz w:val="24"/>
          <w:szCs w:val="24"/>
        </w:rPr>
        <w:t>) в точке нахождения объекта обеспечения связи;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защита SIM-карты от ее использования не по назначению за счет применения автоматического ввода PIN-кода доступа (который хранится в модеме и не доступен для чтения) или специальных SIM карт с блокировкой по IMEI первого устройства;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использование APN (Access Point Name, имя точки доступа), выделенного GSM-оператором с аутентификацией доступа;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участок передачи данных между GSM-оператором и центром обработки должен строиться на базе VPN-туннеля с возможностью применения сертифицированных протоколов шифрования – GRE (</w:t>
      </w:r>
      <w:proofErr w:type="spellStart"/>
      <w:r w:rsidRPr="00AC1D3C">
        <w:rPr>
          <w:sz w:val="24"/>
          <w:szCs w:val="24"/>
        </w:rPr>
        <w:t>Generic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Routing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Encapsulation</w:t>
      </w:r>
      <w:proofErr w:type="spellEnd"/>
      <w:r w:rsidRPr="00AC1D3C">
        <w:rPr>
          <w:sz w:val="24"/>
          <w:szCs w:val="24"/>
        </w:rPr>
        <w:t xml:space="preserve">), IPIP (IP </w:t>
      </w:r>
      <w:proofErr w:type="spellStart"/>
      <w:r w:rsidRPr="00AC1D3C">
        <w:rPr>
          <w:sz w:val="24"/>
          <w:szCs w:val="24"/>
        </w:rPr>
        <w:t>over</w:t>
      </w:r>
      <w:proofErr w:type="spellEnd"/>
      <w:r w:rsidRPr="00AC1D3C">
        <w:rPr>
          <w:sz w:val="24"/>
          <w:szCs w:val="24"/>
        </w:rPr>
        <w:t xml:space="preserve"> IP) и </w:t>
      </w:r>
      <w:proofErr w:type="spellStart"/>
      <w:r w:rsidRPr="00AC1D3C">
        <w:rPr>
          <w:sz w:val="24"/>
          <w:szCs w:val="24"/>
        </w:rPr>
        <w:t>IPSec</w:t>
      </w:r>
      <w:proofErr w:type="spellEnd"/>
      <w:r w:rsidRPr="00AC1D3C">
        <w:rPr>
          <w:sz w:val="24"/>
          <w:szCs w:val="24"/>
        </w:rPr>
        <w:t>.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Требование к GSM маршрутизатору: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стандарты связи: возможность работы в сетях UMTS, HSUPA, HSDPA, EDGE, GRPS и обеспечение соединения со скоростью не ниже: прием 7.2 Мбит/с; передача – 5.76 Мбит/с;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резервирования связи путем обеспечения автоматического перехода на SIM-карту резервного GSM-оператора с автоматическим возвратом на SIM-карту основного оператора;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поддержка работы с туннелями и технологиями: GRE, </w:t>
      </w:r>
      <w:proofErr w:type="spellStart"/>
      <w:r w:rsidRPr="00AC1D3C">
        <w:rPr>
          <w:sz w:val="24"/>
          <w:szCs w:val="24"/>
        </w:rPr>
        <w:t>OpenVPN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IPsec</w:t>
      </w:r>
      <w:proofErr w:type="spellEnd"/>
      <w:r w:rsidRPr="00AC1D3C">
        <w:rPr>
          <w:sz w:val="24"/>
          <w:szCs w:val="24"/>
        </w:rPr>
        <w:t xml:space="preserve">, DNS, </w:t>
      </w:r>
      <w:proofErr w:type="spellStart"/>
      <w:r w:rsidRPr="00AC1D3C">
        <w:rPr>
          <w:sz w:val="24"/>
          <w:szCs w:val="24"/>
        </w:rPr>
        <w:t>DynDNS</w:t>
      </w:r>
      <w:proofErr w:type="spellEnd"/>
      <w:r w:rsidRPr="00AC1D3C">
        <w:rPr>
          <w:sz w:val="24"/>
          <w:szCs w:val="24"/>
        </w:rPr>
        <w:t xml:space="preserve">, SSH </w:t>
      </w:r>
      <w:proofErr w:type="spellStart"/>
      <w:r w:rsidRPr="00AC1D3C">
        <w:rPr>
          <w:sz w:val="24"/>
          <w:szCs w:val="24"/>
        </w:rPr>
        <w:t>Server</w:t>
      </w:r>
      <w:proofErr w:type="spellEnd"/>
      <w:r w:rsidRPr="00AC1D3C">
        <w:rPr>
          <w:sz w:val="24"/>
          <w:szCs w:val="24"/>
        </w:rPr>
        <w:t xml:space="preserve">, TFTP </w:t>
      </w:r>
      <w:proofErr w:type="spellStart"/>
      <w:r w:rsidRPr="00AC1D3C">
        <w:rPr>
          <w:sz w:val="24"/>
          <w:szCs w:val="24"/>
        </w:rPr>
        <w:t>Client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Wget</w:t>
      </w:r>
      <w:proofErr w:type="spellEnd"/>
      <w:r w:rsidRPr="00AC1D3C">
        <w:rPr>
          <w:sz w:val="24"/>
          <w:szCs w:val="24"/>
        </w:rPr>
        <w:t xml:space="preserve">, SNMP, DHCP </w:t>
      </w:r>
      <w:proofErr w:type="spellStart"/>
      <w:r w:rsidRPr="00AC1D3C">
        <w:rPr>
          <w:sz w:val="24"/>
          <w:szCs w:val="24"/>
        </w:rPr>
        <w:t>Server</w:t>
      </w:r>
      <w:proofErr w:type="spellEnd"/>
      <w:r w:rsidRPr="00AC1D3C">
        <w:rPr>
          <w:sz w:val="24"/>
          <w:szCs w:val="24"/>
        </w:rPr>
        <w:t xml:space="preserve">, VRRP, Firewall, NAT, NTP </w:t>
      </w:r>
      <w:proofErr w:type="spellStart"/>
      <w:r w:rsidRPr="00AC1D3C">
        <w:rPr>
          <w:sz w:val="24"/>
          <w:szCs w:val="24"/>
        </w:rPr>
        <w:t>Client</w:t>
      </w:r>
      <w:proofErr w:type="spellEnd"/>
      <w:r w:rsidRPr="00AC1D3C">
        <w:rPr>
          <w:sz w:val="24"/>
          <w:szCs w:val="24"/>
        </w:rPr>
        <w:t xml:space="preserve">, </w:t>
      </w:r>
      <w:proofErr w:type="spellStart"/>
      <w:r w:rsidRPr="00AC1D3C">
        <w:rPr>
          <w:sz w:val="24"/>
          <w:szCs w:val="24"/>
        </w:rPr>
        <w:t>Watchdog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timer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возможность удаленного доступа к управлению и конфигурированию оборудования: </w:t>
      </w:r>
      <w:proofErr w:type="spellStart"/>
      <w:r w:rsidRPr="00AC1D3C">
        <w:rPr>
          <w:sz w:val="24"/>
          <w:szCs w:val="24"/>
        </w:rPr>
        <w:t>Telnet</w:t>
      </w:r>
      <w:proofErr w:type="spellEnd"/>
      <w:r w:rsidRPr="00AC1D3C">
        <w:rPr>
          <w:sz w:val="24"/>
          <w:szCs w:val="24"/>
        </w:rPr>
        <w:t>, SSH, SNMP, HTTP;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контроль напряжения питания и возобновление работы после его восстановления. Маршрутизатор должен автоматически устанавливать соединение при подаче питания;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выполнение автоматической перезагрузки в случае возникновения нештатных аппаратно-программных ситуаций;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наличие интерфейсов: Ethernet (8P8C) 10/100Mбит 100BASE-TX, последовательных портов (RS232 и RS485);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наличие разъема SMA для подключения внешней антенны;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возможность монтажа на Din-рейку;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диапазон рабочих температур: от -30°С до +65°С;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диапазон допустимой относительной влажности: не более 80% при температуре 25°С.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предусмотреть поставку внешней антенны с разъемом SMA в составе роутера.</w:t>
      </w:r>
    </w:p>
    <w:p w:rsidR="0082315F" w:rsidRPr="00AC1D3C" w:rsidRDefault="00B91E12">
      <w:pPr>
        <w:spacing w:line="276" w:lineRule="auto"/>
        <w:ind w:firstLine="709"/>
        <w:contextualSpacing/>
        <w:jc w:val="both"/>
        <w:rPr>
          <w:bCs/>
          <w:sz w:val="24"/>
          <w:szCs w:val="24"/>
        </w:rPr>
      </w:pPr>
      <w:r w:rsidRPr="00AC1D3C">
        <w:rPr>
          <w:bCs/>
          <w:sz w:val="24"/>
          <w:szCs w:val="24"/>
        </w:rPr>
        <w:t>Требования к коммутатору: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сегментирование сети по технологии VLAN, в том числе поддерживать организацию магистральных каналов передачи данных (802.1q);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защиту сети на уровне L2 от появления колец </w:t>
      </w:r>
      <w:proofErr w:type="spellStart"/>
      <w:r w:rsidRPr="00AC1D3C">
        <w:rPr>
          <w:sz w:val="24"/>
          <w:szCs w:val="24"/>
        </w:rPr>
        <w:t>Spanning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Tree</w:t>
      </w:r>
      <w:proofErr w:type="spellEnd"/>
      <w:r w:rsidRPr="00AC1D3C">
        <w:rPr>
          <w:sz w:val="24"/>
          <w:szCs w:val="24"/>
        </w:rPr>
        <w:t xml:space="preserve"> </w:t>
      </w:r>
      <w:proofErr w:type="spellStart"/>
      <w:r w:rsidRPr="00AC1D3C">
        <w:rPr>
          <w:sz w:val="24"/>
          <w:szCs w:val="24"/>
        </w:rPr>
        <w:t>Protocol</w:t>
      </w:r>
      <w:proofErr w:type="spellEnd"/>
      <w:r w:rsidRPr="00AC1D3C">
        <w:rPr>
          <w:sz w:val="24"/>
          <w:szCs w:val="24"/>
        </w:rPr>
        <w:t xml:space="preserve"> (STP, RSTP, MSTP);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технологию агрегирования каналов связи (протокол 802.3ad);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LLDP (802.1ad) + LLDP MED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при необходимости разграничения доступа на основании сетевой информации оборудование должно поддерживать списки контроля доступа (на основе уровней L4, L3, L2 модели OSI);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сетевой аутентификации и авторизации (RADIUS)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– поддерживать протокол синхронизации времени (NTP);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технологию </w:t>
      </w:r>
      <w:proofErr w:type="spellStart"/>
      <w:r w:rsidRPr="00AC1D3C">
        <w:rPr>
          <w:sz w:val="24"/>
          <w:szCs w:val="24"/>
        </w:rPr>
        <w:t>зеркалирования</w:t>
      </w:r>
      <w:proofErr w:type="spellEnd"/>
      <w:r w:rsidRPr="00AC1D3C">
        <w:rPr>
          <w:sz w:val="24"/>
          <w:szCs w:val="24"/>
        </w:rPr>
        <w:t xml:space="preserve"> трафика;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lastRenderedPageBreak/>
        <w:t xml:space="preserve">поддерживать протоколы управления (SSH и/или </w:t>
      </w:r>
      <w:proofErr w:type="spellStart"/>
      <w:r w:rsidRPr="00AC1D3C">
        <w:rPr>
          <w:sz w:val="24"/>
          <w:szCs w:val="24"/>
        </w:rPr>
        <w:t>Telnet</w:t>
      </w:r>
      <w:proofErr w:type="spellEnd"/>
      <w:r w:rsidRPr="00AC1D3C">
        <w:rPr>
          <w:sz w:val="24"/>
          <w:szCs w:val="24"/>
        </w:rPr>
        <w:t xml:space="preserve"> — обязательно, </w:t>
      </w:r>
      <w:proofErr w:type="spellStart"/>
      <w:r w:rsidRPr="00AC1D3C">
        <w:rPr>
          <w:sz w:val="24"/>
          <w:szCs w:val="24"/>
        </w:rPr>
        <w:t>http</w:t>
      </w:r>
      <w:proofErr w:type="spellEnd"/>
      <w:r w:rsidRPr="00AC1D3C">
        <w:rPr>
          <w:sz w:val="24"/>
          <w:szCs w:val="24"/>
        </w:rPr>
        <w:t xml:space="preserve"> или </w:t>
      </w:r>
      <w:proofErr w:type="spellStart"/>
      <w:r w:rsidRPr="00AC1D3C">
        <w:rPr>
          <w:sz w:val="24"/>
          <w:szCs w:val="24"/>
        </w:rPr>
        <w:t>https</w:t>
      </w:r>
      <w:proofErr w:type="spellEnd"/>
      <w:r w:rsidRPr="00AC1D3C">
        <w:rPr>
          <w:sz w:val="24"/>
          <w:szCs w:val="24"/>
        </w:rPr>
        <w:t xml:space="preserve"> — 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 управление SNMP;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поддерживать протокол регистрации событий </w:t>
      </w:r>
      <w:proofErr w:type="spellStart"/>
      <w:r w:rsidRPr="00AC1D3C">
        <w:rPr>
          <w:sz w:val="24"/>
          <w:szCs w:val="24"/>
        </w:rPr>
        <w:t>Syslog</w:t>
      </w:r>
      <w:proofErr w:type="spellEnd"/>
      <w:r w:rsidRPr="00AC1D3C">
        <w:rPr>
          <w:sz w:val="24"/>
          <w:szCs w:val="24"/>
        </w:rPr>
        <w:t>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достаточное количество портов для подключения технологического оборудования, АРМ пользователей и периферийного оборудования;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подключение линиями связи, соответствующими спецификациям, включая их комбинации, 802.3u 100BASE-TX, или 802.3ab 1000BASE-T, или 802.3z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в случае необходимости, обеспечивать подключение магистральных линий связи, соответствующих спецификации 802.3ae 10 Gigabit Ethernet;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кольцевые технологии;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обеспечивать предоставление информации о потоках трафика (протокол </w:t>
      </w:r>
      <w:proofErr w:type="spellStart"/>
      <w:r w:rsidRPr="00AC1D3C">
        <w:rPr>
          <w:sz w:val="24"/>
          <w:szCs w:val="24"/>
        </w:rPr>
        <w:t>NetFlow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NetStream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Cflow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Jflow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cflowd</w:t>
      </w:r>
      <w:proofErr w:type="spellEnd"/>
      <w:r w:rsidRPr="00AC1D3C">
        <w:rPr>
          <w:sz w:val="24"/>
          <w:szCs w:val="24"/>
        </w:rPr>
        <w:t xml:space="preserve">, или </w:t>
      </w:r>
      <w:proofErr w:type="spellStart"/>
      <w:r w:rsidRPr="00AC1D3C">
        <w:rPr>
          <w:sz w:val="24"/>
          <w:szCs w:val="24"/>
        </w:rPr>
        <w:t>sFlow</w:t>
      </w:r>
      <w:proofErr w:type="spellEnd"/>
      <w:r w:rsidRPr="00AC1D3C">
        <w:rPr>
          <w:sz w:val="24"/>
          <w:szCs w:val="24"/>
        </w:rPr>
        <w:t>, или их эквиваленты) (опционально);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протоколы безопасности, обеспечивающие защиту от атак: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BPDU Guard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DHCP </w:t>
      </w:r>
      <w:proofErr w:type="spellStart"/>
      <w:r w:rsidRPr="00AC1D3C">
        <w:rPr>
          <w:sz w:val="24"/>
          <w:szCs w:val="24"/>
        </w:rPr>
        <w:t>Snooping</w:t>
      </w:r>
      <w:proofErr w:type="spellEnd"/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IP Source Guard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proofErr w:type="spellStart"/>
      <w:r w:rsidRPr="00AC1D3C">
        <w:rPr>
          <w:sz w:val="24"/>
          <w:szCs w:val="24"/>
        </w:rPr>
        <w:t>Dynamic</w:t>
      </w:r>
      <w:proofErr w:type="spellEnd"/>
      <w:r w:rsidRPr="00AC1D3C">
        <w:rPr>
          <w:sz w:val="24"/>
          <w:szCs w:val="24"/>
        </w:rPr>
        <w:t xml:space="preserve"> ARP </w:t>
      </w:r>
      <w:proofErr w:type="spellStart"/>
      <w:r w:rsidRPr="00AC1D3C">
        <w:rPr>
          <w:sz w:val="24"/>
          <w:szCs w:val="24"/>
        </w:rPr>
        <w:t>Inspection</w:t>
      </w:r>
      <w:proofErr w:type="spellEnd"/>
    </w:p>
    <w:p w:rsidR="0082315F" w:rsidRPr="00AC1D3C" w:rsidRDefault="00B91E12">
      <w:pPr>
        <w:numPr>
          <w:ilvl w:val="0"/>
          <w:numId w:val="58"/>
        </w:numPr>
        <w:spacing w:line="276" w:lineRule="auto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обеспечивать проверку подлинности на основе MAC-адреса, ограничение количества MAC-адресов, статические MAC-адреса;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механизмы качества обслуживания (</w:t>
      </w:r>
      <w:proofErr w:type="spellStart"/>
      <w:r w:rsidRPr="00AC1D3C">
        <w:rPr>
          <w:sz w:val="24"/>
          <w:szCs w:val="24"/>
        </w:rPr>
        <w:t>QoS</w:t>
      </w:r>
      <w:proofErr w:type="spellEnd"/>
      <w:r w:rsidRPr="00AC1D3C">
        <w:rPr>
          <w:sz w:val="24"/>
          <w:szCs w:val="24"/>
        </w:rPr>
        <w:t>);</w:t>
      </w:r>
    </w:p>
    <w:p w:rsidR="0082315F" w:rsidRPr="00AC1D3C" w:rsidRDefault="00B91E12">
      <w:pPr>
        <w:numPr>
          <w:ilvl w:val="0"/>
          <w:numId w:val="58"/>
        </w:numPr>
        <w:spacing w:line="276" w:lineRule="auto"/>
        <w:ind w:left="1418" w:hanging="295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>поддерживать полностью отказоустойчивую конфигурацию с резервированием управляющих модулей, коммутационных матриц и блоков питания либо объединения устройств ЛВС в единый стек.</w:t>
      </w:r>
    </w:p>
    <w:p w:rsidR="0082315F" w:rsidRPr="00AC1D3C" w:rsidRDefault="0082315F">
      <w:pPr>
        <w:ind w:firstLine="851"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rPr>
          <w:sz w:val="24"/>
          <w:szCs w:val="24"/>
        </w:rPr>
      </w:pPr>
      <w:r w:rsidRPr="00AC1D3C">
        <w:rPr>
          <w:b/>
          <w:sz w:val="24"/>
          <w:szCs w:val="24"/>
        </w:rPr>
        <w:t>Требования к техническим характеристикам и составу Системы оперативного питания</w:t>
      </w:r>
      <w:r w:rsidRPr="00AC1D3C">
        <w:rPr>
          <w:sz w:val="24"/>
          <w:szCs w:val="24"/>
        </w:rPr>
        <w:t xml:space="preserve">. </w:t>
      </w:r>
    </w:p>
    <w:p w:rsidR="0082315F" w:rsidRPr="00AC1D3C" w:rsidRDefault="0082315F">
      <w:pPr>
        <w:ind w:firstLine="851"/>
        <w:jc w:val="both"/>
        <w:rPr>
          <w:sz w:val="24"/>
          <w:szCs w:val="24"/>
        </w:rPr>
      </w:pPr>
    </w:p>
    <w:p w:rsidR="0082315F" w:rsidRPr="00AC1D3C" w:rsidRDefault="00B91E12">
      <w:pPr>
        <w:ind w:firstLine="851"/>
        <w:jc w:val="both"/>
        <w:rPr>
          <w:sz w:val="24"/>
          <w:szCs w:val="24"/>
        </w:rPr>
      </w:pPr>
      <w:r w:rsidRPr="00AC1D3C">
        <w:rPr>
          <w:sz w:val="24"/>
          <w:szCs w:val="24"/>
        </w:rPr>
        <w:t>Технические характеристики и состав системы оперативного питания (согласно п.6 таблицы 2.1 и п.3.1.4) определяются заводом-изготовителем ММПС.</w:t>
      </w:r>
    </w:p>
    <w:p w:rsidR="0082315F" w:rsidRPr="00AC1D3C" w:rsidRDefault="0082315F">
      <w:pPr>
        <w:ind w:firstLine="851"/>
        <w:jc w:val="both"/>
        <w:rPr>
          <w:sz w:val="24"/>
          <w:szCs w:val="24"/>
        </w:rPr>
      </w:pPr>
    </w:p>
    <w:p w:rsidR="0082315F" w:rsidRPr="00AC1D3C" w:rsidRDefault="00B91E12">
      <w:pPr>
        <w:numPr>
          <w:ilvl w:val="2"/>
          <w:numId w:val="40"/>
        </w:numPr>
        <w:spacing w:line="276" w:lineRule="auto"/>
        <w:contextualSpacing/>
        <w:jc w:val="both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подключения к существующей инфраструктуре систем передач.</w:t>
      </w:r>
    </w:p>
    <w:p w:rsidR="0082315F" w:rsidRPr="00AC1D3C" w:rsidRDefault="0082315F">
      <w:pPr>
        <w:ind w:left="1080"/>
        <w:contextualSpacing/>
        <w:jc w:val="both"/>
        <w:rPr>
          <w:b/>
          <w:sz w:val="24"/>
          <w:szCs w:val="24"/>
        </w:rPr>
      </w:pP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 к существующей инфраструктуре систем передач посредством волоконно</w:t>
      </w:r>
      <w:r w:rsidRPr="00AC1D3C">
        <w:rPr>
          <w:rFonts w:eastAsia="Arial"/>
          <w:sz w:val="22"/>
          <w:szCs w:val="22"/>
          <w:shd w:val="clear" w:color="auto" w:fill="FFFFFF"/>
        </w:rPr>
        <w:noBreakHyphen/>
        <w:t>оптической линии связи (ВОЛС) с соблюдением действующих норм и правил проектирования, строительства и эксплуатации объектов электросетевого хозяйства.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Должна иметь возможность подключения к существующей инфраструктуре медно-жильным сигнальным кабелем.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sz w:val="22"/>
          <w:szCs w:val="22"/>
          <w:shd w:val="clear" w:color="auto" w:fill="FFFFFF"/>
        </w:rPr>
        <w:t>Предусмотреть возможность коммутации.</w:t>
      </w:r>
    </w:p>
    <w:p w:rsidR="0082315F" w:rsidRPr="00AC1D3C" w:rsidRDefault="00B91E12">
      <w:pPr>
        <w:numPr>
          <w:ilvl w:val="3"/>
          <w:numId w:val="40"/>
        </w:numPr>
        <w:spacing w:line="276" w:lineRule="auto"/>
        <w:ind w:left="0" w:firstLine="360"/>
        <w:contextualSpacing/>
        <w:rPr>
          <w:b/>
          <w:sz w:val="24"/>
          <w:szCs w:val="24"/>
        </w:rPr>
      </w:pPr>
      <w:r w:rsidRPr="00AC1D3C">
        <w:rPr>
          <w:rFonts w:eastAsia="Arial"/>
          <w:bCs/>
          <w:spacing w:val="2"/>
          <w:sz w:val="24"/>
          <w:szCs w:val="24"/>
          <w:shd w:val="clear" w:color="auto" w:fill="FFFFFF"/>
        </w:rPr>
        <w:t>Информационные кабели (волоконно-оптический и медно-жильный) должны быть совместим с устройствами для размотки (размотчиками, отдающими стойками, размотчиками бухт и аналогичными устройствами), обеспечивающими контролируемое и безопасное разматывание без повреждения кабеля. Конструкция кабеля и его технические характеристики (диаметр, материал, гибкость) должны допускать использование стандартных разматывающих устройств.</w:t>
      </w:r>
    </w:p>
    <w:p w:rsidR="0082315F" w:rsidRPr="00AC1D3C" w:rsidRDefault="0082315F">
      <w:pPr>
        <w:ind w:left="709"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lastRenderedPageBreak/>
        <w:t>Гарантийные обязательства.</w:t>
      </w:r>
    </w:p>
    <w:p w:rsidR="0082315F" w:rsidRPr="00AC1D3C" w:rsidRDefault="00B91E12">
      <w:pPr>
        <w:ind w:firstLine="851"/>
        <w:contextualSpacing/>
        <w:jc w:val="both"/>
        <w:rPr>
          <w:sz w:val="24"/>
          <w:szCs w:val="24"/>
        </w:rPr>
      </w:pPr>
      <w:r w:rsidRPr="00AC1D3C">
        <w:rPr>
          <w:sz w:val="24"/>
          <w:szCs w:val="24"/>
        </w:rPr>
        <w:t xml:space="preserve">Поставщик должен обеспечить гарантийное сервисное обслуживание спецтехники, а также оборудования, в течение всего гарантийного срока, установленного заводом-изготовителем. Гарантийный срок не может быть менее 5 лет с момента поставки ММПС. </w:t>
      </w:r>
    </w:p>
    <w:p w:rsidR="0082315F" w:rsidRPr="00AC1D3C" w:rsidRDefault="00B91E12">
      <w:pPr>
        <w:tabs>
          <w:tab w:val="left" w:pos="851"/>
          <w:tab w:val="left" w:pos="1134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</w:r>
    </w:p>
    <w:p w:rsidR="0082315F" w:rsidRPr="00AC1D3C" w:rsidRDefault="00B91E12">
      <w:pPr>
        <w:keepNext/>
        <w:numPr>
          <w:ilvl w:val="0"/>
          <w:numId w:val="40"/>
        </w:numPr>
        <w:tabs>
          <w:tab w:val="left" w:pos="1134"/>
        </w:tabs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Требования к надежности и живучести оборудования.</w:t>
      </w:r>
    </w:p>
    <w:p w:rsidR="0082315F" w:rsidRPr="00AC1D3C" w:rsidRDefault="00B91E12">
      <w:pPr>
        <w:tabs>
          <w:tab w:val="left" w:pos="1134"/>
          <w:tab w:val="left" w:pos="1276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  <w:t>Оборудование должно функционировать в непрерывном режиме круглосуточно в течение установленного срока службы (до списания), который (при условии проведения требуемых технических мероприятий по обслуживанию) должен быть не менее 30 лет.</w:t>
      </w:r>
    </w:p>
    <w:p w:rsidR="0082315F" w:rsidRPr="00AC1D3C" w:rsidRDefault="0082315F">
      <w:pPr>
        <w:tabs>
          <w:tab w:val="left" w:pos="1134"/>
          <w:tab w:val="left" w:pos="1276"/>
        </w:tabs>
        <w:spacing w:line="276" w:lineRule="auto"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Состав технической и эксплуатационной документации</w:t>
      </w:r>
    </w:p>
    <w:p w:rsidR="0082315F" w:rsidRPr="00AC1D3C" w:rsidRDefault="00B91E12">
      <w:pPr>
        <w:keepLines/>
        <w:tabs>
          <w:tab w:val="left" w:pos="0"/>
          <w:tab w:val="left" w:pos="1560"/>
          <w:tab w:val="left" w:pos="7740"/>
        </w:tabs>
        <w:spacing w:line="276" w:lineRule="auto"/>
        <w:ind w:right="-1" w:firstLine="709"/>
        <w:jc w:val="both"/>
        <w:rPr>
          <w:bCs/>
          <w:iCs/>
          <w:sz w:val="24"/>
          <w:szCs w:val="24"/>
        </w:rPr>
      </w:pPr>
      <w:r w:rsidRPr="00AC1D3C">
        <w:rPr>
          <w:bCs/>
          <w:iCs/>
          <w:sz w:val="24"/>
          <w:szCs w:val="24"/>
        </w:rPr>
        <w:t>По всем видам оборудования Поставщик должен предоставить полный комплект технической и эксплуатационной документации на русском языке, подготовленной в соответствии с ДНТА по монтажу, наладке, пуску, сдаче в эксплуатацию, обеспечению правильной и безопасной эксплуатации, технического обслуживания поставляемого оборудования.</w:t>
      </w:r>
    </w:p>
    <w:p w:rsidR="0082315F" w:rsidRPr="00AC1D3C" w:rsidRDefault="00B91E12">
      <w:pPr>
        <w:tabs>
          <w:tab w:val="left" w:pos="1560"/>
        </w:tabs>
        <w:spacing w:line="276" w:lineRule="auto"/>
        <w:ind w:firstLine="851"/>
        <w:contextualSpacing/>
        <w:jc w:val="both"/>
        <w:rPr>
          <w:b/>
          <w:sz w:val="24"/>
          <w:szCs w:val="24"/>
        </w:rPr>
      </w:pPr>
      <w:r w:rsidRPr="00AC1D3C">
        <w:rPr>
          <w:sz w:val="24"/>
          <w:szCs w:val="24"/>
        </w:rPr>
        <w:t>Предоставляемая Поставщиком техническая и эксплуатационная документация должна поставляться как на бумажных носителях (2 экземпляра), так и в электронном виде.</w:t>
      </w:r>
    </w:p>
    <w:p w:rsidR="0082315F" w:rsidRPr="00AC1D3C" w:rsidRDefault="0082315F">
      <w:pPr>
        <w:tabs>
          <w:tab w:val="left" w:pos="1134"/>
          <w:tab w:val="left" w:pos="1276"/>
        </w:tabs>
        <w:spacing w:line="276" w:lineRule="auto"/>
        <w:ind w:left="1080"/>
        <w:contextualSpacing/>
        <w:jc w:val="both"/>
        <w:rPr>
          <w:b/>
          <w:sz w:val="24"/>
          <w:szCs w:val="24"/>
        </w:rPr>
      </w:pPr>
    </w:p>
    <w:p w:rsidR="0082315F" w:rsidRPr="00AC1D3C" w:rsidRDefault="00B91E12">
      <w:pPr>
        <w:keepNext/>
        <w:numPr>
          <w:ilvl w:val="0"/>
          <w:numId w:val="40"/>
        </w:numPr>
        <w:spacing w:line="276" w:lineRule="auto"/>
        <w:ind w:left="1276" w:hanging="142"/>
        <w:outlineLvl w:val="0"/>
        <w:rPr>
          <w:b/>
          <w:sz w:val="24"/>
          <w:szCs w:val="24"/>
        </w:rPr>
      </w:pPr>
      <w:r w:rsidRPr="00AC1D3C">
        <w:rPr>
          <w:b/>
          <w:sz w:val="24"/>
          <w:szCs w:val="24"/>
        </w:rPr>
        <w:t>Дополнительные требования.</w:t>
      </w:r>
    </w:p>
    <w:p w:rsidR="0082315F" w:rsidRPr="00AC1D3C" w:rsidRDefault="0011362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91E12" w:rsidRPr="00AC1D3C">
        <w:rPr>
          <w:sz w:val="24"/>
          <w:szCs w:val="24"/>
        </w:rPr>
        <w:t>.1. Поставщик должен провести необходимую подготовку поставляемого оборудования к длительному хранению и последующей эксплуатации и проверку его работоспособности в присутствии представителя Заказчика.</w:t>
      </w:r>
    </w:p>
    <w:p w:rsidR="0082315F" w:rsidRDefault="00B91E12">
      <w:pPr>
        <w:tabs>
          <w:tab w:val="left" w:pos="709"/>
          <w:tab w:val="left" w:pos="1276"/>
          <w:tab w:val="left" w:pos="1560"/>
        </w:tabs>
        <w:spacing w:line="276" w:lineRule="auto"/>
        <w:jc w:val="both"/>
        <w:rPr>
          <w:sz w:val="24"/>
          <w:szCs w:val="24"/>
        </w:rPr>
      </w:pPr>
      <w:r w:rsidRPr="00AC1D3C">
        <w:rPr>
          <w:sz w:val="24"/>
          <w:szCs w:val="24"/>
        </w:rPr>
        <w:tab/>
      </w:r>
      <w:r w:rsidR="00113624">
        <w:rPr>
          <w:sz w:val="24"/>
          <w:szCs w:val="24"/>
        </w:rPr>
        <w:t>6</w:t>
      </w:r>
      <w:r w:rsidRPr="00AC1D3C">
        <w:rPr>
          <w:sz w:val="24"/>
          <w:szCs w:val="24"/>
        </w:rPr>
        <w:t>.2. В случае выявления дефектов, в том числе и скрытых, при проведении входного контроля, Поставщик обязан за свой счет заменить поставленную продукцию.</w:t>
      </w:r>
    </w:p>
    <w:p w:rsidR="00A71CB5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Согласовано:</w:t>
      </w: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ООЭ, ТОиР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В.С. Безручко</w:t>
      </w: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ВВС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>В.А. Карасев</w:t>
      </w: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 xml:space="preserve">Начальник </w:t>
      </w:r>
      <w:proofErr w:type="spellStart"/>
      <w:r w:rsidRPr="00204E71">
        <w:rPr>
          <w:sz w:val="24"/>
          <w:szCs w:val="24"/>
        </w:rPr>
        <w:t>СРЗиА</w:t>
      </w:r>
      <w:proofErr w:type="spellEnd"/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В.С. </w:t>
      </w:r>
      <w:proofErr w:type="spellStart"/>
      <w:r w:rsidRPr="00204E71">
        <w:rPr>
          <w:sz w:val="24"/>
          <w:szCs w:val="24"/>
        </w:rPr>
        <w:t>Ивашкив</w:t>
      </w:r>
      <w:proofErr w:type="spellEnd"/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СУЭЭ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В.А. </w:t>
      </w:r>
      <w:proofErr w:type="spellStart"/>
      <w:r w:rsidRPr="00204E71">
        <w:rPr>
          <w:sz w:val="24"/>
          <w:szCs w:val="24"/>
        </w:rPr>
        <w:t>Болоненков</w:t>
      </w:r>
      <w:proofErr w:type="spellEnd"/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СДТУ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А.В. </w:t>
      </w:r>
      <w:proofErr w:type="spellStart"/>
      <w:r w:rsidRPr="00204E71">
        <w:rPr>
          <w:sz w:val="24"/>
          <w:szCs w:val="24"/>
        </w:rPr>
        <w:t>Анисочкин</w:t>
      </w:r>
      <w:proofErr w:type="spellEnd"/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32"/>
          <w:szCs w:val="32"/>
        </w:rPr>
      </w:pPr>
    </w:p>
    <w:p w:rsidR="00A71CB5" w:rsidRPr="00204E71" w:rsidRDefault="00A71CB5" w:rsidP="00A71CB5">
      <w:pPr>
        <w:widowControl w:val="0"/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 w:rsidRPr="00204E71">
        <w:rPr>
          <w:sz w:val="24"/>
          <w:szCs w:val="24"/>
        </w:rPr>
        <w:t>Начальник ОДС</w:t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</w:r>
      <w:r w:rsidRPr="00204E71">
        <w:rPr>
          <w:sz w:val="24"/>
          <w:szCs w:val="24"/>
        </w:rPr>
        <w:tab/>
        <w:t xml:space="preserve">И.Ю. </w:t>
      </w:r>
      <w:proofErr w:type="spellStart"/>
      <w:r w:rsidRPr="00204E71">
        <w:rPr>
          <w:sz w:val="24"/>
          <w:szCs w:val="24"/>
        </w:rPr>
        <w:t>Мурадасилов</w:t>
      </w:r>
      <w:proofErr w:type="spellEnd"/>
    </w:p>
    <w:p w:rsidR="0082315F" w:rsidRDefault="0082315F">
      <w:pPr>
        <w:spacing w:line="276" w:lineRule="auto"/>
        <w:ind w:left="709"/>
        <w:jc w:val="both"/>
        <w:rPr>
          <w:color w:val="000000"/>
          <w:sz w:val="24"/>
          <w:szCs w:val="24"/>
        </w:rPr>
      </w:pPr>
    </w:p>
    <w:sectPr w:rsidR="0082315F" w:rsidSect="0082315F">
      <w:headerReference w:type="default" r:id="rId8"/>
      <w:pgSz w:w="11906" w:h="16838"/>
      <w:pgMar w:top="426" w:right="567" w:bottom="567" w:left="851" w:header="425" w:footer="144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530" w:rsidRDefault="00993530">
      <w:r>
        <w:separator/>
      </w:r>
    </w:p>
  </w:endnote>
  <w:endnote w:type="continuationSeparator" w:id="0">
    <w:p w:rsidR="00993530" w:rsidRDefault="00993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mmonBullets">
    <w:altName w:val="Symbo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530" w:rsidRDefault="00993530">
      <w:r>
        <w:separator/>
      </w:r>
    </w:p>
  </w:footnote>
  <w:footnote w:type="continuationSeparator" w:id="0">
    <w:p w:rsidR="00993530" w:rsidRDefault="009935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51768"/>
      <w:docPartObj>
        <w:docPartGallery w:val="Page Numbers (Top of Page)"/>
        <w:docPartUnique/>
      </w:docPartObj>
    </w:sdtPr>
    <w:sdtContent>
      <w:p w:rsidR="003B4924" w:rsidRDefault="00E40A8E">
        <w:pPr>
          <w:pStyle w:val="15"/>
          <w:jc w:val="right"/>
        </w:pPr>
        <w:r>
          <w:fldChar w:fldCharType="begin"/>
        </w:r>
        <w:r w:rsidR="00AD576E">
          <w:instrText>PAGE \* MERGEFORMAT</w:instrText>
        </w:r>
        <w:r>
          <w:fldChar w:fldCharType="separate"/>
        </w:r>
        <w:r w:rsidR="00242E8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B4924" w:rsidRDefault="003B4924">
    <w:pPr>
      <w:pStyle w:val="1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6125E"/>
    <w:multiLevelType w:val="hybridMultilevel"/>
    <w:tmpl w:val="B37063BE"/>
    <w:lvl w:ilvl="0" w:tplc="0E0067EE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874026F8">
      <w:start w:val="1"/>
      <w:numFmt w:val="lowerLetter"/>
      <w:lvlText w:val="%2."/>
      <w:lvlJc w:val="left"/>
      <w:pPr>
        <w:ind w:left="1440" w:hanging="360"/>
      </w:pPr>
    </w:lvl>
    <w:lvl w:ilvl="2" w:tplc="5D60CA5A">
      <w:start w:val="1"/>
      <w:numFmt w:val="lowerRoman"/>
      <w:lvlText w:val="%3."/>
      <w:lvlJc w:val="right"/>
      <w:pPr>
        <w:ind w:left="2160" w:hanging="180"/>
      </w:pPr>
    </w:lvl>
    <w:lvl w:ilvl="3" w:tplc="6980BC3A">
      <w:start w:val="1"/>
      <w:numFmt w:val="decimal"/>
      <w:lvlText w:val="%4."/>
      <w:lvlJc w:val="left"/>
      <w:pPr>
        <w:ind w:left="2880" w:hanging="360"/>
      </w:pPr>
    </w:lvl>
    <w:lvl w:ilvl="4" w:tplc="8826AFEA">
      <w:start w:val="1"/>
      <w:numFmt w:val="lowerLetter"/>
      <w:lvlText w:val="%5."/>
      <w:lvlJc w:val="left"/>
      <w:pPr>
        <w:ind w:left="3600" w:hanging="360"/>
      </w:pPr>
    </w:lvl>
    <w:lvl w:ilvl="5" w:tplc="4794869C">
      <w:start w:val="1"/>
      <w:numFmt w:val="lowerRoman"/>
      <w:lvlText w:val="%6."/>
      <w:lvlJc w:val="right"/>
      <w:pPr>
        <w:ind w:left="4320" w:hanging="180"/>
      </w:pPr>
    </w:lvl>
    <w:lvl w:ilvl="6" w:tplc="ADB0C35E">
      <w:start w:val="1"/>
      <w:numFmt w:val="decimal"/>
      <w:lvlText w:val="%7."/>
      <w:lvlJc w:val="left"/>
      <w:pPr>
        <w:ind w:left="5040" w:hanging="360"/>
      </w:pPr>
    </w:lvl>
    <w:lvl w:ilvl="7" w:tplc="92763934">
      <w:start w:val="1"/>
      <w:numFmt w:val="lowerLetter"/>
      <w:lvlText w:val="%8."/>
      <w:lvlJc w:val="left"/>
      <w:pPr>
        <w:ind w:left="5760" w:hanging="360"/>
      </w:pPr>
    </w:lvl>
    <w:lvl w:ilvl="8" w:tplc="CB0C464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E3D3B"/>
    <w:multiLevelType w:val="hybridMultilevel"/>
    <w:tmpl w:val="87AA0482"/>
    <w:lvl w:ilvl="0" w:tplc="477CC6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7EA9D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34EC2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E58EE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48568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1A56CD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A2AB8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67CE9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CB6CA5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48B04DB"/>
    <w:multiLevelType w:val="hybridMultilevel"/>
    <w:tmpl w:val="EB98D6DE"/>
    <w:lvl w:ilvl="0" w:tplc="93768DF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CDA83A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E962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16A1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6E38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90F4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9CD2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845E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2823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843551"/>
    <w:multiLevelType w:val="multilevel"/>
    <w:tmpl w:val="A6185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1142" w:hanging="432"/>
      </w:pPr>
      <w:rPr>
        <w:rFonts w:cs="Times New Roman" w:hint="default"/>
        <w:b w:val="0"/>
        <w:bCs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06E0629C"/>
    <w:multiLevelType w:val="hybridMultilevel"/>
    <w:tmpl w:val="B32AE64C"/>
    <w:lvl w:ilvl="0" w:tplc="884A2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BF0EF1D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E760E4CA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D5A83BE0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6A547DE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B928AB80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DE027C42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7430DE2E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20E8C09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5">
    <w:nsid w:val="0AE05A09"/>
    <w:multiLevelType w:val="hybridMultilevel"/>
    <w:tmpl w:val="88B27914"/>
    <w:lvl w:ilvl="0" w:tplc="9B22F3D2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444C70F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5010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DB6E6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0E675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7666B9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38A31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4D0591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98E42C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E882CF4"/>
    <w:multiLevelType w:val="multilevel"/>
    <w:tmpl w:val="C6927B1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60" w:hanging="36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7">
    <w:nsid w:val="0FA8604A"/>
    <w:multiLevelType w:val="hybridMultilevel"/>
    <w:tmpl w:val="9A88C9CA"/>
    <w:lvl w:ilvl="0" w:tplc="FEFA41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AEE2C254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A1D873E4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5DEA6636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85C8AD92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427E3078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B1A6A702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9622FAC8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65088006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>
    <w:nsid w:val="10C338A1"/>
    <w:multiLevelType w:val="hybridMultilevel"/>
    <w:tmpl w:val="7E422A4E"/>
    <w:lvl w:ilvl="0" w:tplc="4052FAE2">
      <w:start w:val="7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52FC2762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52BC6B66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814E082A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B1606578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4DB6A9FC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C782797E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4F1657CC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BB30A436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9">
    <w:nsid w:val="14A106CE"/>
    <w:multiLevelType w:val="hybridMultilevel"/>
    <w:tmpl w:val="A06274CC"/>
    <w:lvl w:ilvl="0" w:tplc="32B6FC66">
      <w:start w:val="1"/>
      <w:numFmt w:val="decimal"/>
      <w:lvlText w:val="%1."/>
      <w:lvlJc w:val="left"/>
      <w:pPr>
        <w:ind w:left="1004" w:hanging="360"/>
      </w:pPr>
    </w:lvl>
    <w:lvl w:ilvl="1" w:tplc="8B12A3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06EE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D046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74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AAF2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E8F6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3403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74A0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6F02313"/>
    <w:multiLevelType w:val="multilevel"/>
    <w:tmpl w:val="6E8E9E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1E026E27"/>
    <w:multiLevelType w:val="hybridMultilevel"/>
    <w:tmpl w:val="56C05D4E"/>
    <w:lvl w:ilvl="0" w:tplc="17B00074">
      <w:start w:val="1"/>
      <w:numFmt w:val="bullet"/>
      <w:suff w:val="space"/>
      <w:lvlText w:val="­"/>
      <w:lvlJc w:val="left"/>
      <w:pPr>
        <w:ind w:left="1608" w:hanging="360"/>
      </w:pPr>
      <w:rPr>
        <w:rFonts w:ascii="Courier New" w:hAnsi="Courier New" w:hint="default"/>
      </w:rPr>
    </w:lvl>
    <w:lvl w:ilvl="1" w:tplc="CEAC327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DAEE7FE4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B4804A68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CEDC6A58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2BF4809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6F2252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DECE183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CD70B8B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1E8505BE"/>
    <w:multiLevelType w:val="hybridMultilevel"/>
    <w:tmpl w:val="DCE28B74"/>
    <w:lvl w:ilvl="0" w:tplc="541E8404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DF4AA7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686745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C1C6845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53E53A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43E133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A0A8A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808582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B186CD4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3010C07"/>
    <w:multiLevelType w:val="hybridMultilevel"/>
    <w:tmpl w:val="40FEC6D0"/>
    <w:lvl w:ilvl="0" w:tplc="949E1E9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B7245254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C7940138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23608274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EC8E7D4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5DF857B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4FA4A3B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7E10AD8C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79DA0EB2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>
    <w:nsid w:val="25282FB4"/>
    <w:multiLevelType w:val="hybridMultilevel"/>
    <w:tmpl w:val="7020F36E"/>
    <w:lvl w:ilvl="0" w:tplc="5ADAC67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6040DDD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9FAE8C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AA865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1AABF6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FC5D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AC60B5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422DDE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1BACC0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5CF408E"/>
    <w:multiLevelType w:val="multilevel"/>
    <w:tmpl w:val="68D41A04"/>
    <w:lvl w:ilvl="0">
      <w:start w:val="1"/>
      <w:numFmt w:val="decimal"/>
      <w:suff w:val="nothing"/>
      <w:lvlText w:val="%1"/>
      <w:lvlJc w:val="center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pStyle w:val="2"/>
      <w:suff w:val="nothing"/>
      <w:lvlText w:val="%1.%2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pStyle w:val="3"/>
      <w:suff w:val="nothing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>
    <w:nsid w:val="263734E4"/>
    <w:multiLevelType w:val="hybridMultilevel"/>
    <w:tmpl w:val="9D5075D6"/>
    <w:lvl w:ilvl="0" w:tplc="07B8691E">
      <w:start w:val="1"/>
      <w:numFmt w:val="upperRoman"/>
      <w:lvlText w:val="%1."/>
      <w:lvlJc w:val="left"/>
      <w:pPr>
        <w:ind w:left="1821" w:hanging="720"/>
      </w:pPr>
      <w:rPr>
        <w:rFonts w:hint="default"/>
      </w:rPr>
    </w:lvl>
    <w:lvl w:ilvl="1" w:tplc="19623D0A">
      <w:start w:val="1"/>
      <w:numFmt w:val="lowerLetter"/>
      <w:lvlText w:val="%2."/>
      <w:lvlJc w:val="left"/>
      <w:pPr>
        <w:ind w:left="2181" w:hanging="360"/>
      </w:pPr>
    </w:lvl>
    <w:lvl w:ilvl="2" w:tplc="FB28D0BC">
      <w:start w:val="1"/>
      <w:numFmt w:val="lowerRoman"/>
      <w:lvlText w:val="%3."/>
      <w:lvlJc w:val="right"/>
      <w:pPr>
        <w:ind w:left="2901" w:hanging="180"/>
      </w:pPr>
    </w:lvl>
    <w:lvl w:ilvl="3" w:tplc="3E280816">
      <w:start w:val="1"/>
      <w:numFmt w:val="decimal"/>
      <w:lvlText w:val="%4."/>
      <w:lvlJc w:val="left"/>
      <w:pPr>
        <w:ind w:left="3621" w:hanging="360"/>
      </w:pPr>
    </w:lvl>
    <w:lvl w:ilvl="4" w:tplc="8850C4A0">
      <w:start w:val="1"/>
      <w:numFmt w:val="lowerLetter"/>
      <w:lvlText w:val="%5."/>
      <w:lvlJc w:val="left"/>
      <w:pPr>
        <w:ind w:left="4341" w:hanging="360"/>
      </w:pPr>
    </w:lvl>
    <w:lvl w:ilvl="5" w:tplc="A014B7E2">
      <w:start w:val="1"/>
      <w:numFmt w:val="lowerRoman"/>
      <w:lvlText w:val="%6."/>
      <w:lvlJc w:val="right"/>
      <w:pPr>
        <w:ind w:left="5061" w:hanging="180"/>
      </w:pPr>
    </w:lvl>
    <w:lvl w:ilvl="6" w:tplc="05D8A07C">
      <w:start w:val="1"/>
      <w:numFmt w:val="decimal"/>
      <w:lvlText w:val="%7."/>
      <w:lvlJc w:val="left"/>
      <w:pPr>
        <w:ind w:left="5781" w:hanging="360"/>
      </w:pPr>
    </w:lvl>
    <w:lvl w:ilvl="7" w:tplc="3D7046F0">
      <w:start w:val="1"/>
      <w:numFmt w:val="lowerLetter"/>
      <w:lvlText w:val="%8."/>
      <w:lvlJc w:val="left"/>
      <w:pPr>
        <w:ind w:left="6501" w:hanging="360"/>
      </w:pPr>
    </w:lvl>
    <w:lvl w:ilvl="8" w:tplc="C8CEF9F6">
      <w:start w:val="1"/>
      <w:numFmt w:val="lowerRoman"/>
      <w:lvlText w:val="%9."/>
      <w:lvlJc w:val="right"/>
      <w:pPr>
        <w:ind w:left="7221" w:hanging="180"/>
      </w:pPr>
    </w:lvl>
  </w:abstractNum>
  <w:abstractNum w:abstractNumId="17">
    <w:nsid w:val="30CC3FEC"/>
    <w:multiLevelType w:val="hybridMultilevel"/>
    <w:tmpl w:val="27A69494"/>
    <w:lvl w:ilvl="0" w:tplc="906E36F4">
      <w:start w:val="1"/>
      <w:numFmt w:val="bullet"/>
      <w:lvlText w:val="­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C0ECD46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C30C5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55CD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B303C6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9821C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71E713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E62566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F32F256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34BE15FD"/>
    <w:multiLevelType w:val="hybridMultilevel"/>
    <w:tmpl w:val="824ABE0A"/>
    <w:lvl w:ilvl="0" w:tplc="F8F0D6D0">
      <w:start w:val="1"/>
      <w:numFmt w:val="decimal"/>
      <w:lvlText w:val="%1"/>
      <w:lvlJc w:val="center"/>
      <w:pPr>
        <w:ind w:left="567" w:firstLine="1"/>
      </w:pPr>
      <w:rPr>
        <w:rFonts w:cs="Times New Roman"/>
      </w:rPr>
    </w:lvl>
    <w:lvl w:ilvl="1" w:tplc="80DA9F98">
      <w:start w:val="1"/>
      <w:numFmt w:val="lowerLetter"/>
      <w:lvlText w:val="%2."/>
      <w:lvlJc w:val="left"/>
      <w:pPr>
        <w:ind w:left="1406" w:hanging="360"/>
      </w:pPr>
    </w:lvl>
    <w:lvl w:ilvl="2" w:tplc="FFFC16EE">
      <w:start w:val="1"/>
      <w:numFmt w:val="lowerRoman"/>
      <w:lvlText w:val="%3."/>
      <w:lvlJc w:val="right"/>
      <w:pPr>
        <w:ind w:left="2126" w:hanging="180"/>
      </w:pPr>
    </w:lvl>
    <w:lvl w:ilvl="3" w:tplc="1FDCC698">
      <w:start w:val="1"/>
      <w:numFmt w:val="decimal"/>
      <w:lvlText w:val="%4."/>
      <w:lvlJc w:val="left"/>
      <w:pPr>
        <w:ind w:left="2846" w:hanging="360"/>
      </w:pPr>
    </w:lvl>
    <w:lvl w:ilvl="4" w:tplc="63B0AFD2">
      <w:start w:val="1"/>
      <w:numFmt w:val="lowerLetter"/>
      <w:lvlText w:val="%5."/>
      <w:lvlJc w:val="left"/>
      <w:pPr>
        <w:ind w:left="3566" w:hanging="360"/>
      </w:pPr>
    </w:lvl>
    <w:lvl w:ilvl="5" w:tplc="880238EE">
      <w:start w:val="1"/>
      <w:numFmt w:val="lowerRoman"/>
      <w:lvlText w:val="%6."/>
      <w:lvlJc w:val="right"/>
      <w:pPr>
        <w:ind w:left="4286" w:hanging="180"/>
      </w:pPr>
    </w:lvl>
    <w:lvl w:ilvl="6" w:tplc="788E775A">
      <w:start w:val="1"/>
      <w:numFmt w:val="decimal"/>
      <w:lvlText w:val="%7."/>
      <w:lvlJc w:val="left"/>
      <w:pPr>
        <w:ind w:left="5006" w:hanging="360"/>
      </w:pPr>
    </w:lvl>
    <w:lvl w:ilvl="7" w:tplc="2A44B8EC">
      <w:start w:val="1"/>
      <w:numFmt w:val="lowerLetter"/>
      <w:lvlText w:val="%8."/>
      <w:lvlJc w:val="left"/>
      <w:pPr>
        <w:ind w:left="5726" w:hanging="360"/>
      </w:pPr>
    </w:lvl>
    <w:lvl w:ilvl="8" w:tplc="A8F0792E">
      <w:start w:val="1"/>
      <w:numFmt w:val="lowerRoman"/>
      <w:lvlText w:val="%9."/>
      <w:lvlJc w:val="right"/>
      <w:pPr>
        <w:ind w:left="6446" w:hanging="180"/>
      </w:pPr>
    </w:lvl>
  </w:abstractNum>
  <w:abstractNum w:abstractNumId="19">
    <w:nsid w:val="35746423"/>
    <w:multiLevelType w:val="hybridMultilevel"/>
    <w:tmpl w:val="A1409538"/>
    <w:lvl w:ilvl="0" w:tplc="09CE8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C6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063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14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02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1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07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34D3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DC48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1D0D75"/>
    <w:multiLevelType w:val="hybridMultilevel"/>
    <w:tmpl w:val="DB7CB42C"/>
    <w:lvl w:ilvl="0" w:tplc="8EC6EB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620C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9C14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44450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D0F0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BD2568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CFE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6EC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9003D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1E28DB"/>
    <w:multiLevelType w:val="hybridMultilevel"/>
    <w:tmpl w:val="12406896"/>
    <w:lvl w:ilvl="0" w:tplc="A29CBD4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E89EBD3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91444BEA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61CFDE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AF2A4CE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148E52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A98E5AB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C08439EA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F7274F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3A674559"/>
    <w:multiLevelType w:val="hybridMultilevel"/>
    <w:tmpl w:val="535C6430"/>
    <w:lvl w:ilvl="0" w:tplc="FBCE9B1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4364B4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B822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941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EC47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E28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CC2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F8A3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DA8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8247CA"/>
    <w:multiLevelType w:val="hybridMultilevel"/>
    <w:tmpl w:val="B1160706"/>
    <w:lvl w:ilvl="0" w:tplc="EF10C31C">
      <w:start w:val="1"/>
      <w:numFmt w:val="bullet"/>
      <w:lvlText w:val="­"/>
      <w:lvlJc w:val="left"/>
      <w:pPr>
        <w:ind w:left="3196" w:hanging="360"/>
      </w:pPr>
      <w:rPr>
        <w:rFonts w:ascii="Courier New" w:hAnsi="Courier New" w:hint="default"/>
        <w:color w:val="auto"/>
      </w:rPr>
    </w:lvl>
    <w:lvl w:ilvl="1" w:tplc="AA9491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AE49FE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B76C07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642249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1A4CD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50A256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CACE7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AAAF18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DB223D1"/>
    <w:multiLevelType w:val="hybridMultilevel"/>
    <w:tmpl w:val="98E06E76"/>
    <w:lvl w:ilvl="0" w:tplc="01D8FB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92595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4E4E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FE0F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B6CD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522EF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4032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267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E050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2167EE0"/>
    <w:multiLevelType w:val="hybridMultilevel"/>
    <w:tmpl w:val="3D147772"/>
    <w:lvl w:ilvl="0" w:tplc="B7245564">
      <w:start w:val="1"/>
      <w:numFmt w:val="decimal"/>
      <w:lvlText w:val="%1."/>
      <w:lvlJc w:val="left"/>
      <w:pPr>
        <w:ind w:left="720" w:hanging="360"/>
      </w:pPr>
    </w:lvl>
    <w:lvl w:ilvl="1" w:tplc="5DEC7C36">
      <w:start w:val="1"/>
      <w:numFmt w:val="lowerLetter"/>
      <w:lvlText w:val="%2."/>
      <w:lvlJc w:val="left"/>
      <w:pPr>
        <w:ind w:left="1440" w:hanging="360"/>
      </w:pPr>
    </w:lvl>
    <w:lvl w:ilvl="2" w:tplc="8CDC5F92">
      <w:start w:val="1"/>
      <w:numFmt w:val="lowerRoman"/>
      <w:lvlText w:val="%3."/>
      <w:lvlJc w:val="right"/>
      <w:pPr>
        <w:ind w:left="2160" w:hanging="180"/>
      </w:pPr>
    </w:lvl>
    <w:lvl w:ilvl="3" w:tplc="F60AA53E">
      <w:start w:val="1"/>
      <w:numFmt w:val="decimal"/>
      <w:lvlText w:val="%4."/>
      <w:lvlJc w:val="left"/>
      <w:pPr>
        <w:ind w:left="2880" w:hanging="360"/>
      </w:pPr>
    </w:lvl>
    <w:lvl w:ilvl="4" w:tplc="C49ABE00">
      <w:start w:val="1"/>
      <w:numFmt w:val="lowerLetter"/>
      <w:lvlText w:val="%5."/>
      <w:lvlJc w:val="left"/>
      <w:pPr>
        <w:ind w:left="3600" w:hanging="360"/>
      </w:pPr>
    </w:lvl>
    <w:lvl w:ilvl="5" w:tplc="B8FA05E2">
      <w:start w:val="1"/>
      <w:numFmt w:val="lowerRoman"/>
      <w:lvlText w:val="%6."/>
      <w:lvlJc w:val="right"/>
      <w:pPr>
        <w:ind w:left="4320" w:hanging="180"/>
      </w:pPr>
    </w:lvl>
    <w:lvl w:ilvl="6" w:tplc="04186C1C">
      <w:start w:val="1"/>
      <w:numFmt w:val="decimal"/>
      <w:lvlText w:val="%7."/>
      <w:lvlJc w:val="left"/>
      <w:pPr>
        <w:ind w:left="5040" w:hanging="360"/>
      </w:pPr>
    </w:lvl>
    <w:lvl w:ilvl="7" w:tplc="E55CB51A">
      <w:start w:val="1"/>
      <w:numFmt w:val="lowerLetter"/>
      <w:lvlText w:val="%8."/>
      <w:lvlJc w:val="left"/>
      <w:pPr>
        <w:ind w:left="5760" w:hanging="360"/>
      </w:pPr>
    </w:lvl>
    <w:lvl w:ilvl="8" w:tplc="40F0CA70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FD0265"/>
    <w:multiLevelType w:val="hybridMultilevel"/>
    <w:tmpl w:val="1F94DD90"/>
    <w:lvl w:ilvl="0" w:tplc="62724400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color w:val="auto"/>
      </w:rPr>
    </w:lvl>
    <w:lvl w:ilvl="1" w:tplc="15C2F86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D62D19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25CECF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496FEA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20001CF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8E807A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794E2B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E10944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4C33B74"/>
    <w:multiLevelType w:val="hybridMultilevel"/>
    <w:tmpl w:val="0108CAA0"/>
    <w:lvl w:ilvl="0" w:tplc="F4701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94A930">
      <w:start w:val="1"/>
      <w:numFmt w:val="lowerLetter"/>
      <w:lvlText w:val="%2."/>
      <w:lvlJc w:val="left"/>
      <w:pPr>
        <w:ind w:left="1440" w:hanging="360"/>
      </w:pPr>
    </w:lvl>
    <w:lvl w:ilvl="2" w:tplc="2478979A">
      <w:start w:val="1"/>
      <w:numFmt w:val="lowerRoman"/>
      <w:lvlText w:val="%3."/>
      <w:lvlJc w:val="right"/>
      <w:pPr>
        <w:ind w:left="2160" w:hanging="180"/>
      </w:pPr>
    </w:lvl>
    <w:lvl w:ilvl="3" w:tplc="93BE6F54">
      <w:start w:val="1"/>
      <w:numFmt w:val="decimal"/>
      <w:lvlText w:val="%4."/>
      <w:lvlJc w:val="left"/>
      <w:pPr>
        <w:ind w:left="2880" w:hanging="360"/>
      </w:pPr>
    </w:lvl>
    <w:lvl w:ilvl="4" w:tplc="4454A6C6">
      <w:start w:val="1"/>
      <w:numFmt w:val="lowerLetter"/>
      <w:lvlText w:val="%5."/>
      <w:lvlJc w:val="left"/>
      <w:pPr>
        <w:ind w:left="3600" w:hanging="360"/>
      </w:pPr>
    </w:lvl>
    <w:lvl w:ilvl="5" w:tplc="A720FD16">
      <w:start w:val="1"/>
      <w:numFmt w:val="lowerRoman"/>
      <w:lvlText w:val="%6."/>
      <w:lvlJc w:val="right"/>
      <w:pPr>
        <w:ind w:left="4320" w:hanging="180"/>
      </w:pPr>
    </w:lvl>
    <w:lvl w:ilvl="6" w:tplc="EFFE98BE">
      <w:start w:val="1"/>
      <w:numFmt w:val="decimal"/>
      <w:lvlText w:val="%7."/>
      <w:lvlJc w:val="left"/>
      <w:pPr>
        <w:ind w:left="5040" w:hanging="360"/>
      </w:pPr>
    </w:lvl>
    <w:lvl w:ilvl="7" w:tplc="613834A6">
      <w:start w:val="1"/>
      <w:numFmt w:val="lowerLetter"/>
      <w:lvlText w:val="%8."/>
      <w:lvlJc w:val="left"/>
      <w:pPr>
        <w:ind w:left="5760" w:hanging="360"/>
      </w:pPr>
    </w:lvl>
    <w:lvl w:ilvl="8" w:tplc="19F880FC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D878F1"/>
    <w:multiLevelType w:val="multilevel"/>
    <w:tmpl w:val="834804D2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21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29">
    <w:nsid w:val="48B8087F"/>
    <w:multiLevelType w:val="hybridMultilevel"/>
    <w:tmpl w:val="2EB64716"/>
    <w:lvl w:ilvl="0" w:tplc="9D1A7F08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C82CC53A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B6E4C19E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6F86D8CA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69B25552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AA6EC100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D6844680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1820C800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5D669364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30">
    <w:nsid w:val="492F4F3A"/>
    <w:multiLevelType w:val="hybridMultilevel"/>
    <w:tmpl w:val="57D87854"/>
    <w:lvl w:ilvl="0" w:tplc="BDAAB240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CA6066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7C215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CA76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20B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6464F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888D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9867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95E15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F03E42"/>
    <w:multiLevelType w:val="hybridMultilevel"/>
    <w:tmpl w:val="5ACA92E2"/>
    <w:lvl w:ilvl="0" w:tplc="7FB849FE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D0D8A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6D1C62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6D8A04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C12C3BC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7AF0C54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DEAC9E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348171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B11AA2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393764A"/>
    <w:multiLevelType w:val="hybridMultilevel"/>
    <w:tmpl w:val="953ED16E"/>
    <w:lvl w:ilvl="0" w:tplc="E6B69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38749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A02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E38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08A2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C4DD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94799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BCB5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C4C7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400409B"/>
    <w:multiLevelType w:val="hybridMultilevel"/>
    <w:tmpl w:val="5BFAF200"/>
    <w:lvl w:ilvl="0" w:tplc="76168D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0E16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96827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2A90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CACB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E3C6B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64C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D20A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4C1A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5514AB9"/>
    <w:multiLevelType w:val="hybridMultilevel"/>
    <w:tmpl w:val="A0405CF6"/>
    <w:lvl w:ilvl="0" w:tplc="B41AD4AC">
      <w:start w:val="1"/>
      <w:numFmt w:val="bullet"/>
      <w:lvlText w:val="­"/>
      <w:lvlJc w:val="left"/>
      <w:pPr>
        <w:tabs>
          <w:tab w:val="num" w:pos="1608"/>
        </w:tabs>
        <w:ind w:left="1608" w:hanging="360"/>
      </w:pPr>
      <w:rPr>
        <w:rFonts w:ascii="Courier New" w:hAnsi="Courier New" w:hint="default"/>
      </w:rPr>
    </w:lvl>
    <w:lvl w:ilvl="1" w:tplc="76EA4BEE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4146A780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780E329E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329A9DBC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A8A2EA8A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6114975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55AC177C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51F8F586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>
    <w:nsid w:val="55835B39"/>
    <w:multiLevelType w:val="hybridMultilevel"/>
    <w:tmpl w:val="EB220436"/>
    <w:lvl w:ilvl="0" w:tplc="C56404D4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 w:tplc="B5FC2818">
      <w:start w:val="1"/>
      <w:numFmt w:val="decimal"/>
      <w:pStyle w:val="20"/>
      <w:suff w:val="space"/>
      <w:lvlText w:val="%2)"/>
      <w:lvlJc w:val="left"/>
      <w:pPr>
        <w:ind w:left="5103" w:firstLine="0"/>
      </w:pPr>
      <w:rPr>
        <w:rFonts w:hint="default"/>
      </w:rPr>
    </w:lvl>
    <w:lvl w:ilvl="2" w:tplc="A53EBC0C">
      <w:start w:val="1"/>
      <w:numFmt w:val="russianLower"/>
      <w:pStyle w:val="30"/>
      <w:suff w:val="space"/>
      <w:lvlText w:val="%3)"/>
      <w:lvlJc w:val="left"/>
      <w:pPr>
        <w:ind w:left="0" w:firstLine="0"/>
      </w:pPr>
      <w:rPr>
        <w:rFonts w:hint="default"/>
      </w:rPr>
    </w:lvl>
    <w:lvl w:ilvl="3" w:tplc="A6800CD0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 w:tplc="FE4656DA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 w:tplc="5B4E4BA8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 w:tplc="B964E47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4CA4B860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C36EDD42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>
    <w:nsid w:val="55E44D91"/>
    <w:multiLevelType w:val="hybridMultilevel"/>
    <w:tmpl w:val="00A8AFBC"/>
    <w:lvl w:ilvl="0" w:tplc="518A8D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5542537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D9E78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C0226D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1CA0DA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E2430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6A0459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9CD68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F18A88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562466F3"/>
    <w:multiLevelType w:val="hybridMultilevel"/>
    <w:tmpl w:val="7F546028"/>
    <w:lvl w:ilvl="0" w:tplc="6D92F5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58C129DA"/>
    <w:multiLevelType w:val="hybridMultilevel"/>
    <w:tmpl w:val="A05214E6"/>
    <w:lvl w:ilvl="0" w:tplc="010095D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1AF0B318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130860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8861AB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44C4A71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474CA22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27E836A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916EB18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FAA6528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5C87602F"/>
    <w:multiLevelType w:val="hybridMultilevel"/>
    <w:tmpl w:val="725CAAA4"/>
    <w:lvl w:ilvl="0" w:tplc="F63E5EB6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E7AA1FC2">
      <w:start w:val="1"/>
      <w:numFmt w:val="lowerLetter"/>
      <w:lvlText w:val="%2."/>
      <w:lvlJc w:val="left"/>
      <w:pPr>
        <w:ind w:left="1047" w:hanging="360"/>
      </w:pPr>
    </w:lvl>
    <w:lvl w:ilvl="2" w:tplc="C52CD4F4">
      <w:start w:val="1"/>
      <w:numFmt w:val="lowerRoman"/>
      <w:lvlText w:val="%3."/>
      <w:lvlJc w:val="right"/>
      <w:pPr>
        <w:ind w:left="1767" w:hanging="180"/>
      </w:pPr>
    </w:lvl>
    <w:lvl w:ilvl="3" w:tplc="119E3ADA">
      <w:start w:val="1"/>
      <w:numFmt w:val="decimal"/>
      <w:lvlText w:val="%4."/>
      <w:lvlJc w:val="left"/>
      <w:pPr>
        <w:ind w:left="2487" w:hanging="360"/>
      </w:pPr>
    </w:lvl>
    <w:lvl w:ilvl="4" w:tplc="4DDE8D0C">
      <w:start w:val="1"/>
      <w:numFmt w:val="lowerLetter"/>
      <w:lvlText w:val="%5."/>
      <w:lvlJc w:val="left"/>
      <w:pPr>
        <w:ind w:left="3207" w:hanging="360"/>
      </w:pPr>
    </w:lvl>
    <w:lvl w:ilvl="5" w:tplc="8E501DA4">
      <w:start w:val="1"/>
      <w:numFmt w:val="lowerRoman"/>
      <w:lvlText w:val="%6."/>
      <w:lvlJc w:val="right"/>
      <w:pPr>
        <w:ind w:left="3927" w:hanging="180"/>
      </w:pPr>
    </w:lvl>
    <w:lvl w:ilvl="6" w:tplc="8EAE2840">
      <w:start w:val="1"/>
      <w:numFmt w:val="decimal"/>
      <w:lvlText w:val="%7."/>
      <w:lvlJc w:val="left"/>
      <w:pPr>
        <w:ind w:left="4647" w:hanging="360"/>
      </w:pPr>
    </w:lvl>
    <w:lvl w:ilvl="7" w:tplc="6E842FDA">
      <w:start w:val="1"/>
      <w:numFmt w:val="lowerLetter"/>
      <w:lvlText w:val="%8."/>
      <w:lvlJc w:val="left"/>
      <w:pPr>
        <w:ind w:left="5367" w:hanging="360"/>
      </w:pPr>
    </w:lvl>
    <w:lvl w:ilvl="8" w:tplc="2150400C">
      <w:start w:val="1"/>
      <w:numFmt w:val="lowerRoman"/>
      <w:lvlText w:val="%9."/>
      <w:lvlJc w:val="right"/>
      <w:pPr>
        <w:ind w:left="6087" w:hanging="180"/>
      </w:pPr>
    </w:lvl>
  </w:abstractNum>
  <w:abstractNum w:abstractNumId="40">
    <w:nsid w:val="5C89496C"/>
    <w:multiLevelType w:val="hybridMultilevel"/>
    <w:tmpl w:val="02E4228E"/>
    <w:lvl w:ilvl="0" w:tplc="E5E8A5DA">
      <w:start w:val="1"/>
      <w:numFmt w:val="decimal"/>
      <w:lvlText w:val="%1"/>
      <w:lvlJc w:val="left"/>
      <w:pPr>
        <w:ind w:left="720" w:hanging="360"/>
      </w:pPr>
    </w:lvl>
    <w:lvl w:ilvl="1" w:tplc="4C5E3CC8">
      <w:start w:val="1"/>
      <w:numFmt w:val="lowerLetter"/>
      <w:lvlText w:val="%2."/>
      <w:lvlJc w:val="left"/>
      <w:pPr>
        <w:ind w:left="1440" w:hanging="360"/>
      </w:pPr>
    </w:lvl>
    <w:lvl w:ilvl="2" w:tplc="10946BB0">
      <w:start w:val="1"/>
      <w:numFmt w:val="lowerRoman"/>
      <w:lvlText w:val="%3."/>
      <w:lvlJc w:val="right"/>
      <w:pPr>
        <w:ind w:left="2160" w:hanging="180"/>
      </w:pPr>
    </w:lvl>
    <w:lvl w:ilvl="3" w:tplc="A712D6D2">
      <w:start w:val="1"/>
      <w:numFmt w:val="decimal"/>
      <w:lvlText w:val="%4."/>
      <w:lvlJc w:val="left"/>
      <w:pPr>
        <w:ind w:left="2880" w:hanging="360"/>
      </w:pPr>
    </w:lvl>
    <w:lvl w:ilvl="4" w:tplc="E5686AB8">
      <w:start w:val="1"/>
      <w:numFmt w:val="lowerLetter"/>
      <w:lvlText w:val="%5."/>
      <w:lvlJc w:val="left"/>
      <w:pPr>
        <w:ind w:left="3600" w:hanging="360"/>
      </w:pPr>
    </w:lvl>
    <w:lvl w:ilvl="5" w:tplc="95BA8FDE">
      <w:start w:val="1"/>
      <w:numFmt w:val="lowerRoman"/>
      <w:lvlText w:val="%6."/>
      <w:lvlJc w:val="right"/>
      <w:pPr>
        <w:ind w:left="4320" w:hanging="180"/>
      </w:pPr>
    </w:lvl>
    <w:lvl w:ilvl="6" w:tplc="B1302A16">
      <w:start w:val="1"/>
      <w:numFmt w:val="decimal"/>
      <w:lvlText w:val="%7."/>
      <w:lvlJc w:val="left"/>
      <w:pPr>
        <w:ind w:left="5040" w:hanging="360"/>
      </w:pPr>
    </w:lvl>
    <w:lvl w:ilvl="7" w:tplc="E4D8D5EC">
      <w:start w:val="1"/>
      <w:numFmt w:val="lowerLetter"/>
      <w:lvlText w:val="%8."/>
      <w:lvlJc w:val="left"/>
      <w:pPr>
        <w:ind w:left="5760" w:hanging="360"/>
      </w:pPr>
    </w:lvl>
    <w:lvl w:ilvl="8" w:tplc="7D6C3A74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E62298D"/>
    <w:multiLevelType w:val="hybridMultilevel"/>
    <w:tmpl w:val="5C300856"/>
    <w:lvl w:ilvl="0" w:tplc="4148F556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  <w:sz w:val="26"/>
        <w:szCs w:val="26"/>
      </w:rPr>
    </w:lvl>
    <w:lvl w:ilvl="1" w:tplc="640CA996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7B840B68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E064081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AE2800E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2B34C730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F3CAD5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B4B2C502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BBE0BBE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2">
    <w:nsid w:val="5F272684"/>
    <w:multiLevelType w:val="hybridMultilevel"/>
    <w:tmpl w:val="7E34289C"/>
    <w:lvl w:ilvl="0" w:tplc="3F5C21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F86C8B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FFA0A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30A32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4D830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E6971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7C74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1CEF1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DF6694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0876076"/>
    <w:multiLevelType w:val="hybridMultilevel"/>
    <w:tmpl w:val="A828B522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85C430E2">
      <w:start w:val="1"/>
      <w:numFmt w:val="bullet"/>
      <w:lvlText w:val="·"/>
      <w:lvlJc w:val="left"/>
      <w:pPr>
        <w:ind w:left="2007" w:hanging="360"/>
      </w:pPr>
      <w:rPr>
        <w:rFonts w:ascii="Symbol" w:eastAsia="Symbol" w:hAnsi="Symbol" w:cs="Symbol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612B06C5"/>
    <w:multiLevelType w:val="hybridMultilevel"/>
    <w:tmpl w:val="E7A40306"/>
    <w:lvl w:ilvl="0" w:tplc="85C430E2">
      <w:start w:val="1"/>
      <w:numFmt w:val="bullet"/>
      <w:lvlText w:val="·"/>
      <w:lvlJc w:val="left"/>
      <w:pPr>
        <w:ind w:left="1287" w:hanging="360"/>
      </w:pPr>
      <w:rPr>
        <w:rFonts w:ascii="Symbol" w:eastAsia="Symbol" w:hAnsi="Symbol" w:cs="Symbol" w:hint="default"/>
      </w:rPr>
    </w:lvl>
    <w:lvl w:ilvl="1" w:tplc="45541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9BC56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5EE547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98EA7B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47AC3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EC222B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6316B99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4DC6E6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>
    <w:nsid w:val="626D485E"/>
    <w:multiLevelType w:val="hybridMultilevel"/>
    <w:tmpl w:val="138667A2"/>
    <w:lvl w:ilvl="0" w:tplc="0AAE02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A60D82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0ACC4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EE4FF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9E65E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1EC05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B5CE4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C2B5F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3D81A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663846CE"/>
    <w:multiLevelType w:val="hybridMultilevel"/>
    <w:tmpl w:val="1C10FD1C"/>
    <w:lvl w:ilvl="0" w:tplc="C0448B98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cs="Times New Roman"/>
      </w:rPr>
    </w:lvl>
    <w:lvl w:ilvl="1" w:tplc="DCA41F94">
      <w:start w:val="10"/>
      <w:numFmt w:val="bullet"/>
      <w:lvlText w:val="-"/>
      <w:lvlJc w:val="left"/>
      <w:pPr>
        <w:tabs>
          <w:tab w:val="num" w:pos="1137"/>
        </w:tabs>
        <w:ind w:left="1137" w:hanging="360"/>
      </w:pPr>
      <w:rPr>
        <w:rFonts w:ascii="Times New Roman" w:eastAsia="Times New Roman" w:hAnsi="Times New Roman"/>
      </w:rPr>
    </w:lvl>
    <w:lvl w:ilvl="2" w:tplc="F82099BC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  <w:rPr>
        <w:rFonts w:cs="Times New Roman"/>
      </w:rPr>
    </w:lvl>
    <w:lvl w:ilvl="3" w:tplc="3CE69F54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  <w:rPr>
        <w:rFonts w:cs="Times New Roman"/>
      </w:rPr>
    </w:lvl>
    <w:lvl w:ilvl="4" w:tplc="F4306998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  <w:rPr>
        <w:rFonts w:cs="Times New Roman"/>
      </w:rPr>
    </w:lvl>
    <w:lvl w:ilvl="5" w:tplc="4964F8BA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  <w:rPr>
        <w:rFonts w:cs="Times New Roman"/>
      </w:rPr>
    </w:lvl>
    <w:lvl w:ilvl="6" w:tplc="C298EBD6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  <w:rPr>
        <w:rFonts w:cs="Times New Roman"/>
      </w:rPr>
    </w:lvl>
    <w:lvl w:ilvl="7" w:tplc="0C0ED896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  <w:rPr>
        <w:rFonts w:cs="Times New Roman"/>
      </w:rPr>
    </w:lvl>
    <w:lvl w:ilvl="8" w:tplc="AACAAAD0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  <w:rPr>
        <w:rFonts w:cs="Times New Roman"/>
      </w:rPr>
    </w:lvl>
  </w:abstractNum>
  <w:abstractNum w:abstractNumId="47">
    <w:nsid w:val="676963E3"/>
    <w:multiLevelType w:val="hybridMultilevel"/>
    <w:tmpl w:val="A2948B44"/>
    <w:lvl w:ilvl="0" w:tplc="2C788120">
      <w:start w:val="1"/>
      <w:numFmt w:val="bullet"/>
      <w:lvlText w:val="­"/>
      <w:lvlJc w:val="left"/>
      <w:pPr>
        <w:tabs>
          <w:tab w:val="num" w:pos="2204"/>
        </w:tabs>
        <w:ind w:left="2204" w:hanging="360"/>
      </w:pPr>
      <w:rPr>
        <w:rFonts w:ascii="Courier New" w:hAnsi="Courier New" w:hint="default"/>
      </w:rPr>
    </w:lvl>
    <w:lvl w:ilvl="1" w:tplc="3D58CEC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E0580E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F0C2D7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E95E79C6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E34DF2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B516944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AB22240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73EBA6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>
    <w:nsid w:val="688F159D"/>
    <w:multiLevelType w:val="hybridMultilevel"/>
    <w:tmpl w:val="D1E02B8C"/>
    <w:lvl w:ilvl="0" w:tplc="EFC4DB94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color w:val="auto"/>
      </w:rPr>
    </w:lvl>
    <w:lvl w:ilvl="1" w:tplc="6EF8A3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8A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4CC4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6CC0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8896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0AAD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EE8E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723C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6BC412D6"/>
    <w:multiLevelType w:val="hybridMultilevel"/>
    <w:tmpl w:val="7BE8E45A"/>
    <w:lvl w:ilvl="0" w:tplc="D6562E7C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  <w:sz w:val="26"/>
        <w:szCs w:val="26"/>
      </w:rPr>
    </w:lvl>
    <w:lvl w:ilvl="1" w:tplc="AAEC895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26C2B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1425E8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DD00031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B36673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642EACF8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78ACC7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E14A550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0">
    <w:nsid w:val="6C222704"/>
    <w:multiLevelType w:val="multilevel"/>
    <w:tmpl w:val="569AA28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84" w:hanging="360"/>
      </w:pPr>
    </w:lvl>
    <w:lvl w:ilvl="2">
      <w:start w:val="1"/>
      <w:numFmt w:val="decimal"/>
      <w:lvlText w:val="%1.%2.%3."/>
      <w:lvlJc w:val="left"/>
      <w:pPr>
        <w:ind w:left="1168" w:hanging="720"/>
      </w:pPr>
    </w:lvl>
    <w:lvl w:ilvl="3">
      <w:start w:val="1"/>
      <w:numFmt w:val="decimal"/>
      <w:lvlText w:val="%1.%2.%3.%4."/>
      <w:lvlJc w:val="left"/>
      <w:pPr>
        <w:ind w:left="1392" w:hanging="720"/>
      </w:pPr>
    </w:lvl>
    <w:lvl w:ilvl="4">
      <w:start w:val="1"/>
      <w:numFmt w:val="decimal"/>
      <w:lvlText w:val="%1.%2.%3.%4.%5."/>
      <w:lvlJc w:val="left"/>
      <w:pPr>
        <w:ind w:left="1976" w:hanging="1080"/>
      </w:pPr>
    </w:lvl>
    <w:lvl w:ilvl="5">
      <w:start w:val="1"/>
      <w:numFmt w:val="decimal"/>
      <w:lvlText w:val="%1.%2.%3.%4.%5.%6."/>
      <w:lvlJc w:val="left"/>
      <w:pPr>
        <w:ind w:left="2200" w:hanging="1080"/>
      </w:pPr>
    </w:lvl>
    <w:lvl w:ilvl="6">
      <w:start w:val="1"/>
      <w:numFmt w:val="decimal"/>
      <w:lvlText w:val="%1.%2.%3.%4.%5.%6.%7."/>
      <w:lvlJc w:val="left"/>
      <w:pPr>
        <w:ind w:left="2784" w:hanging="1440"/>
      </w:pPr>
    </w:lvl>
    <w:lvl w:ilvl="7">
      <w:start w:val="1"/>
      <w:numFmt w:val="decimal"/>
      <w:lvlText w:val="%1.%2.%3.%4.%5.%6.%7.%8."/>
      <w:lvlJc w:val="left"/>
      <w:pPr>
        <w:ind w:left="3008" w:hanging="1440"/>
      </w:pPr>
    </w:lvl>
    <w:lvl w:ilvl="8">
      <w:start w:val="1"/>
      <w:numFmt w:val="decimal"/>
      <w:lvlText w:val="%1.%2.%3.%4.%5.%6.%7.%8.%9."/>
      <w:lvlJc w:val="left"/>
      <w:pPr>
        <w:ind w:left="3592" w:hanging="1800"/>
      </w:pPr>
    </w:lvl>
  </w:abstractNum>
  <w:abstractNum w:abstractNumId="51">
    <w:nsid w:val="6C2E7EA9"/>
    <w:multiLevelType w:val="hybridMultilevel"/>
    <w:tmpl w:val="D1D8065E"/>
    <w:lvl w:ilvl="0" w:tplc="A8A2FF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BDDAEE2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366A57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6D21F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CD2A7E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6CE643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AD6EBD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2898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6E6B5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>
    <w:nsid w:val="6D4E09BC"/>
    <w:multiLevelType w:val="multilevel"/>
    <w:tmpl w:val="BD6A1A4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3">
    <w:nsid w:val="72E6373B"/>
    <w:multiLevelType w:val="multilevel"/>
    <w:tmpl w:val="7310A9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2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4">
    <w:nsid w:val="73AC6461"/>
    <w:multiLevelType w:val="hybridMultilevel"/>
    <w:tmpl w:val="769A72DC"/>
    <w:lvl w:ilvl="0" w:tplc="E33857A6">
      <w:start w:val="1"/>
      <w:numFmt w:val="bullet"/>
      <w:lvlText w:val="­"/>
      <w:lvlJc w:val="left"/>
      <w:pPr>
        <w:tabs>
          <w:tab w:val="num" w:pos="1495"/>
        </w:tabs>
        <w:ind w:left="1495" w:hanging="360"/>
      </w:pPr>
      <w:rPr>
        <w:rFonts w:ascii="Courier New" w:hAnsi="Courier New" w:hint="default"/>
      </w:rPr>
    </w:lvl>
    <w:lvl w:ilvl="1" w:tplc="DDCA468E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hint="default"/>
      </w:rPr>
    </w:lvl>
    <w:lvl w:ilvl="2" w:tplc="0346F976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</w:rPr>
    </w:lvl>
    <w:lvl w:ilvl="3" w:tplc="BBF2DA8A">
      <w:start w:val="1"/>
      <w:numFmt w:val="bullet"/>
      <w:lvlText w:val=""/>
      <w:lvlJc w:val="left"/>
      <w:pPr>
        <w:tabs>
          <w:tab w:val="num" w:pos="2522"/>
        </w:tabs>
        <w:ind w:left="2522" w:hanging="360"/>
      </w:pPr>
      <w:rPr>
        <w:rFonts w:ascii="Symbol" w:hAnsi="Symbol" w:hint="default"/>
      </w:rPr>
    </w:lvl>
    <w:lvl w:ilvl="4" w:tplc="9498012E">
      <w:start w:val="1"/>
      <w:numFmt w:val="bullet"/>
      <w:lvlText w:val="o"/>
      <w:lvlJc w:val="left"/>
      <w:pPr>
        <w:tabs>
          <w:tab w:val="num" w:pos="3242"/>
        </w:tabs>
        <w:ind w:left="3242" w:hanging="360"/>
      </w:pPr>
      <w:rPr>
        <w:rFonts w:ascii="Courier New" w:hAnsi="Courier New" w:hint="default"/>
      </w:rPr>
    </w:lvl>
    <w:lvl w:ilvl="5" w:tplc="7BECA18C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</w:rPr>
    </w:lvl>
    <w:lvl w:ilvl="6" w:tplc="0C9AF5A0">
      <w:start w:val="1"/>
      <w:numFmt w:val="bullet"/>
      <w:lvlText w:val=""/>
      <w:lvlJc w:val="left"/>
      <w:pPr>
        <w:tabs>
          <w:tab w:val="num" w:pos="4682"/>
        </w:tabs>
        <w:ind w:left="4682" w:hanging="360"/>
      </w:pPr>
      <w:rPr>
        <w:rFonts w:ascii="Symbol" w:hAnsi="Symbol" w:hint="default"/>
      </w:rPr>
    </w:lvl>
    <w:lvl w:ilvl="7" w:tplc="99F84CE6">
      <w:start w:val="1"/>
      <w:numFmt w:val="bullet"/>
      <w:lvlText w:val="o"/>
      <w:lvlJc w:val="left"/>
      <w:pPr>
        <w:tabs>
          <w:tab w:val="num" w:pos="5402"/>
        </w:tabs>
        <w:ind w:left="5402" w:hanging="360"/>
      </w:pPr>
      <w:rPr>
        <w:rFonts w:ascii="Courier New" w:hAnsi="Courier New" w:hint="default"/>
      </w:rPr>
    </w:lvl>
    <w:lvl w:ilvl="8" w:tplc="A7527640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</w:rPr>
    </w:lvl>
  </w:abstractNum>
  <w:abstractNum w:abstractNumId="55">
    <w:nsid w:val="73CE026C"/>
    <w:multiLevelType w:val="multilevel"/>
    <w:tmpl w:val="21E49AC0"/>
    <w:lvl w:ilvl="0">
      <w:start w:val="1"/>
      <w:numFmt w:val="decimal"/>
      <w:pStyle w:val="11"/>
      <w:lvlText w:val="%1"/>
      <w:lvlJc w:val="left"/>
      <w:pPr>
        <w:tabs>
          <w:tab w:val="num" w:pos="652"/>
        </w:tabs>
        <w:ind w:left="652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697"/>
        </w:tabs>
        <w:ind w:left="697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12"/>
        </w:tabs>
        <w:ind w:left="10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72"/>
        </w:tabs>
        <w:ind w:left="13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2"/>
        </w:tabs>
        <w:ind w:left="17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092"/>
        </w:tabs>
        <w:ind w:left="20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092"/>
        </w:tabs>
        <w:ind w:left="2092" w:hanging="1800"/>
      </w:pPr>
      <w:rPr>
        <w:rFonts w:hint="default"/>
      </w:rPr>
    </w:lvl>
  </w:abstractNum>
  <w:abstractNum w:abstractNumId="56">
    <w:nsid w:val="75E64CA5"/>
    <w:multiLevelType w:val="hybridMultilevel"/>
    <w:tmpl w:val="32CAD094"/>
    <w:lvl w:ilvl="0" w:tplc="3ABED86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EC6473E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D5EC5C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2807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CCABD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ABCA92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48E39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0D09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ED54504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>
    <w:nsid w:val="773B6B86"/>
    <w:multiLevelType w:val="hybridMultilevel"/>
    <w:tmpl w:val="92124790"/>
    <w:lvl w:ilvl="0" w:tplc="E1DE9D4E">
      <w:start w:val="1"/>
      <w:numFmt w:val="bullet"/>
      <w:lvlText w:val=""/>
      <w:lvlJc w:val="left"/>
      <w:pPr>
        <w:tabs>
          <w:tab w:val="num" w:pos="1494"/>
        </w:tabs>
        <w:ind w:left="1491" w:hanging="357"/>
      </w:pPr>
      <w:rPr>
        <w:rFonts w:ascii="CommonBullets" w:hAnsi="CommonBullets"/>
        <w:b w:val="0"/>
        <w:i w:val="0"/>
        <w:color w:val="000000"/>
        <w:sz w:val="24"/>
      </w:rPr>
    </w:lvl>
    <w:lvl w:ilvl="1" w:tplc="5802B8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4257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430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D7A7B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4221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76C4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264C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B4027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8">
    <w:nsid w:val="79B73504"/>
    <w:multiLevelType w:val="multilevel"/>
    <w:tmpl w:val="4C6EACE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9">
    <w:nsid w:val="7EAE2A27"/>
    <w:multiLevelType w:val="hybridMultilevel"/>
    <w:tmpl w:val="8F6CAACE"/>
    <w:lvl w:ilvl="0" w:tplc="1BA88566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1" w:tplc="00DE8CB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15547B6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3B43BA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883245A8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A42E1EB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346F56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062E25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3A6C90E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0">
    <w:nsid w:val="7F48301A"/>
    <w:multiLevelType w:val="multilevel"/>
    <w:tmpl w:val="C28CF27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1">
    <w:nsid w:val="7F7F05C0"/>
    <w:multiLevelType w:val="hybridMultilevel"/>
    <w:tmpl w:val="9F80A3DE"/>
    <w:lvl w:ilvl="0" w:tplc="F3D25AA8">
      <w:start w:val="1"/>
      <w:numFmt w:val="bullet"/>
      <w:suff w:val="space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4294A034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9482AC06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EA08B450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EF4A7F42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76088F7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AFDAD4EE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3EB2BF00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1D0FF8E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55"/>
  </w:num>
  <w:num w:numId="2">
    <w:abstractNumId w:val="3"/>
  </w:num>
  <w:num w:numId="3">
    <w:abstractNumId w:val="2"/>
  </w:num>
  <w:num w:numId="4">
    <w:abstractNumId w:val="61"/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26"/>
  </w:num>
  <w:num w:numId="8">
    <w:abstractNumId w:val="13"/>
  </w:num>
  <w:num w:numId="9">
    <w:abstractNumId w:val="32"/>
  </w:num>
  <w:num w:numId="10">
    <w:abstractNumId w:val="24"/>
  </w:num>
  <w:num w:numId="11">
    <w:abstractNumId w:val="20"/>
  </w:num>
  <w:num w:numId="12">
    <w:abstractNumId w:val="12"/>
  </w:num>
  <w:num w:numId="13">
    <w:abstractNumId w:val="59"/>
  </w:num>
  <w:num w:numId="14">
    <w:abstractNumId w:val="23"/>
  </w:num>
  <w:num w:numId="15">
    <w:abstractNumId w:val="42"/>
  </w:num>
  <w:num w:numId="16">
    <w:abstractNumId w:val="38"/>
  </w:num>
  <w:num w:numId="17">
    <w:abstractNumId w:val="49"/>
  </w:num>
  <w:num w:numId="18">
    <w:abstractNumId w:val="41"/>
  </w:num>
  <w:num w:numId="19">
    <w:abstractNumId w:val="33"/>
  </w:num>
  <w:num w:numId="20">
    <w:abstractNumId w:val="45"/>
  </w:num>
  <w:num w:numId="21">
    <w:abstractNumId w:val="21"/>
  </w:num>
  <w:num w:numId="22">
    <w:abstractNumId w:val="52"/>
  </w:num>
  <w:num w:numId="23">
    <w:abstractNumId w:val="30"/>
  </w:num>
  <w:num w:numId="24">
    <w:abstractNumId w:val="7"/>
  </w:num>
  <w:num w:numId="25">
    <w:abstractNumId w:val="51"/>
  </w:num>
  <w:num w:numId="26">
    <w:abstractNumId w:val="37"/>
  </w:num>
  <w:num w:numId="27">
    <w:abstractNumId w:val="56"/>
  </w:num>
  <w:num w:numId="28">
    <w:abstractNumId w:val="8"/>
  </w:num>
  <w:num w:numId="29">
    <w:abstractNumId w:val="22"/>
  </w:num>
  <w:num w:numId="30">
    <w:abstractNumId w:val="29"/>
  </w:num>
  <w:num w:numId="31">
    <w:abstractNumId w:val="48"/>
  </w:num>
  <w:num w:numId="32">
    <w:abstractNumId w:val="54"/>
  </w:num>
  <w:num w:numId="33">
    <w:abstractNumId w:val="34"/>
  </w:num>
  <w:num w:numId="34">
    <w:abstractNumId w:val="11"/>
  </w:num>
  <w:num w:numId="35">
    <w:abstractNumId w:val="47"/>
  </w:num>
  <w:num w:numId="36">
    <w:abstractNumId w:val="60"/>
  </w:num>
  <w:num w:numId="37">
    <w:abstractNumId w:val="35"/>
  </w:num>
  <w:num w:numId="38">
    <w:abstractNumId w:val="36"/>
  </w:num>
  <w:num w:numId="39">
    <w:abstractNumId w:val="58"/>
  </w:num>
  <w:num w:numId="40">
    <w:abstractNumId w:val="28"/>
  </w:num>
  <w:num w:numId="41">
    <w:abstractNumId w:val="1"/>
  </w:num>
  <w:num w:numId="42">
    <w:abstractNumId w:val="46"/>
  </w:num>
  <w:num w:numId="43">
    <w:abstractNumId w:val="57"/>
  </w:num>
  <w:num w:numId="44">
    <w:abstractNumId w:val="4"/>
  </w:num>
  <w:num w:numId="45">
    <w:abstractNumId w:val="18"/>
  </w:num>
  <w:num w:numId="46">
    <w:abstractNumId w:val="40"/>
  </w:num>
  <w:num w:numId="47">
    <w:abstractNumId w:val="0"/>
  </w:num>
  <w:num w:numId="48">
    <w:abstractNumId w:val="15"/>
  </w:num>
  <w:num w:numId="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9"/>
  </w:num>
  <w:num w:numId="51">
    <w:abstractNumId w:val="53"/>
  </w:num>
  <w:num w:numId="52">
    <w:abstractNumId w:val="50"/>
  </w:num>
  <w:num w:numId="53">
    <w:abstractNumId w:val="6"/>
  </w:num>
  <w:num w:numId="54">
    <w:abstractNumId w:val="16"/>
  </w:num>
  <w:num w:numId="55">
    <w:abstractNumId w:val="25"/>
  </w:num>
  <w:num w:numId="56">
    <w:abstractNumId w:val="39"/>
  </w:num>
  <w:num w:numId="57">
    <w:abstractNumId w:val="27"/>
  </w:num>
  <w:num w:numId="58">
    <w:abstractNumId w:val="14"/>
  </w:num>
  <w:num w:numId="59">
    <w:abstractNumId w:val="19"/>
  </w:num>
  <w:num w:numId="60">
    <w:abstractNumId w:val="5"/>
  </w:num>
  <w:num w:numId="61">
    <w:abstractNumId w:val="10"/>
  </w:num>
  <w:num w:numId="62">
    <w:abstractNumId w:val="44"/>
  </w:num>
  <w:num w:numId="63">
    <w:abstractNumId w:val="43"/>
  </w:num>
  <w:numIdMacAtCleanup w:val="6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82315F"/>
    <w:rsid w:val="00000D4F"/>
    <w:rsid w:val="000253E6"/>
    <w:rsid w:val="0004053D"/>
    <w:rsid w:val="000B1C27"/>
    <w:rsid w:val="000C72A2"/>
    <w:rsid w:val="000C7652"/>
    <w:rsid w:val="000D1529"/>
    <w:rsid w:val="000E37C4"/>
    <w:rsid w:val="000F073F"/>
    <w:rsid w:val="00113624"/>
    <w:rsid w:val="001508B1"/>
    <w:rsid w:val="001745A9"/>
    <w:rsid w:val="00176002"/>
    <w:rsid w:val="00222186"/>
    <w:rsid w:val="00242E83"/>
    <w:rsid w:val="00282C0C"/>
    <w:rsid w:val="0028550E"/>
    <w:rsid w:val="00294CFC"/>
    <w:rsid w:val="002B687B"/>
    <w:rsid w:val="003029C4"/>
    <w:rsid w:val="0030409A"/>
    <w:rsid w:val="003406EA"/>
    <w:rsid w:val="003B4924"/>
    <w:rsid w:val="003C2012"/>
    <w:rsid w:val="003D1C15"/>
    <w:rsid w:val="003D688C"/>
    <w:rsid w:val="0046740C"/>
    <w:rsid w:val="00484BDD"/>
    <w:rsid w:val="004A1F7A"/>
    <w:rsid w:val="004A6214"/>
    <w:rsid w:val="004C1D93"/>
    <w:rsid w:val="004E19B0"/>
    <w:rsid w:val="004E4A26"/>
    <w:rsid w:val="00514327"/>
    <w:rsid w:val="00524762"/>
    <w:rsid w:val="00527F36"/>
    <w:rsid w:val="005321B1"/>
    <w:rsid w:val="00537E2D"/>
    <w:rsid w:val="00580BE3"/>
    <w:rsid w:val="005829BB"/>
    <w:rsid w:val="005939A5"/>
    <w:rsid w:val="00595312"/>
    <w:rsid w:val="005C6387"/>
    <w:rsid w:val="005E794A"/>
    <w:rsid w:val="006018D0"/>
    <w:rsid w:val="006B6BEB"/>
    <w:rsid w:val="006C58AA"/>
    <w:rsid w:val="006E202A"/>
    <w:rsid w:val="00704B7B"/>
    <w:rsid w:val="00706AF0"/>
    <w:rsid w:val="0072226D"/>
    <w:rsid w:val="0073495F"/>
    <w:rsid w:val="00773F59"/>
    <w:rsid w:val="007848B7"/>
    <w:rsid w:val="00786D0B"/>
    <w:rsid w:val="007B3FCF"/>
    <w:rsid w:val="007C1541"/>
    <w:rsid w:val="00806831"/>
    <w:rsid w:val="0082315F"/>
    <w:rsid w:val="008308D6"/>
    <w:rsid w:val="00853E59"/>
    <w:rsid w:val="008560C8"/>
    <w:rsid w:val="00895508"/>
    <w:rsid w:val="008977A2"/>
    <w:rsid w:val="008C3C05"/>
    <w:rsid w:val="008F18B6"/>
    <w:rsid w:val="008F3B81"/>
    <w:rsid w:val="00901090"/>
    <w:rsid w:val="00920016"/>
    <w:rsid w:val="00937067"/>
    <w:rsid w:val="00955FE8"/>
    <w:rsid w:val="00985AD8"/>
    <w:rsid w:val="00993530"/>
    <w:rsid w:val="00997807"/>
    <w:rsid w:val="009D5314"/>
    <w:rsid w:val="00A709A1"/>
    <w:rsid w:val="00A71CB5"/>
    <w:rsid w:val="00AC1D3C"/>
    <w:rsid w:val="00AD576E"/>
    <w:rsid w:val="00B026B4"/>
    <w:rsid w:val="00B304CC"/>
    <w:rsid w:val="00B31825"/>
    <w:rsid w:val="00B4053F"/>
    <w:rsid w:val="00B65D5B"/>
    <w:rsid w:val="00B91E12"/>
    <w:rsid w:val="00B921E2"/>
    <w:rsid w:val="00BC1655"/>
    <w:rsid w:val="00BC4532"/>
    <w:rsid w:val="00BD40C2"/>
    <w:rsid w:val="00BD73D5"/>
    <w:rsid w:val="00C05D97"/>
    <w:rsid w:val="00C07144"/>
    <w:rsid w:val="00C42B22"/>
    <w:rsid w:val="00C51AB7"/>
    <w:rsid w:val="00C8057A"/>
    <w:rsid w:val="00CA4751"/>
    <w:rsid w:val="00CB7EE9"/>
    <w:rsid w:val="00D60216"/>
    <w:rsid w:val="00D7666A"/>
    <w:rsid w:val="00DA6791"/>
    <w:rsid w:val="00DC419A"/>
    <w:rsid w:val="00DD2A10"/>
    <w:rsid w:val="00E40A8E"/>
    <w:rsid w:val="00EB4C55"/>
    <w:rsid w:val="00EE5401"/>
    <w:rsid w:val="00EF7819"/>
    <w:rsid w:val="00F0621E"/>
    <w:rsid w:val="00F65BEE"/>
    <w:rsid w:val="00F82A86"/>
    <w:rsid w:val="00FB5251"/>
    <w:rsid w:val="00FC6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sid w:val="0082315F"/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a"/>
    <w:next w:val="a"/>
    <w:link w:val="10"/>
    <w:qFormat/>
    <w:rsid w:val="0082315F"/>
    <w:pPr>
      <w:keepNext/>
      <w:numPr>
        <w:numId w:val="1"/>
      </w:numPr>
      <w:outlineLvl w:val="0"/>
    </w:pPr>
    <w:rPr>
      <w:sz w:val="28"/>
    </w:rPr>
  </w:style>
  <w:style w:type="paragraph" w:customStyle="1" w:styleId="210">
    <w:name w:val="Заголовок 21"/>
    <w:basedOn w:val="a"/>
    <w:next w:val="a"/>
    <w:link w:val="22"/>
    <w:qFormat/>
    <w:rsid w:val="0082315F"/>
    <w:pPr>
      <w:keepNext/>
      <w:tabs>
        <w:tab w:val="left" w:pos="1320"/>
      </w:tabs>
      <w:jc w:val="center"/>
      <w:outlineLvl w:val="1"/>
    </w:pPr>
    <w:rPr>
      <w:b/>
      <w:sz w:val="28"/>
    </w:rPr>
  </w:style>
  <w:style w:type="paragraph" w:customStyle="1" w:styleId="310">
    <w:name w:val="Заголовок 31"/>
    <w:basedOn w:val="a"/>
    <w:next w:val="a"/>
    <w:link w:val="32"/>
    <w:qFormat/>
    <w:rsid w:val="0082315F"/>
    <w:pPr>
      <w:keepNext/>
      <w:tabs>
        <w:tab w:val="left" w:pos="1320"/>
        <w:tab w:val="left" w:pos="3640"/>
      </w:tabs>
      <w:outlineLvl w:val="2"/>
    </w:pPr>
    <w:rPr>
      <w:sz w:val="32"/>
    </w:rPr>
  </w:style>
  <w:style w:type="paragraph" w:customStyle="1" w:styleId="410">
    <w:name w:val="Заголовок 41"/>
    <w:basedOn w:val="a"/>
    <w:next w:val="a"/>
    <w:link w:val="4"/>
    <w:qFormat/>
    <w:rsid w:val="0082315F"/>
    <w:pPr>
      <w:keepNext/>
      <w:outlineLvl w:val="3"/>
    </w:pPr>
    <w:rPr>
      <w:sz w:val="26"/>
    </w:rPr>
  </w:style>
  <w:style w:type="paragraph" w:customStyle="1" w:styleId="510">
    <w:name w:val="Заголовок 51"/>
    <w:basedOn w:val="a"/>
    <w:next w:val="a"/>
    <w:link w:val="5"/>
    <w:qFormat/>
    <w:rsid w:val="0082315F"/>
    <w:pPr>
      <w:keepNext/>
      <w:outlineLvl w:val="4"/>
    </w:pPr>
    <w:rPr>
      <w:color w:val="FF0000"/>
      <w:sz w:val="26"/>
    </w:rPr>
  </w:style>
  <w:style w:type="paragraph" w:customStyle="1" w:styleId="61">
    <w:name w:val="Заголовок 61"/>
    <w:basedOn w:val="a"/>
    <w:next w:val="a"/>
    <w:link w:val="6"/>
    <w:qFormat/>
    <w:rsid w:val="0082315F"/>
    <w:pPr>
      <w:keepNext/>
      <w:outlineLvl w:val="5"/>
    </w:pPr>
    <w:rPr>
      <w:color w:val="000000"/>
      <w:sz w:val="26"/>
    </w:rPr>
  </w:style>
  <w:style w:type="paragraph" w:customStyle="1" w:styleId="71">
    <w:name w:val="Заголовок 71"/>
    <w:basedOn w:val="a"/>
    <w:next w:val="a"/>
    <w:link w:val="7"/>
    <w:unhideWhenUsed/>
    <w:qFormat/>
    <w:rsid w:val="0082315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nhideWhenUsed/>
    <w:qFormat/>
    <w:rsid w:val="0082315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nhideWhenUsed/>
    <w:qFormat/>
    <w:rsid w:val="0082315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82315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2315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a0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2315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2315F"/>
    <w:rPr>
      <w:sz w:val="24"/>
      <w:szCs w:val="24"/>
    </w:rPr>
  </w:style>
  <w:style w:type="character" w:customStyle="1" w:styleId="QuoteChar">
    <w:name w:val="Quote Char"/>
    <w:uiPriority w:val="29"/>
    <w:rsid w:val="0082315F"/>
    <w:rPr>
      <w:i/>
    </w:rPr>
  </w:style>
  <w:style w:type="character" w:customStyle="1" w:styleId="IntenseQuoteChar">
    <w:name w:val="Intense Quote Char"/>
    <w:uiPriority w:val="30"/>
    <w:rsid w:val="0082315F"/>
    <w:rPr>
      <w:i/>
    </w:rPr>
  </w:style>
  <w:style w:type="table" w:customStyle="1" w:styleId="111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1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1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1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1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82315F"/>
    <w:rPr>
      <w:sz w:val="20"/>
    </w:rPr>
  </w:style>
  <w:style w:type="character" w:customStyle="1" w:styleId="10">
    <w:name w:val="Заголовок 1 Знак"/>
    <w:basedOn w:val="a0"/>
    <w:link w:val="11"/>
    <w:rsid w:val="0082315F"/>
    <w:rPr>
      <w:sz w:val="28"/>
    </w:rPr>
  </w:style>
  <w:style w:type="character" w:customStyle="1" w:styleId="22">
    <w:name w:val="Заголовок 2 Знак"/>
    <w:basedOn w:val="a0"/>
    <w:link w:val="210"/>
    <w:uiPriority w:val="9"/>
    <w:rsid w:val="0082315F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0"/>
    <w:link w:val="310"/>
    <w:uiPriority w:val="9"/>
    <w:rsid w:val="0082315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2315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2315F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82315F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82315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82315F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82315F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qFormat/>
    <w:rsid w:val="0082315F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rsid w:val="0082315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2315F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2315F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82315F"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sid w:val="0082315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2315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2315F"/>
    <w:rPr>
      <w:i/>
    </w:rPr>
  </w:style>
  <w:style w:type="character" w:customStyle="1" w:styleId="HeaderChar">
    <w:name w:val="Header Char"/>
    <w:basedOn w:val="a0"/>
    <w:uiPriority w:val="99"/>
    <w:rsid w:val="0082315F"/>
  </w:style>
  <w:style w:type="character" w:customStyle="1" w:styleId="FooterChar">
    <w:name w:val="Footer Char"/>
    <w:basedOn w:val="a0"/>
    <w:uiPriority w:val="99"/>
    <w:rsid w:val="0082315F"/>
  </w:style>
  <w:style w:type="paragraph" w:customStyle="1" w:styleId="12">
    <w:name w:val="Название объекта1"/>
    <w:basedOn w:val="a"/>
    <w:next w:val="a"/>
    <w:link w:val="a9"/>
    <w:uiPriority w:val="35"/>
    <w:semiHidden/>
    <w:unhideWhenUsed/>
    <w:qFormat/>
    <w:rsid w:val="0082315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9">
    <w:name w:val="Название объекта Знак"/>
    <w:link w:val="12"/>
    <w:uiPriority w:val="99"/>
    <w:rsid w:val="0082315F"/>
  </w:style>
  <w:style w:type="table" w:customStyle="1" w:styleId="TableGridLight">
    <w:name w:val="Table Grid Light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82315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82315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3">
    <w:name w:val="Таблица-сетка 1 светл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315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315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315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315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2315F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82315F"/>
  </w:style>
  <w:style w:type="character" w:customStyle="1" w:styleId="ab">
    <w:name w:val="Текст концевой сноски Знак"/>
    <w:link w:val="aa"/>
    <w:uiPriority w:val="99"/>
    <w:rsid w:val="0082315F"/>
    <w:rPr>
      <w:sz w:val="20"/>
    </w:rPr>
  </w:style>
  <w:style w:type="character" w:styleId="ac">
    <w:name w:val="endnote reference"/>
    <w:basedOn w:val="a0"/>
    <w:uiPriority w:val="99"/>
    <w:semiHidden/>
    <w:unhideWhenUsed/>
    <w:rsid w:val="0082315F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82315F"/>
    <w:pPr>
      <w:spacing w:after="57"/>
    </w:pPr>
  </w:style>
  <w:style w:type="paragraph" w:styleId="25">
    <w:name w:val="toc 2"/>
    <w:basedOn w:val="a"/>
    <w:next w:val="a"/>
    <w:uiPriority w:val="39"/>
    <w:unhideWhenUsed/>
    <w:rsid w:val="0082315F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82315F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82315F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82315F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82315F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82315F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82315F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82315F"/>
    <w:pPr>
      <w:spacing w:after="57"/>
      <w:ind w:left="2268"/>
    </w:pPr>
  </w:style>
  <w:style w:type="paragraph" w:styleId="ad">
    <w:name w:val="TOC Heading"/>
    <w:uiPriority w:val="39"/>
    <w:unhideWhenUsed/>
    <w:rsid w:val="0082315F"/>
  </w:style>
  <w:style w:type="paragraph" w:styleId="ae">
    <w:name w:val="table of figures"/>
    <w:basedOn w:val="a"/>
    <w:next w:val="a"/>
    <w:uiPriority w:val="99"/>
    <w:unhideWhenUsed/>
    <w:rsid w:val="0082315F"/>
  </w:style>
  <w:style w:type="paragraph" w:customStyle="1" w:styleId="14">
    <w:name w:val="Обычный1"/>
    <w:rsid w:val="0082315F"/>
    <w:pPr>
      <w:spacing w:before="100" w:after="100"/>
    </w:pPr>
    <w:rPr>
      <w:sz w:val="24"/>
    </w:rPr>
  </w:style>
  <w:style w:type="character" w:styleId="af">
    <w:name w:val="Hyperlink"/>
    <w:basedOn w:val="a0"/>
    <w:rsid w:val="0082315F"/>
    <w:rPr>
      <w:color w:val="0000FF"/>
      <w:u w:val="single"/>
    </w:rPr>
  </w:style>
  <w:style w:type="paragraph" w:customStyle="1" w:styleId="WW-3">
    <w:name w:val="WW-Основной текст 3"/>
    <w:basedOn w:val="a"/>
    <w:rsid w:val="0082315F"/>
    <w:rPr>
      <w:sz w:val="28"/>
    </w:rPr>
  </w:style>
  <w:style w:type="paragraph" w:styleId="af0">
    <w:name w:val="Body Text"/>
    <w:basedOn w:val="a"/>
    <w:rsid w:val="0082315F"/>
    <w:pPr>
      <w:tabs>
        <w:tab w:val="left" w:pos="1320"/>
      </w:tabs>
    </w:pPr>
    <w:rPr>
      <w:b/>
      <w:sz w:val="28"/>
      <w:u w:val="single"/>
    </w:rPr>
  </w:style>
  <w:style w:type="paragraph" w:styleId="af1">
    <w:name w:val="Document Map"/>
    <w:basedOn w:val="a"/>
    <w:semiHidden/>
    <w:rsid w:val="0082315F"/>
    <w:pPr>
      <w:shd w:val="clear" w:color="auto" w:fill="000080"/>
    </w:pPr>
    <w:rPr>
      <w:rFonts w:ascii="Tahoma" w:hAnsi="Tahoma"/>
    </w:rPr>
  </w:style>
  <w:style w:type="paragraph" w:customStyle="1" w:styleId="15">
    <w:name w:val="Верхний колонтитул1"/>
    <w:basedOn w:val="a"/>
    <w:link w:val="af2"/>
    <w:rsid w:val="0082315F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link w:val="af3"/>
    <w:uiPriority w:val="99"/>
    <w:rsid w:val="0082315F"/>
    <w:pPr>
      <w:tabs>
        <w:tab w:val="center" w:pos="4677"/>
        <w:tab w:val="right" w:pos="9355"/>
      </w:tabs>
    </w:pPr>
  </w:style>
  <w:style w:type="character" w:styleId="af4">
    <w:name w:val="page number"/>
    <w:basedOn w:val="a0"/>
    <w:uiPriority w:val="99"/>
    <w:rsid w:val="0082315F"/>
  </w:style>
  <w:style w:type="table" w:styleId="af5">
    <w:name w:val="Table Grid"/>
    <w:basedOn w:val="a1"/>
    <w:uiPriority w:val="59"/>
    <w:rsid w:val="0082315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Абзац списка1"/>
    <w:basedOn w:val="a"/>
    <w:rsid w:val="0082315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34">
    <w:name w:val="Body Text 3"/>
    <w:basedOn w:val="a"/>
    <w:link w:val="35"/>
    <w:rsid w:val="008231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rsid w:val="0082315F"/>
    <w:rPr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82315F"/>
    <w:rPr>
      <w:rFonts w:ascii="Verdana" w:hAnsi="Verdana" w:cs="Verdana"/>
      <w:lang w:val="en-US" w:eastAsia="en-US"/>
    </w:rPr>
  </w:style>
  <w:style w:type="character" w:customStyle="1" w:styleId="af6">
    <w:name w:val="Основной текст_"/>
    <w:link w:val="26"/>
    <w:rsid w:val="0082315F"/>
    <w:rPr>
      <w:spacing w:val="4"/>
      <w:shd w:val="clear" w:color="auto" w:fill="FFFFFF"/>
    </w:rPr>
  </w:style>
  <w:style w:type="paragraph" w:customStyle="1" w:styleId="26">
    <w:name w:val="Основной текст2"/>
    <w:basedOn w:val="a"/>
    <w:link w:val="af6"/>
    <w:rsid w:val="0082315F"/>
    <w:pPr>
      <w:widowControl w:val="0"/>
      <w:shd w:val="clear" w:color="auto" w:fill="FFFFFF"/>
      <w:spacing w:line="320" w:lineRule="exact"/>
      <w:jc w:val="both"/>
    </w:pPr>
    <w:rPr>
      <w:spacing w:val="4"/>
    </w:rPr>
  </w:style>
  <w:style w:type="character" w:customStyle="1" w:styleId="18">
    <w:name w:val="Основной текст1"/>
    <w:rsid w:val="0082315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color w:val="000000"/>
      <w:spacing w:val="4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Заголовок 4 Знак"/>
    <w:basedOn w:val="a0"/>
    <w:link w:val="410"/>
    <w:rsid w:val="0082315F"/>
    <w:rPr>
      <w:sz w:val="26"/>
    </w:rPr>
  </w:style>
  <w:style w:type="character" w:customStyle="1" w:styleId="5">
    <w:name w:val="Заголовок 5 Знак"/>
    <w:basedOn w:val="a0"/>
    <w:link w:val="510"/>
    <w:rsid w:val="0082315F"/>
    <w:rPr>
      <w:color w:val="FF0000"/>
      <w:sz w:val="26"/>
    </w:rPr>
  </w:style>
  <w:style w:type="paragraph" w:styleId="HTML">
    <w:name w:val="HTML Preformatted"/>
    <w:basedOn w:val="a"/>
    <w:link w:val="HTML0"/>
    <w:rsid w:val="00823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82315F"/>
    <w:rPr>
      <w:rFonts w:ascii="Courier New" w:hAnsi="Courier New" w:cs="Courier New"/>
    </w:rPr>
  </w:style>
  <w:style w:type="paragraph" w:styleId="af7">
    <w:name w:val="Balloon Text"/>
    <w:basedOn w:val="a"/>
    <w:link w:val="af8"/>
    <w:rsid w:val="0082315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rsid w:val="0082315F"/>
    <w:rPr>
      <w:rFonts w:ascii="Tahoma" w:hAnsi="Tahoma" w:cs="Tahoma"/>
      <w:sz w:val="16"/>
      <w:szCs w:val="16"/>
    </w:rPr>
  </w:style>
  <w:style w:type="paragraph" w:styleId="af9">
    <w:name w:val="List Paragraph"/>
    <w:basedOn w:val="a"/>
    <w:link w:val="afa"/>
    <w:uiPriority w:val="34"/>
    <w:qFormat/>
    <w:rsid w:val="0082315F"/>
    <w:pPr>
      <w:ind w:left="720"/>
      <w:contextualSpacing/>
    </w:pPr>
  </w:style>
  <w:style w:type="character" w:customStyle="1" w:styleId="af2">
    <w:name w:val="Верхний колонтитул Знак"/>
    <w:basedOn w:val="a0"/>
    <w:link w:val="15"/>
    <w:rsid w:val="0082315F"/>
  </w:style>
  <w:style w:type="character" w:customStyle="1" w:styleId="afa">
    <w:name w:val="Абзац списка Знак"/>
    <w:link w:val="af9"/>
    <w:uiPriority w:val="34"/>
    <w:qFormat/>
    <w:rsid w:val="0082315F"/>
  </w:style>
  <w:style w:type="paragraph" w:styleId="afb">
    <w:name w:val="No Spacing"/>
    <w:link w:val="afc"/>
    <w:uiPriority w:val="1"/>
    <w:qFormat/>
    <w:rsid w:val="0082315F"/>
    <w:pPr>
      <w:widowControl w:val="0"/>
    </w:pPr>
    <w:rPr>
      <w:lang w:eastAsia="zh-CN"/>
    </w:rPr>
  </w:style>
  <w:style w:type="paragraph" w:styleId="36">
    <w:name w:val="Body Text Indent 3"/>
    <w:basedOn w:val="a"/>
    <w:link w:val="37"/>
    <w:semiHidden/>
    <w:unhideWhenUsed/>
    <w:rsid w:val="0082315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semiHidden/>
    <w:rsid w:val="0082315F"/>
    <w:rPr>
      <w:sz w:val="16"/>
      <w:szCs w:val="16"/>
    </w:rPr>
  </w:style>
  <w:style w:type="paragraph" w:styleId="27">
    <w:name w:val="Body Text 2"/>
    <w:basedOn w:val="a"/>
    <w:link w:val="28"/>
    <w:unhideWhenUsed/>
    <w:rsid w:val="0082315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82315F"/>
  </w:style>
  <w:style w:type="paragraph" w:styleId="afd">
    <w:name w:val="footnote text"/>
    <w:basedOn w:val="a"/>
    <w:link w:val="afe"/>
    <w:uiPriority w:val="99"/>
    <w:semiHidden/>
    <w:rsid w:val="0082315F"/>
    <w:pPr>
      <w:widowControl w:val="0"/>
    </w:pPr>
  </w:style>
  <w:style w:type="character" w:customStyle="1" w:styleId="afe">
    <w:name w:val="Текст сноски Знак"/>
    <w:basedOn w:val="a0"/>
    <w:link w:val="afd"/>
    <w:uiPriority w:val="99"/>
    <w:semiHidden/>
    <w:rsid w:val="0082315F"/>
  </w:style>
  <w:style w:type="character" w:styleId="aff">
    <w:name w:val="footnote reference"/>
    <w:uiPriority w:val="99"/>
    <w:semiHidden/>
    <w:rsid w:val="0082315F"/>
    <w:rPr>
      <w:rFonts w:cs="Times New Roman"/>
      <w:vertAlign w:val="superscript"/>
    </w:rPr>
  </w:style>
  <w:style w:type="character" w:customStyle="1" w:styleId="af3">
    <w:name w:val="Нижний колонтитул Знак"/>
    <w:link w:val="16"/>
    <w:uiPriority w:val="99"/>
    <w:rsid w:val="0082315F"/>
  </w:style>
  <w:style w:type="character" w:styleId="aff0">
    <w:name w:val="Strong"/>
    <w:uiPriority w:val="99"/>
    <w:qFormat/>
    <w:rsid w:val="0082315F"/>
    <w:rPr>
      <w:rFonts w:cs="Times New Roman"/>
      <w:b/>
    </w:rPr>
  </w:style>
  <w:style w:type="character" w:customStyle="1" w:styleId="apple-style-span">
    <w:name w:val="apple-style-span"/>
    <w:uiPriority w:val="99"/>
    <w:rsid w:val="0082315F"/>
  </w:style>
  <w:style w:type="paragraph" w:styleId="aff1">
    <w:name w:val="Normal (Web)"/>
    <w:basedOn w:val="a"/>
    <w:uiPriority w:val="99"/>
    <w:rsid w:val="0082315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  <w:lang w:val="en-US" w:eastAsia="en-US"/>
    </w:rPr>
  </w:style>
  <w:style w:type="paragraph" w:customStyle="1" w:styleId="aff2">
    <w:name w:val="!Текст"/>
    <w:basedOn w:val="a"/>
    <w:link w:val="aff3"/>
    <w:rsid w:val="0082315F"/>
    <w:pPr>
      <w:spacing w:after="80"/>
      <w:ind w:left="284" w:firstLine="425"/>
      <w:jc w:val="both"/>
    </w:pPr>
    <w:rPr>
      <w:rFonts w:eastAsia="Calibri"/>
      <w:sz w:val="24"/>
      <w:szCs w:val="24"/>
    </w:rPr>
  </w:style>
  <w:style w:type="character" w:customStyle="1" w:styleId="aff3">
    <w:name w:val="!Текст Знак"/>
    <w:link w:val="aff2"/>
    <w:rsid w:val="0082315F"/>
    <w:rPr>
      <w:rFonts w:eastAsia="Calibri"/>
      <w:sz w:val="24"/>
      <w:szCs w:val="24"/>
    </w:rPr>
  </w:style>
  <w:style w:type="paragraph" w:customStyle="1" w:styleId="38">
    <w:name w:val="Основной текст3"/>
    <w:basedOn w:val="a"/>
    <w:rsid w:val="0082315F"/>
    <w:pPr>
      <w:shd w:val="clear" w:color="auto" w:fill="FFFFFF"/>
      <w:spacing w:after="60" w:line="0" w:lineRule="atLeast"/>
      <w:ind w:hanging="360"/>
    </w:pPr>
    <w:rPr>
      <w:color w:val="000000"/>
      <w:sz w:val="23"/>
      <w:szCs w:val="23"/>
    </w:rPr>
  </w:style>
  <w:style w:type="paragraph" w:styleId="aff4">
    <w:name w:val="Body Text Indent"/>
    <w:basedOn w:val="a"/>
    <w:link w:val="aff5"/>
    <w:uiPriority w:val="99"/>
    <w:unhideWhenUsed/>
    <w:rsid w:val="0082315F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rsid w:val="0082315F"/>
  </w:style>
  <w:style w:type="character" w:customStyle="1" w:styleId="afc">
    <w:name w:val="Без интервала Знак"/>
    <w:link w:val="afb"/>
    <w:uiPriority w:val="1"/>
    <w:rsid w:val="0082315F"/>
    <w:rPr>
      <w:lang w:eastAsia="zh-CN"/>
    </w:rPr>
  </w:style>
  <w:style w:type="paragraph" w:customStyle="1" w:styleId="1">
    <w:name w:val="_Пункт_Уровень 1"/>
    <w:basedOn w:val="a"/>
    <w:qFormat/>
    <w:rsid w:val="0082315F"/>
    <w:pPr>
      <w:numPr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20">
    <w:name w:val="_Пункт_Уровень 2"/>
    <w:basedOn w:val="a"/>
    <w:qFormat/>
    <w:rsid w:val="0082315F"/>
    <w:pPr>
      <w:keepLines/>
      <w:numPr>
        <w:ilvl w:val="1"/>
        <w:numId w:val="37"/>
      </w:numPr>
      <w:spacing w:line="360" w:lineRule="exact"/>
      <w:jc w:val="both"/>
    </w:pPr>
    <w:rPr>
      <w:rFonts w:eastAsia="Calibri"/>
      <w:sz w:val="28"/>
      <w:szCs w:val="28"/>
      <w:lang w:eastAsia="en-US"/>
    </w:rPr>
  </w:style>
  <w:style w:type="paragraph" w:customStyle="1" w:styleId="30">
    <w:name w:val="_Пункт_Уровень 3"/>
    <w:basedOn w:val="a"/>
    <w:qFormat/>
    <w:rsid w:val="0082315F"/>
    <w:pPr>
      <w:numPr>
        <w:ilvl w:val="2"/>
        <w:numId w:val="37"/>
      </w:numPr>
      <w:spacing w:line="360" w:lineRule="exact"/>
      <w:jc w:val="both"/>
    </w:pPr>
    <w:rPr>
      <w:rFonts w:eastAsia="Calibri"/>
      <w:color w:val="000000"/>
      <w:sz w:val="28"/>
      <w:szCs w:val="28"/>
      <w:lang w:eastAsia="en-US"/>
    </w:rPr>
  </w:style>
  <w:style w:type="paragraph" w:styleId="aff6">
    <w:name w:val="annotation text"/>
    <w:basedOn w:val="a"/>
    <w:link w:val="aff7"/>
    <w:uiPriority w:val="99"/>
    <w:semiHidden/>
    <w:unhideWhenUsed/>
    <w:rsid w:val="0082315F"/>
  </w:style>
  <w:style w:type="character" w:customStyle="1" w:styleId="aff7">
    <w:name w:val="Текст примечания Знак"/>
    <w:basedOn w:val="a0"/>
    <w:link w:val="aff6"/>
    <w:uiPriority w:val="99"/>
    <w:semiHidden/>
    <w:rsid w:val="0082315F"/>
  </w:style>
  <w:style w:type="character" w:styleId="aff8">
    <w:name w:val="annotation reference"/>
    <w:basedOn w:val="a0"/>
    <w:uiPriority w:val="99"/>
    <w:semiHidden/>
    <w:unhideWhenUsed/>
    <w:rsid w:val="0082315F"/>
    <w:rPr>
      <w:sz w:val="16"/>
      <w:szCs w:val="16"/>
    </w:rPr>
  </w:style>
  <w:style w:type="paragraph" w:customStyle="1" w:styleId="aff9">
    <w:name w:val="Содержимое таблицы"/>
    <w:basedOn w:val="a"/>
    <w:qFormat/>
    <w:rsid w:val="0082315F"/>
    <w:pPr>
      <w:widowControl w:val="0"/>
      <w:suppressLineNumbers/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Salutation"/>
    <w:basedOn w:val="a"/>
    <w:next w:val="a"/>
    <w:link w:val="affb"/>
    <w:rsid w:val="0082315F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b">
    <w:name w:val="Приветствие Знак"/>
    <w:basedOn w:val="a0"/>
    <w:link w:val="affa"/>
    <w:rsid w:val="0082315F"/>
    <w:rPr>
      <w:rFonts w:ascii="Calibri" w:hAnsi="Calibri"/>
      <w:sz w:val="22"/>
      <w:szCs w:val="22"/>
    </w:rPr>
  </w:style>
  <w:style w:type="paragraph" w:customStyle="1" w:styleId="39">
    <w:name w:val="Стиль3"/>
    <w:basedOn w:val="a"/>
    <w:link w:val="3a"/>
    <w:qFormat/>
    <w:rsid w:val="0082315F"/>
    <w:pPr>
      <w:keepLines/>
      <w:spacing w:after="200" w:line="360" w:lineRule="auto"/>
      <w:ind w:firstLine="567"/>
      <w:jc w:val="both"/>
    </w:pPr>
    <w:rPr>
      <w:rFonts w:ascii="Arial" w:hAnsi="Arial" w:cs="Arial"/>
      <w:sz w:val="22"/>
      <w:szCs w:val="22"/>
    </w:rPr>
  </w:style>
  <w:style w:type="character" w:customStyle="1" w:styleId="3a">
    <w:name w:val="Стиль3 Знак"/>
    <w:link w:val="39"/>
    <w:rsid w:val="0082315F"/>
    <w:rPr>
      <w:rFonts w:ascii="Arial" w:hAnsi="Arial" w:cs="Arial"/>
      <w:sz w:val="22"/>
      <w:szCs w:val="22"/>
    </w:rPr>
  </w:style>
  <w:style w:type="paragraph" w:customStyle="1" w:styleId="Heading">
    <w:name w:val="Heading"/>
    <w:rsid w:val="0082315F"/>
    <w:pPr>
      <w:widowControl w:val="0"/>
    </w:pPr>
    <w:rPr>
      <w:rFonts w:ascii="Arial" w:hAnsi="Arial"/>
      <w:b/>
      <w:sz w:val="22"/>
    </w:rPr>
  </w:style>
  <w:style w:type="paragraph" w:customStyle="1" w:styleId="affc">
    <w:name w:val="Список с галочкой"/>
    <w:basedOn w:val="a"/>
    <w:rsid w:val="0082315F"/>
    <w:pPr>
      <w:widowControl w:val="0"/>
      <w:tabs>
        <w:tab w:val="num" w:pos="1494"/>
        <w:tab w:val="left" w:pos="1531"/>
      </w:tabs>
      <w:spacing w:after="200" w:line="276" w:lineRule="auto"/>
      <w:ind w:left="1531" w:hanging="397"/>
    </w:pPr>
    <w:rPr>
      <w:rFonts w:ascii="Arial" w:hAnsi="Arial"/>
      <w:lang w:val="en-US" w:eastAsia="en-US" w:bidi="en-US"/>
    </w:rPr>
  </w:style>
  <w:style w:type="paragraph" w:customStyle="1" w:styleId="Default">
    <w:name w:val="Default"/>
    <w:rsid w:val="0082315F"/>
    <w:pPr>
      <w:spacing w:after="200" w:line="276" w:lineRule="auto"/>
    </w:pPr>
    <w:rPr>
      <w:rFonts w:ascii="Calibri" w:hAnsi="Calibri"/>
      <w:color w:val="000000"/>
      <w:sz w:val="24"/>
      <w:szCs w:val="24"/>
    </w:rPr>
  </w:style>
  <w:style w:type="character" w:customStyle="1" w:styleId="120">
    <w:name w:val="Таблица 12 Знак"/>
    <w:link w:val="121"/>
    <w:rsid w:val="0082315F"/>
    <w:rPr>
      <w:sz w:val="24"/>
      <w:szCs w:val="28"/>
    </w:rPr>
  </w:style>
  <w:style w:type="paragraph" w:customStyle="1" w:styleId="121">
    <w:name w:val="Таблица 12"/>
    <w:basedOn w:val="a"/>
    <w:link w:val="120"/>
    <w:rsid w:val="0082315F"/>
    <w:pPr>
      <w:spacing w:after="200" w:line="276" w:lineRule="auto"/>
    </w:pPr>
    <w:rPr>
      <w:sz w:val="24"/>
      <w:szCs w:val="28"/>
    </w:rPr>
  </w:style>
  <w:style w:type="paragraph" w:customStyle="1" w:styleId="113">
    <w:name w:val="! 1.1 Заголовок подраздела"/>
    <w:basedOn w:val="a"/>
    <w:next w:val="a"/>
    <w:rsid w:val="0082315F"/>
    <w:pPr>
      <w:keepNext/>
      <w:spacing w:before="240" w:after="240" w:line="276" w:lineRule="auto"/>
      <w:ind w:left="567"/>
      <w:jc w:val="center"/>
      <w:outlineLvl w:val="1"/>
    </w:pPr>
    <w:rPr>
      <w:rFonts w:eastAsia="Calibri"/>
      <w:b/>
      <w:sz w:val="26"/>
      <w:szCs w:val="26"/>
      <w:lang w:eastAsia="en-US"/>
    </w:rPr>
  </w:style>
  <w:style w:type="paragraph" w:customStyle="1" w:styleId="affd">
    <w:name w:val="! Таблица. Шапка"/>
    <w:basedOn w:val="a"/>
    <w:link w:val="affe"/>
    <w:qFormat/>
    <w:rsid w:val="0082315F"/>
    <w:pPr>
      <w:tabs>
        <w:tab w:val="left" w:pos="2268"/>
      </w:tabs>
      <w:spacing w:before="60" w:after="60"/>
      <w:ind w:left="-94" w:right="-80" w:hanging="14"/>
      <w:jc w:val="center"/>
    </w:pPr>
    <w:rPr>
      <w:b/>
      <w:sz w:val="24"/>
      <w:szCs w:val="22"/>
    </w:rPr>
  </w:style>
  <w:style w:type="character" w:customStyle="1" w:styleId="affe">
    <w:name w:val="! Таблица. Шапка Знак"/>
    <w:link w:val="affd"/>
    <w:rsid w:val="0082315F"/>
    <w:rPr>
      <w:b/>
      <w:sz w:val="24"/>
      <w:szCs w:val="22"/>
    </w:rPr>
  </w:style>
  <w:style w:type="paragraph" w:customStyle="1" w:styleId="afff">
    <w:name w:val="! Таблица. Текст. Влево"/>
    <w:basedOn w:val="a"/>
    <w:qFormat/>
    <w:rsid w:val="0082315F"/>
    <w:pPr>
      <w:tabs>
        <w:tab w:val="left" w:pos="2268"/>
      </w:tabs>
      <w:spacing w:before="60" w:after="60"/>
      <w:contextualSpacing/>
    </w:pPr>
    <w:rPr>
      <w:sz w:val="24"/>
      <w:szCs w:val="24"/>
    </w:rPr>
  </w:style>
  <w:style w:type="paragraph" w:customStyle="1" w:styleId="afff0">
    <w:name w:val="! Таблица. Текст. По центру"/>
    <w:basedOn w:val="afff"/>
    <w:qFormat/>
    <w:rsid w:val="0082315F"/>
    <w:pPr>
      <w:jc w:val="center"/>
    </w:pPr>
  </w:style>
  <w:style w:type="paragraph" w:customStyle="1" w:styleId="afff1">
    <w:name w:val="! Таблица. Заголовок"/>
    <w:basedOn w:val="a"/>
    <w:qFormat/>
    <w:rsid w:val="0082315F"/>
    <w:pPr>
      <w:spacing w:before="60" w:after="60" w:line="276" w:lineRule="auto"/>
      <w:ind w:left="851"/>
    </w:pPr>
    <w:rPr>
      <w:rFonts w:eastAsia="Calibri"/>
      <w:spacing w:val="40"/>
      <w:sz w:val="26"/>
      <w:szCs w:val="22"/>
      <w:lang w:eastAsia="en-US"/>
    </w:rPr>
  </w:style>
  <w:style w:type="paragraph" w:customStyle="1" w:styleId="19">
    <w:name w:val="! Таблица. № п/п. 1 уровень"/>
    <w:basedOn w:val="a"/>
    <w:qFormat/>
    <w:rsid w:val="0082315F"/>
    <w:pPr>
      <w:tabs>
        <w:tab w:val="left" w:pos="476"/>
        <w:tab w:val="left" w:pos="2268"/>
      </w:tabs>
      <w:jc w:val="both"/>
    </w:pPr>
    <w:rPr>
      <w:sz w:val="24"/>
      <w:szCs w:val="36"/>
    </w:rPr>
  </w:style>
  <w:style w:type="paragraph" w:customStyle="1" w:styleId="2">
    <w:name w:val="! Таблица. № п/п. 2 уровень"/>
    <w:basedOn w:val="a"/>
    <w:qFormat/>
    <w:rsid w:val="0082315F"/>
    <w:pPr>
      <w:numPr>
        <w:ilvl w:val="1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3">
    <w:name w:val="! Таблица. № п/п. 3 уровень"/>
    <w:basedOn w:val="a"/>
    <w:qFormat/>
    <w:rsid w:val="0082315F"/>
    <w:pPr>
      <w:numPr>
        <w:ilvl w:val="2"/>
        <w:numId w:val="48"/>
      </w:numPr>
      <w:tabs>
        <w:tab w:val="left" w:pos="760"/>
        <w:tab w:val="left" w:pos="2268"/>
      </w:tabs>
    </w:pPr>
    <w:rPr>
      <w:sz w:val="24"/>
      <w:szCs w:val="36"/>
    </w:rPr>
  </w:style>
  <w:style w:type="paragraph" w:customStyle="1" w:styleId="220">
    <w:name w:val="Заголовок 22"/>
    <w:basedOn w:val="a"/>
    <w:next w:val="a"/>
    <w:qFormat/>
    <w:rsid w:val="00DD2A10"/>
    <w:pPr>
      <w:keepNext/>
      <w:tabs>
        <w:tab w:val="left" w:pos="1320"/>
      </w:tabs>
      <w:jc w:val="center"/>
      <w:outlineLvl w:val="1"/>
    </w:pPr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5669E2-1A30-4860-A3B3-AE6CD8E8B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37</Pages>
  <Words>10632</Words>
  <Characters>68853</Characters>
  <Application>Microsoft Office Word</Application>
  <DocSecurity>0</DocSecurity>
  <Lines>573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Известно, что мир открыт и допускает множество интерпретаций - может и коньяк пахнуть клопами, могут и клопы пахнуть коньяком</vt:lpstr>
    </vt:vector>
  </TitlesOfParts>
  <Company>Ya Blondinko Edition</Company>
  <LinksUpToDate>false</LinksUpToDate>
  <CharactersWithSpaces>79327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В.С.</dc:creator>
  <cp:lastModifiedBy>erada</cp:lastModifiedBy>
  <cp:revision>8</cp:revision>
  <cp:lastPrinted>2026-09-28T06:43:00Z</cp:lastPrinted>
  <dcterms:created xsi:type="dcterms:W3CDTF">2026-09-28T13:23:00Z</dcterms:created>
  <dcterms:modified xsi:type="dcterms:W3CDTF">2026-10-01T06:24:00Z</dcterms:modified>
</cp:coreProperties>
</file>