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F05" w:rsidRDefault="00074F05" w:rsidP="004C4E6E">
      <w:pPr>
        <w:autoSpaceDE w:val="0"/>
        <w:jc w:val="center"/>
        <w:rPr>
          <w:rFonts w:ascii="Times New Roman" w:eastAsia="Courier New" w:hAnsi="Times New Roman"/>
          <w:b/>
          <w:bCs/>
        </w:rPr>
      </w:pPr>
    </w:p>
    <w:p w:rsidR="00074F05" w:rsidRDefault="00074F05" w:rsidP="004C4E6E">
      <w:pPr>
        <w:autoSpaceDE w:val="0"/>
        <w:jc w:val="center"/>
        <w:rPr>
          <w:rFonts w:ascii="Times New Roman" w:eastAsia="Courier New" w:hAnsi="Times New Roman"/>
          <w:b/>
          <w:bCs/>
        </w:rPr>
      </w:pPr>
    </w:p>
    <w:p w:rsidR="00540320" w:rsidRDefault="00A6676D">
      <w:pPr>
        <w:ind w:firstLine="0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№__</w:t>
      </w:r>
    </w:p>
    <w:p w:rsidR="00540320" w:rsidRDefault="00A6676D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         к договору № </w:t>
      </w:r>
      <w:r>
        <w:rPr>
          <w:rFonts w:ascii="Times New Roman" w:hAnsi="Times New Roman" w:cs="Times New Roman"/>
          <w:sz w:val="21"/>
          <w:szCs w:val="21"/>
        </w:rPr>
        <w:t>______________</w:t>
      </w:r>
    </w:p>
    <w:p w:rsidR="00540320" w:rsidRDefault="00A6676D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от _________________ 202_ г.</w:t>
      </w:r>
    </w:p>
    <w:p w:rsidR="00540320" w:rsidRDefault="00540320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  <w:bookmarkStart w:id="0" w:name="_Hlk241004157"/>
    </w:p>
    <w:p w:rsidR="00540320" w:rsidRDefault="00A6676D">
      <w:pPr>
        <w:suppressAutoHyphens w:val="0"/>
        <w:ind w:firstLine="0"/>
        <w:jc w:val="center"/>
        <w:rPr>
          <w:rFonts w:ascii="Times New Roman" w:hAnsi="Times New Roman" w:cs="Times New Roman"/>
          <w:b/>
          <w:sz w:val="22"/>
          <w:szCs w:val="20"/>
          <w:lang w:eastAsia="ru-RU"/>
        </w:rPr>
      </w:pPr>
      <w:r>
        <w:rPr>
          <w:rFonts w:ascii="Times New Roman" w:hAnsi="Times New Roman" w:cs="Times New Roman"/>
          <w:b/>
          <w:sz w:val="22"/>
          <w:szCs w:val="20"/>
          <w:lang w:eastAsia="ru-RU"/>
        </w:rPr>
        <w:t>ТЕХНИЧЕСКОЕ ЗАДАНИЕ</w:t>
      </w:r>
    </w:p>
    <w:p w:rsidR="00540320" w:rsidRDefault="00A6676D">
      <w:pPr>
        <w:pStyle w:val="ConsPlusNormal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(описание объекта </w:t>
      </w:r>
      <w:proofErr w:type="gramStart"/>
      <w:r>
        <w:rPr>
          <w:rFonts w:ascii="Times New Roman" w:hAnsi="Times New Roman" w:cs="Times New Roman"/>
          <w:b/>
        </w:rPr>
        <w:t>закупки )</w:t>
      </w:r>
      <w:proofErr w:type="gramEnd"/>
      <w:r>
        <w:rPr>
          <w:rFonts w:ascii="Times New Roman" w:hAnsi="Times New Roman" w:cs="Times New Roman"/>
          <w:b/>
        </w:rPr>
        <w:t xml:space="preserve"> на оказание охранных услуг.</w:t>
      </w:r>
    </w:p>
    <w:p w:rsidR="00540320" w:rsidRDefault="00540320">
      <w:pPr>
        <w:pStyle w:val="ConsPlusNormal"/>
        <w:rPr>
          <w:rFonts w:ascii="Times New Roman" w:hAnsi="Times New Roman" w:cs="Times New Roman"/>
          <w:b/>
        </w:rPr>
      </w:pPr>
    </w:p>
    <w:tbl>
      <w:tblPr>
        <w:tblW w:w="14385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451"/>
        <w:gridCol w:w="2714"/>
        <w:gridCol w:w="3842"/>
        <w:gridCol w:w="285"/>
        <w:gridCol w:w="404"/>
        <w:gridCol w:w="647"/>
        <w:gridCol w:w="886"/>
        <w:gridCol w:w="613"/>
        <w:gridCol w:w="1073"/>
        <w:gridCol w:w="246"/>
        <w:gridCol w:w="571"/>
        <w:gridCol w:w="2653"/>
      </w:tblGrid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left="-3402"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Показатель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Требования, установленные к техническим, качественным характеристикам услуги, входящей в объект закупки</w:t>
            </w: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закупаемых услуг, входящих в объект закупки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Услуги охраны (Выставление поста охраны)</w:t>
            </w:r>
          </w:p>
        </w:tc>
      </w:tr>
      <w:tr w:rsidR="00540320" w:rsidTr="00F70C8D">
        <w:trPr>
          <w:trHeight w:val="367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Нормативная правовая база обеспечения охранной деятельности</w:t>
            </w:r>
          </w:p>
          <w:p w:rsidR="00540320" w:rsidRDefault="00540320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1. Гражданский кодекс Российской Федерации.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2. Уголовный кодекс Российской Федерации.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3. Кодекс Российской Федерации об административных правонарушениях.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4. Трудовой кодекс Российской Федерации.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5. Федеральный закон от 13 декабря 1996 года № 150-ФЗ «Об оружии».</w:t>
            </w:r>
          </w:p>
          <w:p w:rsidR="00540320" w:rsidRDefault="00A6676D">
            <w:pPr>
              <w:widowControl/>
              <w:suppressAutoHyphens w:val="0"/>
              <w:ind w:firstLine="0"/>
              <w:contextualSpacing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6.   Закон Российской Федерации от 11 марта 1992 года № 2487-1 «О частной детективной и охранной деятельности в Российской Федерации» (в редакции от 30.11.2024 №434-ФЗ).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7. Федеральный </w:t>
            </w:r>
            <w:hyperlink r:id="rId5">
              <w:r>
                <w:rPr>
                  <w:rFonts w:ascii="Times New Roman" w:eastAsia="Calibri" w:hAnsi="Times New Roman" w:cs="Times New Roman"/>
                  <w:sz w:val="20"/>
                  <w:szCs w:val="20"/>
                  <w:lang w:eastAsia="en-US"/>
                </w:rPr>
                <w:t>закон</w:t>
              </w:r>
            </w:hyperlink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от 04 мая 2011 года № 99-ФЗ «О лицензировании отдельных видов деятельности».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8. Указ Президента Российской Федерации от 05 апреля 2016 года №157 «Вопросы Федеральной службы войск национальной гвардии Российской Федерации».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9. Федеральный закон от 03 июля 2016 года №226-ФЗ «О войсках национальной гвардии Российской Федерации».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10. Постановление Правительства Российской Федерации от 23 июня 2026 года №781 «Об утверждении Положения о лицензировании частной охранной деятельности».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11. Постановление Правительства Российской Федерации от 14 августа 1992 года №587 «Вопросы частной детективной (сыскной) и частной охранной деятельности».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12. Федеральный закон от 26 июля 2006 года №135-ФЗ «О защите конкуренции».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13. ГОСТ Р58485-2024. Национальный стандарт Российской Федерации. Обеспечение безопасности образовательных организаций. Оказание охранных услуг на объектах дошкольных, общеобразовательных и профессиональных образовательных организаций.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14. Иные правовые акты Российской Федерации, к которым относятся постановления Правительства Российской Федерации, приказы министерств и ведомств, чья компетенция затрагивает вопросы, касающиеся охраны объектов и (или) имущества физических и юридических лиц по договорам.</w:t>
            </w:r>
          </w:p>
        </w:tc>
      </w:tr>
      <w:tr w:rsidR="00540320" w:rsidTr="00F70C8D">
        <w:trPr>
          <w:trHeight w:val="384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Срок оказание услуги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 </w:t>
            </w:r>
            <w:r w:rsidR="00F70C8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01.1</w:t>
            </w:r>
            <w:r w:rsidR="0076655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  <w:r w:rsidR="00F70C8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.2026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по </w:t>
            </w:r>
            <w:r w:rsidR="00F70C8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31.12.2026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Перечень объектов и их место нахождения</w:t>
            </w:r>
          </w:p>
        </w:tc>
        <w:tc>
          <w:tcPr>
            <w:tcW w:w="6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объекта охраны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Место нахождения (фактический адрес объекта охраны)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6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МАОУ СОШ №11</w:t>
            </w:r>
            <w:r w:rsidR="006B4F6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Pr="00AB2FF1" w:rsidRDefault="008D409C" w:rsidP="008D409C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  <w:lang w:eastAsia="en-US"/>
              </w:rPr>
            </w:pPr>
            <w:r w:rsidRPr="00AB2FF1">
              <w:rPr>
                <w:rFonts w:ascii="Times New Roman" w:hAnsi="Times New Roman" w:cs="Times New Roman"/>
                <w:bCs/>
                <w:sz w:val="20"/>
                <w:szCs w:val="20"/>
              </w:rPr>
              <w:t>3500</w:t>
            </w:r>
            <w:r w:rsidR="006B4F6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AB2FF1">
              <w:rPr>
                <w:rFonts w:ascii="Times New Roman" w:hAnsi="Times New Roman" w:cs="Times New Roman"/>
                <w:bCs/>
                <w:sz w:val="20"/>
                <w:szCs w:val="20"/>
              </w:rPr>
              <w:t>5, Россия, Краснодарский край, город Краснодар,</w:t>
            </w:r>
            <w:r w:rsidR="006B4F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п. </w:t>
            </w:r>
            <w:r w:rsidR="006B4F6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Знаменский, </w:t>
            </w:r>
            <w:r w:rsidRPr="00AB2F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улица </w:t>
            </w:r>
            <w:r w:rsidR="006B4F6F">
              <w:rPr>
                <w:rFonts w:ascii="Times New Roman" w:hAnsi="Times New Roman" w:cs="Times New Roman"/>
                <w:bCs/>
                <w:sz w:val="20"/>
                <w:szCs w:val="20"/>
              </w:rPr>
              <w:t>Светлая</w:t>
            </w:r>
            <w:r w:rsidRPr="00AB2FF1">
              <w:rPr>
                <w:rFonts w:ascii="Times New Roman" w:hAnsi="Times New Roman" w:cs="Times New Roman"/>
                <w:bCs/>
                <w:sz w:val="20"/>
                <w:szCs w:val="20"/>
              </w:rPr>
              <w:t>, д.</w:t>
            </w:r>
            <w:r w:rsidR="006B4F6F">
              <w:rPr>
                <w:rFonts w:ascii="Times New Roman" w:hAnsi="Times New Roman" w:cs="Times New Roman"/>
                <w:bCs/>
                <w:sz w:val="20"/>
                <w:szCs w:val="20"/>
              </w:rPr>
              <w:t>1В</w:t>
            </w:r>
            <w:r w:rsidRPr="00AB2FF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8D409C" w:rsidTr="00F70C8D">
        <w:trPr>
          <w:trHeight w:val="329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right="-131"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Сведения о постах (маршрутах), оборудованных на объекте</w:t>
            </w:r>
          </w:p>
        </w:tc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№ поста (маршрута)</w:t>
            </w:r>
          </w:p>
        </w:tc>
        <w:tc>
          <w:tcPr>
            <w:tcW w:w="1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Характеристика поста (маршрута)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№ поста (маршрута)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№1</w:t>
            </w:r>
          </w:p>
        </w:tc>
        <w:tc>
          <w:tcPr>
            <w:tcW w:w="1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1673D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Вход на </w:t>
            </w:r>
            <w:proofErr w:type="gramStart"/>
            <w:r w:rsidRPr="001673D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территорию  МАОУ</w:t>
            </w:r>
            <w:proofErr w:type="gramEnd"/>
            <w:r w:rsidRPr="001673D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СОШ № 11</w:t>
            </w:r>
            <w:r w:rsidR="006B4F6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№1</w:t>
            </w:r>
          </w:p>
        </w:tc>
      </w:tr>
      <w:tr w:rsidR="008D409C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№2</w:t>
            </w:r>
          </w:p>
        </w:tc>
        <w:tc>
          <w:tcPr>
            <w:tcW w:w="1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Pr="00AB2FF1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B2FF1">
              <w:rPr>
                <w:rFonts w:ascii="Times New Roman" w:hAnsi="Times New Roman"/>
                <w:sz w:val="20"/>
                <w:szCs w:val="20"/>
              </w:rPr>
              <w:t>Центральный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2FF1">
              <w:rPr>
                <w:rFonts w:ascii="Times New Roman" w:hAnsi="Times New Roman"/>
                <w:sz w:val="20"/>
                <w:szCs w:val="20"/>
              </w:rPr>
              <w:t>вход в МАОУ СОШ №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№2</w:t>
            </w:r>
          </w:p>
        </w:tc>
      </w:tr>
      <w:tr w:rsidR="008D409C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Основные характеристики и особенности объекта охраны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Pr="00A20CB3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Здание средней общеобразовательной школы:</w:t>
            </w:r>
          </w:p>
          <w:p w:rsidR="008D409C" w:rsidRPr="00A20CB3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 четырехэтажное строение.</w:t>
            </w:r>
          </w:p>
          <w:p w:rsidR="008D409C" w:rsidRPr="00FC32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- Общая площадь территории – </w:t>
            </w:r>
            <w:r w:rsidR="00FC329C" w:rsidRPr="00FC329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27 352 </w:t>
            </w:r>
            <w:r w:rsidRPr="00FC329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м²</w:t>
            </w:r>
          </w:p>
          <w:p w:rsidR="008D409C" w:rsidRPr="00FC32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C329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- Общая площадь помещений – </w:t>
            </w:r>
            <w:r w:rsidR="00FC329C" w:rsidRPr="00FC329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23 018,2 </w:t>
            </w:r>
            <w:r w:rsidRPr="00FC329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м²</w:t>
            </w:r>
          </w:p>
          <w:p w:rsidR="00FC329C" w:rsidRDefault="00FC32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hAnsi="Times New Roman"/>
                <w:lang w:eastAsia="ar-SA"/>
              </w:rPr>
            </w:pPr>
            <w:r w:rsidRPr="00FC329C">
              <w:rPr>
                <w:rFonts w:ascii="Times New Roman" w:hAnsi="Times New Roman"/>
                <w:sz w:val="20"/>
                <w:szCs w:val="20"/>
                <w:lang w:eastAsia="ar-SA"/>
              </w:rPr>
              <w:t>На данной территории находятся: одно здание школы. Объект охраны оборудован системой видеонаблюдения внутри и снаружи зданий, КТС, здания оборудованы системой пожарной сигнализации и системой мониторинга «Стрелец»; территория огорожена железным ограждением, прилегающая территория и школьный двор имеет полное освещение в темное время суток</w:t>
            </w:r>
            <w:r w:rsidRPr="0092735D">
              <w:rPr>
                <w:rFonts w:ascii="Times New Roman" w:hAnsi="Times New Roman"/>
                <w:lang w:eastAsia="ar-SA"/>
              </w:rPr>
              <w:t>.</w:t>
            </w:r>
          </w:p>
          <w:p w:rsidR="008D409C" w:rsidRPr="00417D3E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17D3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Дополнительная информация об объекте охраны:</w:t>
            </w:r>
          </w:p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417D3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режим работы объекта: круглосуточно с 07.00 до 07.00 часов следующего дня</w:t>
            </w:r>
          </w:p>
        </w:tc>
      </w:tr>
      <w:tr w:rsidR="008D409C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Объем услуг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№ поста (маршрута)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Время несения службы (рабочие и выходные дни)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График дежурства смены, часов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Количественный состав дежурной смены, человек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рабочих дней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Объем услуг, чел/часов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6</w:t>
            </w:r>
          </w:p>
        </w:tc>
      </w:tr>
      <w:tr w:rsidR="008D409C" w:rsidTr="00F70C8D">
        <w:trPr>
          <w:trHeight w:val="397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Объект: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№1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Рабочие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24 часа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Pr="00F70C8D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Pr="00F70C8D" w:rsidRDefault="00FC329C" w:rsidP="008D409C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1464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№2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Рабочие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24 часа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Pr="00F70C8D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Pr="00F70C8D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1464</w:t>
            </w:r>
          </w:p>
        </w:tc>
      </w:tr>
      <w:tr w:rsidR="008D409C" w:rsidTr="00F70C8D">
        <w:trPr>
          <w:trHeight w:val="347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85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Pr="00F70C8D" w:rsidRDefault="008D409C" w:rsidP="008D409C">
            <w:pPr>
              <w:keepNext/>
              <w:keepLines/>
              <w:widowControl/>
              <w:suppressLineNumbers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F70C8D">
              <w:rPr>
                <w:rFonts w:ascii="Times New Roman" w:eastAsia="Calibri" w:hAnsi="Times New Roman" w:cs="Times New Roman"/>
                <w:bCs/>
                <w:sz w:val="22"/>
                <w:szCs w:val="22"/>
                <w:lang w:eastAsia="en-US"/>
              </w:rPr>
              <w:t>ВСЕГО объем услуг, чел/часов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Pr="00F70C8D" w:rsidRDefault="00FC32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2928</w:t>
            </w:r>
          </w:p>
        </w:tc>
      </w:tr>
      <w:tr w:rsidR="008D409C" w:rsidTr="00F70C8D">
        <w:trPr>
          <w:trHeight w:val="425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Способы охраны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Охрана объекта(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) обеспечивается сочетанием различных способов охраны, согласно ниже представленным сведениям: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widowControl/>
              <w:suppressAutoHyphens w:val="0"/>
              <w:ind w:firstLine="54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Способы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Сведения о применении (да/нет)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5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left="42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Выставление стационарных постов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rPr>
          <w:trHeight w:val="50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left="42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Патрулирование по маршруту согласно дислокации (периодический пеший обход территории)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left="42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Технический мониторинг (контроль за обстановкой и событиями посредством оборудованных на объекте технических средств)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Виды охранных услуг</w:t>
            </w:r>
          </w:p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Виды охранных услуг, осуществляемые на объекте(ах)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Сведения о применении (да/нет)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left="34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ч.3 ст.11 Закона Российской Федерации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от 11 марта 1992 года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№ 2487-1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«О частной детективной и охранной деятельности в Российской Федерации»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8D409C" w:rsidRDefault="008D409C" w:rsidP="008D409C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Информация о комплексе охранных мероприятий и действиях, проводимых исполнителем в рамках оказываемых услуг</w:t>
            </w: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Перечень мероприятий (действий)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Сведения о применении (да/нет)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8D409C" w:rsidTr="00F70C8D">
        <w:trPr>
          <w:trHeight w:val="334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Объект.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внутриобъектового и пропускного режимов на объекте(ах) охраны в соответствии с правилами соблюдения внутриобъектового и пропускного режимов, установленными заказчиком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Осмотр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перед входом на объект в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носимого на объект охраны (выносимого с объекта охраны) имущества, своевременное выявление попыток вноса (ввоза) и проноса (провоза) отравляющих веществ, патогенных биологических агентов, токсичных химикатов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Осмотр транспортных средств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перед въездом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на охраняемый объект и выезде с охраняемого объекта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защиты объекта охраны от противоправных посягательств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Неукоснительное исполнение требований приказа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>Росгвардии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от 2 октября 2025 года № 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Задержание лиц, совершивших противоправное посягательство на охраняемое имущество на месте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правонарушения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и их незамедлительная передача в органы внутренних дел (полицию)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оперативного (своевременного) реагирования на сигнальную информацию, поступившую с технических систем охраны, оборудованных на объекте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Контроль за состоянием и исправностью технических средств охраны, оборудованных на объекте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Принятие при чрезвычайных ситуациях неотложных мер по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локализации и ликвидации последствий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содействие в этих условиях бесперебойной работе спасательных служб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Контроль за порядком несения службы сотрудниками охраны на объекте должностным лицом Исполнителя, наделенным такими полномочиями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Наличие на объекте охраны,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  <w:lang w:eastAsia="en-US"/>
              </w:rPr>
              <w:t xml:space="preserve"> заведение, в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едение и надлежащее содержание необходимой служебной документации, книг, журналов и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иных документов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 указанных в приказе Росстандарта от 01.11.2024 №1590-ст (ГОСТ Р 58485-2024)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pStyle w:val="1"/>
              <w:spacing w:before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/>
                <w:b w:val="0"/>
                <w:sz w:val="20"/>
                <w:szCs w:val="20"/>
                <w:shd w:val="clear" w:color="auto" w:fill="FFFFFF"/>
                <w:lang w:eastAsia="en-US"/>
              </w:rPr>
              <w:t>В целях определения принадлежности оказание услуг осуществляется сотрудниками охраны в специальной форменной одежде (з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shd w:val="clear" w:color="auto" w:fill="FFFFFF"/>
              </w:rPr>
              <w:t xml:space="preserve">акон Российской Федерации от 11 марта 1992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shd w:val="clear" w:color="auto" w:fill="FFFFFF"/>
              </w:rPr>
              <w:lastRenderedPageBreak/>
              <w:t>года № 2487-1 «О частной детективной и охранной деятельности в Российской Федерации» (ч. 7, 8 ст. 12)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lastRenderedPageBreak/>
              <w:t>Да</w:t>
            </w:r>
          </w:p>
        </w:tc>
      </w:tr>
      <w:tr w:rsidR="008D409C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Права и обязанности сотрудников охраны при несении службы по охране объекта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Сотрудники охраны при несении службы по охране объекта выполняют обязанности только в пределах полномочий, установленных нормативными правовыми актами.</w:t>
            </w: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При несении службы по охране объекта н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езависимо от организации, оказывающей услуги охраны, действия охранников на объекте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регламентируются должностной инструкцией частного охранника, которая устанавливает действия охранника на объекте охраны при обеспечении внутриобъектового и пропускного режимов, его права и обязанности при выполнении им трудовой функции. Должностная инструкция разрабатывается исполнителем с учетом требований приказа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>Росгвардии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от 2 октября 2025 года № 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 и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ГОСТ Р 58485-2024. Экземпляр должностной ин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струкции частного охранника в обязательном порядке направляется Исполнителем в территориальный орган федерального органа исполнительной власти, уполномоченного в сфере частной охранной деятельности, по месту нахождения соответствующего объекта охраны ч. 2 ст. 12.1 Закон Российской Федерации от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11 марта 1992 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да №2487-1 «О частной детективной и охранной деятельности в Российской Федерации».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Для обеспечения охраны объекта каждый охранник во время дежурства и выполнения обязанностей должен быть обеспечен техническими средствами связи и оповещения (радиостанция, осветительные приборы, кнопка экстренного вызова полиции), предназначенными для организации радиосвязи и оповещения людей о тревоге на охраняемом объекте (нападение, проникновение или попытка проникновения, авария, пожар)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Каждый сотрудник охраны при исполнении своих обязанностей должен иметь при себе:</w:t>
            </w:r>
          </w:p>
          <w:p w:rsidR="008D409C" w:rsidRDefault="008D409C" w:rsidP="008D409C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документ, удостоверяющий личность (паспорт);</w:t>
            </w:r>
          </w:p>
          <w:p w:rsidR="008D409C" w:rsidRDefault="008D409C" w:rsidP="008D409C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удостоверение частного охранника (установленного образца);</w:t>
            </w:r>
          </w:p>
          <w:p w:rsidR="008D409C" w:rsidRDefault="008D409C" w:rsidP="008D409C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- </w:t>
            </w:r>
            <w:r>
              <w:rPr>
                <w:rStyle w:val="ad"/>
                <w:rFonts w:ascii="Times New Roman" w:hAnsi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личную карточку (работника) охранника (установленного образца) подтверждающую, что охранник работает в организации с которой заключен договор на охрану.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Каждый сотрудник охраны при исполнении своих обязанностей должен быть одет по сезону в специальную форменную форму, быть обученным правилам пользования техническими средствами охраны (системами охранно-пожарной сигнализации, системами оповещения, кнопкой тревожной сигнализации, системами видеонаблюдения, средствами радиосвязи, металлодетектором и действиям при возникновении ЧО и ЧС (пожар, обнаружение посторонних предметов, захват заложников и др.).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Сотрудник охраны не имеет право покидать свой пост (маршрут патрулирования). При необходимости кратковременно отлучиться от несения службы на посту, предварительно сотрудник охраны обязан согласовать вопрос с ответственным администратором (дежурным) по ОО.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 xml:space="preserve">Сотрудник </w:t>
            </w:r>
            <w:proofErr w:type="spellStart"/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охранны</w:t>
            </w:r>
            <w:proofErr w:type="spellEnd"/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 xml:space="preserve"> осуществляют: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патрулирование территории с целью предупреждения совершения террористических актов и иных правонарушений;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запуск и выпуск автомобилей, при въезде автотранспорт осматривается на предмет ввоза на охраняемую территорию взрывчатых веществ с целью предотвращения террористических актов. При выезде осмотр осуществляется с целью предотвращения хищения материальных ценностей, принадлежащих ОО. Сотрудник охраны обязан не допускать перекрытие транспортными средствами посетителей главного въезда на территорию ОО;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немедленное реагирование при возникновении нештатных, конфликтных ситуаций и ЧС;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оказание помощи администрации ОО в осуществлении контроля и допуске посетителей в здание ОО;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lastRenderedPageBreak/>
              <w:t>- устранение или уменьшение угрозы здоровью и жизни людей, организация эвакуации в случаях возникновения ЧС;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предупреждение совершения террористических актов и иных преступных действий;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pacing w:val="-9"/>
                <w:kern w:val="2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наблюдение посредством ТСО за соблюдением общественного порядка, предупреждения совершения террористических актов и иных преступных действий;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 оперативное реагирование на возникновение внештатных ситуаций.</w:t>
            </w:r>
          </w:p>
        </w:tc>
      </w:tr>
      <w:tr w:rsidR="008D409C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По всем вопросам несения службы сотрудники охраны подчиняются руководителю ЧОП, который отвечает за трудовую дисциплину и неукоснительное соблюдение сотрудниками охраны своих должностных обязанностей.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Сотрудник охраны ОО, обеспечивающий охрану объекта, должен осуществлять постоянное взаимодействие с руководителем образовательной организации либо должностным лицом, отвечающим за вопросы безопасности.</w:t>
            </w:r>
          </w:p>
        </w:tc>
      </w:tr>
      <w:tr w:rsidR="008D409C" w:rsidTr="00F70C8D"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2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ind w:firstLine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Сотрудник охраны обязан в</w:t>
            </w:r>
            <w:r>
              <w:rPr>
                <w:rStyle w:val="ae"/>
                <w:rFonts w:ascii="Times New Roman" w:hAnsi="Times New Roman"/>
                <w:b w:val="0"/>
                <w:color w:val="000000"/>
                <w:kern w:val="2"/>
                <w:sz w:val="20"/>
                <w:szCs w:val="20"/>
              </w:rPr>
              <w:t xml:space="preserve"> соответствии с установленным шаблоном вести (заполнять) служебную документацию, имеющуюся на посту. Все записи вносить своевременно, без исправлений.</w:t>
            </w:r>
          </w:p>
        </w:tc>
      </w:tr>
      <w:tr w:rsidR="008D409C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Обязанности Исполнителя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В связи со спецификой ОО после заключения Договора Исполнитель охранных услуг должен предоставить список охранников, которых Исполнитель привлечет к исполнению данного договора, имеющих   допуск к работе, необходимые документы на право занятия охранной деятельностью, в соответствие с Законом Российской Федерации от 11 марта 1992 года  №2487-1 «О частной детективной и охранной деятельности в Российской Федерации», с приложением копий документов.</w:t>
            </w: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</w:p>
        </w:tc>
      </w:tr>
      <w:tr w:rsidR="008D409C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Единые требования к участникам закупки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sz w:val="4"/>
                <w:szCs w:val="4"/>
                <w:shd w:val="clear" w:color="auto" w:fill="FFFFFF"/>
              </w:rPr>
            </w:pP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Наличие действующей лицензии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на осуществление частной охранной деятельности, предусматривающей предоставление с разрешенными видами оказания следующих видов услуг:</w:t>
            </w: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1) защита жизни и здоровья граждан;</w:t>
            </w: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п. 7 ч. 3 ст. 3 Закона Российской Федерации от 11 марта 1992 года №2487-1 «О частной детективной и охранной деятельности в Российской Федерации»;</w:t>
            </w: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3) обеспечение внутриобъектового и пропускного режимов на объектах, за исключением объектов, предусмотренных п. 7 ч. 3 ст. 3 Закона Российской Федерации от 11 марта 1992 года №2487-1 «О частной детективной и охранной деятельности в Российской Федерации»;</w:t>
            </w: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4) охрана объектов и (или) имущества, а также обеспечение внутри 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ч. 3 ст. 11 Закона Российской Федерации от 11 марта 1992 года №2487-1 «О частной детективной и охранной деятельности в Российской Федерации».</w:t>
            </w:r>
          </w:p>
        </w:tc>
      </w:tr>
      <w:tr w:rsidR="008D409C" w:rsidTr="00F70C8D">
        <w:tc>
          <w:tcPr>
            <w:tcW w:w="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Дополнительные обязательные требования к охранной фирме</w:t>
            </w:r>
          </w:p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ind w:firstLine="0"/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shd w:val="clear" w:color="auto" w:fill="FFFFFF"/>
                <w:lang w:eastAsia="en-US"/>
              </w:rPr>
              <w:t>1. Н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аличие у охранного предприятия действующей лицензии на осуществление частной охранной деятельности, выдаваемой </w:t>
            </w:r>
            <w:r>
              <w:rPr>
                <w:rStyle w:val="ad"/>
                <w:rFonts w:ascii="Times New Roman" w:eastAsia="Calibri" w:hAnsi="Times New Roman" w:cs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  <w:lang w:eastAsia="en-US"/>
              </w:rPr>
              <w:t>федеральным органом исполнительной власти, уполномоченным в сфере частной охранной деятельности.</w:t>
            </w:r>
          </w:p>
          <w:p w:rsidR="008D409C" w:rsidRDefault="008D409C" w:rsidP="008D409C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2. Каждый сотрудник охраны, при выполнении служебных обязанностей по охране объекта должен иметь:</w:t>
            </w:r>
          </w:p>
          <w:p w:rsidR="008D409C" w:rsidRDefault="008D409C" w:rsidP="008D409C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удостоверение частного охранника (установленного образца);</w:t>
            </w:r>
          </w:p>
          <w:p w:rsidR="008D409C" w:rsidRDefault="008D409C" w:rsidP="008D409C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- </w:t>
            </w:r>
            <w:r>
              <w:rPr>
                <w:rStyle w:val="ad"/>
                <w:rFonts w:ascii="Times New Roman" w:hAnsi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личную карточку (работника) охранника (установленного образца) подтверждающую, что сотрудник охраны работает в организации с которой заключен договор на охрану;</w:t>
            </w:r>
          </w:p>
          <w:p w:rsidR="008D409C" w:rsidRDefault="008D409C" w:rsidP="008D409C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иметь специальную форменную одежду;</w:t>
            </w:r>
          </w:p>
          <w:p w:rsidR="008D409C" w:rsidRDefault="008D409C" w:rsidP="008D409C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- знать назначение и уметь пользоваться техническими средствами охраны (системами охранно-пожарной сигнализации, системами оповещения, кнопкой тревожной сигнализации, системами видеонаблюдения, средствами радиосвязи,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металлодетектором);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быть обученным действиям при возникновении ЧО (ЧС) (пожар, обнаружение посторонних предметов, захват заложников и др.);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иметь средства радиосвязи (мобильной связи), обеспечивающие бесперебойную связь на территории и в помещениях охраняемого объекта с оперативными дежурными службами ОВД, МЧС, оперативной дежурной группой ЧОО, ответственным от администрации объекта за вопросы обеспечения безопасности (за счёт Исполнителя);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иметь работоспособный электрический фонарь (за счёт Исполнителя).</w:t>
            </w:r>
          </w:p>
          <w:p w:rsidR="008D409C" w:rsidRDefault="008D409C" w:rsidP="008D409C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3. К выполнению обязанностей по охране объекта не допускаются охранники-стажёры, сотрудники охраны в нетрезвом состоянии, сотрудники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охраны </w:t>
            </w:r>
            <w:r>
              <w:rPr>
                <w:rStyle w:val="12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без правового статуса частного охранника, подтвержденного удостоверением частного охранника,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без </w:t>
            </w:r>
            <w:r>
              <w:rPr>
                <w:rStyle w:val="ad"/>
                <w:rFonts w:ascii="Times New Roman" w:hAnsi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личной карточки охранника (работника) организации с которой заключен договор на охрану, сотрудники охраны не прошедшие периодическую проверку на пригодность к действиям в условиях, связанных с применением огнестрельного оружия и (или) специальных средств;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Пост охраны комплектуется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 расчета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установленного действующим трудовым законодательством Российской Федерации коэффициента сменности в зависимости от режима труда.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 Проживание сотрудников охраны на территории охраняемых объектов запрещено.</w:t>
            </w:r>
          </w:p>
          <w:p w:rsidR="008D409C" w:rsidRDefault="008D409C" w:rsidP="008D409C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6. Документация по организации охраны объекта и несению службы сотрудниками охраны (инструкции охранника, схема поста охраны, журналы, книги, график дежурств, выписки из приказов ЧОО по организации службы на объекте, наблюдательное дело поста и др.) разрабатывается Исполнителем и согласовывается с Заказчиком. Инструкция по охране объекта разрабатывается Исполнителем и предоставляется Заказчику на утверждение в срок до двух рабочих дней с даты заключения муниципального договора.</w:t>
            </w:r>
          </w:p>
          <w:p w:rsidR="008D409C" w:rsidRDefault="008D409C" w:rsidP="008D409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 Сотрудник охраны должен уметь предупредить и сгладить конфликт, быть доброжелательным к детям и родителям.</w:t>
            </w:r>
          </w:p>
        </w:tc>
      </w:tr>
      <w:tr w:rsidR="008D409C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Ответственность организации, осуществляющей охранную деятельность, в случае причинения вреда жизни и здоровью контингента охраняемого учреждения, порчи или утраты материальных ценностей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Исполнитель несет полную материальную ответственность за причинение вреда, нанесенного имущественным интересам заказчика по причине порчи или утраты принадлежащих ему материальных ценностей:</w:t>
            </w: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-за ущерб, причиненный кражей, совершенной посредством взлома на объекте запоров, замков, дверей, окон, ограждений либо иными способами в результате ненадлежащей охраны;</w:t>
            </w: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-за ущерб, нанесенный уничтожением или повреждением имущества (в том числе путем поджога) посторонними лицами в результате ненадлежащей охраны;</w:t>
            </w:r>
          </w:p>
          <w:p w:rsidR="008D409C" w:rsidRDefault="008D409C" w:rsidP="008D409C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-за ущерб, причиненный пожаром или в силу других причин по вине работников, осуществляющих охрану.</w:t>
            </w:r>
          </w:p>
        </w:tc>
      </w:tr>
      <w:tr w:rsidR="008D409C" w:rsidTr="00F70C8D">
        <w:trPr>
          <w:trHeight w:val="996"/>
        </w:trPr>
        <w:tc>
          <w:tcPr>
            <w:tcW w:w="7696" w:type="dxa"/>
            <w:gridSpan w:val="5"/>
          </w:tcPr>
          <w:p w:rsidR="008D409C" w:rsidRDefault="008D409C" w:rsidP="008D409C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Заказчик:</w:t>
            </w:r>
          </w:p>
          <w:p w:rsidR="008D409C" w:rsidRDefault="008D409C" w:rsidP="008D40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МАОУ СОШ №11</w:t>
            </w:r>
            <w:r w:rsidR="00951449">
              <w:rPr>
                <w:rFonts w:ascii="Times New Roman" w:hAnsi="Times New Roman" w:cs="Times New Roman"/>
                <w:szCs w:val="22"/>
              </w:rPr>
              <w:t>8</w:t>
            </w:r>
          </w:p>
          <w:p w:rsidR="008D409C" w:rsidRDefault="008D409C" w:rsidP="008D409C">
            <w:pPr>
              <w:pStyle w:val="ConsPlusNormal"/>
              <w:spacing w:after="24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Директор</w:t>
            </w:r>
          </w:p>
          <w:p w:rsidR="008D409C" w:rsidRDefault="008D409C" w:rsidP="008D409C">
            <w:pPr>
              <w:pStyle w:val="ConsPlusNormal"/>
              <w:spacing w:after="24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__________________           </w:t>
            </w:r>
            <w:r w:rsidR="00951449">
              <w:rPr>
                <w:rFonts w:ascii="Times New Roman" w:hAnsi="Times New Roman" w:cs="Times New Roman"/>
                <w:szCs w:val="22"/>
              </w:rPr>
              <w:t>И.В. Шевченко</w:t>
            </w:r>
          </w:p>
        </w:tc>
        <w:tc>
          <w:tcPr>
            <w:tcW w:w="6689" w:type="dxa"/>
            <w:gridSpan w:val="7"/>
          </w:tcPr>
          <w:p w:rsidR="008D409C" w:rsidRDefault="008D409C" w:rsidP="008D409C">
            <w:pPr>
              <w:pStyle w:val="ConsPlusNormal"/>
              <w:ind w:left="170" w:right="11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Исполнитель:</w:t>
            </w:r>
          </w:p>
          <w:p w:rsidR="008D409C" w:rsidRDefault="008D409C" w:rsidP="008D409C">
            <w:pPr>
              <w:pStyle w:val="ConsPlusNormal"/>
              <w:ind w:left="170" w:right="113"/>
              <w:rPr>
                <w:rFonts w:ascii="Times New Roman" w:hAnsi="Times New Roman" w:cs="Times New Roman"/>
                <w:szCs w:val="22"/>
              </w:rPr>
            </w:pPr>
          </w:p>
          <w:p w:rsidR="008D409C" w:rsidRDefault="008D409C" w:rsidP="008D409C">
            <w:pPr>
              <w:ind w:left="170" w:right="113"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</w:t>
            </w:r>
          </w:p>
          <w:p w:rsidR="008D409C" w:rsidRDefault="008D409C" w:rsidP="008D409C">
            <w:pPr>
              <w:ind w:left="170" w:right="113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D409C" w:rsidRDefault="008D409C" w:rsidP="008D409C">
            <w:pPr>
              <w:widowControl/>
              <w:suppressAutoHyphens w:val="0"/>
              <w:ind w:left="170" w:right="113"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_______________________            ___________</w:t>
            </w:r>
          </w:p>
        </w:tc>
      </w:tr>
    </w:tbl>
    <w:p w:rsidR="00540320" w:rsidRDefault="00540320" w:rsidP="00741B0F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bookmarkStart w:id="1" w:name="_GoBack"/>
      <w:bookmarkEnd w:id="0"/>
      <w:bookmarkEnd w:id="1"/>
    </w:p>
    <w:sectPr w:rsidR="00540320" w:rsidSect="00741B0F">
      <w:pgSz w:w="16838" w:h="11906" w:orient="landscape"/>
      <w:pgMar w:top="1701" w:right="851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E79F8"/>
    <w:multiLevelType w:val="multilevel"/>
    <w:tmpl w:val="CBCAB4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4B56BA"/>
    <w:multiLevelType w:val="multilevel"/>
    <w:tmpl w:val="D62CEE8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20"/>
    <w:rsid w:val="00045EE8"/>
    <w:rsid w:val="00074F05"/>
    <w:rsid w:val="004C4E6E"/>
    <w:rsid w:val="00540320"/>
    <w:rsid w:val="005C588B"/>
    <w:rsid w:val="006B4F6F"/>
    <w:rsid w:val="00741B0F"/>
    <w:rsid w:val="00766559"/>
    <w:rsid w:val="008D409C"/>
    <w:rsid w:val="00951449"/>
    <w:rsid w:val="00A20CB3"/>
    <w:rsid w:val="00A6676D"/>
    <w:rsid w:val="00E04A3C"/>
    <w:rsid w:val="00F70C8D"/>
    <w:rsid w:val="00FC329C"/>
    <w:rsid w:val="00FD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B831CC-6A96-4628-984F-4887BD95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2"/>
      <w:sz w:val="32"/>
      <w:szCs w:val="32"/>
      <w:lang w:eastAsia="ar-SA"/>
    </w:rPr>
  </w:style>
  <w:style w:type="paragraph" w:styleId="2">
    <w:name w:val="heading 2"/>
    <w:basedOn w:val="a"/>
    <w:uiPriority w:val="9"/>
    <w:unhideWhenUsed/>
    <w:qFormat/>
    <w:pPr>
      <w:ind w:left="767"/>
      <w:outlineLvl w:val="1"/>
    </w:pPr>
    <w:rPr>
      <w:rFonts w:ascii="Times New Roman" w:hAnsi="Times New Roman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qFormat/>
  </w:style>
  <w:style w:type="character" w:customStyle="1" w:styleId="a3">
    <w:name w:val="Текст выноски Знак"/>
    <w:basedOn w:val="a0"/>
    <w:link w:val="a4"/>
    <w:qFormat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pytarget">
    <w:name w:val="copy_target"/>
    <w:basedOn w:val="a0"/>
    <w:qFormat/>
  </w:style>
  <w:style w:type="character" w:styleId="a5">
    <w:name w:val="Hyperlink"/>
    <w:basedOn w:val="a0"/>
    <w:rPr>
      <w:color w:val="0563C1" w:themeColor="hyperlink"/>
      <w:u w:val="single"/>
    </w:rPr>
  </w:style>
  <w:style w:type="character" w:customStyle="1" w:styleId="a6">
    <w:name w:val="Верхний колонтитул Знак"/>
    <w:basedOn w:val="a0"/>
    <w:link w:val="a7"/>
    <w:qFormat/>
    <w:rPr>
      <w:rFonts w:ascii="Arial" w:eastAsia="Times New Roman" w:hAnsi="Arial" w:cs="Arial"/>
      <w:sz w:val="24"/>
      <w:szCs w:val="24"/>
      <w:lang w:eastAsia="zh-CN"/>
    </w:rPr>
  </w:style>
  <w:style w:type="character" w:customStyle="1" w:styleId="a8">
    <w:name w:val="Нижний колонтитул Знак"/>
    <w:basedOn w:val="a0"/>
    <w:link w:val="a9"/>
    <w:qFormat/>
    <w:rPr>
      <w:rFonts w:ascii="Arial" w:eastAsia="Times New Roman" w:hAnsi="Arial" w:cs="Arial"/>
      <w:sz w:val="24"/>
      <w:szCs w:val="24"/>
      <w:lang w:eastAsia="zh-CN"/>
    </w:rPr>
  </w:style>
  <w:style w:type="character" w:customStyle="1" w:styleId="11">
    <w:name w:val="Неразрешенное упоминание1"/>
    <w:basedOn w:val="a0"/>
    <w:qFormat/>
    <w:rPr>
      <w:color w:val="605E5C"/>
      <w:shd w:val="clear" w:color="auto" w:fill="E1DFDD"/>
    </w:rPr>
  </w:style>
  <w:style w:type="character" w:customStyle="1" w:styleId="aa">
    <w:name w:val="Цветовое выделение"/>
    <w:qFormat/>
    <w:rPr>
      <w:b/>
      <w:color w:val="000080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2"/>
      <w:sz w:val="32"/>
      <w:szCs w:val="32"/>
      <w:lang w:eastAsia="ar-SA"/>
    </w:rPr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Emphasis"/>
    <w:qFormat/>
    <w:rPr>
      <w:i/>
      <w:iCs/>
    </w:rPr>
  </w:style>
  <w:style w:type="character" w:customStyle="1" w:styleId="12">
    <w:name w:val="Основной шрифт абзаца1"/>
    <w:qFormat/>
  </w:style>
  <w:style w:type="character" w:styleId="ae">
    <w:name w:val="Strong"/>
    <w:qFormat/>
    <w:rPr>
      <w:b/>
      <w:bCs/>
    </w:rPr>
  </w:style>
  <w:style w:type="paragraph" w:styleId="af">
    <w:name w:val="Title"/>
    <w:basedOn w:val="a"/>
    <w:next w:val="af0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onsPlusNormal">
    <w:name w:val="ConsPlusNormal"/>
    <w:qFormat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/>
      <w:sz w:val="20"/>
      <w:szCs w:val="20"/>
      <w:lang w:eastAsia="ru-RU"/>
    </w:rPr>
  </w:style>
  <w:style w:type="paragraph" w:customStyle="1" w:styleId="ConsPlusJurTerm">
    <w:name w:val="ConsPlusJurTerm"/>
    <w:qFormat/>
    <w:pPr>
      <w:widowControl w:val="0"/>
    </w:pPr>
    <w:rPr>
      <w:rFonts w:ascii="Tahoma" w:eastAsia="Times New Roman" w:hAnsi="Tahoma"/>
      <w:sz w:val="26"/>
      <w:szCs w:val="20"/>
      <w:lang w:eastAsia="ru-RU"/>
    </w:rPr>
  </w:style>
  <w:style w:type="paragraph" w:customStyle="1" w:styleId="ConsPlusTextList">
    <w:name w:val="ConsPlusTextList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3"/>
    <w:qFormat/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qFormat/>
    <w:pPr>
      <w:suppressAutoHyphens w:val="0"/>
      <w:ind w:left="720" w:firstLine="0"/>
      <w:contextualSpacing/>
      <w:jc w:val="left"/>
    </w:pPr>
    <w:rPr>
      <w:sz w:val="20"/>
      <w:szCs w:val="20"/>
      <w:lang w:eastAsia="ru-RU"/>
    </w:rPr>
  </w:style>
  <w:style w:type="paragraph" w:customStyle="1" w:styleId="af5">
    <w:name w:val="Колонтитул"/>
    <w:basedOn w:val="a"/>
    <w:qFormat/>
  </w:style>
  <w:style w:type="paragraph" w:customStyle="1" w:styleId="af6">
    <w:name w:val="Колонтитулы"/>
    <w:basedOn w:val="a"/>
    <w:qFormat/>
  </w:style>
  <w:style w:type="paragraph" w:styleId="a7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customStyle="1" w:styleId="af7">
    <w:name w:val="Таблицы (моноширинный)"/>
    <w:basedOn w:val="a"/>
    <w:next w:val="a"/>
    <w:qFormat/>
    <w:pPr>
      <w:ind w:firstLine="0"/>
    </w:pPr>
    <w:rPr>
      <w:rFonts w:ascii="Courier New" w:hAnsi="Courier New" w:cs="Courier New"/>
      <w:lang w:eastAsia="ar-SA"/>
    </w:rPr>
  </w:style>
  <w:style w:type="paragraph" w:customStyle="1" w:styleId="af8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af9">
    <w:name w:val="Содержимое таблицы"/>
    <w:basedOn w:val="a"/>
    <w:qFormat/>
    <w:pPr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  <w:rPr>
      <w:b/>
      <w:bCs/>
    </w:rPr>
  </w:style>
  <w:style w:type="numbering" w:customStyle="1" w:styleId="afb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4DC95437D445E1F279FCE8C60144531B125F1DD4FA5A5E8D463C661B4G1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2584</Words>
  <Characters>14731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Шаймарданов Тимур</dc:creator>
  <dc:description/>
  <cp:lastModifiedBy>5</cp:lastModifiedBy>
  <cp:revision>3</cp:revision>
  <cp:lastPrinted>2026-07-21T15:12:00Z</cp:lastPrinted>
  <dcterms:created xsi:type="dcterms:W3CDTF">2026-09-29T16:11:00Z</dcterms:created>
  <dcterms:modified xsi:type="dcterms:W3CDTF">2026-09-29T16:13:00Z</dcterms:modified>
  <dc:language>ru-RU</dc:language>
</cp:coreProperties>
</file>