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F5D" w:rsidRPr="00022C87" w:rsidRDefault="004A5F5D" w:rsidP="0084066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022C87">
        <w:rPr>
          <w:rFonts w:ascii="Times New Roman" w:hAnsi="Times New Roman" w:cs="Times New Roman"/>
          <w:b/>
        </w:rPr>
        <w:t xml:space="preserve"> </w:t>
      </w:r>
    </w:p>
    <w:p w:rsidR="006546D0" w:rsidRPr="00623059" w:rsidRDefault="004A5F5D" w:rsidP="00D02C9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23059">
        <w:rPr>
          <w:rFonts w:ascii="Times New Roman" w:hAnsi="Times New Roman" w:cs="Times New Roman"/>
          <w:b/>
          <w:sz w:val="20"/>
          <w:szCs w:val="20"/>
        </w:rPr>
        <w:t>Техническое описание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6"/>
        <w:gridCol w:w="6562"/>
        <w:gridCol w:w="283"/>
        <w:gridCol w:w="284"/>
        <w:gridCol w:w="142"/>
        <w:gridCol w:w="425"/>
        <w:gridCol w:w="425"/>
        <w:gridCol w:w="709"/>
      </w:tblGrid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357050" w:rsidRPr="00623059" w:rsidRDefault="00357050" w:rsidP="00476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Товары (работы, услуги)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357050" w:rsidRPr="00623059" w:rsidRDefault="00357050" w:rsidP="00476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Ед.изм</w:t>
            </w:r>
            <w:proofErr w:type="spellEnd"/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050" w:rsidRPr="00623059" w:rsidRDefault="00357050" w:rsidP="00476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 44-46/170-176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48-50/170-176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52-54/170-176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56-58/170-176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60-62/170-176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476FBB" w:rsidRPr="00623059" w:rsidTr="00476FBB">
        <w:trPr>
          <w:trHeight w:val="247"/>
        </w:trPr>
        <w:tc>
          <w:tcPr>
            <w:tcW w:w="9386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E0F19" w:rsidRPr="00623059" w:rsidRDefault="00546C4D" w:rsidP="00546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внешнего вида модели</w:t>
            </w:r>
            <w:r w:rsidR="00DE0F19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476FBB" w:rsidRPr="00623059" w:rsidRDefault="00DE0F19" w:rsidP="00546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Куртка зимняя </w:t>
            </w:r>
            <w:proofErr w:type="gram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женская </w:t>
            </w:r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предназначена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для защиты работающих от пониженных температур в различных отраслях промышленности, изготавливается в соответствии с ГОСТ 12.4.303-2016 «Одежда специальная для защиты от пониженных температур. Технические требования», ГОСТ 12.4.280-2014 «Одежда специальная для защиты от общих производственных загрязнений и механических воздействий. Общие технические требования». Куртка прямого силуэта, с центральной застёжкой на тесьму – «молния», утеплённой ветрозащитной планкой, застёгивающейся на ленту-«контакт» и внутренней ветрозащитной планкой. Куртка с притачным утеплителем и съёмным утеплённым капюшоном. Полочки и спинка с кокетками из отделочной ткани и светоотражающим кантом, входящим в шов притачивания кокеток. Полочки с фигурными рельефами от кокеток до боковых швов. Боковые карманы обработаны в рельефных швах. Вход в карман фиксируется 2 закрепками: верхняя закрепка расположена строчка в строчку по шву отстрачивания рельефа на расстоянии 1-2 мм от края рельефа, нижняя – перпендикулярно н</w:t>
            </w:r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изу изделия</w:t>
            </w:r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Рукава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втачные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одношовные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Низ рукавов обработан швом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вподгибку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закрытым срезом. Подкладка рукава с надставкой и внутренним трикотажным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манжетом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Воротник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втачной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стойка. Внутренний воротник изготовлен из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флиса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В шов втачивания верхнего воротника в горловину втачивается тесьма-«молния» для пристёгивания капюшона и планка. В горловину вставлена этикетка основная и вешалка из ткани верха. Капюшон утеплённый, съёмный, из отделочной ткани, состоит из центральной и боковых частей. Лицевой вырез капюшона регулируется шнуром с фиксаторами, выходящим через люверсы. С изнаночной стороны куртки по линии талии настрочена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кулиска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 шнуром и фиксаторами для регулировки ширин</w:t>
            </w:r>
            <w:r w:rsidR="007847B4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ы изделия, выходящим через </w:t>
            </w:r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люверсы в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подбортах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Утеплённая притачная подкладка с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втачными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рукавами, по низу рукава надставка из подкладочной ткани с трикотажным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манжетом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На подкладке левой 6 полочки настрочен нагрудный накладной карман. На карман настрочена этикетка ФИО. Боковой срез кармана входит в шов притачивания подкладки к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подборту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. Утеплитель с подкладкой простёган вертикально. В левый боковой шов подкладки вставлен запасной лоскут ткани. В готовом изделии подкладка скрепляется с тканью верха по пройме у бокового и плечевого швов при помощи держателей. На капюшоне скрепляется по центру швов стачивания центральной части с боковыми.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9"/>
              <w:gridCol w:w="6366"/>
            </w:tblGrid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Основной материал: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Ткань "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Дюспо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 100% полиэстер, плотность 80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/м2, ВО-пропитка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Климатический пояс: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III, особый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Защитные свойства: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Тн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Мп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З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Ми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lastRenderedPageBreak/>
                    <w:t>Вид центральной застежки (куртка):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Закрытая (молния/планка на ленте контакт)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Наличие СОП: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Нет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2536DA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Цвет</w:t>
                  </w:r>
                  <w:r w:rsidR="00DE0F19"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2536DA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Темно-серый/красный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ГОСТ: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12.4.280-2014,12.4.303-2016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ТР ТС: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019/2011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Утеплитель: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"Синтепон" 360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спинка и полочки, 240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рукава, 120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/м2 воротник, капюшон</w:t>
                  </w:r>
                </w:p>
              </w:tc>
            </w:tr>
          </w:tbl>
          <w:p w:rsidR="00DE0F19" w:rsidRPr="00623059" w:rsidRDefault="00DE0F19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 44-46/170-176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48-50/170-176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52-54/170-176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52-54/182-188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56-58/170-176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56-58/182-188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60-62/170-176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60-62/182-188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64-66/170-176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64-66/182-188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72-74/182-188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476FBB" w:rsidRPr="00623059" w:rsidTr="00476FBB">
        <w:trPr>
          <w:trHeight w:val="247"/>
        </w:trPr>
        <w:tc>
          <w:tcPr>
            <w:tcW w:w="9386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2536DA" w:rsidRPr="00623059" w:rsidRDefault="00B70DF5" w:rsidP="00546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Описание внешнего вида модели </w:t>
            </w:r>
          </w:p>
          <w:p w:rsidR="00476FBB" w:rsidRPr="00623059" w:rsidRDefault="00B70DF5" w:rsidP="00546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Куртка мужская зимняя «Прогресс» предназначена для защиты работающих от пониженных температур в различных отраслях промышленности, изготавливается в соответствии с ГОСТ Р 12.4.236-2011 «Одежда специальная для защиты от пониженных температур. Технические требования». Куртка прямого силуэта, с центральной застёжкой на тесьму «молния» и ленту «контакт» с ветрозащитной планкой. Куртка с притачным утеплителем, со съёмным утеплённым капюшоном. По линии талии расположена кулиса, в которую вставлен шнур для прилегания изделия по фигуре, выходящий петли в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подбортах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Кулиса настрачивается на изнаночную сторону куртки. Низ куртки обработан обтачкой. В горловину вставлена вешалка из ткани верха и основная этикетка. Полочки с накладными нижними карманами с наклонным входом. Вход в карман обработан обтачкой. От горловины полочки к пройме настрочена светоотражающая полоса шириной 50 мм. Спинка с удлинённым фигурным низом. В верхней части спинки (по ширине) настрочена светоотражающая полоса шириной 50 мм. Рукава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втачные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одношовные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Рукава заканчиваются притачными манжетами состоящие из двух частей: с эластичной тесьмой и без эластичной тесьмы. Часть, которая без эластичной тесьмы, утеплена. На рукавах настрочена светоотражающая полоса (СОП) шириной 50 мм по наклонной линии. Воротник-стойка утепленный,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втачной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К воротнику пришиты 4 пуговицы для пристёгивания капюшона. Капюшон состоит из центральной и боковых частей, пристегивается к воротнику при помощи 4 петель. По лицевому вырезу капюшон регулируется за счет шнура, выходящего через технические отверстия. Концы шнура с наконечниками. Утеплённая притачная подкладка с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втачными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рукавами. Утеплитель с подкладкой </w:t>
            </w: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простёган вертикальными параллельными строчками. На левую полочку подкладки настрочен нагрудный накладной карман из ткани верха. На внутренний карман подкладки настрочена этикетка ФИО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9"/>
              <w:gridCol w:w="6366"/>
            </w:tblGrid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Основной материал: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Ткань "Оксфорд" 100% полиэстер, плотность 80-90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/м2, ВО-пропитка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Климатический пояс: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III, особый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Защитные свойства: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Тн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Мп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З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Ми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Вид центральной застежки (куртка):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Закрытая (молния/планка на ленте контакт)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Наличие СОП: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</w:tr>
            <w:tr w:rsidR="002536DA" w:rsidRPr="00623059" w:rsidTr="002536DA">
              <w:trPr>
                <w:trHeight w:val="471"/>
              </w:trPr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C4390E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Цвет</w:t>
                  </w:r>
                  <w:r w:rsidR="002536DA"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C4390E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Темно-серый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ГОСТ: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12.4.280-2014,12.4.303-2016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Материал подкладки: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100% п/э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ТР ТС: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019/2011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Утеплитель: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"Синтепон" 360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спинка и полочки, 240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рукава, 120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/м2 воротник, капюшон</w:t>
                  </w:r>
                </w:p>
              </w:tc>
            </w:tr>
          </w:tbl>
          <w:p w:rsidR="002536DA" w:rsidRPr="00623059" w:rsidRDefault="002536D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17</w:t>
            </w:r>
          </w:p>
        </w:tc>
        <w:tc>
          <w:tcPr>
            <w:tcW w:w="727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Костюм утепленный мужской 52-54/170-176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727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Костюм утепленный мужской 64-66/170-176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476FBB" w:rsidRPr="00623059" w:rsidTr="00476FBB">
        <w:trPr>
          <w:trHeight w:val="247"/>
        </w:trPr>
        <w:tc>
          <w:tcPr>
            <w:tcW w:w="9386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43906" w:rsidRPr="00623059" w:rsidRDefault="00943906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Костюм </w:t>
            </w:r>
            <w:proofErr w:type="gram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зимний </w:t>
            </w:r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состоит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 куртки и полукомбинезона, предназначен для защиты работающих от пониженных температур в различных отраслях промышленности, изготавливается в соответствии с ГОСТ 12.4.303-2016 «Одежда специальная для защиты от пониженных температур. Технические требования», ГОСТ 12.4.280-2014 «Одежда специальная для защиты от общих производственных загрязнений и механических воздействий. Общие технические требования». Куртка прямого силуэта, с центральной застёжкой на тесьму «молния» и утепленную ветрозащитную планку застёгивающеюся на четыре ленты–контакт. Ветрозащитная планка настрачивается от линии втачивания воротника до низа изделия. Куртка с притачной утепленной подкладкой, съёмным утеплённым капюшоном. Полочки на кокетках. Кокетки состоят из двух частей: нижней и верхней (цельнокроеной с кокеткой спинки) из основной ткани, простеганной вертикальными строчками, в соответствии с разметкой в лекалах. По линии стачивания кокетки с нижней частью полочки настрочен СОП 50 мм. Нижняя часть полочки состоит из двух частей: центральной из основной ткани и бочка из отделочной ткани. Полочки с верхними накладными фигурными карманами, состоящими из двух частей. Малые карманы с разделительными вертикальными строчками. Фигурные клапаны из отделочной ткани, застёгивающиеся на ленту-контакт, верхними срезами входят в шов прита</w:t>
            </w: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чивания кокетки</w:t>
            </w:r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В нижний шов притачивания накладного кармана правой полочки вставлена пата с металлическим полукольцом. В нижней части рельефного шва, соединяющего центральную часть с бочками, расположены внутренние карманы с вертикальным входом, застегивающимися на молнию. Вход в карман оформлен фигурной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листочкой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 отделочной ткани. Спинка на кокетке, на шов притачивания кокетки настрочен СОП 50мм. Средняя часть спинки из трех частей: центральной из основной ткани и бочков из отделочной ткани. Нижняя часть спинки с фигурным отлетом из основной ткани. Низ обработан обтачкой. Рукава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втачные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по низу рукава настрочен СОП 50мм (по разметки на лекалах). В боковых частях рукава фигурные вставки из отделочной ткани. Низ рукавов обработан швом в подгибку с закрытым срезом, ширина шва 25мм. На подкладку рукава настрочен трикотажный напульсник. Воротник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стойка. В шов стачивания верхнего воротника и кокеток вставлена планка для пристегивания капюшона с одной частью тесьмы молния. В шов втачивания нижнего воротника и утепленной подкладки вставляется вешалка и основная этикетка. Капюшон утепленный, состоит из центральной и боковых частей. Капюшон пристёгивается к куртке на тесьму «Молния», регулируется по лицевому вырезу шнуром с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двухдырочными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фиксаторами, выходящим через люверсы. Подбородочная часть с застёжкой на одну часть ленты-контакт. Верхняя часть капюшона с регулировочной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патой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фиксируется на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лентуконтакт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По лицевому вырезу вставлен стеганый козырек. Отделочная строчка по лицевому вырезу идет на 1-2 мм от края и на 25 мм от первой строчки. Утеплённая притачная подкладка с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втачными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рукавами. На левую полочку подкладки настрочен верхний накладной карман из основной ткани, застегивающийся на ленту-контакт, на карман настрочена этикетка ФИО. На уровне талии кулиса с эластичным шнуром, выходящим через люверсы в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подборте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который регулируется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двухдырочными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фиксаторами. Рукава подкладки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одношовные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В нижней части настрачивается трикотажный напульсник в соответствии с разметкой в лекалах. Утеплитель с подкладкой простёганы вертикальными параллельными строчками, в соответствии с разметкой в лекалах. В левый боковой шов подкладки вставляются запасные лоскуты основной, отделочной, контрастной ткани. В готовом изделии подкладка скрепляется с тканью верха по пройме у бокового и плечевого швов при помощи держателей. На капюшоне скрепляется по центру швов стачивания центральной части с боковыми. Полукомбинезон с центральной застёжкой на тесьму «молния», высота сиденья регулируется бретелями с открытыми участками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помочной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резинки и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фастексами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Полукомбинезон с притачной утепленной подкладкой, простеганной в соответствии с разметкой в лекалах. Передние половинки брюк с отрезной грудкой, на обе части которой настрочены фигурные накладные карманы с фигурными клапанами из отделочной ткани, застегивающимися на ленту контакт. На левом кармане проложена разделительная строчка. В нижней части передних половинок боковые карманы с наклонным входом. Бочок кармана выполняется из отделочной ткани, в верхней части закрепка параллельно поясу. В нижней части входа в карман закрепки перпендикулярно входу. Передние половинки с усилительными накладками в области колена из отделочной ткани. Нижний срез накладки вставляется под СОП 50 мм настроченный в районе голени. На левой половине в районе бедра расположен накладной карман с дополнительным карманом, разделенным строчками, закрывающийся фигурным клапаном с лентой-контакт, карман заходит на заднюю половину брюк. Задние половинки брюк с участком эластичной тесьмы в районе талии. Накладным фигурным карманом на правой задней половинке. В боковой шов притачивания кармана вставлена пата, которая другим концом вставляется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вбоковой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шов. В нижний шов накладного кармана вставлена верхняя часть кармана для инструментов, состоящего из двух частей, одним срезом входящими в боковой шов. В районе голени настрочен СОП шириной 50мм. Низ брюк обработан швом в подгибку с закрытым срезом. Ширина шва 25 мм. По низу шаговых швов настрочен фигурный усилитель из отделочной ткани. Утеплённая притачная подкладка простегана вертикальными параллельными строчками, в соответствии с разметкой в лекалах. В средний шов задней части вставлена основная этикетка. На левую переднюю половинку подкладки в области груди настрочена этикетка ФИО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7"/>
              <w:gridCol w:w="6548"/>
            </w:tblGrid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Комплектность: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Куртка, полукомбинезон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Основной материал: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Ткань "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Таслан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 100% полиэфир, плотность 135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/м2, ВО-пропитка, ВУ 8000 мм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вод.ст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Климатический пояс: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IV, особый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Защитные свойства: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Ми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Тн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Мп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З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Усиления (накладки):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Колени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Вид центральной застежки (куртка):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Закрытая (молния/планка на ленте контакт)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Наличие СОП: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A374E7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Цвет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A374E7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Темно-серый/черный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ГОСТ: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12.4.280-2014,12.4.303-2016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ТР ТС: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019/2011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Утеплитель: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"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Шелтер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 450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спинка и полочки, 300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рукава, воротник и полукомбинезон, 150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/м2 капюшон</w:t>
                  </w:r>
                </w:p>
              </w:tc>
            </w:tr>
          </w:tbl>
          <w:p w:rsidR="00476FBB" w:rsidRPr="00623059" w:rsidRDefault="00476FBB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71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Костюм утепленный сварщика 48-50/170-176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1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Костюм утепленный сварщика 60-62/170-176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</w:tbl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 xml:space="preserve">Куртка с центральной </w:t>
      </w:r>
      <w:proofErr w:type="spellStart"/>
      <w:r w:rsidRPr="00623059">
        <w:rPr>
          <w:b/>
          <w:color w:val="212121"/>
          <w:sz w:val="20"/>
          <w:szCs w:val="20"/>
        </w:rPr>
        <w:t>супатной</w:t>
      </w:r>
      <w:proofErr w:type="spellEnd"/>
      <w:r w:rsidRPr="00623059">
        <w:rPr>
          <w:b/>
          <w:color w:val="212121"/>
          <w:sz w:val="20"/>
          <w:szCs w:val="20"/>
        </w:rPr>
        <w:t xml:space="preserve"> застёжкой на пять пуговиц.  Спинка с кокеткой. Передняя часть состоит из кокетки, полочки и боковой части. Карман располагается в шве полочки и боковой части. Воротник отложной, на стойке накладка из хлопчатобумажной ткани.  Рукава </w:t>
      </w:r>
      <w:proofErr w:type="spellStart"/>
      <w:r w:rsidRPr="00623059">
        <w:rPr>
          <w:b/>
          <w:color w:val="212121"/>
          <w:sz w:val="20"/>
          <w:szCs w:val="20"/>
        </w:rPr>
        <w:t>двухшовные</w:t>
      </w:r>
      <w:proofErr w:type="spellEnd"/>
      <w:r w:rsidRPr="00623059">
        <w:rPr>
          <w:b/>
          <w:color w:val="212121"/>
          <w:sz w:val="20"/>
          <w:szCs w:val="20"/>
        </w:rPr>
        <w:t xml:space="preserve">,  </w:t>
      </w:r>
      <w:proofErr w:type="spellStart"/>
      <w:r w:rsidRPr="00623059">
        <w:rPr>
          <w:b/>
          <w:color w:val="212121"/>
          <w:sz w:val="20"/>
          <w:szCs w:val="20"/>
        </w:rPr>
        <w:t>втачные</w:t>
      </w:r>
      <w:proofErr w:type="spellEnd"/>
      <w:r w:rsidRPr="00623059">
        <w:rPr>
          <w:b/>
          <w:color w:val="212121"/>
          <w:sz w:val="20"/>
          <w:szCs w:val="20"/>
        </w:rPr>
        <w:t>, с внутренними манжетами.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Брюки свободного прямого покроя с откидывающейся передней частью,  застёжкой в боковых швах,  с внутренними боковыми карманами.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Расположение спилка: Передняя, задняя кокетки. Полочки, верхняя часть рукавов. Передние половинки брюк ниже шагового шва.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rStyle w:val="a6"/>
          <w:color w:val="212121"/>
          <w:sz w:val="20"/>
          <w:szCs w:val="20"/>
        </w:rPr>
        <w:t>Материал: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Брезент пл.550гр. Арт.11292ОП  50% Лён, 50% х/б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Спилок КРС  (толщина 0,9-1,2)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Подкладка бязь 100% х/б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Утеплитель ватин п/ш 250 гр. – 2 слоя</w:t>
      </w:r>
    </w:p>
    <w:tbl>
      <w:tblPr>
        <w:tblW w:w="71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8"/>
        <w:gridCol w:w="4297"/>
      </w:tblGrid>
      <w:tr w:rsidR="00623059" w:rsidRPr="00623059" w:rsidTr="006230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3059" w:rsidRPr="00623059" w:rsidRDefault="00623059" w:rsidP="00623059">
            <w:pPr>
              <w:spacing w:after="27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ru-RU"/>
              </w:rPr>
            </w:pPr>
            <w:r w:rsidRPr="00623059"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ru-RU"/>
              </w:rPr>
              <w:t>ГОСТ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3059" w:rsidRPr="00623059" w:rsidRDefault="00623059" w:rsidP="00623059">
            <w:pPr>
              <w:spacing w:after="27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</w:pPr>
            <w:r w:rsidRPr="00623059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  <w:t>ГОСТ 12.4.250-2019 , ГОСТ Р 12.4.236-2011</w:t>
            </w:r>
          </w:p>
        </w:tc>
      </w:tr>
      <w:tr w:rsidR="00623059" w:rsidRPr="00623059" w:rsidTr="006230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3059" w:rsidRPr="00623059" w:rsidRDefault="00623059" w:rsidP="00623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ru-RU"/>
              </w:rPr>
            </w:pPr>
            <w:r w:rsidRPr="00623059"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ru-RU"/>
              </w:rPr>
              <w:t>Соответствует требованиям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3059" w:rsidRPr="00623059" w:rsidRDefault="00623059" w:rsidP="00623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</w:pPr>
            <w:r w:rsidRPr="00623059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  <w:t>ТР ТС 019/2011</w:t>
            </w:r>
          </w:p>
        </w:tc>
      </w:tr>
    </w:tbl>
    <w:p w:rsidR="006546D0" w:rsidRPr="00623059" w:rsidRDefault="006546D0" w:rsidP="006546D0">
      <w:pPr>
        <w:rPr>
          <w:rFonts w:ascii="Times New Roman" w:hAnsi="Times New Roman" w:cs="Times New Roman"/>
          <w:b/>
          <w:sz w:val="20"/>
          <w:szCs w:val="20"/>
        </w:rPr>
      </w:pPr>
    </w:p>
    <w:p w:rsidR="005F2936" w:rsidRDefault="005F2936" w:rsidP="001E3381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360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4572"/>
      </w:tblGrid>
      <w:tr w:rsidR="001E3381" w:rsidRPr="001E3381" w:rsidTr="00F11B15">
        <w:trPr>
          <w:trHeight w:val="1380"/>
        </w:trPr>
        <w:tc>
          <w:tcPr>
            <w:tcW w:w="4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ПОСТАВЩИК: _____ «____________»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_____________________/  ___________ /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М.П </w:t>
            </w:r>
          </w:p>
        </w:tc>
        <w:tc>
          <w:tcPr>
            <w:tcW w:w="4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ПОКУПАТЕЛЬ: АО «ЭНЕРГОТЕН»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________________________ /А.А. </w:t>
            </w:r>
            <w:proofErr w:type="spellStart"/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Сирош</w:t>
            </w:r>
            <w:proofErr w:type="spellEnd"/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</w:t>
            </w:r>
          </w:p>
        </w:tc>
      </w:tr>
    </w:tbl>
    <w:p w:rsidR="001E3381" w:rsidRPr="001E3381" w:rsidRDefault="001E3381" w:rsidP="001E3381">
      <w:pPr>
        <w:rPr>
          <w:rFonts w:ascii="Times New Roman" w:hAnsi="Times New Roman" w:cs="Times New Roman"/>
          <w:b/>
          <w:sz w:val="20"/>
          <w:szCs w:val="20"/>
        </w:rPr>
      </w:pPr>
    </w:p>
    <w:p w:rsidR="005F2936" w:rsidRDefault="005F2936" w:rsidP="004A5F5D"/>
    <w:sectPr w:rsidR="005F2936" w:rsidSect="009D3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0233"/>
    <w:multiLevelType w:val="hybridMultilevel"/>
    <w:tmpl w:val="625A8048"/>
    <w:lvl w:ilvl="0" w:tplc="2F7AD1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F5D"/>
    <w:rsid w:val="000152FF"/>
    <w:rsid w:val="00022C87"/>
    <w:rsid w:val="000439AD"/>
    <w:rsid w:val="00072C68"/>
    <w:rsid w:val="000D3C3D"/>
    <w:rsid w:val="001119E8"/>
    <w:rsid w:val="0013153A"/>
    <w:rsid w:val="00180677"/>
    <w:rsid w:val="00195393"/>
    <w:rsid w:val="001E3381"/>
    <w:rsid w:val="00202164"/>
    <w:rsid w:val="00247411"/>
    <w:rsid w:val="002536DA"/>
    <w:rsid w:val="00357050"/>
    <w:rsid w:val="003660C5"/>
    <w:rsid w:val="003E6828"/>
    <w:rsid w:val="003F66DE"/>
    <w:rsid w:val="00422EC1"/>
    <w:rsid w:val="004452C7"/>
    <w:rsid w:val="00453C1F"/>
    <w:rsid w:val="00476FBB"/>
    <w:rsid w:val="004A5F5D"/>
    <w:rsid w:val="004D0498"/>
    <w:rsid w:val="00546C4D"/>
    <w:rsid w:val="005F2936"/>
    <w:rsid w:val="00623059"/>
    <w:rsid w:val="0063229C"/>
    <w:rsid w:val="006517EA"/>
    <w:rsid w:val="006546D0"/>
    <w:rsid w:val="00662E2A"/>
    <w:rsid w:val="006F7C2B"/>
    <w:rsid w:val="0073662A"/>
    <w:rsid w:val="00753878"/>
    <w:rsid w:val="007847B4"/>
    <w:rsid w:val="007F0671"/>
    <w:rsid w:val="008015AC"/>
    <w:rsid w:val="00840662"/>
    <w:rsid w:val="008752F5"/>
    <w:rsid w:val="00884632"/>
    <w:rsid w:val="00891D29"/>
    <w:rsid w:val="008A4F2C"/>
    <w:rsid w:val="00913C98"/>
    <w:rsid w:val="00943906"/>
    <w:rsid w:val="00962824"/>
    <w:rsid w:val="009719B6"/>
    <w:rsid w:val="009D3F83"/>
    <w:rsid w:val="00A01B0F"/>
    <w:rsid w:val="00A05D9E"/>
    <w:rsid w:val="00A374E7"/>
    <w:rsid w:val="00A4313E"/>
    <w:rsid w:val="00A6638C"/>
    <w:rsid w:val="00A97FF2"/>
    <w:rsid w:val="00B1206C"/>
    <w:rsid w:val="00B13BAF"/>
    <w:rsid w:val="00B20503"/>
    <w:rsid w:val="00B70DF5"/>
    <w:rsid w:val="00C4390E"/>
    <w:rsid w:val="00D02C94"/>
    <w:rsid w:val="00D03DB5"/>
    <w:rsid w:val="00D45F78"/>
    <w:rsid w:val="00D82C5D"/>
    <w:rsid w:val="00D82E6D"/>
    <w:rsid w:val="00DE0F19"/>
    <w:rsid w:val="00E60B2C"/>
    <w:rsid w:val="00EA2FF8"/>
    <w:rsid w:val="00ED0998"/>
    <w:rsid w:val="00F1666D"/>
    <w:rsid w:val="00F87077"/>
    <w:rsid w:val="00FB28A3"/>
    <w:rsid w:val="00FE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70BFB-258D-40A8-89A7-620E18AA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F5D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rsid w:val="005F2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51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6546D0"/>
    <w:rPr>
      <w:rFonts w:cs="Times New Roman"/>
    </w:rPr>
  </w:style>
  <w:style w:type="paragraph" w:styleId="a5">
    <w:name w:val="List Paragraph"/>
    <w:basedOn w:val="a"/>
    <w:uiPriority w:val="99"/>
    <w:qFormat/>
    <w:rsid w:val="006546D0"/>
    <w:pPr>
      <w:ind w:left="720"/>
      <w:contextualSpacing/>
    </w:pPr>
  </w:style>
  <w:style w:type="character" w:customStyle="1" w:styleId="product-classificationfeature">
    <w:name w:val="product-classification__feature"/>
    <w:basedOn w:val="a0"/>
    <w:rsid w:val="006546D0"/>
  </w:style>
  <w:style w:type="character" w:customStyle="1" w:styleId="product-classificationvalues">
    <w:name w:val="product-classification__values"/>
    <w:basedOn w:val="a0"/>
    <w:rsid w:val="006546D0"/>
  </w:style>
  <w:style w:type="character" w:customStyle="1" w:styleId="product-classificationunit">
    <w:name w:val="product-classification__unit"/>
    <w:basedOn w:val="a0"/>
    <w:rsid w:val="006546D0"/>
  </w:style>
  <w:style w:type="character" w:customStyle="1" w:styleId="property-item">
    <w:name w:val="property-item"/>
    <w:basedOn w:val="a0"/>
    <w:rsid w:val="00DE0F19"/>
  </w:style>
  <w:style w:type="character" w:styleId="a6">
    <w:name w:val="Strong"/>
    <w:basedOn w:val="a0"/>
    <w:uiPriority w:val="22"/>
    <w:qFormat/>
    <w:rsid w:val="00D82C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4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DBA79-D7E9-45DF-A5B5-9A0A4DA2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Snab</dc:creator>
  <cp:lastModifiedBy>Pavlova </cp:lastModifiedBy>
  <cp:revision>2</cp:revision>
  <cp:lastPrinted>2024-03-29T05:20:00Z</cp:lastPrinted>
  <dcterms:created xsi:type="dcterms:W3CDTF">2026-09-30T11:53:00Z</dcterms:created>
  <dcterms:modified xsi:type="dcterms:W3CDTF">2026-09-30T11:53:00Z</dcterms:modified>
</cp:coreProperties>
</file>