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1590" w:type="dxa"/>
        <w:tblLook w:val="04A0" w:firstRow="1" w:lastRow="0" w:firstColumn="1" w:lastColumn="0" w:noHBand="0" w:noVBand="1"/>
      </w:tblPr>
      <w:tblGrid>
        <w:gridCol w:w="3547"/>
      </w:tblGrid>
      <w:tr w:rsidR="00A14D17">
        <w:tc>
          <w:tcPr>
            <w:tcW w:w="3547" w:type="dxa"/>
          </w:tcPr>
          <w:p w:rsidR="00A14D17" w:rsidRDefault="00A14D17">
            <w:pPr>
              <w:pStyle w:val="a3"/>
              <w:spacing w:line="0" w:lineRule="atLeast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CE1D9B" w:rsidRPr="00CE1D9B" w:rsidRDefault="00CE1D9B" w:rsidP="00CE1D9B">
      <w:pPr>
        <w:pStyle w:val="a6"/>
        <w:widowControl w:val="0"/>
        <w:jc w:val="center"/>
        <w:rPr>
          <w:b/>
          <w:bCs/>
          <w:sz w:val="28"/>
          <w:szCs w:val="28"/>
        </w:rPr>
      </w:pPr>
      <w:r w:rsidRPr="00CE1D9B">
        <w:rPr>
          <w:b/>
          <w:bCs/>
          <w:sz w:val="28"/>
          <w:szCs w:val="28"/>
        </w:rPr>
        <w:t>РАЗДЕЛ 2. ОПИСАНИЕ ПРЕДМЕТА ЗАКУПКИ</w:t>
      </w:r>
    </w:p>
    <w:p w:rsidR="00CE1D9B" w:rsidRDefault="00CE1D9B">
      <w:pPr>
        <w:pStyle w:val="a3"/>
        <w:spacing w:line="0" w:lineRule="atLeast"/>
        <w:jc w:val="center"/>
        <w:rPr>
          <w:b/>
          <w:bCs/>
          <w:color w:val="000000"/>
          <w:sz w:val="24"/>
          <w:szCs w:val="24"/>
        </w:rPr>
      </w:pPr>
    </w:p>
    <w:p w:rsidR="00A14D17" w:rsidRDefault="00537A36">
      <w:pPr>
        <w:pStyle w:val="a3"/>
        <w:spacing w:line="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ОПИСАНИЕ ОБЪЕКТА ЗАКУПКИ</w:t>
      </w:r>
    </w:p>
    <w:p w:rsidR="00A14D17" w:rsidRDefault="00A14D17">
      <w:pPr>
        <w:pStyle w:val="a3"/>
        <w:spacing w:line="0" w:lineRule="atLeast"/>
        <w:jc w:val="center"/>
        <w:rPr>
          <w:b/>
          <w:bCs/>
          <w:color w:val="000000"/>
          <w:sz w:val="24"/>
          <w:szCs w:val="24"/>
        </w:rPr>
      </w:pPr>
    </w:p>
    <w:p w:rsidR="00A14D17" w:rsidRDefault="00537A36">
      <w:pPr>
        <w:pStyle w:val="a3"/>
        <w:spacing w:line="0" w:lineRule="atLeast"/>
        <w:jc w:val="left"/>
        <w:rPr>
          <w:bCs/>
          <w:color w:val="000000"/>
          <w:sz w:val="24"/>
          <w:szCs w:val="24"/>
          <w:highlight w:val="yellow"/>
        </w:rPr>
      </w:pPr>
      <w:r>
        <w:rPr>
          <w:b/>
          <w:bCs/>
          <w:color w:val="000000"/>
          <w:sz w:val="24"/>
          <w:szCs w:val="24"/>
        </w:rPr>
        <w:t xml:space="preserve">Наименование объекта закупки: </w:t>
      </w:r>
      <w:r>
        <w:rPr>
          <w:color w:val="000000" w:themeColor="text1"/>
          <w:sz w:val="24"/>
          <w:szCs w:val="24"/>
        </w:rPr>
        <w:t xml:space="preserve">Оказание услуг по </w:t>
      </w:r>
      <w:r>
        <w:rPr>
          <w:rFonts w:eastAsiaTheme="minorHAnsi"/>
          <w:sz w:val="22"/>
          <w:szCs w:val="22"/>
          <w:lang w:eastAsia="en-US"/>
        </w:rPr>
        <w:t>настройке, подключению и технической поддержке ПТС ОРИ, развертываемых на вычислительных мощностях Заказчика</w:t>
      </w:r>
      <w:r>
        <w:rPr>
          <w:color w:val="000000" w:themeColor="text1"/>
          <w:sz w:val="24"/>
          <w:szCs w:val="24"/>
        </w:rPr>
        <w:t xml:space="preserve"> </w:t>
      </w:r>
    </w:p>
    <w:p w:rsidR="00A14D17" w:rsidRDefault="00A14D17">
      <w:pPr>
        <w:pStyle w:val="a3"/>
        <w:spacing w:line="0" w:lineRule="atLeast"/>
        <w:jc w:val="left"/>
        <w:rPr>
          <w:bCs/>
          <w:i/>
          <w:sz w:val="20"/>
          <w:lang w:eastAsia="en-US"/>
        </w:rPr>
      </w:pPr>
    </w:p>
    <w:p w:rsidR="00A14D17" w:rsidRPr="00C31D6B" w:rsidRDefault="00537A36">
      <w:pPr>
        <w:jc w:val="both"/>
        <w:rPr>
          <w:rFonts w:ascii="TimesNewRomanPS-ItalicMT" w:hAnsi="TimesNewRomanPS-ItalicMT"/>
          <w:i/>
          <w:iCs/>
          <w:color w:val="000000" w:themeColor="text1"/>
        </w:rPr>
      </w:pPr>
      <w:r w:rsidRPr="00C31D6B">
        <w:rPr>
          <w:rFonts w:ascii="TimesNewRomanPS-ItalicMT" w:hAnsi="TimesNewRomanPS-ItalicMT"/>
          <w:i/>
          <w:iCs/>
          <w:color w:val="000000" w:themeColor="text1"/>
        </w:rPr>
        <w:t>Код по ОКПД 2: 63.11.19.000 — Услуги прочие по размещению и предоставлению инфраструктуры информационных технологий</w:t>
      </w:r>
    </w:p>
    <w:p w:rsidR="00A14D17" w:rsidRDefault="00A14D17">
      <w:pPr>
        <w:jc w:val="both"/>
        <w:rPr>
          <w:rFonts w:ascii="TimesNewRomanPS-ItalicMT" w:hAnsi="TimesNewRomanPS-ItalicMT"/>
          <w:i/>
          <w:iCs/>
          <w:color w:val="000000" w:themeColor="text1"/>
          <w:highlight w:val="yellow"/>
        </w:rPr>
      </w:pPr>
      <w:bookmarkStart w:id="0" w:name="_GoBack"/>
      <w:bookmarkEnd w:id="0"/>
    </w:p>
    <w:p w:rsidR="00A14D17" w:rsidRDefault="00537A36">
      <w:pPr>
        <w:widowControl w:val="0"/>
        <w:tabs>
          <w:tab w:val="left" w:pos="567"/>
        </w:tabs>
        <w:jc w:val="both"/>
        <w:rPr>
          <w:rFonts w:eastAsia="MS Mincho"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Сроки оказания услуг</w:t>
      </w:r>
      <w:r>
        <w:rPr>
          <w:sz w:val="22"/>
          <w:szCs w:val="22"/>
          <w:lang w:eastAsia="en-US"/>
        </w:rPr>
        <w:t xml:space="preserve"> </w:t>
      </w:r>
      <w:r>
        <w:rPr>
          <w:rFonts w:eastAsia="Times New Roman"/>
          <w:b/>
          <w:sz w:val="22"/>
          <w:szCs w:val="22"/>
        </w:rPr>
        <w:t>осуществляется</w:t>
      </w:r>
      <w:r>
        <w:rPr>
          <w:rFonts w:eastAsia="Times New Roman"/>
          <w:sz w:val="22"/>
          <w:szCs w:val="22"/>
        </w:rPr>
        <w:t xml:space="preserve"> </w:t>
      </w:r>
      <w:r w:rsidR="00BB6F1A">
        <w:rPr>
          <w:sz w:val="22"/>
          <w:szCs w:val="22"/>
          <w:lang w:eastAsia="en-US"/>
        </w:rPr>
        <w:t>с 20</w:t>
      </w:r>
      <w:r w:rsidR="00C31D6B" w:rsidRPr="00C31D6B">
        <w:rPr>
          <w:sz w:val="22"/>
          <w:szCs w:val="22"/>
          <w:lang w:eastAsia="en-US"/>
        </w:rPr>
        <w:t xml:space="preserve"> </w:t>
      </w:r>
      <w:r w:rsidR="00BB6F1A">
        <w:rPr>
          <w:sz w:val="22"/>
          <w:szCs w:val="22"/>
          <w:lang w:eastAsia="en-US"/>
        </w:rPr>
        <w:t>октября</w:t>
      </w:r>
      <w:r w:rsidR="00C31D6B">
        <w:rPr>
          <w:sz w:val="22"/>
          <w:szCs w:val="22"/>
          <w:lang w:eastAsia="en-US"/>
        </w:rPr>
        <w:t xml:space="preserve"> 2026 года и </w:t>
      </w:r>
      <w:r w:rsidR="00BB6F1A">
        <w:rPr>
          <w:sz w:val="22"/>
          <w:szCs w:val="22"/>
          <w:lang w:eastAsia="en-US"/>
        </w:rPr>
        <w:t>по 30</w:t>
      </w:r>
      <w:r w:rsidRPr="00C31D6B">
        <w:rPr>
          <w:sz w:val="22"/>
          <w:szCs w:val="22"/>
          <w:lang w:eastAsia="en-US"/>
        </w:rPr>
        <w:t xml:space="preserve"> </w:t>
      </w:r>
      <w:r w:rsidR="00BB6F1A">
        <w:rPr>
          <w:sz w:val="22"/>
          <w:szCs w:val="22"/>
          <w:lang w:eastAsia="en-US"/>
        </w:rPr>
        <w:t>июня</w:t>
      </w:r>
      <w:r w:rsidRPr="00C31D6B">
        <w:rPr>
          <w:sz w:val="22"/>
          <w:szCs w:val="22"/>
          <w:lang w:eastAsia="en-US"/>
        </w:rPr>
        <w:t xml:space="preserve"> 2027 года.</w:t>
      </w:r>
    </w:p>
    <w:p w:rsidR="00A14D17" w:rsidRDefault="00A14D17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</w:p>
    <w:p w:rsidR="00A14D17" w:rsidRDefault="00537A36">
      <w:pPr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Место оказания услуг</w:t>
      </w:r>
      <w:r>
        <w:rPr>
          <w:sz w:val="22"/>
          <w:szCs w:val="22"/>
          <w:lang w:eastAsia="en-US"/>
        </w:rPr>
        <w:t>:</w:t>
      </w:r>
      <w:r>
        <w:t xml:space="preserve"> </w:t>
      </w:r>
      <w:r>
        <w:rPr>
          <w:sz w:val="22"/>
          <w:szCs w:val="22"/>
          <w:lang w:eastAsia="en-US"/>
        </w:rPr>
        <w:t>350002, Краснодарский край, город К</w:t>
      </w:r>
      <w:r w:rsidR="00C31D6B">
        <w:rPr>
          <w:sz w:val="22"/>
          <w:szCs w:val="22"/>
          <w:lang w:eastAsia="en-US"/>
        </w:rPr>
        <w:t xml:space="preserve">раснодар, Северная ул., д. 490 </w:t>
      </w:r>
      <w:r>
        <w:rPr>
          <w:sz w:val="22"/>
          <w:szCs w:val="22"/>
          <w:lang w:eastAsia="en-US"/>
        </w:rPr>
        <w:t>и место размещения сервера системы с установленной серверной частью программного обеспечения системы на территории (вычислительных мощностях) хостинг-провайдера — Заказчика.</w:t>
      </w:r>
    </w:p>
    <w:p w:rsidR="00A14D17" w:rsidRDefault="00A14D17">
      <w:pPr>
        <w:jc w:val="both"/>
        <w:rPr>
          <w:rFonts w:eastAsia="Times New Roman"/>
          <w:b/>
          <w:sz w:val="22"/>
          <w:szCs w:val="22"/>
        </w:rPr>
      </w:pPr>
    </w:p>
    <w:p w:rsidR="00A14D17" w:rsidRDefault="00537A36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Форма, порядок и сроки оплаты оказанных услуг: 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4"/>
        </w:rPr>
      </w:pPr>
      <w:r>
        <w:rPr>
          <w:rFonts w:eastAsia="Times New Roman"/>
          <w:color w:val="0F1115"/>
          <w:sz w:val="22"/>
          <w:szCs w:val="24"/>
        </w:rPr>
        <w:t xml:space="preserve">1. Цена определяется как сумма стоимости всех оказанных в течение срока действия Договора Услуг, но не может превышать </w:t>
      </w:r>
      <w:r>
        <w:rPr>
          <w:rFonts w:eastAsia="Times New Roman"/>
          <w:bCs/>
          <w:color w:val="0F1115"/>
          <w:sz w:val="22"/>
          <w:szCs w:val="24"/>
        </w:rPr>
        <w:t>цены Договора</w:t>
      </w:r>
      <w:r>
        <w:rPr>
          <w:rFonts w:eastAsia="Times New Roman"/>
          <w:color w:val="0F1115"/>
          <w:sz w:val="22"/>
          <w:szCs w:val="24"/>
        </w:rPr>
        <w:t xml:space="preserve"> в размере ________ (__________________________________) рублей, в том числе НДС.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4"/>
        </w:rPr>
      </w:pPr>
      <w:r>
        <w:rPr>
          <w:rFonts w:eastAsia="Times New Roman"/>
          <w:color w:val="0F1115"/>
          <w:sz w:val="22"/>
          <w:szCs w:val="24"/>
        </w:rPr>
        <w:t>2. Устанавливаются следующие цены за единицу Услуги: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6781"/>
        <w:gridCol w:w="2299"/>
      </w:tblGrid>
      <w:tr w:rsidR="00A14D17">
        <w:trPr>
          <w:trHeight w:val="57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center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ind w:firstLine="567"/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Наименование услуги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Цена за единицу (руб.)</w:t>
            </w:r>
          </w:p>
        </w:tc>
      </w:tr>
      <w:tr w:rsidR="00A14D17">
        <w:trPr>
          <w:trHeight w:val="57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center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 xml:space="preserve">Подключение и настройка одного </w:t>
            </w:r>
            <w:r>
              <w:rPr>
                <w:rFonts w:eastAsia="Times New Roman"/>
                <w:bCs/>
                <w:sz w:val="22"/>
                <w:szCs w:val="24"/>
              </w:rPr>
              <w:t>конечного пользователя, в соответствии с п.2.1. Приложения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14D17" w:rsidRDefault="00537A36">
            <w:pPr>
              <w:ind w:firstLine="567"/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500 000,00</w:t>
            </w:r>
          </w:p>
        </w:tc>
      </w:tr>
      <w:tr w:rsidR="00A14D17">
        <w:trPr>
          <w:trHeight w:val="56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center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 xml:space="preserve">Внедрение и техническая поддержка одного </w:t>
            </w:r>
            <w:r>
              <w:rPr>
                <w:rFonts w:eastAsia="Times New Roman"/>
                <w:bCs/>
                <w:sz w:val="22"/>
                <w:szCs w:val="24"/>
              </w:rPr>
              <w:t>конечного пользователя</w:t>
            </w:r>
            <w:r>
              <w:rPr>
                <w:rFonts w:eastAsia="Times New Roman"/>
                <w:sz w:val="22"/>
                <w:szCs w:val="24"/>
              </w:rPr>
              <w:t xml:space="preserve"> в квартал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14D17" w:rsidRDefault="00537A36">
            <w:pPr>
              <w:ind w:firstLine="567"/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162 000,00</w:t>
            </w:r>
          </w:p>
        </w:tc>
      </w:tr>
    </w:tbl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4"/>
        </w:rPr>
      </w:pPr>
      <w:r>
        <w:rPr>
          <w:rFonts w:eastAsia="Times New Roman"/>
          <w:color w:val="0F1115"/>
          <w:sz w:val="22"/>
          <w:szCs w:val="24"/>
        </w:rPr>
        <w:t>3. Цены за единицу Услуги являются твердыми и не подлежат изменению в течение всего срока действия Договора.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4"/>
        </w:rPr>
      </w:pPr>
      <w:r>
        <w:rPr>
          <w:rFonts w:eastAsia="Times New Roman"/>
          <w:color w:val="0F1115"/>
          <w:sz w:val="22"/>
          <w:szCs w:val="24"/>
        </w:rPr>
        <w:t>4. Оплата Услуг производится в следующем порядке: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4"/>
        </w:rPr>
      </w:pPr>
      <w:r>
        <w:rPr>
          <w:rFonts w:eastAsia="Times New Roman"/>
          <w:color w:val="0F1115"/>
          <w:sz w:val="22"/>
          <w:szCs w:val="24"/>
        </w:rPr>
        <w:t xml:space="preserve">4.1. </w:t>
      </w:r>
      <w:r>
        <w:rPr>
          <w:rFonts w:eastAsia="Times New Roman"/>
          <w:bCs/>
          <w:color w:val="0F1115"/>
          <w:sz w:val="22"/>
          <w:szCs w:val="24"/>
        </w:rPr>
        <w:t>Услуги по подключению и настройке</w:t>
      </w:r>
      <w:r>
        <w:rPr>
          <w:rFonts w:eastAsia="Times New Roman"/>
          <w:color w:val="0F1115"/>
          <w:sz w:val="22"/>
          <w:szCs w:val="24"/>
        </w:rPr>
        <w:t xml:space="preserve"> одного </w:t>
      </w:r>
      <w:r>
        <w:rPr>
          <w:rFonts w:eastAsia="Times New Roman"/>
          <w:bCs/>
          <w:color w:val="0F1115"/>
          <w:sz w:val="22"/>
          <w:szCs w:val="24"/>
        </w:rPr>
        <w:t>конечного пользователя</w:t>
      </w:r>
      <w:r>
        <w:rPr>
          <w:rFonts w:eastAsia="Times New Roman"/>
          <w:color w:val="0F1115"/>
          <w:sz w:val="22"/>
          <w:szCs w:val="24"/>
        </w:rPr>
        <w:t xml:space="preserve"> оплачиваются Заказчиком</w:t>
      </w:r>
      <w:r>
        <w:rPr>
          <w:rFonts w:eastAsia="Times New Roman"/>
          <w:bCs/>
          <w:color w:val="0F1115"/>
          <w:sz w:val="22"/>
          <w:szCs w:val="24"/>
        </w:rPr>
        <w:t xml:space="preserve"> </w:t>
      </w:r>
      <w:r>
        <w:rPr>
          <w:rFonts w:eastAsia="Times New Roman"/>
          <w:color w:val="0F1115"/>
          <w:sz w:val="22"/>
          <w:szCs w:val="24"/>
        </w:rPr>
        <w:t xml:space="preserve">в течение </w:t>
      </w:r>
      <w:r w:rsidR="001B72B0">
        <w:rPr>
          <w:rFonts w:eastAsia="Times New Roman"/>
          <w:color w:val="0F1115"/>
          <w:sz w:val="22"/>
          <w:szCs w:val="24"/>
        </w:rPr>
        <w:t>7</w:t>
      </w:r>
      <w:r>
        <w:rPr>
          <w:rFonts w:eastAsia="Times New Roman"/>
          <w:color w:val="0F1115"/>
          <w:sz w:val="22"/>
          <w:szCs w:val="24"/>
        </w:rPr>
        <w:t xml:space="preserve"> (</w:t>
      </w:r>
      <w:r w:rsidR="001B72B0">
        <w:rPr>
          <w:rFonts w:eastAsia="Times New Roman"/>
          <w:color w:val="0F1115"/>
          <w:sz w:val="22"/>
          <w:szCs w:val="24"/>
        </w:rPr>
        <w:t>семи</w:t>
      </w:r>
      <w:r>
        <w:rPr>
          <w:rFonts w:eastAsia="Times New Roman"/>
          <w:color w:val="0F1115"/>
          <w:sz w:val="22"/>
          <w:szCs w:val="24"/>
        </w:rPr>
        <w:t xml:space="preserve">) </w:t>
      </w:r>
      <w:r w:rsidR="001B72B0">
        <w:rPr>
          <w:rFonts w:eastAsia="Times New Roman"/>
          <w:color w:val="0F1115"/>
          <w:sz w:val="22"/>
          <w:szCs w:val="24"/>
        </w:rPr>
        <w:t>рабочих</w:t>
      </w:r>
      <w:r>
        <w:rPr>
          <w:rFonts w:eastAsia="Times New Roman"/>
          <w:color w:val="0F1115"/>
          <w:sz w:val="22"/>
          <w:szCs w:val="24"/>
        </w:rPr>
        <w:t xml:space="preserve"> дней со дня подписания Сторонами акта сдачи-приемки оказанных Услуг по подключению и настройке конкретного </w:t>
      </w:r>
      <w:r>
        <w:rPr>
          <w:rFonts w:eastAsia="Times New Roman"/>
          <w:bCs/>
          <w:color w:val="0F1115"/>
          <w:sz w:val="22"/>
          <w:szCs w:val="24"/>
        </w:rPr>
        <w:t>конечного пользователя в соответствии с Техническим заданием (Заявкой)</w:t>
      </w:r>
      <w:r>
        <w:rPr>
          <w:rFonts w:eastAsia="Times New Roman"/>
          <w:color w:val="0F1115"/>
          <w:sz w:val="22"/>
          <w:szCs w:val="24"/>
        </w:rPr>
        <w:t>.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2"/>
        </w:rPr>
      </w:pPr>
      <w:r>
        <w:rPr>
          <w:color w:val="0F1115"/>
          <w:sz w:val="22"/>
        </w:rPr>
        <w:t xml:space="preserve">4.2. Услуги по технической поддержке одного конечного пользователя оплачиваются Заказчиком ежеквартально по факту оказанных услуг на основании Акты сдачи-приемки оказанных Услуг. Оплата производится на основании счёта Исполнителя в течении </w:t>
      </w:r>
      <w:r w:rsidR="001A3012">
        <w:rPr>
          <w:color w:val="0F1115"/>
          <w:sz w:val="22"/>
        </w:rPr>
        <w:t>7</w:t>
      </w:r>
      <w:r>
        <w:rPr>
          <w:color w:val="0F1115"/>
          <w:sz w:val="22"/>
        </w:rPr>
        <w:t xml:space="preserve"> (</w:t>
      </w:r>
      <w:r w:rsidR="001A3012">
        <w:rPr>
          <w:color w:val="0F1115"/>
          <w:sz w:val="22"/>
        </w:rPr>
        <w:t>семи</w:t>
      </w:r>
      <w:r>
        <w:rPr>
          <w:color w:val="0F1115"/>
          <w:sz w:val="22"/>
        </w:rPr>
        <w:t>) рабочих дней с момента получения Счета Заказчиком.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bCs/>
          <w:color w:val="0F1115"/>
          <w:sz w:val="22"/>
          <w:lang w:eastAsia="en-US"/>
        </w:rPr>
        <w:t>4.3. При подключении нового конечного пользователя в течение квартала плата за техническую поддержку за </w:t>
      </w:r>
      <w:r>
        <w:rPr>
          <w:rFonts w:eastAsiaTheme="minorHAnsi"/>
          <w:sz w:val="22"/>
          <w:lang w:eastAsia="en-US"/>
        </w:rPr>
        <w:t>неполный квартал</w:t>
      </w:r>
      <w:r>
        <w:rPr>
          <w:rFonts w:eastAsiaTheme="minorHAnsi"/>
          <w:bCs/>
          <w:color w:val="0F1115"/>
          <w:sz w:val="22"/>
          <w:lang w:eastAsia="en-US"/>
        </w:rPr>
        <w:t> рассчитывается пропорционально количеству календарных дней, в течение которых Услуги будут оказываться в этом квартале (</w:t>
      </w:r>
      <w:proofErr w:type="spellStart"/>
      <w:r>
        <w:rPr>
          <w:rFonts w:eastAsiaTheme="minorHAnsi"/>
          <w:sz w:val="22"/>
          <w:lang w:eastAsia="en-US"/>
        </w:rPr>
        <w:t>проратированная</w:t>
      </w:r>
      <w:proofErr w:type="spellEnd"/>
      <w:r>
        <w:rPr>
          <w:rFonts w:eastAsiaTheme="minorHAnsi"/>
          <w:sz w:val="22"/>
          <w:lang w:eastAsia="en-US"/>
        </w:rPr>
        <w:t xml:space="preserve"> сумма</w:t>
      </w:r>
      <w:r>
        <w:rPr>
          <w:rFonts w:eastAsiaTheme="minorHAnsi"/>
          <w:bCs/>
          <w:color w:val="0F1115"/>
          <w:sz w:val="22"/>
          <w:lang w:eastAsia="en-US"/>
        </w:rPr>
        <w:t>), по следующей формуле: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П = С × (Д / К)</w:t>
      </w:r>
      <w:r>
        <w:rPr>
          <w:rFonts w:eastAsiaTheme="minorHAnsi"/>
          <w:bCs/>
          <w:color w:val="0F1115"/>
          <w:sz w:val="22"/>
          <w:lang w:eastAsia="en-US"/>
        </w:rPr>
        <w:t>, где: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left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П</w:t>
      </w:r>
      <w:r>
        <w:rPr>
          <w:rFonts w:eastAsiaTheme="minorHAnsi"/>
          <w:bCs/>
          <w:color w:val="0F1115"/>
          <w:sz w:val="22"/>
          <w:lang w:eastAsia="en-US"/>
        </w:rPr>
        <w:t xml:space="preserve"> — </w:t>
      </w:r>
      <w:proofErr w:type="spellStart"/>
      <w:r>
        <w:rPr>
          <w:rFonts w:eastAsiaTheme="minorHAnsi"/>
          <w:bCs/>
          <w:color w:val="0F1115"/>
          <w:sz w:val="22"/>
          <w:lang w:eastAsia="en-US"/>
        </w:rPr>
        <w:t>проратированная</w:t>
      </w:r>
      <w:proofErr w:type="spellEnd"/>
      <w:r>
        <w:rPr>
          <w:rFonts w:eastAsiaTheme="minorHAnsi"/>
          <w:bCs/>
          <w:color w:val="0F1115"/>
          <w:sz w:val="22"/>
          <w:lang w:eastAsia="en-US"/>
        </w:rPr>
        <w:t xml:space="preserve"> сумма платы за техническую поддержку за неполный квартал;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left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sz w:val="22"/>
          <w:lang w:eastAsia="en-US"/>
        </w:rPr>
        <w:lastRenderedPageBreak/>
        <w:t>С</w:t>
      </w:r>
      <w:r>
        <w:rPr>
          <w:rFonts w:eastAsiaTheme="minorHAnsi"/>
          <w:bCs/>
          <w:color w:val="0F1115"/>
          <w:sz w:val="22"/>
          <w:lang w:eastAsia="en-US"/>
        </w:rPr>
        <w:t> — стоимость технической поддержки одного конечного пользователя за полный квартал (согласно пункту 2 настоящего раздела);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left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Д</w:t>
      </w:r>
      <w:r>
        <w:rPr>
          <w:rFonts w:eastAsiaTheme="minorHAnsi"/>
          <w:bCs/>
          <w:color w:val="0F1115"/>
          <w:sz w:val="22"/>
          <w:lang w:eastAsia="en-US"/>
        </w:rPr>
        <w:t> — количество календарных дней с даты подключения конечного пользователя (даты подписания Сторонами акта сдачи-приёмки Услуг по подключению и настройке, если иное не предусмотрено Техническим заданием) по последний день текущего квартала включительно;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left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К</w:t>
      </w:r>
      <w:r>
        <w:rPr>
          <w:rFonts w:eastAsiaTheme="minorHAnsi"/>
          <w:bCs/>
          <w:color w:val="0F1115"/>
          <w:sz w:val="22"/>
          <w:lang w:eastAsia="en-US"/>
        </w:rPr>
        <w:t> — общее количество календарных дней в текущем квартале.</w:t>
      </w:r>
    </w:p>
    <w:p w:rsidR="00A14D17" w:rsidRDefault="00537A36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bCs/>
          <w:color w:val="0F1115"/>
          <w:sz w:val="22"/>
          <w:lang w:eastAsia="en-US"/>
        </w:rPr>
      </w:pPr>
      <w:r>
        <w:rPr>
          <w:rFonts w:eastAsiaTheme="minorHAnsi"/>
          <w:bCs/>
          <w:color w:val="0F1115"/>
          <w:sz w:val="22"/>
          <w:lang w:eastAsia="en-US"/>
        </w:rPr>
        <w:t>Счёт подлежит оплате в течение 10 (Десяти) рабочих дней с даты его получения Заказчиком.</w:t>
      </w:r>
    </w:p>
    <w:p w:rsidR="00A14D17" w:rsidRDefault="00A14D17">
      <w:pPr>
        <w:jc w:val="both"/>
        <w:rPr>
          <w:rFonts w:ascii="TimesNewRomanPS-ItalicMT" w:hAnsi="TimesNewRomanPS-ItalicMT"/>
          <w:i/>
          <w:iCs/>
          <w:color w:val="000000" w:themeColor="text1"/>
          <w:sz w:val="22"/>
          <w:szCs w:val="22"/>
        </w:rPr>
      </w:pPr>
    </w:p>
    <w:p w:rsidR="00A14D17" w:rsidRDefault="00537A36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Техническое задание</w:t>
      </w:r>
    </w:p>
    <w:p w:rsidR="00A14D17" w:rsidRDefault="00A14D17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</w:p>
    <w:p w:rsidR="00A14D17" w:rsidRDefault="00537A36">
      <w:pPr>
        <w:spacing w:before="120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Техническое задание включает в себя требования к оказанию услуг по настройке, подключению и технической поддержке ПТС ОРИ, развертываемых Исполнителем на вычислительных мощностях Заказчика.</w:t>
      </w:r>
    </w:p>
    <w:p w:rsidR="00A14D17" w:rsidRDefault="00A14D17">
      <w:pPr>
        <w:spacing w:before="12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A14D17" w:rsidRDefault="00537A36">
      <w:pPr>
        <w:tabs>
          <w:tab w:val="left" w:pos="993"/>
        </w:tabs>
        <w:spacing w:after="160"/>
        <w:contextualSpacing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1. Цели оказания услуг</w:t>
      </w:r>
    </w:p>
    <w:p w:rsidR="00A14D17" w:rsidRDefault="00A14D17">
      <w:pPr>
        <w:jc w:val="both"/>
        <w:rPr>
          <w:rFonts w:ascii="TimesNewRomanPS-ItalicMT" w:hAnsi="TimesNewRomanPS-ItalicMT"/>
          <w:i/>
          <w:iCs/>
          <w:color w:val="000000" w:themeColor="text1"/>
        </w:rPr>
      </w:pPr>
    </w:p>
    <w:p w:rsidR="00A14D17" w:rsidRDefault="00537A36">
      <w:pPr>
        <w:shd w:val="clear" w:color="auto" w:fill="FFFFFF"/>
        <w:ind w:firstLine="567"/>
        <w:jc w:val="both"/>
        <w:rPr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1.1. </w:t>
      </w:r>
      <w:r>
        <w:rPr>
          <w:sz w:val="22"/>
          <w:szCs w:val="22"/>
        </w:rPr>
        <w:t xml:space="preserve">Исполнитель обязуется по заявкам Заказчика оказывать услуги по настройке, подключению, внедрению и последующей технической поддержке программно-технических средств организатора распространения информации </w:t>
      </w:r>
      <w:r>
        <w:rPr>
          <w:bCs/>
          <w:sz w:val="22"/>
          <w:szCs w:val="22"/>
        </w:rPr>
        <w:t>на площадке Заказчика</w:t>
      </w:r>
      <w:r>
        <w:rPr>
          <w:sz w:val="22"/>
          <w:szCs w:val="22"/>
        </w:rPr>
        <w:t xml:space="preserve"> (далее – Услуги), а Заказчик обязуется принимать и оплачивать оказанные Услуги в порядке и на условиях, предусмотренных настоящим описанием объекта закупки.</w:t>
      </w:r>
    </w:p>
    <w:p w:rsidR="00A14D17" w:rsidRDefault="00537A36">
      <w:pPr>
        <w:shd w:val="clear" w:color="auto" w:fill="FFFFFF"/>
        <w:ind w:firstLine="567"/>
        <w:jc w:val="both"/>
        <w:rPr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1.2. Услуги оказываются </w:t>
      </w:r>
      <w:r>
        <w:rPr>
          <w:sz w:val="22"/>
          <w:szCs w:val="22"/>
        </w:rPr>
        <w:t xml:space="preserve">в целях соблюдения конечными пользователями (организаторами распространения информации) требований Приказа </w:t>
      </w:r>
      <w:proofErr w:type="spellStart"/>
      <w:r>
        <w:rPr>
          <w:sz w:val="22"/>
          <w:szCs w:val="22"/>
        </w:rPr>
        <w:t>Минцифры</w:t>
      </w:r>
      <w:proofErr w:type="spellEnd"/>
      <w:r>
        <w:rPr>
          <w:sz w:val="22"/>
          <w:szCs w:val="22"/>
        </w:rPr>
        <w:t xml:space="preserve"> России от 29.10.2018 № 571 (с учетом изменений, внесенных Приказом от 28.08.2023 № 750), а также требований Постановления Правительства РФ от 23.09.2020 № 1526.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sz w:val="22"/>
          <w:szCs w:val="22"/>
        </w:rPr>
        <w:t xml:space="preserve">1.3. </w:t>
      </w:r>
      <w:r>
        <w:rPr>
          <w:rFonts w:eastAsia="Times New Roman"/>
          <w:color w:val="0F1115"/>
          <w:sz w:val="22"/>
          <w:szCs w:val="22"/>
        </w:rPr>
        <w:t xml:space="preserve">Состав, содержание и порядок оказания Услуг, а также требования к их качеству определяются Техническим заданием (Заявкой) (Приложение № 1 к настоящему Техническому заданию), являющимся его неотъемлемой частью. Техническое задание оформляется отдельно на каждого </w:t>
      </w:r>
      <w:r>
        <w:rPr>
          <w:rFonts w:eastAsia="Times New Roman"/>
          <w:bCs/>
          <w:color w:val="0F1115"/>
          <w:sz w:val="22"/>
          <w:szCs w:val="22"/>
        </w:rPr>
        <w:t>конечного пользователя</w:t>
      </w:r>
      <w:r>
        <w:rPr>
          <w:rFonts w:eastAsia="Times New Roman"/>
          <w:color w:val="0F1115"/>
          <w:sz w:val="22"/>
          <w:szCs w:val="22"/>
        </w:rPr>
        <w:t>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1.4. Услуги оказываются в отношении неопределенного круга </w:t>
      </w:r>
      <w:r>
        <w:rPr>
          <w:rFonts w:eastAsia="Times New Roman"/>
          <w:bCs/>
          <w:color w:val="0F1115"/>
          <w:sz w:val="22"/>
          <w:szCs w:val="22"/>
        </w:rPr>
        <w:t>конечных пользователей</w:t>
      </w:r>
      <w:r>
        <w:rPr>
          <w:rFonts w:eastAsia="Times New Roman"/>
          <w:color w:val="0F1115"/>
          <w:sz w:val="22"/>
          <w:szCs w:val="22"/>
        </w:rPr>
        <w:t xml:space="preserve">, подключаемых к Площадке Заказчика. Учет </w:t>
      </w:r>
      <w:r>
        <w:rPr>
          <w:rFonts w:eastAsia="Times New Roman"/>
          <w:bCs/>
          <w:color w:val="0F1115"/>
          <w:sz w:val="22"/>
          <w:szCs w:val="22"/>
        </w:rPr>
        <w:t>конечных пользователей</w:t>
      </w:r>
      <w:r>
        <w:rPr>
          <w:rFonts w:eastAsia="Times New Roman"/>
          <w:color w:val="0F1115"/>
          <w:sz w:val="22"/>
          <w:szCs w:val="22"/>
        </w:rPr>
        <w:t xml:space="preserve"> ведется на основании подписанных Сторонами Технических заданий (Приложение № 1). Исполнитель ежеквартально предоставляет Заказчику отчет, содержащий перечень </w:t>
      </w:r>
      <w:r>
        <w:rPr>
          <w:rFonts w:eastAsia="Times New Roman"/>
          <w:bCs/>
          <w:color w:val="0F1115"/>
          <w:sz w:val="22"/>
          <w:szCs w:val="22"/>
        </w:rPr>
        <w:t>конечных пользователей</w:t>
      </w:r>
      <w:r>
        <w:rPr>
          <w:rFonts w:eastAsia="Times New Roman"/>
          <w:color w:val="0F1115"/>
          <w:sz w:val="22"/>
          <w:szCs w:val="22"/>
        </w:rPr>
        <w:t>, в отношении которых оказывались Услуги в отчетном периоде, с указанием периода оказания Услуг по каждому из них.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1.5. </w:t>
      </w:r>
      <w:r w:rsidR="00DF4EE8" w:rsidRPr="00DF4EE8">
        <w:rPr>
          <w:rFonts w:eastAsia="Times New Roman"/>
          <w:color w:val="0F1115"/>
          <w:sz w:val="22"/>
          <w:szCs w:val="22"/>
        </w:rPr>
        <w:t>Оплата осуществляется по факту оказанных услуг</w:t>
      </w:r>
      <w:r w:rsidRPr="00DF4EE8">
        <w:rPr>
          <w:rFonts w:eastAsia="Times New Roman"/>
          <w:strike/>
          <w:color w:val="0F1115"/>
          <w:sz w:val="22"/>
          <w:szCs w:val="22"/>
        </w:rPr>
        <w:t>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>1.6. Исполнитель оказывает Услуги с использованием ПТС ОРИ собственной разработки, размещаемого на инфраструктуре Заказчика (Площадке). Исполнитель не отвечает за работоспособность оборудования, каналов связи и иных элементов инфраструктуры, находящихся в зоне ответственности Заказчика.</w:t>
      </w:r>
    </w:p>
    <w:p w:rsidR="00A14D17" w:rsidRDefault="00A14D17">
      <w:pPr>
        <w:ind w:firstLine="567"/>
        <w:jc w:val="both"/>
        <w:rPr>
          <w:color w:val="000000" w:themeColor="text1"/>
          <w:sz w:val="22"/>
          <w:szCs w:val="22"/>
        </w:rPr>
      </w:pPr>
    </w:p>
    <w:p w:rsidR="00A14D17" w:rsidRDefault="00A14D17">
      <w:pPr>
        <w:ind w:firstLine="567"/>
        <w:jc w:val="center"/>
        <w:rPr>
          <w:b/>
          <w:bCs/>
          <w:color w:val="000000" w:themeColor="text1"/>
          <w:sz w:val="24"/>
          <w:szCs w:val="24"/>
        </w:rPr>
      </w:pPr>
    </w:p>
    <w:p w:rsidR="00A14D17" w:rsidRDefault="00A14D17">
      <w:pPr>
        <w:ind w:firstLine="567"/>
        <w:jc w:val="center"/>
        <w:rPr>
          <w:b/>
          <w:bCs/>
          <w:color w:val="000000" w:themeColor="text1"/>
          <w:sz w:val="24"/>
          <w:szCs w:val="24"/>
        </w:rPr>
      </w:pPr>
    </w:p>
    <w:p w:rsidR="00A14D17" w:rsidRDefault="00537A36">
      <w:pPr>
        <w:ind w:firstLine="567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1.2.</w:t>
      </w:r>
      <w:r w:rsidR="001D2E67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Требования, предъявляемые к Исполнителю</w:t>
      </w:r>
    </w:p>
    <w:p w:rsidR="00A14D17" w:rsidRDefault="00537A36">
      <w:pPr>
        <w:ind w:firstLine="567"/>
        <w:jc w:val="both"/>
        <w:rPr>
          <w:rStyle w:val="fontstyle01"/>
          <w:rFonts w:ascii="Times New Roman" w:hAnsi="Times New Roman"/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>Исполнитель должен иметь:</w:t>
      </w:r>
    </w:p>
    <w:p w:rsidR="00A14D17" w:rsidRDefault="00537A36">
      <w:pPr>
        <w:pStyle w:val="a6"/>
        <w:numPr>
          <w:ilvl w:val="0"/>
          <w:numId w:val="14"/>
        </w:numPr>
        <w:jc w:val="both"/>
        <w:rPr>
          <w:rStyle w:val="fontstyle01"/>
          <w:rFonts w:ascii="Times New Roman" w:hAnsi="Times New Roman"/>
          <w:color w:val="000000" w:themeColor="text1"/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 xml:space="preserve">организованный канал подключения через СКЗИ </w:t>
      </w:r>
      <w:proofErr w:type="spellStart"/>
      <w:r>
        <w:rPr>
          <w:rStyle w:val="fontstyle01"/>
          <w:rFonts w:ascii="Times New Roman" w:hAnsi="Times New Roman"/>
          <w:sz w:val="22"/>
          <w:szCs w:val="22"/>
          <w:lang w:val="en-US"/>
        </w:rPr>
        <w:t>Vipnet</w:t>
      </w:r>
      <w:proofErr w:type="spellEnd"/>
      <w:r>
        <w:rPr>
          <w:rStyle w:val="fontstyle01"/>
          <w:rFonts w:ascii="Times New Roman" w:hAnsi="Times New Roman"/>
          <w:sz w:val="22"/>
          <w:szCs w:val="22"/>
        </w:rPr>
        <w:t xml:space="preserve"> </w:t>
      </w:r>
      <w:r>
        <w:rPr>
          <w:rStyle w:val="fontstyle01"/>
          <w:rFonts w:ascii="Times New Roman" w:hAnsi="Times New Roman"/>
          <w:sz w:val="22"/>
          <w:szCs w:val="22"/>
          <w:lang w:val="en-US"/>
        </w:rPr>
        <w:t>Client</w:t>
      </w:r>
      <w:r>
        <w:rPr>
          <w:rStyle w:val="fontstyle01"/>
          <w:rFonts w:ascii="Times New Roman" w:hAnsi="Times New Roman"/>
          <w:sz w:val="22"/>
          <w:szCs w:val="22"/>
        </w:rPr>
        <w:t xml:space="preserve"> к вычислительной инфраструктуре Заказчика;</w:t>
      </w:r>
    </w:p>
    <w:p w:rsidR="00A14D17" w:rsidRDefault="00537A36">
      <w:pPr>
        <w:pStyle w:val="a6"/>
        <w:numPr>
          <w:ilvl w:val="0"/>
          <w:numId w:val="1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предоставить свидетельство регистрации программы для ЭВМ, используемой для реализации ПТС ОРИ.</w:t>
      </w:r>
    </w:p>
    <w:p w:rsidR="00A14D17" w:rsidRDefault="00A14D17">
      <w:pPr>
        <w:ind w:firstLine="567"/>
        <w:jc w:val="center"/>
        <w:rPr>
          <w:b/>
          <w:bCs/>
          <w:color w:val="000000" w:themeColor="text1"/>
          <w:sz w:val="24"/>
          <w:szCs w:val="24"/>
          <w:highlight w:val="green"/>
        </w:rPr>
      </w:pPr>
    </w:p>
    <w:p w:rsidR="00A14D17" w:rsidRDefault="00537A36">
      <w:pPr>
        <w:ind w:firstLine="567"/>
        <w:jc w:val="center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1.3. Качество услуг</w:t>
      </w:r>
    </w:p>
    <w:p w:rsidR="00A14D17" w:rsidRDefault="00A14D17">
      <w:pPr>
        <w:ind w:firstLine="567"/>
        <w:rPr>
          <w:color w:val="000000" w:themeColor="text1"/>
          <w:sz w:val="24"/>
          <w:szCs w:val="24"/>
        </w:rPr>
      </w:pP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lastRenderedPageBreak/>
        <w:t>Исполнитель предоставляет п</w:t>
      </w:r>
      <w:r w:rsidR="00390B6C">
        <w:rPr>
          <w:rStyle w:val="fontstyle01"/>
          <w:rFonts w:ascii="Times New Roman" w:hAnsi="Times New Roman"/>
          <w:sz w:val="22"/>
          <w:szCs w:val="22"/>
        </w:rPr>
        <w:t xml:space="preserve">рограммное обеспечение ПТС ОРИ </w:t>
      </w:r>
      <w:r>
        <w:rPr>
          <w:rStyle w:val="fontstyle01"/>
          <w:rFonts w:ascii="Times New Roman" w:hAnsi="Times New Roman"/>
          <w:sz w:val="22"/>
          <w:szCs w:val="22"/>
        </w:rPr>
        <w:t xml:space="preserve">для реализации Приказа Министерства цифрового развития, связи и массовых коммуникаций РФ от 28 августа 2023 г.№750 «О внесении изменений в Требования к оборудованию и программно-техническим средствам, используемым организатором распространения информации в сети «Интернет» в эксплуатируемых им информационных системах, для проведения уполномоченными государственными органами, осуществляющими оперативно-розыскную деятельность или обеспечение безопасности Российской Федерации, мероприятий в целях реализации возложенных на них задач, утвержденные приказом Министерства цифрового развития, связи и массовых коммуникаций Российской Федерации от 29.10.2018 №571». </w:t>
      </w:r>
    </w:p>
    <w:p w:rsidR="00A14D17" w:rsidRDefault="00A14D17">
      <w:pPr>
        <w:ind w:firstLine="567"/>
        <w:rPr>
          <w:color w:val="000000" w:themeColor="text1"/>
          <w:sz w:val="24"/>
          <w:szCs w:val="24"/>
        </w:rPr>
      </w:pPr>
    </w:p>
    <w:p w:rsidR="00A14D17" w:rsidRDefault="00537A36">
      <w:pPr>
        <w:pStyle w:val="1"/>
        <w:ind w:firstLine="567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2. Сведения о решении</w:t>
      </w:r>
    </w:p>
    <w:p w:rsidR="00A14D17" w:rsidRDefault="00A14D17"/>
    <w:p w:rsidR="00A14D17" w:rsidRDefault="00537A36">
      <w:pPr>
        <w:ind w:firstLine="567"/>
        <w:jc w:val="center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2.1. Цели функционирования решения</w:t>
      </w:r>
    </w:p>
    <w:p w:rsidR="00A14D17" w:rsidRDefault="00A14D17">
      <w:pPr>
        <w:ind w:firstLine="567"/>
        <w:rPr>
          <w:b/>
          <w:bCs/>
          <w:color w:val="000000" w:themeColor="text1"/>
          <w:sz w:val="24"/>
          <w:szCs w:val="24"/>
        </w:rPr>
      </w:pP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 xml:space="preserve">Решение предназначено для реализации подключаемых к программному обеспечению ПТС ОРИ, размещаемого на вычислительных мощностях Заказчика, подключаемыми организациями (конечными пользователями) Приказа Министерства цифрового развития, связи и массовых коммуникаций РФ от 28 августа 2023 г.№750 «О внесении изменений в Требования к оборудованию и программно-техническим средствам, используемым организатором распространения информации в сети «Интернет» в эксплуатируемых им информационных системах, для проведения уполномоченными государственными органами, осуществляющими оперативно-розыскную деятельность или обеспечение безопасности Российской Федерации, мероприятий в целях реализации возложенных на них задач, утвержденные приказом Министерства цифрового развития, связи и массовых коммуникаций Российской Федерации от 29.10.2018 №571». </w:t>
      </w:r>
    </w:p>
    <w:p w:rsidR="00A14D17" w:rsidRDefault="00A14D17">
      <w:pPr>
        <w:ind w:firstLine="567"/>
        <w:rPr>
          <w:b/>
          <w:bCs/>
          <w:color w:val="000000" w:themeColor="text1"/>
          <w:sz w:val="24"/>
          <w:szCs w:val="24"/>
        </w:rPr>
      </w:pPr>
    </w:p>
    <w:p w:rsidR="00A14D17" w:rsidRDefault="00537A36">
      <w:pPr>
        <w:ind w:firstLine="567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2.2. Техническая архитектура размещения программного обеспечения</w:t>
      </w:r>
    </w:p>
    <w:p w:rsidR="00A14D17" w:rsidRDefault="00537A36">
      <w:pPr>
        <w:pStyle w:val="a6"/>
        <w:numPr>
          <w:ilvl w:val="1"/>
          <w:numId w:val="11"/>
        </w:numPr>
        <w:ind w:left="0" w:firstLine="49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Конечный пользователь подключается к установленным на технологической Площадке Заказчика программно-техническим средствам организатора распространения информации, реализующими требования Приказа </w:t>
      </w:r>
      <w:proofErr w:type="spellStart"/>
      <w:r>
        <w:rPr>
          <w:sz w:val="22"/>
          <w:szCs w:val="22"/>
        </w:rPr>
        <w:t>Минцифры</w:t>
      </w:r>
      <w:proofErr w:type="spellEnd"/>
      <w:r>
        <w:rPr>
          <w:sz w:val="22"/>
          <w:szCs w:val="22"/>
        </w:rPr>
        <w:t xml:space="preserve"> № 571 от 29.10.2018 и Приказа №750 от 28.08.2023.</w:t>
      </w:r>
    </w:p>
    <w:p w:rsidR="00A14D17" w:rsidRDefault="00A14D17">
      <w:pPr>
        <w:jc w:val="both"/>
        <w:rPr>
          <w:color w:val="000000" w:themeColor="text1"/>
          <w:sz w:val="22"/>
          <w:szCs w:val="22"/>
        </w:rPr>
      </w:pPr>
    </w:p>
    <w:p w:rsidR="00A14D17" w:rsidRDefault="00537A36">
      <w:pPr>
        <w:spacing w:after="200" w:line="276" w:lineRule="auto"/>
        <w:jc w:val="center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shd w:val="clear" w:color="auto" w:fill="FFFFFF"/>
          <w:lang w:eastAsia="en-US"/>
        </w:rPr>
        <w:t>3.Услуги</w:t>
      </w:r>
      <w:r>
        <w:rPr>
          <w:rFonts w:eastAsiaTheme="minorHAnsi"/>
          <w:b/>
          <w:sz w:val="22"/>
          <w:szCs w:val="22"/>
          <w:lang w:eastAsia="en-US"/>
        </w:rPr>
        <w:t xml:space="preserve"> включают в себя: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1. Исполнитель (лицензиар) предоставляет Заказчику (лицензиату) </w:t>
      </w:r>
      <w:r>
        <w:rPr>
          <w:rFonts w:eastAsia="Times New Roman"/>
          <w:bCs/>
          <w:color w:val="0F1115"/>
          <w:sz w:val="22"/>
          <w:szCs w:val="22"/>
        </w:rPr>
        <w:t>неисключительное право</w:t>
      </w:r>
      <w:r>
        <w:rPr>
          <w:rFonts w:eastAsia="Times New Roman"/>
          <w:color w:val="0F1115"/>
          <w:sz w:val="22"/>
          <w:szCs w:val="22"/>
        </w:rPr>
        <w:t xml:space="preserve"> использования </w:t>
      </w:r>
      <w:r w:rsidR="005E674A">
        <w:rPr>
          <w:rFonts w:eastAsia="Times New Roman"/>
          <w:color w:val="0F1115"/>
          <w:sz w:val="22"/>
          <w:szCs w:val="22"/>
        </w:rPr>
        <w:t>программного обеспечения,</w:t>
      </w:r>
      <w:r>
        <w:rPr>
          <w:rFonts w:eastAsia="Times New Roman"/>
          <w:color w:val="0F1115"/>
          <w:sz w:val="22"/>
          <w:szCs w:val="22"/>
        </w:rPr>
        <w:t xml:space="preserve"> входящего в состав ПТС ОРИ.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2. Право использования ПО предоставляется в целях оказания услуг </w:t>
      </w:r>
      <w:r>
        <w:rPr>
          <w:rFonts w:eastAsia="Times New Roman"/>
          <w:bCs/>
          <w:color w:val="0F1115"/>
          <w:sz w:val="22"/>
          <w:szCs w:val="22"/>
        </w:rPr>
        <w:t>конечным пользователям (организаторам распространения информации)</w:t>
      </w:r>
      <w:r>
        <w:rPr>
          <w:rFonts w:eastAsia="Times New Roman"/>
          <w:color w:val="0F1115"/>
          <w:sz w:val="22"/>
          <w:szCs w:val="22"/>
        </w:rPr>
        <w:t xml:space="preserve"> по подключению и технической поддержке в рамках исполнения требований Приказа </w:t>
      </w:r>
      <w:proofErr w:type="spellStart"/>
      <w:r>
        <w:rPr>
          <w:rFonts w:eastAsia="Times New Roman"/>
          <w:color w:val="0F1115"/>
          <w:sz w:val="22"/>
          <w:szCs w:val="22"/>
        </w:rPr>
        <w:t>Минцифры</w:t>
      </w:r>
      <w:proofErr w:type="spellEnd"/>
      <w:r>
        <w:rPr>
          <w:rFonts w:eastAsia="Times New Roman"/>
          <w:color w:val="0F1115"/>
          <w:sz w:val="22"/>
          <w:szCs w:val="22"/>
        </w:rPr>
        <w:t xml:space="preserve"> России от 29.10.2018 № 571 (с учетом изменений, внесенных Приказом от 28.08.2023 № 750).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>3. Способы использования ПО, разрешенные Заказчику: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3.1. </w:t>
      </w:r>
      <w:r>
        <w:rPr>
          <w:rFonts w:eastAsia="Times New Roman"/>
          <w:bCs/>
          <w:color w:val="0F1115"/>
          <w:sz w:val="22"/>
          <w:szCs w:val="22"/>
        </w:rPr>
        <w:t>Размещение (установка) ПО</w:t>
      </w:r>
      <w:r>
        <w:rPr>
          <w:rFonts w:eastAsia="Times New Roman"/>
          <w:color w:val="0F1115"/>
          <w:sz w:val="22"/>
          <w:szCs w:val="22"/>
        </w:rPr>
        <w:t xml:space="preserve"> на инфраструктуре Заказчика (серверное оборудование, системы хранения данных, аттестованная среда) с соблюдением требований к защите информации.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3.3. </w:t>
      </w:r>
      <w:r>
        <w:rPr>
          <w:rFonts w:eastAsia="Times New Roman"/>
          <w:bCs/>
          <w:color w:val="0F1115"/>
          <w:sz w:val="22"/>
          <w:szCs w:val="22"/>
        </w:rPr>
        <w:t xml:space="preserve">Использование ПО </w:t>
      </w:r>
      <w:proofErr w:type="spellStart"/>
      <w:r>
        <w:rPr>
          <w:rFonts w:eastAsia="Times New Roman"/>
          <w:bCs/>
          <w:color w:val="0F1115"/>
          <w:sz w:val="22"/>
          <w:szCs w:val="22"/>
        </w:rPr>
        <w:t>по</w:t>
      </w:r>
      <w:proofErr w:type="spellEnd"/>
      <w:r>
        <w:rPr>
          <w:rFonts w:eastAsia="Times New Roman"/>
          <w:bCs/>
          <w:color w:val="0F1115"/>
          <w:sz w:val="22"/>
          <w:szCs w:val="22"/>
        </w:rPr>
        <w:t xml:space="preserve"> назначению</w:t>
      </w:r>
      <w:r>
        <w:rPr>
          <w:rFonts w:eastAsia="Times New Roman"/>
          <w:color w:val="0F1115"/>
          <w:sz w:val="22"/>
          <w:szCs w:val="22"/>
        </w:rPr>
        <w:t xml:space="preserve"> для:</w:t>
      </w:r>
    </w:p>
    <w:p w:rsidR="00A14D17" w:rsidRDefault="00537A36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приема, обработки, хранения и передачи данных от </w:t>
      </w:r>
      <w:r>
        <w:rPr>
          <w:rFonts w:eastAsia="Times New Roman"/>
          <w:bCs/>
          <w:color w:val="0F1115"/>
          <w:sz w:val="22"/>
          <w:szCs w:val="22"/>
        </w:rPr>
        <w:t>конечных пользователей</w:t>
      </w:r>
      <w:r>
        <w:rPr>
          <w:rFonts w:eastAsia="Times New Roman"/>
          <w:color w:val="0F1115"/>
          <w:sz w:val="22"/>
          <w:szCs w:val="22"/>
        </w:rPr>
        <w:t xml:space="preserve"> в соответствии с требованиями законодательства;</w:t>
      </w:r>
    </w:p>
    <w:p w:rsidR="00A14D17" w:rsidRDefault="00537A36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>взаимодействия с пунктом управления уполномоченного подразделения ФСБ России.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3.4. </w:t>
      </w:r>
      <w:r>
        <w:rPr>
          <w:rFonts w:eastAsia="Times New Roman"/>
          <w:bCs/>
          <w:color w:val="0F1115"/>
          <w:sz w:val="22"/>
          <w:szCs w:val="22"/>
        </w:rPr>
        <w:t>Предоставление права использования ПО конечным пользователям (организаторам распространения информации)</w:t>
      </w:r>
      <w:r>
        <w:rPr>
          <w:rFonts w:eastAsia="Times New Roman"/>
          <w:color w:val="0F1115"/>
          <w:sz w:val="22"/>
          <w:szCs w:val="22"/>
        </w:rPr>
        <w:t xml:space="preserve"> на условиях </w:t>
      </w:r>
      <w:r>
        <w:rPr>
          <w:rFonts w:eastAsia="Times New Roman"/>
          <w:bCs/>
          <w:color w:val="0F1115"/>
          <w:sz w:val="22"/>
          <w:szCs w:val="22"/>
        </w:rPr>
        <w:t>сублицензии</w:t>
      </w:r>
      <w:r>
        <w:rPr>
          <w:rFonts w:eastAsia="Times New Roman"/>
          <w:color w:val="0F1115"/>
          <w:sz w:val="22"/>
          <w:szCs w:val="22"/>
        </w:rPr>
        <w:t xml:space="preserve"> в объеме, необходимом для исполнения ими требований Приказа </w:t>
      </w:r>
      <w:proofErr w:type="spellStart"/>
      <w:r>
        <w:rPr>
          <w:rFonts w:eastAsia="Times New Roman"/>
          <w:color w:val="0F1115"/>
          <w:sz w:val="22"/>
          <w:szCs w:val="22"/>
        </w:rPr>
        <w:t>Минцифры</w:t>
      </w:r>
      <w:proofErr w:type="spellEnd"/>
      <w:r>
        <w:rPr>
          <w:rFonts w:eastAsia="Times New Roman"/>
          <w:color w:val="0F1115"/>
          <w:sz w:val="22"/>
          <w:szCs w:val="22"/>
        </w:rPr>
        <w:t xml:space="preserve"> № 571 и № 750.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4. Территория использования ПО: </w:t>
      </w:r>
      <w:r>
        <w:rPr>
          <w:rFonts w:eastAsia="Times New Roman"/>
          <w:bCs/>
          <w:color w:val="0F1115"/>
          <w:sz w:val="22"/>
          <w:szCs w:val="22"/>
        </w:rPr>
        <w:t>Краснодарский край</w:t>
      </w:r>
      <w:r>
        <w:rPr>
          <w:rFonts w:eastAsia="Times New Roman"/>
          <w:color w:val="0F1115"/>
          <w:sz w:val="22"/>
          <w:szCs w:val="22"/>
        </w:rPr>
        <w:t>.</w:t>
      </w:r>
    </w:p>
    <w:p w:rsidR="00A14D17" w:rsidRDefault="00537A36">
      <w:pPr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t xml:space="preserve">          5. Вознаграждение за предоставление права использования ПО </w:t>
      </w:r>
      <w:r>
        <w:rPr>
          <w:rFonts w:eastAsia="Times New Roman"/>
          <w:bCs/>
          <w:color w:val="0F1115"/>
          <w:sz w:val="22"/>
          <w:szCs w:val="22"/>
        </w:rPr>
        <w:t>включено в цену единицы услуги</w:t>
      </w:r>
      <w:r>
        <w:rPr>
          <w:rFonts w:eastAsia="Times New Roman"/>
          <w:color w:val="0F1115"/>
          <w:sz w:val="22"/>
          <w:szCs w:val="22"/>
        </w:rPr>
        <w:t xml:space="preserve">, указанную в разделе </w:t>
      </w:r>
      <w:r>
        <w:rPr>
          <w:rFonts w:eastAsia="Times New Roman"/>
          <w:sz w:val="22"/>
          <w:szCs w:val="22"/>
        </w:rPr>
        <w:t>Форма, порядок и сроки оплаты оказанных услуг</w:t>
      </w:r>
      <w:r>
        <w:rPr>
          <w:rFonts w:eastAsia="Times New Roman"/>
          <w:color w:val="0F1115"/>
          <w:sz w:val="22"/>
          <w:szCs w:val="22"/>
        </w:rPr>
        <w:t>, и не подлежит отдельной оплате.</w:t>
      </w:r>
    </w:p>
    <w:p w:rsidR="00A14D17" w:rsidRDefault="00537A36">
      <w:pPr>
        <w:shd w:val="clear" w:color="auto" w:fill="FFFFFF"/>
        <w:ind w:firstLine="567"/>
        <w:jc w:val="both"/>
        <w:rPr>
          <w:rFonts w:eastAsia="Times New Roman"/>
          <w:color w:val="0F1115"/>
          <w:sz w:val="22"/>
          <w:szCs w:val="22"/>
        </w:rPr>
      </w:pPr>
      <w:r>
        <w:rPr>
          <w:rFonts w:eastAsia="Times New Roman"/>
          <w:color w:val="0F1115"/>
          <w:sz w:val="22"/>
          <w:szCs w:val="22"/>
        </w:rPr>
        <w:lastRenderedPageBreak/>
        <w:t xml:space="preserve">6. Заказчик вправе предоставлять сублицензии </w:t>
      </w:r>
      <w:r>
        <w:rPr>
          <w:rFonts w:eastAsia="Times New Roman"/>
          <w:bCs/>
          <w:color w:val="0F1115"/>
          <w:sz w:val="22"/>
          <w:szCs w:val="22"/>
        </w:rPr>
        <w:t>конечным пользователям (организаторам распространения информации)</w:t>
      </w:r>
      <w:r>
        <w:rPr>
          <w:rFonts w:eastAsia="Times New Roman"/>
          <w:color w:val="0F1115"/>
          <w:sz w:val="22"/>
          <w:szCs w:val="22"/>
        </w:rPr>
        <w:t>, подключаемым к Площадке Заказчика.</w:t>
      </w:r>
    </w:p>
    <w:p w:rsidR="00A14D17" w:rsidRDefault="00537A36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Заказчик обеспечивает:</w:t>
      </w:r>
    </w:p>
    <w:p w:rsidR="00A14D17" w:rsidRDefault="00537A36">
      <w:pPr>
        <w:pStyle w:val="a6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Предоставление подключаемой организации подключение к ПТС ОРИ с организацией выделенного хранения и обработки передаваемой информации;</w:t>
      </w:r>
    </w:p>
    <w:p w:rsidR="00A14D17" w:rsidRDefault="00537A36">
      <w:pPr>
        <w:pStyle w:val="a6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Канал подключения к ПУ;</w:t>
      </w:r>
    </w:p>
    <w:p w:rsidR="00A14D17" w:rsidRDefault="00537A36">
      <w:pPr>
        <w:pStyle w:val="a6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Организацию шифрованного подключения Конечного пользователя к </w:t>
      </w:r>
      <w:r>
        <w:rPr>
          <w:sz w:val="22"/>
          <w:szCs w:val="22"/>
          <w:lang w:val="en-US"/>
        </w:rPr>
        <w:t>FTPS</w:t>
      </w:r>
      <w:r>
        <w:rPr>
          <w:sz w:val="22"/>
          <w:szCs w:val="22"/>
        </w:rPr>
        <w:t xml:space="preserve"> комплекса для приема от него обновлений информации;</w:t>
      </w:r>
    </w:p>
    <w:p w:rsidR="00A14D17" w:rsidRDefault="00537A36">
      <w:pPr>
        <w:pStyle w:val="a6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для Конечного пользователя сопоставления входных данных на комплекс и данных Конечного пользователя для выгрузки из каждого сервиса.</w:t>
      </w:r>
    </w:p>
    <w:p w:rsidR="00A14D17" w:rsidRDefault="00A14D17">
      <w:pPr>
        <w:shd w:val="clear" w:color="auto" w:fill="FFFFFF"/>
        <w:ind w:firstLine="567"/>
        <w:jc w:val="both"/>
        <w:rPr>
          <w:rFonts w:eastAsia="Times New Roman"/>
          <w:color w:val="0F1115"/>
          <w:sz w:val="24"/>
          <w:szCs w:val="24"/>
        </w:rPr>
      </w:pPr>
    </w:p>
    <w:p w:rsidR="00A14D17" w:rsidRDefault="00537A36">
      <w:pPr>
        <w:spacing w:line="276" w:lineRule="auto"/>
        <w:ind w:firstLine="426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4.Характеристики оказываемых Исполнителем Услуг</w:t>
      </w:r>
    </w:p>
    <w:p w:rsidR="00A14D17" w:rsidRDefault="00A14D17">
      <w:pPr>
        <w:spacing w:line="276" w:lineRule="auto"/>
        <w:ind w:firstLine="426"/>
        <w:rPr>
          <w:b/>
          <w:color w:val="000000" w:themeColor="text1"/>
          <w:sz w:val="24"/>
          <w:szCs w:val="24"/>
        </w:rPr>
      </w:pPr>
    </w:p>
    <w:p w:rsidR="00A14D17" w:rsidRDefault="00537A36">
      <w:pPr>
        <w:pStyle w:val="a6"/>
        <w:numPr>
          <w:ilvl w:val="1"/>
          <w:numId w:val="11"/>
        </w:numPr>
        <w:shd w:val="clear" w:color="auto" w:fill="FFFFFF"/>
        <w:ind w:left="0" w:firstLine="567"/>
        <w:jc w:val="both"/>
        <w:outlineLvl w:val="2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>Услуги по подключению и настройке (оказываются однократно, для каждой подключаемой организации-конечного пользователя)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13862"/>
      </w:tblGrid>
      <w:tr w:rsidR="00A14D17">
        <w:trPr>
          <w:trHeight w:val="18"/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№</w:t>
            </w:r>
          </w:p>
        </w:tc>
        <w:tc>
          <w:tcPr>
            <w:tcW w:w="13862" w:type="dxa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Наименование услуги</w:t>
            </w:r>
          </w:p>
        </w:tc>
      </w:tr>
      <w:tr w:rsidR="00A14D17">
        <w:trPr>
          <w:trHeight w:val="10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Анализ источников информации конечного пользователя (список Интернет-сервисов, мобильных приложений, схема функционирования), полученных от Заказчика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Формирование Технического задания для конечного пользователя с заполнением форматов данных для передачи на ПТС ОРИ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Настройка  приема данных на ПТС ОРИ от конечного пользователя, обработки, записи в базы данных, формирование точки подключения Пункта управления (набора TCP-портов каналов взаимодействия ПУ и ПТС ОРИ по протоколу в соответствии с </w:t>
            </w:r>
            <w:r w:rsidRPr="00531F2E">
              <w:rPr>
                <w:rFonts w:eastAsia="Times New Roman"/>
                <w:sz w:val="22"/>
                <w:szCs w:val="22"/>
              </w:rPr>
              <w:t>Приказом №571)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Передача конечному пользователю реквизитов подключения в ПТС ОРИ для начала передачи выгрузок данных</w:t>
            </w:r>
          </w:p>
        </w:tc>
      </w:tr>
    </w:tbl>
    <w:p w:rsidR="00A14D17" w:rsidRDefault="00537A36">
      <w:pPr>
        <w:shd w:val="clear" w:color="auto" w:fill="FFFFFF"/>
        <w:outlineLvl w:val="2"/>
        <w:rPr>
          <w:rFonts w:eastAsia="Times New Roman"/>
          <w:bCs/>
          <w:color w:val="0F1115"/>
          <w:sz w:val="22"/>
          <w:szCs w:val="22"/>
        </w:rPr>
      </w:pPr>
      <w:r>
        <w:rPr>
          <w:rFonts w:eastAsia="Times New Roman"/>
          <w:bCs/>
          <w:color w:val="0F1115"/>
          <w:sz w:val="22"/>
          <w:szCs w:val="22"/>
        </w:rPr>
        <w:t>2.2. Услуги по внедрению (оказываются однократно</w:t>
      </w:r>
      <w:r>
        <w:rPr>
          <w:color w:val="0F1115"/>
          <w:sz w:val="22"/>
          <w:szCs w:val="22"/>
        </w:rPr>
        <w:t>, для каждой подключаемой организации-конечного пользователя</w:t>
      </w:r>
      <w:r>
        <w:rPr>
          <w:rFonts w:eastAsia="Times New Roman"/>
          <w:bCs/>
          <w:color w:val="0F1115"/>
          <w:sz w:val="22"/>
          <w:szCs w:val="22"/>
        </w:rPr>
        <w:t>)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13862"/>
      </w:tblGrid>
      <w:tr w:rsidR="00A14D17">
        <w:trPr>
          <w:trHeight w:val="553"/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№</w:t>
            </w:r>
          </w:p>
        </w:tc>
        <w:tc>
          <w:tcPr>
            <w:tcW w:w="13862" w:type="dxa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Наименование услуги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Проверка полноты заполняемой информации во входных форматах данных ПТС ОРИ в соответствии с Техническим заданием, направленным конечному пользователю, формирование протокола внутренних испытаний ПТС ОРИ и передача конечному пользователю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Установка SSL-сертификатов подключения к Пункту управления, полученными конечным пользователем от подразделения территориального органа безопасности</w:t>
            </w:r>
          </w:p>
        </w:tc>
      </w:tr>
      <w:tr w:rsidR="00A14D17">
        <w:trPr>
          <w:trHeight w:val="1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38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Проверка подключения Пункта управления к организованной для конечного пользователя точке подключения ПТС ОРИ</w:t>
            </w:r>
          </w:p>
        </w:tc>
      </w:tr>
    </w:tbl>
    <w:p w:rsidR="00A14D17" w:rsidRDefault="00A14D17">
      <w:pPr>
        <w:shd w:val="clear" w:color="auto" w:fill="FFFFFF"/>
        <w:outlineLvl w:val="2"/>
        <w:rPr>
          <w:rFonts w:eastAsia="Times New Roman"/>
          <w:bCs/>
          <w:color w:val="0F1115"/>
          <w:sz w:val="22"/>
          <w:szCs w:val="22"/>
        </w:rPr>
      </w:pPr>
    </w:p>
    <w:p w:rsidR="00A14D17" w:rsidRDefault="00537A36">
      <w:pPr>
        <w:shd w:val="clear" w:color="auto" w:fill="FFFFFF"/>
        <w:outlineLvl w:val="2"/>
        <w:rPr>
          <w:color w:val="0F1115"/>
          <w:sz w:val="22"/>
          <w:szCs w:val="22"/>
        </w:rPr>
      </w:pPr>
      <w:r>
        <w:rPr>
          <w:rFonts w:eastAsia="Times New Roman"/>
          <w:bCs/>
          <w:color w:val="0F1115"/>
          <w:sz w:val="22"/>
          <w:szCs w:val="22"/>
        </w:rPr>
        <w:lastRenderedPageBreak/>
        <w:t>2.3. Услуги по технической поддержке (оказываются на постоянной основе после подключения и внедрения</w:t>
      </w:r>
      <w:r>
        <w:rPr>
          <w:color w:val="0F1115"/>
          <w:sz w:val="22"/>
          <w:szCs w:val="22"/>
        </w:rPr>
        <w:t xml:space="preserve">, для каждой подключаемой </w:t>
      </w:r>
    </w:p>
    <w:p w:rsidR="00A14D17" w:rsidRDefault="00537A36">
      <w:pPr>
        <w:shd w:val="clear" w:color="auto" w:fill="FFFFFF"/>
        <w:outlineLvl w:val="2"/>
        <w:rPr>
          <w:rFonts w:eastAsia="Times New Roman"/>
          <w:bCs/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>организации-конечного пользователя</w:t>
      </w:r>
      <w:r>
        <w:rPr>
          <w:rFonts w:eastAsia="Times New Roman"/>
          <w:bCs/>
          <w:color w:val="0F1115"/>
          <w:sz w:val="22"/>
          <w:szCs w:val="22"/>
        </w:rPr>
        <w:t>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4069"/>
      </w:tblGrid>
      <w:tr w:rsidR="00A14D1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D8D8"/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№</w:t>
            </w:r>
          </w:p>
        </w:tc>
        <w:tc>
          <w:tcPr>
            <w:tcW w:w="14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8D8D8"/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Наименование услуги</w:t>
            </w:r>
          </w:p>
        </w:tc>
      </w:tr>
      <w:tr w:rsidR="00A14D17">
        <w:tc>
          <w:tcPr>
            <w:tcW w:w="0" w:type="auto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4069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Контроль состояния программного обеспечения ПТС ОРИ выделенного для конечного пользователя и процессов обработки данных</w:t>
            </w:r>
          </w:p>
        </w:tc>
      </w:tr>
      <w:tr w:rsidR="00A14D17">
        <w:tc>
          <w:tcPr>
            <w:tcW w:w="0" w:type="auto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4069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Обеспечение работоспособности составных частей программного обеспечения ПТС ОРИ выделенного для конечного пользователя</w:t>
            </w:r>
          </w:p>
        </w:tc>
      </w:tr>
      <w:tr w:rsidR="00A14D17">
        <w:tc>
          <w:tcPr>
            <w:tcW w:w="0" w:type="auto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4069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D17" w:rsidRDefault="00537A3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Обеспечение работоспособности средств приема, обработки и загрузки обновлений информации, поступающей на ПТС ОРИ  от конечного пользователя</w:t>
            </w:r>
          </w:p>
        </w:tc>
      </w:tr>
    </w:tbl>
    <w:p w:rsidR="00A14D17" w:rsidRDefault="00A14D17">
      <w:pPr>
        <w:rPr>
          <w:rFonts w:eastAsia="Times New Roman"/>
          <w:sz w:val="22"/>
          <w:szCs w:val="22"/>
        </w:rPr>
      </w:pPr>
    </w:p>
    <w:p w:rsidR="00A14D17" w:rsidRDefault="00537A36">
      <w:pPr>
        <w:rPr>
          <w:color w:val="0F1115"/>
          <w:sz w:val="24"/>
        </w:rPr>
      </w:pPr>
      <w:r>
        <w:rPr>
          <w:color w:val="0F1115"/>
          <w:sz w:val="24"/>
        </w:rPr>
        <w:br w:type="page" w:clear="all"/>
      </w:r>
    </w:p>
    <w:p w:rsidR="00A14D17" w:rsidRDefault="00537A36">
      <w:pPr>
        <w:shd w:val="clear" w:color="auto" w:fill="FFFFFF"/>
        <w:jc w:val="right"/>
        <w:outlineLvl w:val="0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lastRenderedPageBreak/>
        <w:t>ПРИЛОЖЕНИЕ № 1</w:t>
      </w:r>
    </w:p>
    <w:p w:rsidR="00A14D17" w:rsidRDefault="00537A36">
      <w:pPr>
        <w:shd w:val="clear" w:color="auto" w:fill="FFFFFF"/>
        <w:jc w:val="right"/>
        <w:outlineLvl w:val="0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>к Техническому заданию</w:t>
      </w:r>
    </w:p>
    <w:p w:rsidR="00A14D17" w:rsidRDefault="00537A36">
      <w:pPr>
        <w:shd w:val="clear" w:color="auto" w:fill="FFFFFF"/>
        <w:jc w:val="right"/>
        <w:outlineLvl w:val="0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 xml:space="preserve">на оказание услуг по настройке, </w:t>
      </w:r>
    </w:p>
    <w:p w:rsidR="00A14D17" w:rsidRDefault="00537A36">
      <w:pPr>
        <w:shd w:val="clear" w:color="auto" w:fill="FFFFFF"/>
        <w:jc w:val="right"/>
        <w:outlineLvl w:val="0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 xml:space="preserve">подключению и технической </w:t>
      </w:r>
    </w:p>
    <w:p w:rsidR="00A14D17" w:rsidRDefault="00537A36">
      <w:pPr>
        <w:shd w:val="clear" w:color="auto" w:fill="FFFFFF"/>
        <w:jc w:val="right"/>
        <w:outlineLvl w:val="0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>поддержке ПТС ОРИ</w:t>
      </w:r>
    </w:p>
    <w:p w:rsidR="00A14D17" w:rsidRDefault="00A14D17">
      <w:pPr>
        <w:shd w:val="clear" w:color="auto" w:fill="FFFFFF"/>
        <w:outlineLvl w:val="1"/>
        <w:rPr>
          <w:rFonts w:eastAsia="Times New Roman"/>
          <w:bCs/>
          <w:color w:val="0F1115"/>
          <w:sz w:val="22"/>
          <w:szCs w:val="22"/>
        </w:rPr>
      </w:pPr>
    </w:p>
    <w:p w:rsidR="00A14D17" w:rsidRDefault="00A14D17">
      <w:pPr>
        <w:shd w:val="clear" w:color="auto" w:fill="FFFFFF"/>
        <w:jc w:val="both"/>
        <w:rPr>
          <w:rFonts w:eastAsia="Times New Roman"/>
          <w:bCs/>
          <w:color w:val="0F1115"/>
          <w:sz w:val="22"/>
          <w:szCs w:val="22"/>
        </w:rPr>
      </w:pPr>
    </w:p>
    <w:p w:rsidR="00A14D17" w:rsidRDefault="00537A36">
      <w:pPr>
        <w:shd w:val="clear" w:color="auto" w:fill="FFFFFF"/>
        <w:jc w:val="center"/>
        <w:outlineLvl w:val="1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>ТЕХНИЧЕСКОЕ ЗАДАНИЕ (ЗАЯВКА) №____________</w:t>
      </w:r>
    </w:p>
    <w:p w:rsidR="00A14D17" w:rsidRDefault="00537A36">
      <w:pPr>
        <w:shd w:val="clear" w:color="auto" w:fill="FFFFFF"/>
        <w:jc w:val="center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 xml:space="preserve">на оказание услуг по настройке, подключению и технической поддержке ПТС ОРИ для конкретного конечного пользователя (организатора распространения информации) </w:t>
      </w:r>
    </w:p>
    <w:p w:rsidR="00A14D17" w:rsidRDefault="00A14D17">
      <w:pPr>
        <w:shd w:val="clear" w:color="auto" w:fill="FFFFFF"/>
        <w:jc w:val="both"/>
        <w:rPr>
          <w:rFonts w:eastAsia="Times New Roman"/>
          <w:bCs/>
          <w:color w:val="0F1115"/>
          <w:sz w:val="22"/>
          <w:szCs w:val="22"/>
        </w:rPr>
      </w:pPr>
    </w:p>
    <w:p w:rsidR="00A14D17" w:rsidRDefault="00537A36">
      <w:pPr>
        <w:pStyle w:val="a6"/>
        <w:numPr>
          <w:ilvl w:val="1"/>
          <w:numId w:val="4"/>
        </w:numPr>
        <w:shd w:val="clear" w:color="auto" w:fill="FFFFFF"/>
        <w:ind w:left="0" w:firstLine="545"/>
        <w:jc w:val="both"/>
        <w:rPr>
          <w:bCs/>
          <w:color w:val="0F1115"/>
          <w:sz w:val="22"/>
          <w:szCs w:val="22"/>
        </w:rPr>
      </w:pPr>
      <w:r>
        <w:rPr>
          <w:bCs/>
          <w:color w:val="0F1115"/>
          <w:sz w:val="22"/>
          <w:szCs w:val="22"/>
        </w:rPr>
        <w:t>СВЕДЕНИЯ О КОНЕЧНОМ ПОЛЬЗОВАТЕЛЕ (ОРГАНИЗАТОРЕ РАСПРОСТРАНЕНИЯ ИНФОРМАЦИИ)</w:t>
      </w:r>
    </w:p>
    <w:p w:rsidR="00A14D17" w:rsidRDefault="00537A36">
      <w:pPr>
        <w:pStyle w:val="a6"/>
        <w:numPr>
          <w:ilvl w:val="1"/>
          <w:numId w:val="10"/>
        </w:numPr>
        <w:ind w:left="0" w:firstLine="54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Общие сведения:</w:t>
      </w:r>
    </w:p>
    <w:tbl>
      <w:tblPr>
        <w:tblW w:w="9923" w:type="dxa"/>
        <w:tblInd w:w="137" w:type="dxa"/>
        <w:tblLook w:val="04A0" w:firstRow="1" w:lastRow="0" w:firstColumn="1" w:lastColumn="0" w:noHBand="0" w:noVBand="1"/>
      </w:tblPr>
      <w:tblGrid>
        <w:gridCol w:w="4679"/>
        <w:gridCol w:w="5244"/>
      </w:tblGrid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Url</w:t>
            </w:r>
            <w:proofErr w:type="spellEnd"/>
            <w:r>
              <w:rPr>
                <w:sz w:val="22"/>
                <w:szCs w:val="22"/>
              </w:rPr>
              <w:t xml:space="preserve"> (адресная строка) ресурсов сервисов, доступных из Интернет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 контактного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Добавочный номер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rPr>
          <w:trHeight w:val="31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мобильного приложения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и состав (ключевые компоненты)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обслуживаемых регионов (перечислить)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голосовой связи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видеосвязи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Используется внешняя </w:t>
            </w:r>
            <w:proofErr w:type="spellStart"/>
            <w:r>
              <w:rPr>
                <w:sz w:val="22"/>
                <w:szCs w:val="22"/>
                <w:lang w:val="en-US"/>
              </w:rPr>
              <w:t>DDoS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</w:tbl>
    <w:p w:rsidR="00A14D17" w:rsidRDefault="00537A36">
      <w:pPr>
        <w:pStyle w:val="a6"/>
        <w:numPr>
          <w:ilvl w:val="1"/>
          <w:numId w:val="10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пользователях  </w:t>
      </w:r>
    </w:p>
    <w:p w:rsidR="00A14D17" w:rsidRDefault="00537A36">
      <w:pPr>
        <w:pStyle w:val="a6"/>
        <w:numPr>
          <w:ilvl w:val="2"/>
          <w:numId w:val="10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Количество зарегистрированных пользователей:</w:t>
      </w:r>
    </w:p>
    <w:tbl>
      <w:tblPr>
        <w:tblW w:w="9776" w:type="dxa"/>
        <w:tblInd w:w="137" w:type="dxa"/>
        <w:tblLook w:val="04A0" w:firstRow="1" w:lastRow="0" w:firstColumn="1" w:lastColumn="0" w:noHBand="0" w:noVBand="1"/>
      </w:tblPr>
      <w:tblGrid>
        <w:gridCol w:w="5104"/>
        <w:gridCol w:w="4672"/>
      </w:tblGrid>
      <w:tr w:rsidR="00A14D17">
        <w:tc>
          <w:tcPr>
            <w:tcW w:w="5104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Настоящее время</w:t>
            </w:r>
          </w:p>
        </w:tc>
        <w:tc>
          <w:tcPr>
            <w:tcW w:w="4672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перспективе 1-2 года</w:t>
            </w:r>
          </w:p>
        </w:tc>
      </w:tr>
      <w:tr w:rsidR="00A14D17">
        <w:tc>
          <w:tcPr>
            <w:tcW w:w="5104" w:type="dxa"/>
          </w:tcPr>
          <w:p w:rsidR="00A14D17" w:rsidRDefault="00A14D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2" w:type="dxa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ind w:left="0" w:firstLine="556"/>
        <w:jc w:val="both"/>
        <w:rPr>
          <w:sz w:val="22"/>
          <w:szCs w:val="22"/>
        </w:rPr>
      </w:pPr>
      <w:r>
        <w:rPr>
          <w:sz w:val="22"/>
          <w:szCs w:val="22"/>
        </w:rPr>
        <w:t>Среднесуточный объем данных, регистрируемый в ваших сервисах (указать единицу измерения):</w:t>
      </w:r>
    </w:p>
    <w:tbl>
      <w:tblPr>
        <w:tblW w:w="9776" w:type="dxa"/>
        <w:tblInd w:w="137" w:type="dxa"/>
        <w:tblLook w:val="04A0" w:firstRow="1" w:lastRow="0" w:firstColumn="1" w:lastColumn="0" w:noHBand="0" w:noVBand="1"/>
      </w:tblPr>
      <w:tblGrid>
        <w:gridCol w:w="4254"/>
        <w:gridCol w:w="2835"/>
        <w:gridCol w:w="2687"/>
      </w:tblGrid>
      <w:tr w:rsidR="00A14D17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в наст. время, </w:t>
            </w:r>
          </w:p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Гигабайтах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в перспективе 1-2 года, в Гигабайтах</w:t>
            </w:r>
          </w:p>
        </w:tc>
      </w:tr>
      <w:tr w:rsidR="00A14D17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Статистика (т.е. авторизации, действия пользователей, платежные операции, операции с профилями пользователей)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Контент (т.е. файлы, изображения, аудио и видео потоки, загруженные пользователями в сервисы)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Количество авторизаций (входов пользователей) пользователей в сервисы, в сутки</w:t>
      </w:r>
    </w:p>
    <w:tbl>
      <w:tblPr>
        <w:tblW w:w="9782" w:type="dxa"/>
        <w:tblInd w:w="137" w:type="dxa"/>
        <w:tblLook w:val="04A0" w:firstRow="1" w:lastRow="0" w:firstColumn="1" w:lastColumn="0" w:noHBand="0" w:noVBand="1"/>
      </w:tblPr>
      <w:tblGrid>
        <w:gridCol w:w="4704"/>
        <w:gridCol w:w="2385"/>
        <w:gridCol w:w="2693"/>
      </w:tblGrid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A14D17">
            <w:pPr>
              <w:rPr>
                <w:sz w:val="22"/>
                <w:szCs w:val="22"/>
              </w:rPr>
            </w:pPr>
            <w:bookmarkStart w:id="1" w:name="_Hlk228961413"/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</w:tc>
      </w:tr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всем пользователям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сервисам:</w:t>
            </w:r>
          </w:p>
        </w:tc>
      </w:tr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Чаты</w:t>
            </w:r>
          </w:p>
        </w:tc>
        <w:bookmarkEnd w:id="1"/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ind w:left="0" w:firstLine="556"/>
        <w:jc w:val="both"/>
        <w:rPr>
          <w:sz w:val="22"/>
          <w:szCs w:val="22"/>
        </w:rPr>
      </w:pPr>
      <w:r>
        <w:rPr>
          <w:sz w:val="22"/>
          <w:szCs w:val="22"/>
        </w:rPr>
        <w:t>Количество регистрируемых операций о действиях пользователей в сутки</w:t>
      </w:r>
    </w:p>
    <w:tbl>
      <w:tblPr>
        <w:tblW w:w="9782" w:type="dxa"/>
        <w:tblInd w:w="137" w:type="dxa"/>
        <w:tblLook w:val="04A0" w:firstRow="1" w:lastRow="0" w:firstColumn="1" w:lastColumn="0" w:noHBand="0" w:noVBand="1"/>
      </w:tblPr>
      <w:tblGrid>
        <w:gridCol w:w="4704"/>
        <w:gridCol w:w="2385"/>
        <w:gridCol w:w="2693"/>
      </w:tblGrid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</w:tc>
      </w:tr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всем пользователям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том числе чаты и переписка (количество сообщений пользователей в сутки), заполненных форм обратной связи, обращений в техподдержку и т.д.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ind w:left="0" w:firstLine="556"/>
        <w:jc w:val="both"/>
        <w:rPr>
          <w:sz w:val="22"/>
          <w:szCs w:val="22"/>
        </w:rPr>
      </w:pPr>
      <w:r>
        <w:rPr>
          <w:sz w:val="22"/>
          <w:szCs w:val="22"/>
        </w:rPr>
        <w:t>Среднее количество создаваемых учетных записей пользователей в сутки.</w:t>
      </w:r>
    </w:p>
    <w:tbl>
      <w:tblPr>
        <w:tblW w:w="978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2385"/>
        <w:gridCol w:w="2693"/>
      </w:tblGrid>
      <w:tr w:rsidR="00A14D17">
        <w:tc>
          <w:tcPr>
            <w:tcW w:w="4704" w:type="dxa"/>
            <w:shd w:val="clear" w:color="auto" w:fill="F2F2F2" w:themeFill="background1" w:themeFillShade="F2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</w:tc>
      </w:tr>
      <w:tr w:rsidR="00A14D17">
        <w:tc>
          <w:tcPr>
            <w:tcW w:w="4704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всем сервисам</w:t>
            </w:r>
          </w:p>
        </w:tc>
        <w:tc>
          <w:tcPr>
            <w:tcW w:w="2385" w:type="dxa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1"/>
          <w:numId w:val="10"/>
        </w:numPr>
        <w:ind w:left="0" w:firstLine="556"/>
        <w:jc w:val="both"/>
        <w:rPr>
          <w:sz w:val="22"/>
          <w:szCs w:val="22"/>
        </w:rPr>
      </w:pPr>
      <w:r>
        <w:rPr>
          <w:sz w:val="22"/>
          <w:szCs w:val="22"/>
        </w:rPr>
        <w:t>Техническая архитектура</w:t>
      </w:r>
    </w:p>
    <w:p w:rsidR="00A14D17" w:rsidRDefault="00537A36">
      <w:pPr>
        <w:pStyle w:val="a6"/>
        <w:numPr>
          <w:ilvl w:val="2"/>
          <w:numId w:val="10"/>
        </w:numPr>
        <w:ind w:left="0" w:firstLine="556"/>
        <w:jc w:val="both"/>
        <w:rPr>
          <w:sz w:val="22"/>
          <w:szCs w:val="22"/>
        </w:rPr>
      </w:pPr>
      <w:r>
        <w:rPr>
          <w:sz w:val="22"/>
          <w:szCs w:val="22"/>
        </w:rPr>
        <w:t>Местоположения оборудования информационной системы</w:t>
      </w:r>
    </w:p>
    <w:tbl>
      <w:tblPr>
        <w:tblW w:w="9782" w:type="dxa"/>
        <w:tblInd w:w="137" w:type="dxa"/>
        <w:tblLook w:val="04A0" w:firstRow="1" w:lastRow="0" w:firstColumn="1" w:lastColumn="0" w:noHBand="0" w:noVBand="1"/>
      </w:tblPr>
      <w:tblGrid>
        <w:gridCol w:w="4537"/>
        <w:gridCol w:w="5245"/>
      </w:tblGrid>
      <w:tr w:rsidR="00A14D17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расположения 1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 адреса расположения 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Виды информации</w:t>
      </w:r>
      <w:proofErr w:type="gramEnd"/>
      <w:r>
        <w:rPr>
          <w:sz w:val="22"/>
          <w:szCs w:val="22"/>
        </w:rPr>
        <w:t xml:space="preserve"> которую пользователи могут передавать в ваши сервисы (возможно указать несколько вариантов):</w:t>
      </w:r>
    </w:p>
    <w:tbl>
      <w:tblPr>
        <w:tblW w:w="9776" w:type="dxa"/>
        <w:tblInd w:w="137" w:type="dxa"/>
        <w:tblLook w:val="04A0" w:firstRow="1" w:lastRow="0" w:firstColumn="1" w:lastColumn="0" w:noHBand="0" w:noVBand="1"/>
      </w:tblPr>
      <w:tblGrid>
        <w:gridCol w:w="2836"/>
        <w:gridCol w:w="5528"/>
        <w:gridCol w:w="1412"/>
      </w:tblGrid>
      <w:tr w:rsidR="00A14D17"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Текстовые комментарии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Картинки, фотографии, </w:t>
            </w:r>
            <w:r>
              <w:rPr>
                <w:sz w:val="22"/>
                <w:szCs w:val="22"/>
                <w:lang w:val="en-US"/>
              </w:rPr>
              <w:t>GIF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Аудиофайлы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Видеофайлы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(</w:t>
            </w:r>
            <w:r>
              <w:rPr>
                <w:sz w:val="22"/>
                <w:szCs w:val="22"/>
                <w:lang w:val="en-US"/>
              </w:rPr>
              <w:t>Microsoft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Office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PDF</w:t>
            </w:r>
            <w:r>
              <w:rPr>
                <w:sz w:val="22"/>
                <w:szCs w:val="22"/>
              </w:rPr>
              <w:t>, архивные файлы и т.д.)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Нет</w:t>
            </w:r>
          </w:p>
        </w:tc>
      </w:tr>
      <w:tr w:rsidR="00A14D1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 (указать)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Регистрация (авторизация) в системе по идентификаторам (возможно указать несколько вариантов): </w:t>
      </w:r>
    </w:p>
    <w:tbl>
      <w:tblPr>
        <w:tblW w:w="9776" w:type="dxa"/>
        <w:tblInd w:w="137" w:type="dxa"/>
        <w:tblLook w:val="04A0" w:firstRow="1" w:lastRow="0" w:firstColumn="1" w:lastColumn="0" w:noHBand="0" w:noVBand="1"/>
      </w:tblPr>
      <w:tblGrid>
        <w:gridCol w:w="4395"/>
        <w:gridCol w:w="2543"/>
        <w:gridCol w:w="2838"/>
      </w:tblGrid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  <w:t>Критерий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Авторизация</w:t>
            </w: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телефонному номеру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логину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аккаунту (указать ресурсы)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SMS-</w:t>
            </w:r>
            <w:r>
              <w:rPr>
                <w:sz w:val="22"/>
                <w:szCs w:val="22"/>
              </w:rPr>
              <w:t>подтверждение пользователя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 Яндекс.</w:t>
            </w:r>
            <w:r>
              <w:rPr>
                <w:sz w:val="22"/>
                <w:szCs w:val="22"/>
                <w:lang w:val="en-US"/>
              </w:rPr>
              <w:t>ID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По </w:t>
            </w:r>
            <w:proofErr w:type="spellStart"/>
            <w:r>
              <w:rPr>
                <w:sz w:val="22"/>
                <w:szCs w:val="22"/>
              </w:rPr>
              <w:t>Майл.ру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  <w:tr w:rsidR="00A14D1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Иной способ (указать)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Регистрируемые виды местоположения системой (возможно указать несколько вариантов):</w:t>
      </w:r>
    </w:p>
    <w:tbl>
      <w:tblPr>
        <w:tblW w:w="9776" w:type="dxa"/>
        <w:tblInd w:w="137" w:type="dxa"/>
        <w:tblLook w:val="04A0" w:firstRow="1" w:lastRow="0" w:firstColumn="1" w:lastColumn="0" w:noHBand="0" w:noVBand="1"/>
      </w:tblPr>
      <w:tblGrid>
        <w:gridCol w:w="3828"/>
        <w:gridCol w:w="5948"/>
      </w:tblGrid>
      <w:tr w:rsidR="00A14D1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диапазону </w:t>
            </w:r>
            <w:r>
              <w:rPr>
                <w:sz w:val="22"/>
                <w:szCs w:val="22"/>
                <w:lang w:val="en-US"/>
              </w:rPr>
              <w:t>IP-</w:t>
            </w:r>
            <w:r>
              <w:rPr>
                <w:sz w:val="22"/>
                <w:szCs w:val="22"/>
              </w:rPr>
              <w:t>адресов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  <w:lang w:val="en-US"/>
              </w:rPr>
              <w:t>GPS-</w:t>
            </w:r>
            <w:r>
              <w:rPr>
                <w:sz w:val="22"/>
                <w:szCs w:val="22"/>
              </w:rPr>
              <w:t>координатам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базовой станции оператора мобильной связи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  <w:tr w:rsidR="00A14D1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текстовой строке, принимаемой ИС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</w:tr>
    </w:tbl>
    <w:p w:rsidR="00A14D17" w:rsidRDefault="00537A36">
      <w:pPr>
        <w:pStyle w:val="a6"/>
        <w:numPr>
          <w:ilvl w:val="2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Идентификаторы пользователя, предаваемые в систему при его действиях (указать для каждого сервиса): </w:t>
      </w:r>
    </w:p>
    <w:tbl>
      <w:tblPr>
        <w:tblW w:w="977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656"/>
      </w:tblGrid>
      <w:tr w:rsidR="00A14D17">
        <w:tc>
          <w:tcPr>
            <w:tcW w:w="3120" w:type="dxa"/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6656" w:type="dxa"/>
            <w:shd w:val="clear" w:color="auto" w:fill="F2F2F2" w:themeFill="background1" w:themeFillShade="F2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Передается или нет</w:t>
            </w:r>
          </w:p>
        </w:tc>
      </w:tr>
      <w:tr w:rsidR="00A14D17">
        <w:tc>
          <w:tcPr>
            <w:tcW w:w="9776" w:type="dxa"/>
            <w:gridSpan w:val="2"/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регистрации пользователя, смене регистрационных данных и удалении аккаунта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Email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IP</w:t>
            </w:r>
            <w:r>
              <w:rPr>
                <w:sz w:val="22"/>
                <w:szCs w:val="22"/>
              </w:rPr>
              <w:t xml:space="preserve"> пользователя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Местоположение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9776" w:type="dxa"/>
            <w:gridSpan w:val="2"/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авторизации пользователя 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Id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Email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IP</w:t>
            </w:r>
            <w:r>
              <w:rPr>
                <w:sz w:val="22"/>
                <w:szCs w:val="22"/>
              </w:rPr>
              <w:t xml:space="preserve"> пользователя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Местоположение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9776" w:type="dxa"/>
            <w:gridSpan w:val="2"/>
            <w:shd w:val="clear" w:color="auto" w:fill="F2F2F2" w:themeFill="background1" w:themeFillShade="F2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передаче, приеме и публикации информации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отправителя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получателя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IP</w:t>
            </w:r>
            <w:r>
              <w:rPr>
                <w:sz w:val="22"/>
                <w:szCs w:val="22"/>
              </w:rPr>
              <w:t xml:space="preserve"> пользователя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  <w:tr w:rsidR="00A14D17">
        <w:tc>
          <w:tcPr>
            <w:tcW w:w="3120" w:type="dxa"/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Местоположение</w:t>
            </w:r>
          </w:p>
        </w:tc>
        <w:tc>
          <w:tcPr>
            <w:tcW w:w="6656" w:type="dxa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Нет</w:t>
            </w:r>
          </w:p>
        </w:tc>
      </w:tr>
    </w:tbl>
    <w:p w:rsidR="00A14D17" w:rsidRDefault="00537A36">
      <w:pPr>
        <w:pStyle w:val="a6"/>
        <w:numPr>
          <w:ilvl w:val="2"/>
          <w:numId w:val="10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Иные имеющиеся сведения в произвольной форме.</w:t>
      </w:r>
    </w:p>
    <w:p w:rsidR="00A14D17" w:rsidRDefault="00A14D17">
      <w:pPr>
        <w:pStyle w:val="a6"/>
        <w:shd w:val="clear" w:color="auto" w:fill="FFFFFF"/>
        <w:ind w:left="0" w:firstLine="567"/>
        <w:rPr>
          <w:color w:val="0F1115"/>
          <w:sz w:val="22"/>
          <w:szCs w:val="22"/>
          <w:shd w:val="clear" w:color="auto" w:fill="FFFFFF"/>
        </w:rPr>
      </w:pPr>
    </w:p>
    <w:p w:rsidR="00A14D17" w:rsidRDefault="00A14D17">
      <w:pPr>
        <w:shd w:val="clear" w:color="auto" w:fill="FFFFFF"/>
        <w:outlineLvl w:val="2"/>
        <w:rPr>
          <w:rFonts w:eastAsiaTheme="minorHAnsi"/>
          <w:color w:val="0F1115"/>
          <w:sz w:val="22"/>
          <w:szCs w:val="22"/>
          <w:lang w:eastAsia="en-US"/>
        </w:rPr>
      </w:pPr>
    </w:p>
    <w:p w:rsidR="00A14D17" w:rsidRDefault="00537A36">
      <w:pPr>
        <w:pStyle w:val="a6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ИНТЕРФЕЙСНОЕ СОГЛАШЕНИЕ ПО ПЕРЕДАЧЕ ОБНОВЛЕНИЙ ИНФОРМАЦИИ НА ПТС ОРИ  </w:t>
      </w: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 xml:space="preserve">Настоящий раздел описывает порядок взаимодействия информационной системы ОРИ с ПТС ОРИ  при реализации Приказа Министерства цифрового развития, связи и массовых коммуникаций РФ от 28 августа 2023 г.№750 «О внесении изменений в Требования к оборудованию и программно-техническим средствам, используемым организатором распространения информации в сети «Интернет» в эксплуатируемых им информационных системах, для проведения уполномоченными государственными органами, осуществляющими оперативно-розыскную деятельность или обеспечение безопасности Российской Федерации, мероприятий в целях реализации возложенных на них задач, утвержденные приказом Министерства цифрового развития, связи и массовых коммуникаций Российской Федерации от 29.10.2018 №571». </w:t>
      </w:r>
    </w:p>
    <w:p w:rsidR="00A14D17" w:rsidRDefault="00A14D17">
      <w:pPr>
        <w:jc w:val="both"/>
        <w:rPr>
          <w:sz w:val="22"/>
          <w:szCs w:val="22"/>
        </w:rPr>
      </w:pPr>
    </w:p>
    <w:p w:rsidR="00A14D17" w:rsidRDefault="00537A36">
      <w:pPr>
        <w:pStyle w:val="afff0"/>
        <w:numPr>
          <w:ilvl w:val="0"/>
          <w:numId w:val="5"/>
        </w:numPr>
        <w:jc w:val="both"/>
        <w:rPr>
          <w:rStyle w:val="fontstyle21"/>
          <w:rFonts w:ascii="Times New Roman" w:eastAsiaTheme="minorHAnsi" w:hAnsi="Times New Roman" w:cs="Times New Roman"/>
          <w:spacing w:val="0"/>
          <w:sz w:val="22"/>
          <w:szCs w:val="22"/>
          <w14:ligatures w14:val="none"/>
        </w:rPr>
      </w:pPr>
      <w:r>
        <w:rPr>
          <w:rStyle w:val="fontstyle21"/>
          <w:rFonts w:ascii="Times New Roman" w:hAnsi="Times New Roman" w:cs="Times New Roman"/>
          <w:sz w:val="22"/>
          <w:szCs w:val="22"/>
        </w:rPr>
        <w:t>Виды передаваемых данных на комплекс</w:t>
      </w:r>
    </w:p>
    <w:p w:rsidR="00A14D17" w:rsidRDefault="00A14D17">
      <w:pPr>
        <w:ind w:firstLine="360"/>
        <w:jc w:val="both"/>
        <w:rPr>
          <w:rStyle w:val="fontstyle01"/>
          <w:rFonts w:ascii="Times New Roman" w:hAnsi="Times New Roman"/>
          <w:b/>
          <w:sz w:val="22"/>
          <w:szCs w:val="22"/>
        </w:rPr>
      </w:pPr>
    </w:p>
    <w:p w:rsidR="00A14D17" w:rsidRDefault="00537A36">
      <w:pPr>
        <w:ind w:firstLine="360"/>
        <w:jc w:val="both"/>
        <w:rPr>
          <w:rStyle w:val="fontstyle01"/>
          <w:rFonts w:ascii="Times New Roman" w:hAnsi="Times New Roman"/>
          <w:b/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>На ПТС ОРИ передаются следующие виды данных:</w:t>
      </w:r>
    </w:p>
    <w:p w:rsidR="00A14D17" w:rsidRDefault="00537A36">
      <w:pPr>
        <w:pStyle w:val="a6"/>
        <w:numPr>
          <w:ilvl w:val="0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Справочная информация</w:t>
      </w:r>
    </w:p>
    <w:p w:rsidR="00A14D17" w:rsidRDefault="00537A36">
      <w:pPr>
        <w:pStyle w:val="a6"/>
        <w:numPr>
          <w:ilvl w:val="0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Регистрационная информация о пользователях и ее изменения (</w:t>
      </w:r>
      <w:r>
        <w:rPr>
          <w:rStyle w:val="fontstyle01"/>
          <w:rFonts w:ascii="Times New Roman" w:hAnsi="Times New Roman"/>
          <w:sz w:val="22"/>
          <w:szCs w:val="22"/>
          <w:lang w:val="en-US"/>
        </w:rPr>
        <w:t>users</w:t>
      </w:r>
      <w:r>
        <w:rPr>
          <w:rStyle w:val="fontstyle01"/>
          <w:rFonts w:ascii="Times New Roman" w:hAnsi="Times New Roman"/>
          <w:sz w:val="22"/>
          <w:szCs w:val="22"/>
        </w:rPr>
        <w:t>);</w:t>
      </w:r>
    </w:p>
    <w:p w:rsidR="00A14D17" w:rsidRDefault="00537A36">
      <w:pPr>
        <w:pStyle w:val="a6"/>
        <w:numPr>
          <w:ilvl w:val="0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Статистическая информация:</w:t>
      </w:r>
    </w:p>
    <w:p w:rsidR="00A14D17" w:rsidRDefault="00537A36">
      <w:pPr>
        <w:pStyle w:val="a6"/>
        <w:numPr>
          <w:ilvl w:val="1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События регистрации пользователей, прекращения регистрации, авторизаций, выхода из сервисов (</w:t>
      </w:r>
      <w:r>
        <w:rPr>
          <w:rStyle w:val="fontstyle01"/>
          <w:rFonts w:ascii="Times New Roman" w:hAnsi="Times New Roman"/>
          <w:sz w:val="22"/>
          <w:szCs w:val="22"/>
          <w:lang w:val="en-US"/>
        </w:rPr>
        <w:t>AAA</w:t>
      </w:r>
      <w:r>
        <w:rPr>
          <w:rStyle w:val="fontstyle01"/>
          <w:rFonts w:ascii="Times New Roman" w:hAnsi="Times New Roman"/>
          <w:sz w:val="22"/>
          <w:szCs w:val="22"/>
        </w:rPr>
        <w:t>);</w:t>
      </w:r>
    </w:p>
    <w:p w:rsidR="00A14D17" w:rsidRDefault="00537A36">
      <w:pPr>
        <w:pStyle w:val="a6"/>
        <w:numPr>
          <w:ilvl w:val="1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События добавления/исключения связанных пользователей (</w:t>
      </w:r>
      <w:r>
        <w:rPr>
          <w:rStyle w:val="fontstyle01"/>
          <w:rFonts w:ascii="Times New Roman" w:hAnsi="Times New Roman"/>
          <w:sz w:val="22"/>
          <w:szCs w:val="22"/>
          <w:lang w:val="en-US"/>
        </w:rPr>
        <w:t>Links</w:t>
      </w:r>
      <w:r>
        <w:rPr>
          <w:rStyle w:val="fontstyle01"/>
          <w:rFonts w:ascii="Times New Roman" w:hAnsi="Times New Roman"/>
          <w:sz w:val="22"/>
          <w:szCs w:val="22"/>
        </w:rPr>
        <w:t>);</w:t>
      </w:r>
    </w:p>
    <w:p w:rsidR="00A14D17" w:rsidRDefault="00537A36">
      <w:pPr>
        <w:pStyle w:val="a6"/>
        <w:numPr>
          <w:ilvl w:val="1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proofErr w:type="gramStart"/>
      <w:r>
        <w:rPr>
          <w:rStyle w:val="fontstyle01"/>
          <w:rFonts w:ascii="Times New Roman" w:hAnsi="Times New Roman"/>
          <w:sz w:val="22"/>
          <w:szCs w:val="22"/>
        </w:rPr>
        <w:t>События</w:t>
      </w:r>
      <w:proofErr w:type="gramEnd"/>
      <w:r>
        <w:rPr>
          <w:rStyle w:val="fontstyle01"/>
          <w:rFonts w:ascii="Times New Roman" w:hAnsi="Times New Roman"/>
          <w:sz w:val="22"/>
          <w:szCs w:val="22"/>
        </w:rPr>
        <w:t xml:space="preserve"> регистрируемые при любых действиях пользователя в информационной системе (</w:t>
      </w:r>
      <w:r>
        <w:rPr>
          <w:rStyle w:val="fontstyle01"/>
          <w:rFonts w:ascii="Times New Roman" w:hAnsi="Times New Roman"/>
          <w:sz w:val="22"/>
          <w:szCs w:val="22"/>
          <w:lang w:val="en-US"/>
        </w:rPr>
        <w:t>Data</w:t>
      </w:r>
      <w:r>
        <w:rPr>
          <w:rStyle w:val="fontstyle01"/>
          <w:rFonts w:ascii="Times New Roman" w:hAnsi="Times New Roman"/>
          <w:sz w:val="22"/>
          <w:szCs w:val="22"/>
        </w:rPr>
        <w:t>);</w:t>
      </w:r>
    </w:p>
    <w:p w:rsidR="00A14D17" w:rsidRDefault="00537A36">
      <w:pPr>
        <w:pStyle w:val="a6"/>
        <w:numPr>
          <w:ilvl w:val="0"/>
          <w:numId w:val="8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Содержимое сообщений пользователей (контент).</w:t>
      </w:r>
    </w:p>
    <w:p w:rsidR="00A14D17" w:rsidRDefault="00A14D17">
      <w:pPr>
        <w:ind w:firstLine="360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A14D17" w:rsidRDefault="00537A36">
      <w:pPr>
        <w:ind w:firstLine="360"/>
        <w:jc w:val="both"/>
        <w:rPr>
          <w:rStyle w:val="fontstyle01"/>
          <w:rFonts w:ascii="Times New Roman" w:hAnsi="Times New Roman"/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Справочная информация включает: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филиалов ОРИ (при отсутствии – передается единственная запись)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видов информационных сервисов, предоставляемых ОРИ;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видов событий, регистрируемых в информационной системе ОРИ;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типов информационных ресурсов, создаваемых пользователями в информационной системе ОРИ;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eastAsiaTheme="minorHAnsi" w:hAnsi="Times New Roman"/>
          <w:sz w:val="22"/>
          <w:szCs w:val="22"/>
          <w:lang w:eastAsia="en-US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обслуживаемых типов пользователей;</w:t>
      </w:r>
    </w:p>
    <w:p w:rsidR="00A14D17" w:rsidRDefault="00537A36">
      <w:pPr>
        <w:pStyle w:val="a6"/>
        <w:numPr>
          <w:ilvl w:val="0"/>
          <w:numId w:val="9"/>
        </w:numPr>
        <w:jc w:val="both"/>
        <w:rPr>
          <w:rStyle w:val="fontstyle01"/>
          <w:rFonts w:ascii="Times New Roman" w:hAnsi="Times New Roman"/>
          <w:sz w:val="22"/>
          <w:szCs w:val="22"/>
        </w:rPr>
      </w:pPr>
      <w:r>
        <w:rPr>
          <w:rStyle w:val="fontstyle01"/>
          <w:rFonts w:ascii="Times New Roman" w:hAnsi="Times New Roman"/>
          <w:sz w:val="22"/>
          <w:szCs w:val="22"/>
        </w:rPr>
        <w:t>Справочник видов платежных сервисов.</w:t>
      </w:r>
    </w:p>
    <w:p w:rsidR="00A14D17" w:rsidRDefault="00A14D17">
      <w:pPr>
        <w:jc w:val="both"/>
        <w:rPr>
          <w:rStyle w:val="fontstyle01"/>
          <w:rFonts w:ascii="Times New Roman" w:hAnsi="Times New Roman"/>
          <w:b/>
          <w:sz w:val="22"/>
          <w:szCs w:val="22"/>
        </w:rPr>
      </w:pPr>
    </w:p>
    <w:p w:rsidR="00A14D17" w:rsidRDefault="00537A36">
      <w:pPr>
        <w:pStyle w:val="afff0"/>
        <w:numPr>
          <w:ilvl w:val="0"/>
          <w:numId w:val="5"/>
        </w:numPr>
        <w:jc w:val="both"/>
        <w:rPr>
          <w:rStyle w:val="fontstyle21"/>
          <w:rFonts w:ascii="Times New Roman" w:eastAsiaTheme="minorHAnsi" w:hAnsi="Times New Roman" w:cs="Times New Roman"/>
          <w:spacing w:val="0"/>
          <w:sz w:val="22"/>
          <w:szCs w:val="22"/>
          <w14:ligatures w14:val="none"/>
        </w:rPr>
      </w:pPr>
      <w:r>
        <w:rPr>
          <w:rStyle w:val="fontstyle21"/>
          <w:rFonts w:ascii="Times New Roman" w:hAnsi="Times New Roman" w:cs="Times New Roman"/>
          <w:sz w:val="22"/>
          <w:szCs w:val="22"/>
        </w:rPr>
        <w:t>Регламент и способы передачи данных на комплекс</w:t>
      </w: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Регламент передачи данных</w:t>
      </w:r>
    </w:p>
    <w:p w:rsidR="00A14D17" w:rsidRDefault="00A14D17">
      <w:pPr>
        <w:rPr>
          <w:sz w:val="22"/>
          <w:szCs w:val="22"/>
        </w:rPr>
      </w:pPr>
    </w:p>
    <w:p w:rsidR="00A14D17" w:rsidRDefault="00537A36">
      <w:pPr>
        <w:rPr>
          <w:sz w:val="22"/>
          <w:szCs w:val="22"/>
        </w:rPr>
      </w:pPr>
      <w:r>
        <w:rPr>
          <w:sz w:val="22"/>
          <w:szCs w:val="22"/>
        </w:rPr>
        <w:t>Периодичность передачи видов информации на комплекс в соответствии с Таблицей.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"/>
        <w:gridCol w:w="1804"/>
        <w:gridCol w:w="3550"/>
        <w:gridCol w:w="8505"/>
      </w:tblGrid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данных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Пояснение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Одноразово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Регистрационная информация о пользователях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 выгрузка информации с информационной системы ОРИ на комплекс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Одноразово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Справочная информация: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 выгрузка текущих данных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регистрации изменений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Регистрационная информация о пользователях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передача изменений в информации в текущем режиме времени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регистрации изменений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Справочная информация: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полная выгрузка текущих данных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регистрации</w:t>
            </w:r>
          </w:p>
          <w:p w:rsidR="00A14D17" w:rsidRDefault="00A14D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События регистрации пользователей, прекращения регистрации, авторизаций, выхода из сервисов (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AAA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передача изменений в информации в текущем режиме времени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События добавления/исключения связанных пользователей (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Links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передача изменений в информации в текущем режиме времени</w:t>
            </w:r>
          </w:p>
        </w:tc>
      </w:tr>
      <w:tr w:rsidR="00A14D1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События регистрируемые при любых действиях пользователя в информационной системе (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Data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передача изменений в информации в текущем режиме времени</w:t>
            </w:r>
          </w:p>
          <w:p w:rsidR="00A14D17" w:rsidRDefault="00A14D17">
            <w:pPr>
              <w:rPr>
                <w:sz w:val="22"/>
                <w:szCs w:val="22"/>
              </w:rPr>
            </w:pPr>
          </w:p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Бинарное содержимое сообщений передается только для этого типа данных</w:t>
            </w:r>
          </w:p>
        </w:tc>
      </w:tr>
      <w:tr w:rsidR="00A14D17">
        <w:trPr>
          <w:trHeight w:val="276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A14D1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Содержимое сообщений пользователей (контент)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передача изменений в информации в текущем режиме времени</w:t>
            </w:r>
          </w:p>
          <w:p w:rsidR="00A14D17" w:rsidRDefault="00A14D17">
            <w:pPr>
              <w:rPr>
                <w:sz w:val="22"/>
                <w:szCs w:val="22"/>
              </w:rPr>
            </w:pPr>
          </w:p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бинарного содержимого сообщения выполняется до передачи соответствующей статистической информации о действиях пользователей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A14D17">
      <w:pPr>
        <w:rPr>
          <w:sz w:val="22"/>
          <w:szCs w:val="22"/>
        </w:rPr>
      </w:pP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Текстовые данные передаются в кодировке </w:t>
      </w:r>
      <w:r>
        <w:rPr>
          <w:sz w:val="22"/>
          <w:szCs w:val="22"/>
          <w:lang w:val="en-US"/>
        </w:rPr>
        <w:t>UTF</w:t>
      </w:r>
      <w:r>
        <w:rPr>
          <w:sz w:val="22"/>
          <w:szCs w:val="22"/>
        </w:rPr>
        <w:t>-8.</w:t>
      </w: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Передача статистической информации на комплекс выполняется файлами, при этом: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файл передается при превышении порогового размера по объему, типовой размер 3-15Мбайт;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файл передается при истечении времени с начала формирования файла, типовое время 3-5 минут.</w:t>
      </w:r>
    </w:p>
    <w:p w:rsidR="00A14D17" w:rsidRDefault="00A14D17">
      <w:pPr>
        <w:ind w:firstLine="567"/>
        <w:jc w:val="both"/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ind w:left="0"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Регламент передачи данных выгружаемых из сервисов в составе ИС ОРИ</w:t>
      </w:r>
    </w:p>
    <w:p w:rsidR="00A14D17" w:rsidRDefault="00A14D17">
      <w:pPr>
        <w:ind w:firstLine="567"/>
        <w:jc w:val="both"/>
        <w:rPr>
          <w:sz w:val="22"/>
          <w:szCs w:val="22"/>
        </w:rPr>
      </w:pP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Данные передаются через протокол </w:t>
      </w:r>
      <w:r>
        <w:rPr>
          <w:sz w:val="22"/>
          <w:szCs w:val="22"/>
          <w:lang w:val="en-US"/>
        </w:rPr>
        <w:t>FTPS</w:t>
      </w:r>
      <w:r>
        <w:rPr>
          <w:sz w:val="22"/>
          <w:szCs w:val="22"/>
        </w:rPr>
        <w:t>.</w:t>
      </w: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Регламент передачи по </w:t>
      </w:r>
      <w:r>
        <w:rPr>
          <w:sz w:val="22"/>
          <w:szCs w:val="22"/>
          <w:lang w:val="en-US"/>
        </w:rPr>
        <w:t>FTPS</w:t>
      </w:r>
      <w:r>
        <w:rPr>
          <w:sz w:val="22"/>
          <w:szCs w:val="22"/>
        </w:rPr>
        <w:t xml:space="preserve"> (на стороне ПТС ОРИ поднят соответствующий сервер):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файлы выкладываются в соответствующие типам данных каталоги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файлы со статистикой передаются с расширением ".</w:t>
      </w:r>
      <w:r>
        <w:rPr>
          <w:sz w:val="22"/>
          <w:szCs w:val="22"/>
          <w:lang w:val="en-US"/>
        </w:rPr>
        <w:t>csv</w:t>
      </w:r>
      <w:r>
        <w:rPr>
          <w:sz w:val="22"/>
          <w:szCs w:val="22"/>
        </w:rPr>
        <w:t>", файлы с бинарным содержимым сообщений передаются с расширением ".</w:t>
      </w:r>
      <w:proofErr w:type="spellStart"/>
      <w:r>
        <w:rPr>
          <w:sz w:val="22"/>
          <w:szCs w:val="22"/>
          <w:lang w:val="en-US"/>
        </w:rPr>
        <w:t>dat</w:t>
      </w:r>
      <w:proofErr w:type="spellEnd"/>
      <w:r>
        <w:rPr>
          <w:sz w:val="22"/>
          <w:szCs w:val="22"/>
        </w:rPr>
        <w:t>"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допускается предварительное архивирование статистических файлов ".</w:t>
      </w:r>
      <w:proofErr w:type="spellStart"/>
      <w:r>
        <w:rPr>
          <w:sz w:val="22"/>
          <w:szCs w:val="22"/>
          <w:lang w:val="en-US"/>
        </w:rPr>
        <w:t>gz</w:t>
      </w:r>
      <w:proofErr w:type="spellEnd"/>
      <w:r>
        <w:rPr>
          <w:sz w:val="22"/>
          <w:szCs w:val="22"/>
        </w:rPr>
        <w:t>"</w:t>
      </w:r>
    </w:p>
    <w:p w:rsidR="00A14D17" w:rsidRDefault="00537A36">
      <w:pPr>
        <w:pStyle w:val="a6"/>
        <w:numPr>
          <w:ilvl w:val="0"/>
          <w:numId w:val="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исключения обработки </w:t>
      </w:r>
      <w:proofErr w:type="spellStart"/>
      <w:r>
        <w:rPr>
          <w:sz w:val="22"/>
          <w:szCs w:val="22"/>
        </w:rPr>
        <w:t>недозагруженных</w:t>
      </w:r>
      <w:proofErr w:type="spellEnd"/>
      <w:r>
        <w:rPr>
          <w:sz w:val="22"/>
          <w:szCs w:val="22"/>
        </w:rPr>
        <w:t xml:space="preserve"> файлов необходимо выкладывать файлы с добавлением к имени ".</w:t>
      </w:r>
      <w:proofErr w:type="spellStart"/>
      <w:r>
        <w:rPr>
          <w:sz w:val="22"/>
          <w:szCs w:val="22"/>
          <w:lang w:val="en-US"/>
        </w:rPr>
        <w:t>tmp</w:t>
      </w:r>
      <w:proofErr w:type="spellEnd"/>
      <w:r>
        <w:rPr>
          <w:sz w:val="22"/>
          <w:szCs w:val="22"/>
        </w:rPr>
        <w:t>" и дальнейшим переименованием.</w:t>
      </w:r>
    </w:p>
    <w:p w:rsidR="00A14D17" w:rsidRDefault="00537A3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Статистические данные выгружаются в формате </w:t>
      </w:r>
      <w:r>
        <w:rPr>
          <w:sz w:val="22"/>
          <w:szCs w:val="22"/>
          <w:lang w:val="en-US"/>
        </w:rPr>
        <w:t>CSV</w:t>
      </w:r>
      <w:r>
        <w:rPr>
          <w:sz w:val="22"/>
          <w:szCs w:val="22"/>
        </w:rPr>
        <w:t>, правила экранирования содержимого полей CSV описаны: https://ru.wikipedia.org/wiki/CSV.</w:t>
      </w:r>
    </w:p>
    <w:p w:rsidR="00A14D17" w:rsidRDefault="00A14D17">
      <w:pPr>
        <w:ind w:firstLine="567"/>
        <w:jc w:val="both"/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ind w:left="0"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Регламент передачи информации о пользователях</w:t>
      </w:r>
    </w:p>
    <w:p w:rsidR="00A14D17" w:rsidRDefault="00A14D17">
      <w:pPr>
        <w:ind w:firstLine="567"/>
        <w:jc w:val="both"/>
        <w:rPr>
          <w:sz w:val="22"/>
          <w:szCs w:val="22"/>
        </w:rPr>
      </w:pPr>
    </w:p>
    <w:p w:rsidR="00A14D17" w:rsidRDefault="00537A36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Выделяются три вида событий: регистрация/изменение/удаление профиля, каждая передаваемая на ПТС ОРИ запись должна содержать всю доступную информацию по профилю на момент совершения пользователем действия.</w:t>
      </w:r>
    </w:p>
    <w:p w:rsidR="00A14D17" w:rsidRDefault="00A14D17">
      <w:pPr>
        <w:ind w:firstLine="567"/>
        <w:jc w:val="both"/>
        <w:rPr>
          <w:color w:val="000000"/>
          <w:sz w:val="22"/>
          <w:szCs w:val="22"/>
        </w:rPr>
      </w:pPr>
    </w:p>
    <w:p w:rsidR="00A14D17" w:rsidRDefault="00537A36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Обязательные для заполнения:</w:t>
      </w:r>
    </w:p>
    <w:p w:rsidR="00A14D17" w:rsidRDefault="00537A36">
      <w:pPr>
        <w:pStyle w:val="a6"/>
        <w:numPr>
          <w:ilvl w:val="0"/>
          <w:numId w:val="7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регистрации профиля - дата регистрации;</w:t>
      </w:r>
    </w:p>
    <w:p w:rsidR="00A14D17" w:rsidRDefault="00537A36">
      <w:pPr>
        <w:pStyle w:val="a6"/>
        <w:numPr>
          <w:ilvl w:val="0"/>
          <w:numId w:val="7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изменения профиля - дата регистрации и дата изменения;</w:t>
      </w:r>
    </w:p>
    <w:p w:rsidR="00A14D17" w:rsidRDefault="00537A36">
      <w:pPr>
        <w:pStyle w:val="a6"/>
        <w:numPr>
          <w:ilvl w:val="0"/>
          <w:numId w:val="7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удаления профиля - дата регистрации и дата удаления.</w:t>
      </w:r>
    </w:p>
    <w:p w:rsidR="00A14D17" w:rsidRDefault="00A14D17">
      <w:pPr>
        <w:ind w:firstLine="567"/>
        <w:jc w:val="both"/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Типы полей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806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типа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Передаваемое содержимое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from..to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целочисленное значение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в диапазоне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from..to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строка в кодировке UTF-8 в диапазоне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datetime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и время в формате «2000-01-01</w:t>
            </w:r>
            <w:r>
              <w:rPr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color w:val="000000"/>
                <w:sz w:val="22"/>
                <w:szCs w:val="22"/>
              </w:rPr>
              <w:t xml:space="preserve">00:00:00» в часовом поясе </w:t>
            </w:r>
            <w:r>
              <w:rPr>
                <w:color w:val="000000"/>
                <w:sz w:val="22"/>
                <w:szCs w:val="22"/>
                <w:lang w:val="en-US"/>
              </w:rPr>
              <w:t>UTC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date</w:t>
            </w:r>
            <w:proofErr w:type="spellEnd"/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в формате «2000-01-01».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float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число с плавающей точкой в виде десятичной дроби, пример "72.4563"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list</w:t>
            </w:r>
            <w:proofErr w:type="spellEnd"/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D, T</w:t>
            </w:r>
            <w:r>
              <w:rPr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значений типа Т, объединенных разделителем D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compound(D, [T1,T2,…,TN])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Составное значение, состоящее из данных типов T1,T2,…,TN, объединенных разделителем D.</w:t>
            </w:r>
          </w:p>
        </w:tc>
      </w:tr>
    </w:tbl>
    <w:p w:rsidR="00A14D17" w:rsidRDefault="00A14D17">
      <w:pPr>
        <w:ind w:firstLine="360"/>
        <w:rPr>
          <w:sz w:val="22"/>
          <w:szCs w:val="22"/>
        </w:rPr>
      </w:pPr>
    </w:p>
    <w:p w:rsidR="00A14D17" w:rsidRDefault="00537A36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Правила экранирования элементов типа </w:t>
      </w:r>
      <w:proofErr w:type="spellStart"/>
      <w:proofErr w:type="gramStart"/>
      <w:r>
        <w:rPr>
          <w:sz w:val="22"/>
          <w:szCs w:val="22"/>
        </w:rPr>
        <w:t>list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>, T):</w:t>
      </w:r>
    </w:p>
    <w:p w:rsidR="00A14D17" w:rsidRDefault="00537A36">
      <w:pPr>
        <w:ind w:firstLine="360"/>
        <w:rPr>
          <w:sz w:val="22"/>
          <w:szCs w:val="22"/>
        </w:rPr>
      </w:pPr>
      <w:r>
        <w:rPr>
          <w:sz w:val="22"/>
          <w:szCs w:val="22"/>
        </w:rPr>
        <w:t>В каждом элементе типа экранируется символы "\" и "D" символом "\"</w:t>
      </w:r>
    </w:p>
    <w:p w:rsidR="00A14D17" w:rsidRDefault="00A14D17">
      <w:pPr>
        <w:ind w:firstLine="360"/>
        <w:rPr>
          <w:sz w:val="22"/>
          <w:szCs w:val="22"/>
        </w:rPr>
      </w:pPr>
    </w:p>
    <w:p w:rsidR="00A14D17" w:rsidRDefault="00537A36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Правила экранирования элементов типа </w:t>
      </w:r>
      <w:proofErr w:type="spellStart"/>
      <w:proofErr w:type="gramStart"/>
      <w:r>
        <w:rPr>
          <w:sz w:val="22"/>
          <w:szCs w:val="22"/>
        </w:rPr>
        <w:t>compound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>D, [T1,T2,…,TN]):</w:t>
      </w:r>
    </w:p>
    <w:p w:rsidR="00A14D17" w:rsidRDefault="00537A36">
      <w:pPr>
        <w:ind w:firstLine="360"/>
        <w:rPr>
          <w:sz w:val="22"/>
          <w:szCs w:val="22"/>
        </w:rPr>
      </w:pPr>
      <w:r>
        <w:rPr>
          <w:sz w:val="22"/>
          <w:szCs w:val="22"/>
        </w:rPr>
        <w:t>В каждом элементе типа экранируется символы "\" и "D" символом "\"</w:t>
      </w:r>
    </w:p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afff0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Style w:val="fontstyle21"/>
          <w:rFonts w:ascii="Times New Roman" w:hAnsi="Times New Roman" w:cs="Times New Roman"/>
          <w:sz w:val="22"/>
          <w:szCs w:val="22"/>
        </w:rPr>
        <w:t>Форматы передаваемых статистических записей</w:t>
      </w:r>
    </w:p>
    <w:p w:rsidR="00A14D17" w:rsidRDefault="00537A36">
      <w:pPr>
        <w:ind w:firstLine="360"/>
        <w:rPr>
          <w:sz w:val="22"/>
          <w:szCs w:val="22"/>
        </w:rPr>
      </w:pPr>
      <w:r>
        <w:rPr>
          <w:sz w:val="22"/>
          <w:szCs w:val="22"/>
        </w:rPr>
        <w:t>Форматы включают максимально возможный набор полей для передачи. Фактический набор полей согласуется Сторонами в соглашении, на основе таблиц настоящего раздела.</w:t>
      </w:r>
    </w:p>
    <w:p w:rsidR="00A14D17" w:rsidRDefault="00A14D17">
      <w:pPr>
        <w:ind w:firstLine="360"/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типа «</w:t>
      </w:r>
      <w:r>
        <w:rPr>
          <w:rFonts w:ascii="Times New Roman" w:hAnsi="Times New Roman"/>
          <w:b w:val="0"/>
          <w:sz w:val="22"/>
          <w:szCs w:val="22"/>
          <w:lang w:val="en-US"/>
        </w:rPr>
        <w:t>Data</w:t>
      </w:r>
      <w:r>
        <w:rPr>
          <w:rFonts w:ascii="Times New Roman" w:hAnsi="Times New Roman"/>
          <w:b w:val="0"/>
          <w:sz w:val="22"/>
          <w:szCs w:val="22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6"/>
        <w:gridCol w:w="5389"/>
        <w:gridCol w:w="3080"/>
      </w:tblGrid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события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Пользователь (имя/тип по справочнику)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</w:t>
            </w:r>
            <w:proofErr w:type="spellStart"/>
            <w:r>
              <w:rPr>
                <w:color w:val="000000"/>
                <w:sz w:val="22"/>
                <w:szCs w:val="22"/>
              </w:rPr>
              <w:t>ip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port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пользователя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compound("/", [utf8_string,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(0..65535)]))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номеров телефонов в формате Е.164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64))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</w:t>
            </w:r>
            <w:proofErr w:type="spellStart"/>
            <w:r>
              <w:rPr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256))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программ клиента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1024))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прочей информации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1024))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события (по справочнику)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lastRenderedPageBreak/>
              <w:t>11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пользователей-контактов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 ,compound("/", [utf8_string(1..128),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(0..65535)]))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MCC- MNC оператора при фиксации местоположения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compound("-", [utf8_string(1..4), utf8_string(1..3)]))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LAC- CELL базовой станции оператора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compound("-", [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]))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Наименования оператора при фиксации местоположения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1..64</w:t>
            </w:r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Геокоординаты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пользователя (широта/долгота)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", [</w:t>
            </w:r>
            <w:proofErr w:type="spellStart"/>
            <w:r>
              <w:rPr>
                <w:color w:val="000000"/>
                <w:sz w:val="22"/>
                <w:szCs w:val="22"/>
              </w:rPr>
              <w:t>float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float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]))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Описание местоположения в свободной форме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utf8_string(1..4096)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Ресурс (наименование/тип по справочнику)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1..4096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Метаданные файлов, передаваемых в связанном контенте (имя/размер/опционально </w:t>
            </w:r>
            <w:r>
              <w:rPr>
                <w:color w:val="000000"/>
                <w:sz w:val="22"/>
                <w:szCs w:val="22"/>
                <w:lang w:val="en-US"/>
              </w:rPr>
              <w:t>mime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 ,compound("/", [utf8_string(1..256),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, utf8_string(1..256)]))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Метаданные потоков, передаваемых в связанном контенте (</w:t>
            </w:r>
            <w:r>
              <w:rPr>
                <w:color w:val="000000"/>
                <w:sz w:val="22"/>
                <w:szCs w:val="22"/>
                <w:lang w:val="en-US"/>
              </w:rPr>
              <w:t>timestamp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duration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start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stop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compound("/", [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])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Владелец ресурс (имя/тип по справочнику)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Текстовое содержимое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</w:t>
            </w:r>
          </w:p>
        </w:tc>
      </w:tr>
      <w:tr w:rsidR="00A14D17" w:rsidRPr="00BB6F1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Платёжная информация (ид. платежа/ид. платежного сервиса по справочнику/прочая информация по платежу)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compound("/", [utf8_string(1..128),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(0..65535), utf8_string(1..4096)])</w:t>
            </w:r>
          </w:p>
        </w:tc>
      </w:tr>
      <w:tr w:rsidR="00A14D1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Идентификатор контента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типа «</w:t>
      </w:r>
      <w:r>
        <w:rPr>
          <w:rFonts w:ascii="Times New Roman" w:hAnsi="Times New Roman"/>
          <w:b w:val="0"/>
          <w:sz w:val="22"/>
          <w:szCs w:val="22"/>
          <w:lang w:val="en-US"/>
        </w:rPr>
        <w:t>AAA</w:t>
      </w:r>
      <w:r>
        <w:rPr>
          <w:rFonts w:ascii="Times New Roman" w:hAnsi="Times New Roman"/>
          <w:b w:val="0"/>
          <w:sz w:val="22"/>
          <w:szCs w:val="22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6"/>
        <w:gridCol w:w="5583"/>
        <w:gridCol w:w="3106"/>
      </w:tblGrid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события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Пользователь (имя/тип по справочнику)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 w:rsidRPr="00BB6F1A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</w:t>
            </w:r>
            <w:proofErr w:type="spellStart"/>
            <w:r>
              <w:rPr>
                <w:color w:val="000000"/>
                <w:sz w:val="22"/>
                <w:szCs w:val="22"/>
              </w:rPr>
              <w:t>ip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port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пользователя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compound("/", [utf8_string,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(0..65535)]))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номеров телефонов в формате Е.164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64))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</w:t>
            </w:r>
            <w:proofErr w:type="spellStart"/>
            <w:r>
              <w:rPr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256))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программ клиента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1024))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прочей информации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</w:t>
            </w:r>
            <w:r>
              <w:rPr>
                <w:color w:val="000000"/>
                <w:sz w:val="22"/>
                <w:szCs w:val="22"/>
                <w:lang w:val="en-US"/>
              </w:rPr>
              <w:t>1024))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события (по справочнику)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 w:rsidRPr="00BB6F1A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MCC- MNC оператора при фиксации местоположения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compound("-", [utf8_string(1..4), utf8_string(1..3)]))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LAC- CELL базовой станции оператора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compound("-", [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]))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Наименования оператора при фиксации местоположения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1..64</w:t>
            </w:r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Геокоординаты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пользователя (широта/долгота)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", [</w:t>
            </w:r>
            <w:proofErr w:type="spellStart"/>
            <w:r>
              <w:rPr>
                <w:color w:val="000000"/>
                <w:sz w:val="22"/>
                <w:szCs w:val="22"/>
              </w:rPr>
              <w:t>float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float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]))</w:t>
            </w:r>
          </w:p>
        </w:tc>
      </w:tr>
      <w:tr w:rsidR="00A14D1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Описание местоположения в свободной форме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utf8_string(1..4096)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типа «</w:t>
      </w:r>
      <w:r>
        <w:rPr>
          <w:rFonts w:ascii="Times New Roman" w:hAnsi="Times New Roman"/>
          <w:b w:val="0"/>
          <w:sz w:val="22"/>
          <w:szCs w:val="22"/>
          <w:lang w:val="en-US"/>
        </w:rPr>
        <w:t>Links</w:t>
      </w:r>
      <w:r>
        <w:rPr>
          <w:rFonts w:ascii="Times New Roman" w:hAnsi="Times New Roman"/>
          <w:b w:val="0"/>
          <w:sz w:val="22"/>
          <w:szCs w:val="22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события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Пользователь (имя/тип по справочнику)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события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Связанный пользователь (имя/тип по справочнику)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Связанный ресурс (наименование/тип 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1..4096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</w:tbl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типа «</w:t>
      </w:r>
      <w:r>
        <w:rPr>
          <w:rFonts w:ascii="Times New Roman" w:hAnsi="Times New Roman"/>
          <w:b w:val="0"/>
          <w:sz w:val="22"/>
          <w:szCs w:val="22"/>
          <w:lang w:val="en-US"/>
        </w:rPr>
        <w:t>Users</w:t>
      </w:r>
      <w:r>
        <w:rPr>
          <w:rFonts w:ascii="Times New Roman" w:hAnsi="Times New Roman"/>
          <w:b w:val="0"/>
          <w:sz w:val="22"/>
          <w:szCs w:val="22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Пользователь (имя/тип по справочнику)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</w:t>
            </w:r>
            <w:r>
              <w:rPr>
                <w:color w:val="000000"/>
                <w:sz w:val="22"/>
                <w:szCs w:val="22"/>
              </w:rPr>
              <w:t>("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  <w:lang w:val="en-US"/>
              </w:rPr>
              <w:t>[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0..65535</w:t>
            </w:r>
            <w:r>
              <w:rPr>
                <w:color w:val="000000"/>
                <w:sz w:val="22"/>
                <w:szCs w:val="22"/>
                <w:lang w:val="en-US"/>
              </w:rPr>
              <w:t>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регистрации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обновления информации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</w:t>
            </w:r>
            <w:proofErr w:type="spellStart"/>
            <w:r>
              <w:rPr>
                <w:color w:val="000000"/>
                <w:sz w:val="22"/>
                <w:szCs w:val="22"/>
              </w:rPr>
              <w:t>дерегистрации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Nickname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пользователя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 1..1024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date</w:t>
            </w:r>
          </w:p>
        </w:tc>
      </w:tr>
      <w:tr w:rsidR="00A14D17" w:rsidRPr="00BB6F1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(страна/область/город/улица/дом/квартира)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compound("/", [utf8_string(1..128), utf8_string(1..128), utf8_string(1..128), utf8_string(1..128), utf8_string(1..128), utf8_string(1..128)])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Адрес: неструктурированный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 1..1024</w:t>
            </w:r>
          </w:p>
        </w:tc>
      </w:tr>
      <w:tr w:rsidR="00A14D17" w:rsidRPr="00BB6F1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ФИО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compound("/", [utf8_string(1..128), utf8_string(1..128), utf8_string(1..128)])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Неструктурированные данные ФИО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 1..1024</w:t>
            </w:r>
          </w:p>
        </w:tc>
      </w:tr>
      <w:tr w:rsidR="00A14D17" w:rsidRPr="00BB6F1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Паспорт (серия/номер)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compound("/", [utf8_string(1..16), utf8_string(1..16)])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Неструктурированная информация о паспорте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 1..1024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Языки, которыми владеет пользователь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1..64</w:t>
            </w:r>
            <w:r>
              <w:rPr>
                <w:color w:val="000000"/>
                <w:sz w:val="22"/>
                <w:szCs w:val="22"/>
                <w:lang w:val="en-US"/>
              </w:rPr>
              <w:t>))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идентификаторов родственников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1..128</w:t>
            </w:r>
            <w:r>
              <w:rPr>
                <w:color w:val="000000"/>
                <w:sz w:val="22"/>
                <w:szCs w:val="22"/>
                <w:lang w:val="en-US"/>
              </w:rPr>
              <w:t>))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номеров телефонов в формате </w:t>
            </w:r>
            <w:r>
              <w:rPr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color w:val="000000"/>
                <w:sz w:val="22"/>
                <w:szCs w:val="22"/>
              </w:rPr>
              <w:t>.164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1..64</w:t>
            </w:r>
            <w:r>
              <w:rPr>
                <w:color w:val="000000"/>
                <w:sz w:val="22"/>
                <w:szCs w:val="22"/>
                <w:lang w:val="en-US"/>
              </w:rPr>
              <w:t>))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Список </w:t>
            </w:r>
            <w:proofErr w:type="spellStart"/>
            <w:r>
              <w:rPr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list(";", </w:t>
            </w:r>
            <w:r>
              <w:rPr>
                <w:color w:val="000000"/>
                <w:sz w:val="22"/>
                <w:szCs w:val="22"/>
              </w:rPr>
              <w:t>utf8_string</w:t>
            </w:r>
            <w:r>
              <w:rPr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color w:val="000000"/>
                <w:sz w:val="22"/>
                <w:szCs w:val="22"/>
              </w:rPr>
              <w:t>1..256</w:t>
            </w:r>
            <w:r>
              <w:rPr>
                <w:color w:val="000000"/>
                <w:sz w:val="22"/>
                <w:szCs w:val="22"/>
                <w:lang w:val="en-US"/>
              </w:rPr>
              <w:t>))</w:t>
            </w:r>
          </w:p>
        </w:tc>
      </w:tr>
      <w:tr w:rsidR="00A14D17" w:rsidRPr="00BB6F1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ид. в сторонних сервисах (ид/наименование сервиса)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list(";", compound("/", [utf8_string(1..256), utf8_string(1..128)]))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заключения договора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datetime</w:t>
            </w:r>
            <w:proofErr w:type="spellEnd"/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Номер договора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utf8_string(1..64)</w:t>
            </w:r>
          </w:p>
        </w:tc>
      </w:tr>
      <w:tr w:rsidR="00A14D17" w:rsidRPr="00BB6F1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Прочая информация (наименование/значение)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list(";", compound("/", [utf8_string(1..1024), utf8_string(1..4096)]))</w:t>
            </w:r>
          </w:p>
        </w:tc>
      </w:tr>
    </w:tbl>
    <w:p w:rsidR="00A14D17" w:rsidRDefault="00A14D17">
      <w:pPr>
        <w:pStyle w:val="a6"/>
        <w:rPr>
          <w:rStyle w:val="fontstyle21"/>
          <w:rFonts w:ascii="Times New Roman" w:hAnsi="Times New Roman"/>
          <w:sz w:val="22"/>
          <w:szCs w:val="22"/>
          <w:lang w:val="en-US"/>
        </w:rPr>
      </w:pPr>
    </w:p>
    <w:p w:rsidR="00A14D17" w:rsidRDefault="00537A36">
      <w:pPr>
        <w:pStyle w:val="a6"/>
        <w:rPr>
          <w:rStyle w:val="fontstyle21"/>
          <w:rFonts w:ascii="Times New Roman" w:hAnsi="Times New Roman"/>
          <w:sz w:val="22"/>
          <w:szCs w:val="22"/>
        </w:rPr>
      </w:pPr>
      <w:r>
        <w:rPr>
          <w:rStyle w:val="fontstyle21"/>
          <w:rFonts w:ascii="Times New Roman" w:hAnsi="Times New Roman"/>
          <w:sz w:val="22"/>
          <w:szCs w:val="22"/>
        </w:rPr>
        <w:t>Для полей «адрес», «ФИО» и «паспорт» заполняется только либо структурированное, либо неструктурированное значение.</w:t>
      </w: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Состав полей справочника </w:t>
      </w:r>
      <w:r>
        <w:rPr>
          <w:rStyle w:val="fontstyle01"/>
          <w:rFonts w:ascii="Times New Roman" w:hAnsi="Times New Roman"/>
          <w:b w:val="0"/>
          <w:sz w:val="22"/>
          <w:szCs w:val="22"/>
        </w:rPr>
        <w:t>филиалов ОРИ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Филиал ОРИ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  <w:lang w:val="en-US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Состав полей справочника видов информационных сервисов, предоставляемых ОРИ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справочника видов событий, регистрируемых в информационной системе ОРИ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события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справочника типов информационных ресурсов, создаваемых пользователями в информационной системе ОРИ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ресурса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Состав полей справочника обслуживаемых типов пользователей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пользователя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537A36">
      <w:pPr>
        <w:pStyle w:val="2"/>
        <w:keepLines/>
        <w:numPr>
          <w:ilvl w:val="1"/>
          <w:numId w:val="5"/>
        </w:numPr>
        <w:spacing w:before="0" w:after="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 Состав полей справочника видов платежных сервисов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17" w:rsidRDefault="00537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данных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Филиал ОРИ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сервиса (по справочнику)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Ид. типа платежного сервиса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int</w:t>
            </w:r>
            <w:proofErr w:type="spellEnd"/>
            <w:r>
              <w:rPr>
                <w:color w:val="000000"/>
                <w:sz w:val="22"/>
                <w:szCs w:val="22"/>
              </w:rPr>
              <w:t>(0..65535)</w:t>
            </w:r>
          </w:p>
        </w:tc>
      </w:tr>
      <w:tr w:rsidR="00A14D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писание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D17" w:rsidRDefault="00537A3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utf8_string(1..2</w:t>
            </w:r>
            <w:r>
              <w:rPr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14D17" w:rsidRDefault="00A14D17">
      <w:pPr>
        <w:rPr>
          <w:sz w:val="22"/>
          <w:szCs w:val="22"/>
        </w:rPr>
      </w:pPr>
    </w:p>
    <w:p w:rsidR="00A14D17" w:rsidRDefault="00A14D17">
      <w:pPr>
        <w:rPr>
          <w:sz w:val="22"/>
          <w:szCs w:val="22"/>
        </w:rPr>
      </w:pP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3.11 Передача содержимого графических, файловых, мультимедийных сообщений пользователей</w:t>
      </w:r>
    </w:p>
    <w:p w:rsidR="00A14D17" w:rsidRDefault="00A14D17">
      <w:pPr>
        <w:jc w:val="both"/>
        <w:rPr>
          <w:sz w:val="22"/>
          <w:szCs w:val="22"/>
        </w:rPr>
      </w:pP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1. Файлы с контентом (содержимым графических, файловых, мультимедийных сообщений пользователей) передаются в папку "</w:t>
      </w:r>
      <w:proofErr w:type="spellStart"/>
      <w:r>
        <w:rPr>
          <w:sz w:val="22"/>
          <w:szCs w:val="22"/>
        </w:rPr>
        <w:t>content</w:t>
      </w:r>
      <w:proofErr w:type="spellEnd"/>
      <w:r>
        <w:rPr>
          <w:sz w:val="22"/>
          <w:szCs w:val="22"/>
        </w:rPr>
        <w:t>" в виде файлов.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2. Целевое расширение файла ".</w:t>
      </w:r>
      <w:proofErr w:type="spellStart"/>
      <w:r>
        <w:rPr>
          <w:sz w:val="22"/>
          <w:szCs w:val="22"/>
        </w:rPr>
        <w:t>dat</w:t>
      </w:r>
      <w:proofErr w:type="spellEnd"/>
      <w:r>
        <w:rPr>
          <w:sz w:val="22"/>
          <w:szCs w:val="22"/>
        </w:rPr>
        <w:t>".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Передача должна идти изначально в файл </w:t>
      </w:r>
      <w:proofErr w:type="gramStart"/>
      <w:r>
        <w:rPr>
          <w:sz w:val="22"/>
          <w:szCs w:val="22"/>
        </w:rPr>
        <w:t>".</w:t>
      </w:r>
      <w:proofErr w:type="spellStart"/>
      <w:r>
        <w:rPr>
          <w:sz w:val="22"/>
          <w:szCs w:val="22"/>
        </w:rPr>
        <w:t>dat.tmp</w:t>
      </w:r>
      <w:proofErr w:type="spellEnd"/>
      <w:proofErr w:type="gramEnd"/>
      <w:r>
        <w:rPr>
          <w:sz w:val="22"/>
          <w:szCs w:val="22"/>
        </w:rPr>
        <w:t>",  после передачи делается переименование в ".</w:t>
      </w:r>
      <w:proofErr w:type="spellStart"/>
      <w:r>
        <w:rPr>
          <w:sz w:val="22"/>
          <w:szCs w:val="22"/>
        </w:rPr>
        <w:t>dat</w:t>
      </w:r>
      <w:proofErr w:type="spellEnd"/>
      <w:r>
        <w:rPr>
          <w:sz w:val="22"/>
          <w:szCs w:val="22"/>
        </w:rPr>
        <w:t>". Это позволяет избежать преждевременной обработки файла.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4. Имя передаваемого файла должно быть связано со соответствующей строчкой в файле с действиями пользователей (папка "</w:t>
      </w:r>
      <w:proofErr w:type="spellStart"/>
      <w:r>
        <w:rPr>
          <w:sz w:val="22"/>
          <w:szCs w:val="22"/>
        </w:rPr>
        <w:t>connection</w:t>
      </w:r>
      <w:proofErr w:type="spellEnd"/>
      <w:r>
        <w:rPr>
          <w:sz w:val="22"/>
          <w:szCs w:val="22"/>
        </w:rPr>
        <w:t>"): при передаче файла "произвольный_уникальный_ид.dat", в соответствующей строке с соответствующим действием пользователя в поле 23 (</w:t>
      </w:r>
      <w:proofErr w:type="spellStart"/>
      <w:r>
        <w:rPr>
          <w:sz w:val="22"/>
          <w:szCs w:val="22"/>
        </w:rPr>
        <w:t>ContentId</w:t>
      </w:r>
      <w:proofErr w:type="spellEnd"/>
      <w:r>
        <w:rPr>
          <w:sz w:val="22"/>
          <w:szCs w:val="22"/>
        </w:rPr>
        <w:t>) должно быть значение "</w:t>
      </w:r>
      <w:proofErr w:type="spellStart"/>
      <w:r>
        <w:rPr>
          <w:sz w:val="22"/>
          <w:szCs w:val="22"/>
        </w:rPr>
        <w:t>произвольный_уникальный_ид</w:t>
      </w:r>
      <w:proofErr w:type="spellEnd"/>
      <w:r>
        <w:rPr>
          <w:sz w:val="22"/>
          <w:szCs w:val="22"/>
        </w:rPr>
        <w:t>".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5. В этой строке с действием пользователя (</w:t>
      </w:r>
      <w:proofErr w:type="spellStart"/>
      <w:r>
        <w:rPr>
          <w:sz w:val="22"/>
          <w:szCs w:val="22"/>
        </w:rPr>
        <w:t>connection</w:t>
      </w:r>
      <w:proofErr w:type="spellEnd"/>
      <w:r>
        <w:rPr>
          <w:sz w:val="22"/>
          <w:szCs w:val="22"/>
        </w:rPr>
        <w:t>) в поле 18 передается информация о файле: его исходное имя (</w:t>
      </w:r>
      <w:proofErr w:type="gramStart"/>
      <w:r>
        <w:rPr>
          <w:sz w:val="22"/>
          <w:szCs w:val="22"/>
        </w:rPr>
        <w:t>например</w:t>
      </w:r>
      <w:proofErr w:type="gramEnd"/>
      <w:r>
        <w:rPr>
          <w:sz w:val="22"/>
          <w:szCs w:val="22"/>
        </w:rPr>
        <w:t xml:space="preserve"> "звонок.mp3"), его размер в байтах и опционально MIME тип файла. Для примера с "звонок.mp3": "звонок.mp3/4323/</w:t>
      </w:r>
      <w:proofErr w:type="spellStart"/>
      <w:r>
        <w:rPr>
          <w:sz w:val="22"/>
          <w:szCs w:val="22"/>
        </w:rPr>
        <w:t>audio</w:t>
      </w:r>
      <w:proofErr w:type="spellEnd"/>
      <w:r>
        <w:rPr>
          <w:sz w:val="22"/>
          <w:szCs w:val="22"/>
        </w:rPr>
        <w:t>\/</w:t>
      </w:r>
      <w:proofErr w:type="spellStart"/>
      <w:r>
        <w:rPr>
          <w:sz w:val="22"/>
          <w:szCs w:val="22"/>
        </w:rPr>
        <w:t>mpeg</w:t>
      </w:r>
      <w:proofErr w:type="spellEnd"/>
      <w:r>
        <w:rPr>
          <w:sz w:val="22"/>
          <w:szCs w:val="22"/>
        </w:rPr>
        <w:t>".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6. В случае, когда к одной строчке привязано несколько файлов, то в файл "произвольный_уникальный_ид.dat" последовательно записываются все файлы, а в поле 18 - список с описанием по каждому файлу в порядке записи в ".</w:t>
      </w:r>
      <w:proofErr w:type="spellStart"/>
      <w:r>
        <w:rPr>
          <w:sz w:val="22"/>
          <w:szCs w:val="22"/>
        </w:rPr>
        <w:t>dat</w:t>
      </w:r>
      <w:proofErr w:type="spellEnd"/>
      <w:r>
        <w:rPr>
          <w:sz w:val="22"/>
          <w:szCs w:val="22"/>
        </w:rPr>
        <w:t>" файл.</w:t>
      </w:r>
    </w:p>
    <w:p w:rsidR="00A14D17" w:rsidRDefault="00537A36">
      <w:pPr>
        <w:jc w:val="both"/>
        <w:rPr>
          <w:sz w:val="22"/>
          <w:szCs w:val="22"/>
        </w:rPr>
      </w:pPr>
      <w:r>
        <w:rPr>
          <w:sz w:val="22"/>
          <w:szCs w:val="22"/>
        </w:rPr>
        <w:t>7. Время между появлением ".</w:t>
      </w:r>
      <w:proofErr w:type="spellStart"/>
      <w:r>
        <w:rPr>
          <w:sz w:val="22"/>
          <w:szCs w:val="22"/>
        </w:rPr>
        <w:t>dat</w:t>
      </w:r>
      <w:proofErr w:type="spellEnd"/>
      <w:r>
        <w:rPr>
          <w:sz w:val="22"/>
          <w:szCs w:val="22"/>
        </w:rPr>
        <w:t>" файла (папка "</w:t>
      </w:r>
      <w:proofErr w:type="spellStart"/>
      <w:r>
        <w:rPr>
          <w:sz w:val="22"/>
          <w:szCs w:val="22"/>
        </w:rPr>
        <w:t>content</w:t>
      </w:r>
      <w:proofErr w:type="spellEnd"/>
      <w:r>
        <w:rPr>
          <w:sz w:val="22"/>
          <w:szCs w:val="22"/>
        </w:rPr>
        <w:t>") и ".</w:t>
      </w:r>
      <w:proofErr w:type="spellStart"/>
      <w:r>
        <w:rPr>
          <w:sz w:val="22"/>
          <w:szCs w:val="22"/>
        </w:rPr>
        <w:t>csv</w:t>
      </w:r>
      <w:proofErr w:type="spellEnd"/>
      <w:r>
        <w:rPr>
          <w:sz w:val="22"/>
          <w:szCs w:val="22"/>
        </w:rPr>
        <w:t>" файла (папка "</w:t>
      </w:r>
      <w:proofErr w:type="spellStart"/>
      <w:r>
        <w:rPr>
          <w:sz w:val="22"/>
          <w:szCs w:val="22"/>
        </w:rPr>
        <w:t>connection</w:t>
      </w:r>
      <w:proofErr w:type="spellEnd"/>
      <w:r>
        <w:rPr>
          <w:sz w:val="22"/>
          <w:szCs w:val="22"/>
        </w:rPr>
        <w:t>") не должно превышать трех минут.</w:t>
      </w:r>
    </w:p>
    <w:p w:rsidR="00A14D17" w:rsidRDefault="00A14D17">
      <w:pPr>
        <w:jc w:val="both"/>
        <w:rPr>
          <w:sz w:val="22"/>
          <w:szCs w:val="22"/>
        </w:rPr>
      </w:pPr>
    </w:p>
    <w:sectPr w:rsidR="00A14D17">
      <w:headerReference w:type="default" r:id="rId8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A36" w:rsidRDefault="00537A36">
      <w:r>
        <w:separator/>
      </w:r>
    </w:p>
  </w:endnote>
  <w:endnote w:type="continuationSeparator" w:id="0">
    <w:p w:rsidR="00537A36" w:rsidRDefault="0053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TimesNewRomanPSMT">
    <w:charset w:val="00"/>
    <w:family w:val="auto"/>
    <w:pitch w:val="default"/>
  </w:font>
  <w:font w:name="TimesNewRomanPS-ItalicMT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A36" w:rsidRDefault="00537A36">
      <w:r>
        <w:separator/>
      </w:r>
    </w:p>
  </w:footnote>
  <w:footnote w:type="continuationSeparator" w:id="0">
    <w:p w:rsidR="00537A36" w:rsidRDefault="00537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502294"/>
      <w:docPartObj>
        <w:docPartGallery w:val="Page Numbers (Top of Page)"/>
        <w:docPartUnique/>
      </w:docPartObj>
    </w:sdtPr>
    <w:sdtEndPr/>
    <w:sdtContent>
      <w:p w:rsidR="00537A36" w:rsidRDefault="00537A36">
        <w:pPr>
          <w:pStyle w:val="ab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>PAGE   \* MERGEFORMAT</w:instrText>
        </w:r>
        <w:r>
          <w:rPr>
            <w:sz w:val="28"/>
          </w:rPr>
          <w:fldChar w:fldCharType="separate"/>
        </w:r>
        <w:r w:rsidR="00265FC3">
          <w:rPr>
            <w:noProof/>
            <w:sz w:val="28"/>
          </w:rPr>
          <w:t>16</w:t>
        </w:r>
        <w:r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380A"/>
    <w:multiLevelType w:val="hybridMultilevel"/>
    <w:tmpl w:val="22765CFC"/>
    <w:lvl w:ilvl="0" w:tplc="B49AFF9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7E63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AC99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B5EE24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52DC4A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D74638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418E6B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22B4B3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B0EC03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EEE7966"/>
    <w:multiLevelType w:val="hybridMultilevel"/>
    <w:tmpl w:val="472481CA"/>
    <w:lvl w:ilvl="0" w:tplc="9DFC3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110E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C41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8B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633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2CE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4CD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8044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149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31521"/>
    <w:multiLevelType w:val="hybridMultilevel"/>
    <w:tmpl w:val="9978FFBA"/>
    <w:lvl w:ilvl="0" w:tplc="322AC7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0CC7F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E8EB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1E3B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4C1B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66EC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AE40A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DF467A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8B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F7020"/>
    <w:multiLevelType w:val="hybridMultilevel"/>
    <w:tmpl w:val="AAB0D4AC"/>
    <w:lvl w:ilvl="0" w:tplc="63B0D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D2ECC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5ED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A83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005A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805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CC3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41E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D8C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11E2E"/>
    <w:multiLevelType w:val="hybridMultilevel"/>
    <w:tmpl w:val="EC306DDC"/>
    <w:lvl w:ilvl="0" w:tplc="E7F8B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36B93A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ADC8D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E7820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8E6B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1208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72C8A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9679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5889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56CB2"/>
    <w:multiLevelType w:val="hybridMultilevel"/>
    <w:tmpl w:val="60062E88"/>
    <w:lvl w:ilvl="0" w:tplc="6624F2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C60AE2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21EE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7D45B9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FFCBFC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520952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FE6F93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AA464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5C8090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7ED3562"/>
    <w:multiLevelType w:val="hybridMultilevel"/>
    <w:tmpl w:val="3DD0CC6C"/>
    <w:lvl w:ilvl="0" w:tplc="D400B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5647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CAD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50B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10DD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FAC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28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AA6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FC7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A22EC"/>
    <w:multiLevelType w:val="hybridMultilevel"/>
    <w:tmpl w:val="BE10FFCA"/>
    <w:lvl w:ilvl="0" w:tplc="6BA4C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3EBF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7FC64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0C0D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1C1C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2C0E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3A69F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94CC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ABA23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B4F57"/>
    <w:multiLevelType w:val="multilevel"/>
    <w:tmpl w:val="746A6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5436BE8"/>
    <w:multiLevelType w:val="hybridMultilevel"/>
    <w:tmpl w:val="08CA8F94"/>
    <w:lvl w:ilvl="0" w:tplc="A6F22B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CF403B0">
      <w:start w:val="1"/>
      <w:numFmt w:val="lowerLetter"/>
      <w:lvlText w:val="%2."/>
      <w:lvlJc w:val="left"/>
      <w:pPr>
        <w:ind w:left="1080" w:hanging="360"/>
      </w:pPr>
    </w:lvl>
    <w:lvl w:ilvl="2" w:tplc="E534A432">
      <w:start w:val="1"/>
      <w:numFmt w:val="lowerRoman"/>
      <w:lvlText w:val="%3."/>
      <w:lvlJc w:val="right"/>
      <w:pPr>
        <w:ind w:left="1800" w:hanging="180"/>
      </w:pPr>
    </w:lvl>
    <w:lvl w:ilvl="3" w:tplc="9418C47A">
      <w:start w:val="1"/>
      <w:numFmt w:val="decimal"/>
      <w:lvlText w:val="%4."/>
      <w:lvlJc w:val="left"/>
      <w:pPr>
        <w:ind w:left="2520" w:hanging="360"/>
      </w:pPr>
    </w:lvl>
    <w:lvl w:ilvl="4" w:tplc="245C4CF2">
      <w:start w:val="1"/>
      <w:numFmt w:val="lowerLetter"/>
      <w:lvlText w:val="%5."/>
      <w:lvlJc w:val="left"/>
      <w:pPr>
        <w:ind w:left="3240" w:hanging="360"/>
      </w:pPr>
    </w:lvl>
    <w:lvl w:ilvl="5" w:tplc="484CD80A">
      <w:start w:val="1"/>
      <w:numFmt w:val="lowerRoman"/>
      <w:lvlText w:val="%6."/>
      <w:lvlJc w:val="right"/>
      <w:pPr>
        <w:ind w:left="3960" w:hanging="180"/>
      </w:pPr>
    </w:lvl>
    <w:lvl w:ilvl="6" w:tplc="A8D47BE0">
      <w:start w:val="1"/>
      <w:numFmt w:val="decimal"/>
      <w:lvlText w:val="%7."/>
      <w:lvlJc w:val="left"/>
      <w:pPr>
        <w:ind w:left="4680" w:hanging="360"/>
      </w:pPr>
    </w:lvl>
    <w:lvl w:ilvl="7" w:tplc="B8C8863A">
      <w:start w:val="1"/>
      <w:numFmt w:val="lowerLetter"/>
      <w:lvlText w:val="%8."/>
      <w:lvlJc w:val="left"/>
      <w:pPr>
        <w:ind w:left="5400" w:hanging="360"/>
      </w:pPr>
    </w:lvl>
    <w:lvl w:ilvl="8" w:tplc="E968DA9E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4977E0"/>
    <w:multiLevelType w:val="hybridMultilevel"/>
    <w:tmpl w:val="60DAF914"/>
    <w:lvl w:ilvl="0" w:tplc="1098DD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F5296DE">
      <w:start w:val="1"/>
      <w:numFmt w:val="lowerLetter"/>
      <w:lvlText w:val="%2."/>
      <w:lvlJc w:val="left"/>
      <w:pPr>
        <w:ind w:left="1440" w:hanging="360"/>
      </w:pPr>
    </w:lvl>
    <w:lvl w:ilvl="2" w:tplc="5A90E402">
      <w:start w:val="1"/>
      <w:numFmt w:val="lowerRoman"/>
      <w:lvlText w:val="%3."/>
      <w:lvlJc w:val="right"/>
      <w:pPr>
        <w:ind w:left="2160" w:hanging="180"/>
      </w:pPr>
    </w:lvl>
    <w:lvl w:ilvl="3" w:tplc="9F66B7B6">
      <w:start w:val="1"/>
      <w:numFmt w:val="decimal"/>
      <w:lvlText w:val="%4."/>
      <w:lvlJc w:val="left"/>
      <w:pPr>
        <w:ind w:left="2880" w:hanging="360"/>
      </w:pPr>
    </w:lvl>
    <w:lvl w:ilvl="4" w:tplc="4986063C">
      <w:start w:val="1"/>
      <w:numFmt w:val="lowerLetter"/>
      <w:lvlText w:val="%5."/>
      <w:lvlJc w:val="left"/>
      <w:pPr>
        <w:ind w:left="3600" w:hanging="360"/>
      </w:pPr>
    </w:lvl>
    <w:lvl w:ilvl="5" w:tplc="93EE981C">
      <w:start w:val="1"/>
      <w:numFmt w:val="lowerRoman"/>
      <w:lvlText w:val="%6."/>
      <w:lvlJc w:val="right"/>
      <w:pPr>
        <w:ind w:left="4320" w:hanging="180"/>
      </w:pPr>
    </w:lvl>
    <w:lvl w:ilvl="6" w:tplc="E57446A6">
      <w:start w:val="1"/>
      <w:numFmt w:val="decimal"/>
      <w:lvlText w:val="%7."/>
      <w:lvlJc w:val="left"/>
      <w:pPr>
        <w:ind w:left="5040" w:hanging="360"/>
      </w:pPr>
    </w:lvl>
    <w:lvl w:ilvl="7" w:tplc="C5DCFF5A">
      <w:start w:val="1"/>
      <w:numFmt w:val="lowerLetter"/>
      <w:lvlText w:val="%8."/>
      <w:lvlJc w:val="left"/>
      <w:pPr>
        <w:ind w:left="5760" w:hanging="360"/>
      </w:pPr>
    </w:lvl>
    <w:lvl w:ilvl="8" w:tplc="B7C0F86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D1C30"/>
    <w:multiLevelType w:val="multilevel"/>
    <w:tmpl w:val="8E385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C98791E"/>
    <w:multiLevelType w:val="hybridMultilevel"/>
    <w:tmpl w:val="AF04C4CC"/>
    <w:lvl w:ilvl="0" w:tplc="725C94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5AE5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8007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1EBB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40FA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6B40F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540C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D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F82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A30EE7"/>
    <w:multiLevelType w:val="multilevel"/>
    <w:tmpl w:val="C88880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4AB02A7"/>
    <w:multiLevelType w:val="multilevel"/>
    <w:tmpl w:val="D1E83C96"/>
    <w:lvl w:ilvl="0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</w:num>
  <w:num w:numId="12">
    <w:abstractNumId w:val="0"/>
  </w:num>
  <w:num w:numId="13">
    <w:abstractNumId w:val="6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17"/>
    <w:rsid w:val="00191360"/>
    <w:rsid w:val="001A3012"/>
    <w:rsid w:val="001B72B0"/>
    <w:rsid w:val="001D2E67"/>
    <w:rsid w:val="00265FC3"/>
    <w:rsid w:val="00390B6C"/>
    <w:rsid w:val="00406EBA"/>
    <w:rsid w:val="00531F2E"/>
    <w:rsid w:val="00537A36"/>
    <w:rsid w:val="005E674A"/>
    <w:rsid w:val="006270D8"/>
    <w:rsid w:val="006B0888"/>
    <w:rsid w:val="00943880"/>
    <w:rsid w:val="00A14D17"/>
    <w:rsid w:val="00BB6F1A"/>
    <w:rsid w:val="00C31D6B"/>
    <w:rsid w:val="00CE1D9B"/>
    <w:rsid w:val="00DF4EE8"/>
    <w:rsid w:val="00EF1F1B"/>
    <w:rsid w:val="00F0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3872"/>
  <w15:docId w15:val="{B0C713B4-9BBA-4A71-B2D0-A176656E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/>
      <w:ind w:left="864" w:hanging="864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keepLines/>
      <w:tabs>
        <w:tab w:val="num" w:pos="360"/>
      </w:tabs>
      <w:spacing w:before="4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tabs>
        <w:tab w:val="num" w:pos="360"/>
      </w:tabs>
      <w:spacing w:before="40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7">
    <w:name w:val="heading 7"/>
    <w:basedOn w:val="a"/>
    <w:next w:val="a"/>
    <w:link w:val="70"/>
    <w:semiHidden/>
    <w:unhideWhenUsed/>
    <w:qFormat/>
    <w:pPr>
      <w:keepNext/>
      <w:keepLines/>
      <w:tabs>
        <w:tab w:val="num" w:pos="360"/>
      </w:tabs>
      <w:spacing w:before="40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keepLines/>
      <w:tabs>
        <w:tab w:val="num" w:pos="360"/>
      </w:tabs>
      <w:spacing w:before="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pPr>
      <w:keepNext/>
      <w:keepLines/>
      <w:tabs>
        <w:tab w:val="num" w:pos="360"/>
      </w:tabs>
      <w:spacing w:before="4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rPr>
      <w:rFonts w:eastAsia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ru-RU"/>
    </w:rPr>
  </w:style>
  <w:style w:type="paragraph" w:styleId="a3">
    <w:name w:val="Body Text"/>
    <w:basedOn w:val="a"/>
    <w:link w:val="a4"/>
    <w:pPr>
      <w:jc w:val="both"/>
    </w:pPr>
    <w:rPr>
      <w:sz w:val="27"/>
    </w:rPr>
  </w:style>
  <w:style w:type="character" w:customStyle="1" w:styleId="a4">
    <w:name w:val="Основной текст Знак"/>
    <w:basedOn w:val="a0"/>
    <w:link w:val="a3"/>
    <w:rPr>
      <w:rFonts w:eastAsia="Calibri" w:cs="Times New Roman"/>
      <w:sz w:val="27"/>
      <w:szCs w:val="20"/>
      <w:lang w:eastAsia="ru-RU"/>
    </w:rPr>
  </w:style>
  <w:style w:type="paragraph" w:customStyle="1" w:styleId="a5">
    <w:name w:val="Содержимое таблицы"/>
    <w:basedOn w:val="a"/>
    <w:pPr>
      <w:widowControl w:val="0"/>
      <w:suppressLineNumbers/>
    </w:pPr>
    <w:rPr>
      <w:rFonts w:ascii="Arial" w:hAnsi="Arial" w:cs="Arial"/>
      <w:sz w:val="24"/>
      <w:szCs w:val="24"/>
    </w:rPr>
  </w:style>
  <w:style w:type="character" w:customStyle="1" w:styleId="apple-style-span">
    <w:name w:val="apple-style-span"/>
  </w:style>
  <w:style w:type="paragraph" w:customStyle="1" w:styleId="ConsPlusCell">
    <w:name w:val="ConsPlusCell"/>
    <w:pPr>
      <w:widowControl w:val="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List Paragraph"/>
    <w:aliases w:val="Bullet List,FooterText,numbered,ТЗ список,Bullet 1,Use Case List Paragraph"/>
    <w:basedOn w:val="a"/>
    <w:link w:val="a7"/>
    <w:uiPriority w:val="34"/>
    <w:qFormat/>
    <w:pPr>
      <w:ind w:left="720"/>
      <w:contextualSpacing/>
    </w:pPr>
    <w:rPr>
      <w:rFonts w:eastAsia="Times New Roman"/>
      <w:sz w:val="24"/>
      <w:szCs w:val="24"/>
    </w:rPr>
  </w:style>
  <w:style w:type="table" w:styleId="a8">
    <w:name w:val="Table Grid"/>
    <w:basedOn w:val="a1"/>
    <w:uiPriority w:val="39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eastAsia="Calibri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eastAsia="Calibri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Pr>
      <w:rFonts w:eastAsia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pPr>
      <w:spacing w:after="60"/>
      <w:ind w:left="720"/>
      <w:jc w:val="both"/>
    </w:pPr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</w:style>
  <w:style w:type="character" w:customStyle="1" w:styleId="rvts17">
    <w:name w:val="rvts17"/>
    <w:rPr>
      <w:rFonts w:ascii="Calibri" w:hAnsi="Calibri" w:hint="default"/>
      <w:sz w:val="24"/>
      <w:szCs w:val="24"/>
    </w:rPr>
  </w:style>
  <w:style w:type="character" w:styleId="af">
    <w:name w:val="Emphasis"/>
    <w:uiPriority w:val="20"/>
    <w:qFormat/>
    <w:rPr>
      <w:rFonts w:ascii="Times New Roman" w:hAnsi="Times New Roman" w:cs="Times New Roman" w:hint="default"/>
      <w:i/>
      <w:iCs/>
    </w:rPr>
  </w:style>
  <w:style w:type="character" w:customStyle="1" w:styleId="HTML">
    <w:name w:val="Стандартный HTML Знак"/>
    <w:basedOn w:val="a0"/>
    <w:link w:val="HTML0"/>
    <w:rPr>
      <w:rFonts w:ascii="Courier New" w:eastAsia="Calibri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eastAsia="Calibri" w:hAnsi="Consolas" w:cs="Consolas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uiPriority w:val="99"/>
    <w:rPr>
      <w:rFonts w:eastAsia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unhideWhenUsed/>
  </w:style>
  <w:style w:type="character" w:customStyle="1" w:styleId="13">
    <w:name w:val="Текст примечания Знак1"/>
    <w:basedOn w:val="a0"/>
    <w:uiPriority w:val="99"/>
    <w:semiHidden/>
    <w:rPr>
      <w:rFonts w:eastAsia="Calibri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Pr>
      <w:rFonts w:eastAsia="Calibri" w:cs="Times New Roman"/>
      <w:sz w:val="20"/>
      <w:szCs w:val="20"/>
      <w:lang w:eastAsia="ru-RU"/>
    </w:rPr>
  </w:style>
  <w:style w:type="paragraph" w:styleId="af3">
    <w:name w:val="Body Text Indent"/>
    <w:basedOn w:val="a"/>
    <w:link w:val="af2"/>
    <w:uiPriority w:val="99"/>
    <w:unhideWhenUsed/>
    <w:pPr>
      <w:spacing w:after="120"/>
      <w:ind w:left="283"/>
    </w:pPr>
  </w:style>
  <w:style w:type="character" w:customStyle="1" w:styleId="14">
    <w:name w:val="Основной текст с отступом Знак1"/>
    <w:basedOn w:val="a0"/>
    <w:uiPriority w:val="99"/>
    <w:semiHidden/>
    <w:rPr>
      <w:rFonts w:eastAsia="Calibri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3"/>
    <w:rPr>
      <w:rFonts w:eastAsia="Calibri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nhideWhenUsed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Pr>
      <w:rFonts w:eastAsia="Calibri" w:cs="Times New Roman"/>
      <w:sz w:val="16"/>
      <w:szCs w:val="16"/>
      <w:lang w:eastAsia="ru-RU"/>
    </w:rPr>
  </w:style>
  <w:style w:type="character" w:customStyle="1" w:styleId="af4">
    <w:name w:val="Текст Знак"/>
    <w:basedOn w:val="a0"/>
    <w:link w:val="af5"/>
    <w:rPr>
      <w:rFonts w:ascii="Courier New" w:eastAsia="Calibri" w:hAnsi="Courier New" w:cs="Courier New"/>
      <w:sz w:val="20"/>
      <w:szCs w:val="20"/>
      <w:lang w:eastAsia="ru-RU"/>
    </w:rPr>
  </w:style>
  <w:style w:type="paragraph" w:styleId="af5">
    <w:name w:val="Plain Text"/>
    <w:basedOn w:val="a"/>
    <w:link w:val="af4"/>
    <w:unhideWhenUsed/>
    <w:rPr>
      <w:rFonts w:ascii="Courier New" w:hAnsi="Courier New" w:cs="Courier New"/>
    </w:rPr>
  </w:style>
  <w:style w:type="character" w:customStyle="1" w:styleId="15">
    <w:name w:val="Текст Знак1"/>
    <w:basedOn w:val="a0"/>
    <w:uiPriority w:val="99"/>
    <w:semiHidden/>
    <w:rPr>
      <w:rFonts w:ascii="Consolas" w:eastAsia="Calibri" w:hAnsi="Consolas" w:cs="Consolas"/>
      <w:sz w:val="21"/>
      <w:szCs w:val="21"/>
      <w:lang w:eastAsia="ru-RU"/>
    </w:rPr>
  </w:style>
  <w:style w:type="character" w:customStyle="1" w:styleId="af6">
    <w:name w:val="Тема примечания Знак"/>
    <w:basedOn w:val="af0"/>
    <w:link w:val="af7"/>
    <w:uiPriority w:val="99"/>
    <w:rPr>
      <w:rFonts w:eastAsia="Calibri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1"/>
    <w:next w:val="af1"/>
    <w:link w:val="af6"/>
    <w:uiPriority w:val="99"/>
    <w:unhideWhenUsed/>
    <w:rPr>
      <w:b/>
      <w:bCs/>
    </w:rPr>
  </w:style>
  <w:style w:type="character" w:customStyle="1" w:styleId="16">
    <w:name w:val="Тема примечания Знак1"/>
    <w:basedOn w:val="13"/>
    <w:uiPriority w:val="99"/>
    <w:semiHidden/>
    <w:rPr>
      <w:rFonts w:eastAsia="Calibri" w:cs="Times New Roman"/>
      <w:b/>
      <w:bCs/>
      <w:sz w:val="20"/>
      <w:szCs w:val="20"/>
      <w:lang w:eastAsia="ru-RU"/>
    </w:rPr>
  </w:style>
  <w:style w:type="paragraph" w:styleId="af8">
    <w:name w:val="No Spacing"/>
    <w:uiPriority w:val="1"/>
    <w:qFormat/>
    <w:rPr>
      <w:rFonts w:ascii="Calibri" w:eastAsia="Arial" w:hAnsi="Calibri" w:cs="Times New Roman"/>
      <w:sz w:val="22"/>
      <w:lang w:eastAsia="ar-SA"/>
    </w:rPr>
  </w:style>
  <w:style w:type="paragraph" w:customStyle="1" w:styleId="34">
    <w:name w:val="3"/>
    <w:basedOn w:val="a"/>
    <w:pPr>
      <w:spacing w:before="167" w:after="167"/>
      <w:ind w:left="167" w:right="167"/>
    </w:pPr>
    <w:rPr>
      <w:sz w:val="24"/>
      <w:szCs w:val="24"/>
    </w:rPr>
  </w:style>
  <w:style w:type="paragraph" w:customStyle="1" w:styleId="ConsPlusNonformat">
    <w:name w:val="ConsPlusNonformat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7">
    <w:name w:val="Заголовок1"/>
    <w:basedOn w:val="a"/>
    <w:next w:val="a3"/>
    <w:pPr>
      <w:keepNext/>
      <w:spacing w:before="240" w:after="120"/>
      <w:jc w:val="both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8">
    <w:name w:val="Название1"/>
    <w:basedOn w:val="a"/>
    <w:pPr>
      <w:suppressLineNumbers/>
      <w:spacing w:before="120" w:after="120"/>
      <w:jc w:val="both"/>
    </w:pPr>
    <w:rPr>
      <w:rFonts w:ascii="Arial" w:eastAsia="Times New Roman" w:hAnsi="Arial" w:cs="Mangal"/>
      <w:i/>
      <w:iCs/>
      <w:szCs w:val="24"/>
      <w:lang w:eastAsia="ar-SA"/>
    </w:rPr>
  </w:style>
  <w:style w:type="paragraph" w:customStyle="1" w:styleId="19">
    <w:name w:val="Указатель1"/>
    <w:basedOn w:val="a"/>
    <w:pPr>
      <w:suppressLineNumbers/>
      <w:spacing w:after="60"/>
      <w:jc w:val="both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af9">
    <w:name w:val="Содержимое врезки"/>
    <w:basedOn w:val="a3"/>
    <w:pPr>
      <w:spacing w:after="120"/>
    </w:pPr>
    <w:rPr>
      <w:rFonts w:eastAsia="Times New Roman" w:cs="Calibri"/>
      <w:sz w:val="24"/>
      <w:lang w:eastAsia="ar-SA"/>
    </w:rPr>
  </w:style>
  <w:style w:type="paragraph" w:customStyle="1" w:styleId="afa">
    <w:name w:val="Заголовок таблицы"/>
    <w:basedOn w:val="a5"/>
    <w:pPr>
      <w:widowControl/>
      <w:spacing w:after="60"/>
      <w:jc w:val="center"/>
    </w:pPr>
    <w:rPr>
      <w:rFonts w:ascii="Times New Roman" w:eastAsia="Times New Roman" w:hAnsi="Times New Roman" w:cs="Calibri"/>
      <w:b/>
      <w:bCs/>
      <w:lang w:eastAsia="ar-SA"/>
    </w:rPr>
  </w:style>
  <w:style w:type="character" w:customStyle="1" w:styleId="1a">
    <w:name w:val="Основной шрифт абзаца1"/>
  </w:style>
  <w:style w:type="character" w:customStyle="1" w:styleId="1b">
    <w:name w:val="Основной текст Знак1"/>
    <w:rPr>
      <w:rFonts w:ascii="Calibri" w:hAnsi="Calibri" w:cs="Calibri" w:hint="default"/>
      <w:sz w:val="24"/>
      <w:lang w:eastAsia="ar-SA"/>
    </w:rPr>
  </w:style>
  <w:style w:type="character" w:styleId="afb">
    <w:name w:val="page number"/>
    <w:rPr>
      <w:rFonts w:cs="Times New Roman"/>
    </w:rPr>
  </w:style>
  <w:style w:type="paragraph" w:customStyle="1" w:styleId="24">
    <w:name w:val="Абзац списка2"/>
    <w:basedOn w:val="a"/>
    <w:pPr>
      <w:ind w:left="720"/>
    </w:pPr>
    <w:rPr>
      <w:sz w:val="24"/>
      <w:szCs w:val="24"/>
    </w:rPr>
  </w:style>
  <w:style w:type="paragraph" w:styleId="afc">
    <w:name w:val="List"/>
    <w:basedOn w:val="a3"/>
    <w:pPr>
      <w:spacing w:after="120"/>
    </w:pPr>
    <w:rPr>
      <w:rFonts w:ascii="Arial" w:eastAsia="Times New Roman" w:hAnsi="Arial" w:cs="Mangal"/>
      <w:sz w:val="24"/>
      <w:lang w:eastAsia="ar-SA"/>
    </w:rPr>
  </w:style>
  <w:style w:type="character" w:customStyle="1" w:styleId="1c">
    <w:name w:val="Знак Знак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35">
    <w:name w:val="Абзац списка3"/>
    <w:basedOn w:val="a"/>
    <w:pPr>
      <w:ind w:left="720"/>
    </w:pPr>
    <w:rPr>
      <w:sz w:val="24"/>
      <w:szCs w:val="24"/>
    </w:rPr>
  </w:style>
  <w:style w:type="paragraph" w:customStyle="1" w:styleId="42">
    <w:name w:val="Абзац списка4"/>
    <w:basedOn w:val="a"/>
    <w:pPr>
      <w:ind w:left="720"/>
    </w:pPr>
    <w:rPr>
      <w:sz w:val="24"/>
      <w:szCs w:val="24"/>
    </w:rPr>
  </w:style>
  <w:style w:type="paragraph" w:customStyle="1" w:styleId="52">
    <w:name w:val="Абзац списка5"/>
    <w:basedOn w:val="a"/>
    <w:pPr>
      <w:ind w:left="720"/>
    </w:pPr>
    <w:rPr>
      <w:sz w:val="24"/>
      <w:szCs w:val="24"/>
    </w:rPr>
  </w:style>
  <w:style w:type="paragraph" w:customStyle="1" w:styleId="Style11">
    <w:name w:val="Style11"/>
    <w:basedOn w:val="a"/>
    <w:uiPriority w:val="99"/>
    <w:pPr>
      <w:widowControl w:val="0"/>
      <w:spacing w:line="238" w:lineRule="exact"/>
      <w:ind w:hanging="365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pPr>
      <w:widowControl w:val="0"/>
      <w:spacing w:line="229" w:lineRule="exact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basedOn w:val="a0"/>
    <w:uiPriority w:val="99"/>
    <w:rPr>
      <w:rFonts w:ascii="Arial Unicode MS" w:eastAsia="Arial Unicode MS" w:cs="Arial Unicode MS"/>
      <w:sz w:val="20"/>
      <w:szCs w:val="20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widowControl w:val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semiHidden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fe">
    <w:name w:val="Subtitle"/>
    <w:basedOn w:val="a"/>
    <w:next w:val="a"/>
    <w:link w:val="aff"/>
    <w:uiPriority w:val="11"/>
    <w:qFormat/>
    <w:pPr>
      <w:spacing w:before="200" w:after="200" w:line="259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ff">
    <w:name w:val="Подзаголовок Знак"/>
    <w:basedOn w:val="a0"/>
    <w:link w:val="afe"/>
    <w:uiPriority w:val="11"/>
    <w:rPr>
      <w:rFonts w:asciiTheme="minorHAnsi" w:hAnsiTheme="minorHAnsi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6">
    <w:name w:val="Цитата 2 Знак"/>
    <w:basedOn w:val="a0"/>
    <w:link w:val="25"/>
    <w:uiPriority w:val="29"/>
    <w:rPr>
      <w:rFonts w:asciiTheme="minorHAnsi" w:hAnsiTheme="minorHAnsi"/>
      <w:i/>
      <w:sz w:val="22"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1">
    <w:name w:val="Выделенная цитата Знак"/>
    <w:basedOn w:val="a0"/>
    <w:link w:val="aff0"/>
    <w:uiPriority w:val="30"/>
    <w:rPr>
      <w:rFonts w:asciiTheme="minorHAnsi" w:hAnsiTheme="minorHAnsi"/>
      <w:i/>
      <w:sz w:val="22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2">
    <w:name w:val="caption"/>
    <w:basedOn w:val="a"/>
    <w:next w:val="a"/>
    <w:link w:val="aff3"/>
    <w:uiPriority w:val="35"/>
    <w:semiHidden/>
    <w:unhideWhenUsed/>
    <w:qFormat/>
    <w:pPr>
      <w:spacing w:after="16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f3">
    <w:name w:val="Название объекта Знак"/>
    <w:basedOn w:val="a0"/>
    <w:link w:val="aff2"/>
    <w:uiPriority w:val="35"/>
    <w:semiHidden/>
    <w:rPr>
      <w:rFonts w:asciiTheme="minorHAnsi" w:hAnsiTheme="minorHAnsi"/>
      <w:b/>
      <w:bCs/>
      <w:color w:val="4F81BD" w:themeColor="accent1"/>
      <w:sz w:val="18"/>
      <w:szCs w:val="18"/>
    </w:rPr>
  </w:style>
  <w:style w:type="table" w:customStyle="1" w:styleId="ListTable3-Accent3">
    <w:name w:val="List Table 3 - Accent 3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Bordered">
    <w:name w:val="Bordered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4">
    <w:name w:val="footnote text"/>
    <w:basedOn w:val="a"/>
    <w:link w:val="aff5"/>
    <w:uiPriority w:val="99"/>
    <w:semiHidden/>
    <w:unhideWhenUsed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ff5">
    <w:name w:val="Текст сноски Знак"/>
    <w:basedOn w:val="a0"/>
    <w:link w:val="aff4"/>
    <w:uiPriority w:val="99"/>
    <w:semiHidden/>
    <w:rPr>
      <w:rFonts w:asciiTheme="minorHAnsi" w:hAnsiTheme="minorHAnsi"/>
      <w:sz w:val="18"/>
    </w:rPr>
  </w:style>
  <w:style w:type="character" w:styleId="aff6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d">
    <w:name w:val="toc 1"/>
    <w:basedOn w:val="a"/>
    <w:next w:val="a"/>
    <w:uiPriority w:val="39"/>
    <w:unhideWhenUsed/>
    <w:pPr>
      <w:spacing w:after="57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uiPriority w:val="39"/>
    <w:unhideWhenUsed/>
    <w:pPr>
      <w:spacing w:after="57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6">
    <w:name w:val="toc 3"/>
    <w:basedOn w:val="a"/>
    <w:next w:val="a"/>
    <w:uiPriority w:val="39"/>
    <w:unhideWhenUsed/>
    <w:pPr>
      <w:spacing w:after="57" w:line="259" w:lineRule="auto"/>
      <w:ind w:left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pPr>
      <w:spacing w:after="57" w:line="259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pPr>
      <w:spacing w:after="57" w:line="259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pPr>
      <w:spacing w:after="57" w:line="259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pPr>
      <w:spacing w:after="57" w:line="259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pPr>
      <w:spacing w:after="57" w:line="259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pPr>
      <w:spacing w:after="57" w:line="259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7">
    <w:name w:val="TOC Heading"/>
    <w:uiPriority w:val="39"/>
    <w:unhideWhenUsed/>
    <w:pPr>
      <w:spacing w:after="160" w:line="259" w:lineRule="auto"/>
    </w:pPr>
    <w:rPr>
      <w:rFonts w:asciiTheme="minorHAnsi" w:hAnsiTheme="minorHAnsi"/>
      <w:sz w:val="22"/>
    </w:rPr>
  </w:style>
  <w:style w:type="paragraph" w:styleId="aff8">
    <w:name w:val="table of figures"/>
    <w:basedOn w:val="a"/>
    <w:next w:val="a"/>
    <w:uiPriority w:val="99"/>
    <w:unhideWhenUsed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f9">
    <w:name w:val="Strong"/>
    <w:basedOn w:val="a0"/>
    <w:uiPriority w:val="22"/>
    <w:qFormat/>
    <w:rPr>
      <w:b/>
      <w:bCs/>
    </w:rPr>
  </w:style>
  <w:style w:type="character" w:customStyle="1" w:styleId="docdata">
    <w:name w:val="docdata"/>
    <w:basedOn w:val="a0"/>
  </w:style>
  <w:style w:type="character" w:styleId="affa">
    <w:name w:val="annotation reference"/>
    <w:basedOn w:val="a0"/>
    <w:uiPriority w:val="99"/>
    <w:rPr>
      <w:rFonts w:cs="Times New Roman"/>
      <w:sz w:val="16"/>
    </w:rPr>
  </w:style>
  <w:style w:type="character" w:styleId="affb">
    <w:name w:val="FollowedHyperlink"/>
    <w:basedOn w:val="a0"/>
    <w:uiPriority w:val="99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basedOn w:val="a"/>
    <w:pPr>
      <w:spacing w:before="187" w:after="187"/>
      <w:ind w:left="187" w:right="187"/>
      <w:jc w:val="both"/>
    </w:pPr>
    <w:rPr>
      <w:rFonts w:eastAsia="Times New Roman" w:cs="Courier New"/>
      <w:sz w:val="24"/>
      <w:szCs w:val="24"/>
    </w:rPr>
  </w:style>
  <w:style w:type="paragraph" w:styleId="affc">
    <w:name w:val="Normal (Web)"/>
    <w:basedOn w:val="a"/>
    <w:uiPriority w:val="99"/>
    <w:unhideWhenUsed/>
    <w:pPr>
      <w:spacing w:before="100" w:beforeAutospacing="1" w:after="100" w:afterAutospacing="1"/>
      <w:jc w:val="both"/>
    </w:pPr>
    <w:rPr>
      <w:rFonts w:eastAsia="Times New Roman" w:cs="Courier New"/>
      <w:sz w:val="24"/>
      <w:szCs w:val="24"/>
    </w:rPr>
  </w:style>
  <w:style w:type="paragraph" w:customStyle="1" w:styleId="ConsNormal">
    <w:name w:val="ConsNormal"/>
    <w:pPr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DTNormal">
    <w:name w:val="ConsDTNormal"/>
    <w:uiPriority w:val="99"/>
    <w:pPr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pPr>
      <w:widowControl w:val="0"/>
      <w:jc w:val="both"/>
    </w:pPr>
    <w:rPr>
      <w:rFonts w:eastAsia="Times New Roman" w:cs="Courier New"/>
      <w:sz w:val="24"/>
    </w:rPr>
  </w:style>
  <w:style w:type="paragraph" w:styleId="affd">
    <w:name w:val="endnote text"/>
    <w:basedOn w:val="a"/>
    <w:link w:val="affe"/>
    <w:uiPriority w:val="99"/>
    <w:unhideWhenUsed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Текст концевой сноски Знак"/>
    <w:basedOn w:val="a0"/>
    <w:link w:val="affd"/>
    <w:uiPriority w:val="99"/>
    <w:rPr>
      <w:rFonts w:asciiTheme="minorHAnsi" w:hAnsiTheme="minorHAnsi"/>
      <w:sz w:val="20"/>
      <w:szCs w:val="20"/>
    </w:rPr>
  </w:style>
  <w:style w:type="character" w:styleId="afff">
    <w:name w:val="endnote reference"/>
    <w:basedOn w:val="a0"/>
    <w:uiPriority w:val="99"/>
    <w:unhideWhenUsed/>
    <w:rPr>
      <w:vertAlign w:val="superscript"/>
    </w:rPr>
  </w:style>
  <w:style w:type="paragraph" w:styleId="afff0">
    <w:name w:val="Title"/>
    <w:basedOn w:val="a"/>
    <w:next w:val="a"/>
    <w:link w:val="afff1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  <w:lang w:eastAsia="en-US"/>
      <w14:ligatures w14:val="standardContextual"/>
    </w:rPr>
  </w:style>
  <w:style w:type="character" w:customStyle="1" w:styleId="afff1">
    <w:name w:val="Заголовок Знак"/>
    <w:basedOn w:val="a0"/>
    <w:link w:val="afff0"/>
    <w:uiPriority w:val="10"/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7">
    <w:name w:val="Абзац списка Знак"/>
    <w:aliases w:val="Bullet List Знак,FooterText Знак,numbered Знак,ТЗ список Знак,Bullet 1 Знак,Use Case List Paragraph Знак"/>
    <w:link w:val="a6"/>
    <w:uiPriority w:val="34"/>
    <w:qFormat/>
    <w:locked/>
    <w:rsid w:val="00CE1D9B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1C690-176B-4FE7-A1F0-C5753EDA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4212</Words>
  <Characters>24014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Беглецова Юлия Владимировна</dc:creator>
  <cp:lastModifiedBy>Денис Баширов</cp:lastModifiedBy>
  <cp:revision>62</cp:revision>
  <dcterms:created xsi:type="dcterms:W3CDTF">2026-09-04T06:16:00Z</dcterms:created>
  <dcterms:modified xsi:type="dcterms:W3CDTF">2026-10-01T09:07:00Z</dcterms:modified>
</cp:coreProperties>
</file>