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7FAB" w14:textId="09691A45" w:rsidR="00902517" w:rsidRPr="00796C44" w:rsidRDefault="00902517" w:rsidP="00902517">
      <w:pPr>
        <w:jc w:val="center"/>
        <w:rPr>
          <w:b/>
          <w:sz w:val="20"/>
          <w:szCs w:val="20"/>
        </w:rPr>
      </w:pPr>
      <w:r w:rsidRPr="00796C44">
        <w:rPr>
          <w:b/>
          <w:sz w:val="20"/>
          <w:szCs w:val="20"/>
        </w:rPr>
        <w:t xml:space="preserve">Технические характеристики </w:t>
      </w:r>
    </w:p>
    <w:p w14:paraId="0BC70E6E" w14:textId="1FBCCE12" w:rsidR="00E95B43" w:rsidRPr="00796C44" w:rsidRDefault="000C2630" w:rsidP="00E95B43">
      <w:pPr>
        <w:rPr>
          <w:bCs/>
          <w:sz w:val="20"/>
          <w:szCs w:val="20"/>
        </w:rPr>
      </w:pPr>
      <w:bookmarkStart w:id="0" w:name="_Hlk110715895"/>
      <w:r w:rsidRPr="00796C44">
        <w:rPr>
          <w:bCs/>
          <w:sz w:val="20"/>
          <w:szCs w:val="20"/>
        </w:rPr>
        <w:t>1.</w:t>
      </w:r>
      <w:r w:rsidR="00ED40EF" w:rsidRPr="00796C44">
        <w:rPr>
          <w:bCs/>
          <w:sz w:val="20"/>
          <w:szCs w:val="20"/>
        </w:rPr>
        <w:t xml:space="preserve"> Наименование поставляемого Товара:</w:t>
      </w:r>
      <w:r w:rsidR="000D76A5" w:rsidRPr="00796C44">
        <w:rPr>
          <w:bCs/>
          <w:sz w:val="20"/>
          <w:szCs w:val="20"/>
        </w:rPr>
        <w:t xml:space="preserve"> </w:t>
      </w:r>
      <w:r w:rsidR="00E95B43" w:rsidRPr="00796C44">
        <w:rPr>
          <w:bCs/>
          <w:sz w:val="20"/>
          <w:szCs w:val="20"/>
        </w:rPr>
        <w:t xml:space="preserve">Сенсорный монитор с диагональю 22 дюйма для подключения по HDMI (далее — Товар). Товар должен представлять собой специализированное устройство отображения и ввода, не имеющее встроенной операционной системы, процессора, оперативной памяти или накопителя, и предназначенное исключительно для работы в качестве сенсорного дисплея в паре с внешним устройством через </w:t>
      </w:r>
      <w:r w:rsidR="00E95B43" w:rsidRPr="00796C44">
        <w:rPr>
          <w:bCs/>
          <w:sz w:val="20"/>
          <w:szCs w:val="20"/>
          <w:lang w:val="en-US"/>
        </w:rPr>
        <w:t>HDMI</w:t>
      </w:r>
      <w:r w:rsidR="00E95B43" w:rsidRPr="00796C44">
        <w:rPr>
          <w:bCs/>
          <w:sz w:val="20"/>
          <w:szCs w:val="20"/>
        </w:rPr>
        <w:t xml:space="preserve"> (например – </w:t>
      </w:r>
      <w:r w:rsidR="00E95B43" w:rsidRPr="00796C44">
        <w:rPr>
          <w:bCs/>
          <w:sz w:val="20"/>
          <w:szCs w:val="20"/>
          <w:lang w:val="en-US"/>
        </w:rPr>
        <w:t>OKKO</w:t>
      </w:r>
      <w:r w:rsidR="00E95B43" w:rsidRPr="00796C44">
        <w:rPr>
          <w:bCs/>
          <w:sz w:val="20"/>
          <w:szCs w:val="20"/>
        </w:rPr>
        <w:t xml:space="preserve"> бокс).</w:t>
      </w:r>
    </w:p>
    <w:p w14:paraId="2DF5190F" w14:textId="6E813686" w:rsidR="000C2630" w:rsidRPr="00796C44" w:rsidRDefault="00ED40EF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. В случае предложения эквивалента товара - эквивалент по своим характеристикам должен быть не хуже характеристик, указанных в Таблице № 1 настоящего приложения.</w:t>
      </w:r>
    </w:p>
    <w:p w14:paraId="3BC45E4F" w14:textId="5ACDFC2F" w:rsidR="000C2630" w:rsidRPr="00796C44" w:rsidRDefault="000C2630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 xml:space="preserve">2. Условия поставки: поставка товара осуществляется по адресу: </w:t>
      </w:r>
      <w:r w:rsidR="00B23E39" w:rsidRPr="00796C44">
        <w:rPr>
          <w:bCs/>
          <w:sz w:val="20"/>
          <w:szCs w:val="20"/>
        </w:rPr>
        <w:t xml:space="preserve">Республика Крым, М.О. Город-Курорт Ялта, с. Оползневое, ул. Генерала Острякова, </w:t>
      </w:r>
      <w:proofErr w:type="spellStart"/>
      <w:r w:rsidR="00B23E39" w:rsidRPr="00796C44">
        <w:rPr>
          <w:bCs/>
          <w:sz w:val="20"/>
          <w:szCs w:val="20"/>
        </w:rPr>
        <w:t>зд</w:t>
      </w:r>
      <w:proofErr w:type="spellEnd"/>
      <w:r w:rsidR="00B23E39" w:rsidRPr="00796C44">
        <w:rPr>
          <w:bCs/>
          <w:sz w:val="20"/>
          <w:szCs w:val="20"/>
        </w:rPr>
        <w:t>. 9, к.1</w:t>
      </w:r>
    </w:p>
    <w:p w14:paraId="7762C2FB" w14:textId="7608AC19" w:rsidR="000C2630" w:rsidRPr="00796C44" w:rsidRDefault="000C2630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 xml:space="preserve">3. Сроки (периоды) поставки Товара: поставка Товара осуществляется в срок не позднее </w:t>
      </w:r>
      <w:r w:rsidR="00C534FA" w:rsidRPr="00796C44">
        <w:rPr>
          <w:bCs/>
          <w:sz w:val="20"/>
          <w:szCs w:val="20"/>
        </w:rPr>
        <w:t>__</w:t>
      </w:r>
      <w:r w:rsidR="001B4605" w:rsidRPr="00796C44">
        <w:rPr>
          <w:bCs/>
          <w:sz w:val="20"/>
          <w:szCs w:val="20"/>
        </w:rPr>
        <w:t xml:space="preserve"> </w:t>
      </w:r>
      <w:r w:rsidR="001F7788" w:rsidRPr="00796C44">
        <w:rPr>
          <w:bCs/>
          <w:sz w:val="20"/>
          <w:szCs w:val="20"/>
        </w:rPr>
        <w:t>календарных</w:t>
      </w:r>
      <w:r w:rsidRPr="00796C44">
        <w:rPr>
          <w:bCs/>
          <w:sz w:val="20"/>
          <w:szCs w:val="20"/>
        </w:rPr>
        <w:t xml:space="preserve"> дней с момента заключения Договора.</w:t>
      </w:r>
    </w:p>
    <w:p w14:paraId="51AA573E" w14:textId="57139281" w:rsidR="000C2630" w:rsidRPr="00796C44" w:rsidRDefault="009E1A56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4</w:t>
      </w:r>
      <w:r w:rsidR="000C2630" w:rsidRPr="00796C44">
        <w:rPr>
          <w:bCs/>
          <w:sz w:val="20"/>
          <w:szCs w:val="20"/>
        </w:rPr>
        <w:t>. Требования к качеству Товара, функциональным характеристикам (потребительским) свойствам и безопасности Товара: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находиться в залоге, товар должен быть свободным о</w:t>
      </w:r>
      <w:r w:rsidR="000D76A5" w:rsidRPr="00796C44">
        <w:rPr>
          <w:bCs/>
          <w:sz w:val="20"/>
          <w:szCs w:val="20"/>
        </w:rPr>
        <w:t xml:space="preserve">т любых прав третьих лиц, </w:t>
      </w:r>
      <w:r w:rsidR="000C2630" w:rsidRPr="00796C44">
        <w:rPr>
          <w:bCs/>
          <w:sz w:val="20"/>
          <w:szCs w:val="20"/>
        </w:rPr>
        <w:t>не находиться под арестом или под иным обременением, а так же не использовавшемся в демонстрационных целях.</w:t>
      </w:r>
    </w:p>
    <w:p w14:paraId="0EE1D1F3" w14:textId="1DA3EF84" w:rsidR="000C2630" w:rsidRPr="00796C44" w:rsidRDefault="000C2630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Качество товара должно соответствовать требованиям, установленным законодательством РФ (ГОСТ, ОСТ, ТУ и т.д.) и подтверждаться соответствующими документами на русском языке (сертификат соответствия, сертификат качества и т.д.), (при необходимости).  Поставляемый товар должен быть промышленного производства (серийного заводского изготовления).</w:t>
      </w:r>
    </w:p>
    <w:p w14:paraId="08400463" w14:textId="77777777" w:rsidR="000C2630" w:rsidRPr="00796C44" w:rsidRDefault="000C2630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Поставляемый товар должен иметь техническое описание, выпущенное производителем и сопровождаться руководством по эксплуатации.</w:t>
      </w:r>
    </w:p>
    <w:p w14:paraId="1AF50AC8" w14:textId="0AA02CDE" w:rsidR="000C2630" w:rsidRPr="00796C44" w:rsidRDefault="009E1A56" w:rsidP="000C2630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5</w:t>
      </w:r>
      <w:r w:rsidR="000C2630" w:rsidRPr="00796C44">
        <w:rPr>
          <w:bCs/>
          <w:sz w:val="20"/>
          <w:szCs w:val="20"/>
        </w:rPr>
        <w:t xml:space="preserve">.  Требования по передаче заказчику технических и иных документов при поставке Товара: </w:t>
      </w:r>
      <w:r w:rsidR="008952FD" w:rsidRPr="00796C44">
        <w:rPr>
          <w:bCs/>
          <w:sz w:val="20"/>
          <w:szCs w:val="20"/>
        </w:rPr>
        <w:t>о</w:t>
      </w:r>
      <w:r w:rsidR="000C2630" w:rsidRPr="00796C44">
        <w:rPr>
          <w:bCs/>
          <w:sz w:val="20"/>
          <w:szCs w:val="20"/>
        </w:rPr>
        <w:t xml:space="preserve">дновременно с передачей товара Поставщик обязан передать Заказчику документы в соответствии с требованием действующего законодательства РФ для данного вида товара, в том числе: </w:t>
      </w:r>
    </w:p>
    <w:p w14:paraId="3376BCA6" w14:textId="77777777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- инструкция (руководство) по эксплуатации транспортного средства;</w:t>
      </w:r>
    </w:p>
    <w:p w14:paraId="6D2FF356" w14:textId="5842312A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- гарантийный талон;</w:t>
      </w:r>
    </w:p>
    <w:p w14:paraId="63970B92" w14:textId="77777777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- документы, оформленные в установленном порядке таможенными органами (если транспортное средство произведено за пределами Российской Федерации);</w:t>
      </w:r>
    </w:p>
    <w:p w14:paraId="34A3DE72" w14:textId="77777777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- товарная накладная № ТОРГ-12/УПД и Товарно-транспортная накладная (ТТН) №1-Т;</w:t>
      </w:r>
    </w:p>
    <w:p w14:paraId="0D997F4D" w14:textId="77777777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- счет-фактура.</w:t>
      </w:r>
    </w:p>
    <w:p w14:paraId="3880108F" w14:textId="77777777" w:rsidR="009E1A56" w:rsidRPr="00796C44" w:rsidRDefault="009E1A56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иные документы – по необходимости.</w:t>
      </w:r>
    </w:p>
    <w:p w14:paraId="2B33DC83" w14:textId="0F9A9FED" w:rsidR="00A22255" w:rsidRPr="00796C44" w:rsidRDefault="00A22255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Инструкции и иные технические документы должны быть предоставлены на русском языке либо вместе с качественно и точно выполненным переводом на русский язык.</w:t>
      </w:r>
    </w:p>
    <w:p w14:paraId="39F5F0FC" w14:textId="5E0586D4" w:rsidR="00A76FD8" w:rsidRPr="00796C44" w:rsidRDefault="00A76FD8" w:rsidP="009E1A56">
      <w:pPr>
        <w:rPr>
          <w:bCs/>
          <w:sz w:val="20"/>
          <w:szCs w:val="20"/>
        </w:rPr>
      </w:pPr>
      <w:r w:rsidRPr="00796C44">
        <w:rPr>
          <w:bCs/>
          <w:sz w:val="20"/>
          <w:szCs w:val="20"/>
        </w:rPr>
        <w:t>Гарантийный срок: не менее 12 месяцев</w:t>
      </w:r>
    </w:p>
    <w:p w14:paraId="202183AA" w14:textId="77777777" w:rsidR="000C2630" w:rsidRPr="00796C44" w:rsidRDefault="000C2630" w:rsidP="00902517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126"/>
        <w:gridCol w:w="846"/>
      </w:tblGrid>
      <w:tr w:rsidR="001D5A10" w:rsidRPr="00796C44" w14:paraId="40B36A52" w14:textId="77777777" w:rsidTr="001D5A10">
        <w:tc>
          <w:tcPr>
            <w:tcW w:w="846" w:type="dxa"/>
          </w:tcPr>
          <w:bookmarkEnd w:id="0"/>
          <w:p w14:paraId="3D38F4BC" w14:textId="77777777" w:rsidR="001D5A10" w:rsidRPr="00796C44" w:rsidRDefault="001D5A10" w:rsidP="00C123E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528" w:type="dxa"/>
          </w:tcPr>
          <w:p w14:paraId="4D11A5B7" w14:textId="77777777" w:rsidR="001D5A10" w:rsidRPr="00796C44" w:rsidRDefault="001D5A10" w:rsidP="00C123E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2126" w:type="dxa"/>
          </w:tcPr>
          <w:p w14:paraId="390F3A05" w14:textId="77777777" w:rsidR="001D5A10" w:rsidRPr="00796C44" w:rsidRDefault="001D5A10" w:rsidP="00C123E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846" w:type="dxa"/>
          </w:tcPr>
          <w:p w14:paraId="183191CF" w14:textId="77777777" w:rsidR="001D5A10" w:rsidRPr="00796C44" w:rsidRDefault="001D5A10" w:rsidP="00C123E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</w:tr>
      <w:tr w:rsidR="001D5A10" w:rsidRPr="00796C44" w14:paraId="13765671" w14:textId="77777777" w:rsidTr="001D5A10">
        <w:tc>
          <w:tcPr>
            <w:tcW w:w="846" w:type="dxa"/>
          </w:tcPr>
          <w:p w14:paraId="3E02A780" w14:textId="77777777" w:rsidR="001D5A10" w:rsidRPr="00796C44" w:rsidRDefault="001D5A10" w:rsidP="00C123E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</w:tcPr>
          <w:p w14:paraId="06E0BFEE" w14:textId="2889968D" w:rsidR="001D5A10" w:rsidRPr="00796C44" w:rsidRDefault="00E95B43" w:rsidP="00C123E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Сенсорный монитор 22" (диагональ 21.5") с интерфейсами HDMI (с поддержкой HDMI CEC для передачи сенсорных данных), в комплекте с напольной стойкой (штативом) и блоком питания.</w:t>
            </w:r>
          </w:p>
        </w:tc>
        <w:tc>
          <w:tcPr>
            <w:tcW w:w="2126" w:type="dxa"/>
          </w:tcPr>
          <w:p w14:paraId="772FCC8C" w14:textId="77777777" w:rsidR="001D5A10" w:rsidRPr="00796C44" w:rsidRDefault="001D5A10" w:rsidP="00C123E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46" w:type="dxa"/>
          </w:tcPr>
          <w:p w14:paraId="7FC714CF" w14:textId="6880543A" w:rsidR="001D5A10" w:rsidRPr="00796C44" w:rsidRDefault="00E95B43" w:rsidP="00C123E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3</w:t>
            </w:r>
          </w:p>
        </w:tc>
      </w:tr>
    </w:tbl>
    <w:p w14:paraId="1665F1B6" w14:textId="07E37CD7" w:rsidR="00EF37DA" w:rsidRPr="00796C44" w:rsidRDefault="00EF37DA" w:rsidP="001D5A1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5382"/>
      </w:tblGrid>
      <w:tr w:rsidR="00E95B43" w:rsidRPr="00796C44" w14:paraId="4DA2090E" w14:textId="77777777" w:rsidTr="00E95B43">
        <w:tc>
          <w:tcPr>
            <w:tcW w:w="846" w:type="dxa"/>
          </w:tcPr>
          <w:p w14:paraId="11D4F904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118" w:type="dxa"/>
          </w:tcPr>
          <w:p w14:paraId="3261C5D4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Наименование характеристики / параметра</w:t>
            </w:r>
          </w:p>
        </w:tc>
        <w:tc>
          <w:tcPr>
            <w:tcW w:w="5382" w:type="dxa"/>
          </w:tcPr>
          <w:p w14:paraId="6BEF1268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Требуемое значение</w:t>
            </w:r>
          </w:p>
        </w:tc>
      </w:tr>
      <w:tr w:rsidR="00E95B43" w:rsidRPr="00796C44" w14:paraId="7119B0CB" w14:textId="77777777" w:rsidTr="00E95B43">
        <w:tc>
          <w:tcPr>
            <w:tcW w:w="846" w:type="dxa"/>
          </w:tcPr>
          <w:p w14:paraId="5C423FDE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118" w:type="dxa"/>
          </w:tcPr>
          <w:p w14:paraId="7499030F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Общие требования</w:t>
            </w:r>
          </w:p>
        </w:tc>
        <w:tc>
          <w:tcPr>
            <w:tcW w:w="5382" w:type="dxa"/>
          </w:tcPr>
          <w:p w14:paraId="2D17475E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95B43" w:rsidRPr="00796C44" w14:paraId="3DCC3759" w14:textId="77777777" w:rsidTr="00E95B43">
        <w:tc>
          <w:tcPr>
            <w:tcW w:w="846" w:type="dxa"/>
          </w:tcPr>
          <w:p w14:paraId="01A05F2D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18" w:type="dxa"/>
          </w:tcPr>
          <w:p w14:paraId="006FE58B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Тип устройства</w:t>
            </w:r>
          </w:p>
        </w:tc>
        <w:tc>
          <w:tcPr>
            <w:tcW w:w="5382" w:type="dxa"/>
          </w:tcPr>
          <w:p w14:paraId="5FC5AEB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Сенсорный монитор (без встроенной ОС, процессора, памяти). Является только устройством отображения и ввода, требует подключения к внешнему устройству.</w:t>
            </w:r>
          </w:p>
        </w:tc>
      </w:tr>
      <w:tr w:rsidR="00E95B43" w:rsidRPr="00796C44" w14:paraId="35565E56" w14:textId="77777777" w:rsidTr="00E95B43">
        <w:tc>
          <w:tcPr>
            <w:tcW w:w="846" w:type="dxa"/>
          </w:tcPr>
          <w:p w14:paraId="5E74178A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18" w:type="dxa"/>
          </w:tcPr>
          <w:p w14:paraId="26B7EA8B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Тип сенсорного экрана</w:t>
            </w:r>
          </w:p>
        </w:tc>
        <w:tc>
          <w:tcPr>
            <w:tcW w:w="5382" w:type="dxa"/>
          </w:tcPr>
          <w:p w14:paraId="78AD8F10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 xml:space="preserve">Емкостная (PCAP) технология. Поддержка </w:t>
            </w:r>
            <w:proofErr w:type="spellStart"/>
            <w:r w:rsidRPr="00796C44">
              <w:rPr>
                <w:rFonts w:ascii="Times New Roman" w:hAnsi="Times New Roman" w:cs="Times New Roman"/>
              </w:rPr>
              <w:t>мультитач</w:t>
            </w:r>
            <w:proofErr w:type="spellEnd"/>
            <w:r w:rsidRPr="00796C44">
              <w:rPr>
                <w:rFonts w:ascii="Times New Roman" w:hAnsi="Times New Roman" w:cs="Times New Roman"/>
              </w:rPr>
              <w:t xml:space="preserve"> (не менее 10 касаний).</w:t>
            </w:r>
          </w:p>
        </w:tc>
      </w:tr>
      <w:tr w:rsidR="00E95B43" w:rsidRPr="00796C44" w14:paraId="4957F291" w14:textId="77777777" w:rsidTr="00E95B43">
        <w:tc>
          <w:tcPr>
            <w:tcW w:w="846" w:type="dxa"/>
          </w:tcPr>
          <w:p w14:paraId="4D6DD71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18" w:type="dxa"/>
          </w:tcPr>
          <w:p w14:paraId="09E182FF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Разрешение экрана</w:t>
            </w:r>
          </w:p>
        </w:tc>
        <w:tc>
          <w:tcPr>
            <w:tcW w:w="5382" w:type="dxa"/>
          </w:tcPr>
          <w:p w14:paraId="2B6B2ADC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Full HD (1920 x 1080) или выше.</w:t>
            </w:r>
          </w:p>
        </w:tc>
      </w:tr>
      <w:tr w:rsidR="00E95B43" w:rsidRPr="00796C44" w14:paraId="1ABB356F" w14:textId="77777777" w:rsidTr="00E95B43">
        <w:tc>
          <w:tcPr>
            <w:tcW w:w="846" w:type="dxa"/>
          </w:tcPr>
          <w:p w14:paraId="4E018ACD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118" w:type="dxa"/>
          </w:tcPr>
          <w:p w14:paraId="2C36CA6B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Интерфейсы и подключение</w:t>
            </w:r>
          </w:p>
        </w:tc>
        <w:tc>
          <w:tcPr>
            <w:tcW w:w="5382" w:type="dxa"/>
          </w:tcPr>
          <w:p w14:paraId="4D002C9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</w:p>
        </w:tc>
      </w:tr>
      <w:tr w:rsidR="00E95B43" w:rsidRPr="00796C44" w14:paraId="322511A0" w14:textId="77777777" w:rsidTr="00E95B43">
        <w:tc>
          <w:tcPr>
            <w:tcW w:w="846" w:type="dxa"/>
          </w:tcPr>
          <w:p w14:paraId="1AFDACFB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8" w:type="dxa"/>
          </w:tcPr>
          <w:p w14:paraId="10E1E1DE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Видеовходы</w:t>
            </w:r>
          </w:p>
        </w:tc>
        <w:tc>
          <w:tcPr>
            <w:tcW w:w="5382" w:type="dxa"/>
          </w:tcPr>
          <w:p w14:paraId="44A2BC7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Наличие порта HDMI.</w:t>
            </w:r>
          </w:p>
        </w:tc>
      </w:tr>
      <w:tr w:rsidR="00E95B43" w:rsidRPr="00796C44" w14:paraId="57E6C076" w14:textId="77777777" w:rsidTr="00E95B43">
        <w:tc>
          <w:tcPr>
            <w:tcW w:w="846" w:type="dxa"/>
          </w:tcPr>
          <w:p w14:paraId="5321EC4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118" w:type="dxa"/>
          </w:tcPr>
          <w:p w14:paraId="5772791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Передача сенсорного сигнала</w:t>
            </w:r>
          </w:p>
        </w:tc>
        <w:tc>
          <w:tcPr>
            <w:tcW w:w="5382" w:type="dxa"/>
          </w:tcPr>
          <w:p w14:paraId="5D9C7FFC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Обязательная поддержка HDMI-CEC (Consumer Electronics Control) для передачи команд управления по тому же HDMI-кабелю без использования дополнительных USB-кабелей.</w:t>
            </w:r>
          </w:p>
        </w:tc>
      </w:tr>
      <w:tr w:rsidR="00E95B43" w:rsidRPr="00796C44" w14:paraId="47A00BE4" w14:textId="77777777" w:rsidTr="00E95B43">
        <w:tc>
          <w:tcPr>
            <w:tcW w:w="846" w:type="dxa"/>
          </w:tcPr>
          <w:p w14:paraId="4A724782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3118" w:type="dxa"/>
          </w:tcPr>
          <w:p w14:paraId="1D2E1B7F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Дополнительные видеовходы</w:t>
            </w:r>
          </w:p>
        </w:tc>
        <w:tc>
          <w:tcPr>
            <w:tcW w:w="5382" w:type="dxa"/>
          </w:tcPr>
          <w:p w14:paraId="0CE1A5BD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 xml:space="preserve">Наличие портов VGA и/или </w:t>
            </w:r>
            <w:proofErr w:type="spellStart"/>
            <w:r w:rsidRPr="00796C44">
              <w:rPr>
                <w:rFonts w:ascii="Times New Roman" w:hAnsi="Times New Roman" w:cs="Times New Roman"/>
              </w:rPr>
              <w:t>DisplayPort</w:t>
            </w:r>
            <w:proofErr w:type="spellEnd"/>
            <w:r w:rsidRPr="00796C44">
              <w:rPr>
                <w:rFonts w:ascii="Times New Roman" w:hAnsi="Times New Roman" w:cs="Times New Roman"/>
              </w:rPr>
              <w:t xml:space="preserve"> (опционально).</w:t>
            </w:r>
          </w:p>
        </w:tc>
      </w:tr>
      <w:tr w:rsidR="00E95B43" w:rsidRPr="00796C44" w14:paraId="6045307B" w14:textId="77777777" w:rsidTr="00E95B43">
        <w:tc>
          <w:tcPr>
            <w:tcW w:w="846" w:type="dxa"/>
          </w:tcPr>
          <w:p w14:paraId="61F50790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118" w:type="dxa"/>
          </w:tcPr>
          <w:p w14:paraId="10300212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Конструкция и установка</w:t>
            </w:r>
          </w:p>
        </w:tc>
        <w:tc>
          <w:tcPr>
            <w:tcW w:w="5382" w:type="dxa"/>
          </w:tcPr>
          <w:p w14:paraId="1CCC2F74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</w:p>
        </w:tc>
      </w:tr>
      <w:tr w:rsidR="00E95B43" w:rsidRPr="00796C44" w14:paraId="76DA5F6E" w14:textId="77777777" w:rsidTr="00E95B43">
        <w:tc>
          <w:tcPr>
            <w:tcW w:w="846" w:type="dxa"/>
          </w:tcPr>
          <w:p w14:paraId="5961D97D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118" w:type="dxa"/>
          </w:tcPr>
          <w:p w14:paraId="19E18573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Совместимость с VESA</w:t>
            </w:r>
          </w:p>
        </w:tc>
        <w:tc>
          <w:tcPr>
            <w:tcW w:w="5382" w:type="dxa"/>
          </w:tcPr>
          <w:p w14:paraId="7BC95BF9" w14:textId="3F8C6971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 xml:space="preserve">Наличие крепления </w:t>
            </w:r>
            <w:r w:rsidRPr="00796C44">
              <w:rPr>
                <w:rFonts w:ascii="Times New Roman" w:hAnsi="Times New Roman" w:cs="Times New Roman"/>
                <w:lang w:val="en-US"/>
              </w:rPr>
              <w:t>VESA</w:t>
            </w:r>
            <w:r w:rsidRPr="00796C44">
              <w:rPr>
                <w:rFonts w:ascii="Times New Roman" w:hAnsi="Times New Roman" w:cs="Times New Roman"/>
              </w:rPr>
              <w:t xml:space="preserve"> (для комплектной стойки/штатива).</w:t>
            </w:r>
          </w:p>
        </w:tc>
      </w:tr>
      <w:tr w:rsidR="00E95B43" w:rsidRPr="00796C44" w14:paraId="011D4A75" w14:textId="77777777" w:rsidTr="00E95B43">
        <w:tc>
          <w:tcPr>
            <w:tcW w:w="846" w:type="dxa"/>
          </w:tcPr>
          <w:p w14:paraId="328C087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118" w:type="dxa"/>
          </w:tcPr>
          <w:p w14:paraId="412D2FF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Напольная стойка (штатив)</w:t>
            </w:r>
          </w:p>
        </w:tc>
        <w:tc>
          <w:tcPr>
            <w:tcW w:w="5382" w:type="dxa"/>
          </w:tcPr>
          <w:p w14:paraId="7D961129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Обязательное наличие в комплекте поставки напольной стойки (штатива) для установки монитора на пол.</w:t>
            </w:r>
          </w:p>
        </w:tc>
      </w:tr>
      <w:tr w:rsidR="00E95B43" w:rsidRPr="00796C44" w14:paraId="5DDAB0E3" w14:textId="77777777" w:rsidTr="00E95B43">
        <w:tc>
          <w:tcPr>
            <w:tcW w:w="846" w:type="dxa"/>
          </w:tcPr>
          <w:p w14:paraId="5BBE280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118" w:type="dxa"/>
          </w:tcPr>
          <w:p w14:paraId="29122687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Защита передней панели</w:t>
            </w:r>
          </w:p>
        </w:tc>
        <w:tc>
          <w:tcPr>
            <w:tcW w:w="5382" w:type="dxa"/>
          </w:tcPr>
          <w:p w14:paraId="385CDEC3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Защитное стекло с твердостью не менее 7H (устойчивое к царапинам).</w:t>
            </w:r>
          </w:p>
        </w:tc>
      </w:tr>
      <w:tr w:rsidR="00E95B43" w:rsidRPr="00796C44" w14:paraId="4B9B9860" w14:textId="77777777" w:rsidTr="00E95B43">
        <w:tc>
          <w:tcPr>
            <w:tcW w:w="846" w:type="dxa"/>
          </w:tcPr>
          <w:p w14:paraId="29C0CA56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118" w:type="dxa"/>
          </w:tcPr>
          <w:p w14:paraId="641EFEDC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Питание</w:t>
            </w:r>
          </w:p>
        </w:tc>
        <w:tc>
          <w:tcPr>
            <w:tcW w:w="5382" w:type="dxa"/>
          </w:tcPr>
          <w:p w14:paraId="142431EA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</w:p>
        </w:tc>
      </w:tr>
      <w:tr w:rsidR="00E95B43" w:rsidRPr="00796C44" w14:paraId="612C5EE1" w14:textId="77777777" w:rsidTr="00E95B43">
        <w:tc>
          <w:tcPr>
            <w:tcW w:w="846" w:type="dxa"/>
          </w:tcPr>
          <w:p w14:paraId="2B3187D3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118" w:type="dxa"/>
          </w:tcPr>
          <w:p w14:paraId="2634612D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Тип блока питания</w:t>
            </w:r>
          </w:p>
        </w:tc>
        <w:tc>
          <w:tcPr>
            <w:tcW w:w="5382" w:type="dxa"/>
          </w:tcPr>
          <w:p w14:paraId="4280C5AD" w14:textId="742336A8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Блок питания (адаптер) в комплекте поставки.</w:t>
            </w:r>
          </w:p>
        </w:tc>
      </w:tr>
      <w:tr w:rsidR="00E95B43" w:rsidRPr="00796C44" w14:paraId="172358AF" w14:textId="77777777" w:rsidTr="00E95B43">
        <w:tc>
          <w:tcPr>
            <w:tcW w:w="846" w:type="dxa"/>
          </w:tcPr>
          <w:p w14:paraId="7E40C031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3118" w:type="dxa"/>
          </w:tcPr>
          <w:p w14:paraId="151A0B91" w14:textId="77777777" w:rsidR="00E95B43" w:rsidRPr="00796C44" w:rsidRDefault="00E95B43" w:rsidP="003E28F0">
            <w:pPr>
              <w:rPr>
                <w:rFonts w:ascii="Times New Roman" w:hAnsi="Times New Roman" w:cs="Times New Roman"/>
                <w:b/>
                <w:bCs/>
              </w:rPr>
            </w:pPr>
            <w:r w:rsidRPr="00796C44">
              <w:rPr>
                <w:rFonts w:ascii="Times New Roman" w:hAnsi="Times New Roman" w:cs="Times New Roman"/>
                <w:b/>
                <w:bCs/>
              </w:rPr>
              <w:t>Комплект поставки (минимальный)</w:t>
            </w:r>
          </w:p>
        </w:tc>
        <w:tc>
          <w:tcPr>
            <w:tcW w:w="5382" w:type="dxa"/>
          </w:tcPr>
          <w:p w14:paraId="233A859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</w:p>
        </w:tc>
      </w:tr>
      <w:tr w:rsidR="00E95B43" w:rsidRPr="00796C44" w14:paraId="2C56D99C" w14:textId="77777777" w:rsidTr="00E95B43">
        <w:tc>
          <w:tcPr>
            <w:tcW w:w="846" w:type="dxa"/>
          </w:tcPr>
          <w:p w14:paraId="420DE3DA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3118" w:type="dxa"/>
          </w:tcPr>
          <w:p w14:paraId="29EAF777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Сенсорный монитор</w:t>
            </w:r>
          </w:p>
        </w:tc>
        <w:tc>
          <w:tcPr>
            <w:tcW w:w="5382" w:type="dxa"/>
          </w:tcPr>
          <w:p w14:paraId="36245ED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 шт.</w:t>
            </w:r>
          </w:p>
        </w:tc>
      </w:tr>
      <w:tr w:rsidR="00E95B43" w:rsidRPr="00796C44" w14:paraId="79482BB3" w14:textId="77777777" w:rsidTr="00E95B43">
        <w:tc>
          <w:tcPr>
            <w:tcW w:w="846" w:type="dxa"/>
          </w:tcPr>
          <w:p w14:paraId="1AE71369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3118" w:type="dxa"/>
          </w:tcPr>
          <w:p w14:paraId="2DE05F8A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Напольная стойка (штатив) с креплением VESA</w:t>
            </w:r>
          </w:p>
        </w:tc>
        <w:tc>
          <w:tcPr>
            <w:tcW w:w="5382" w:type="dxa"/>
          </w:tcPr>
          <w:p w14:paraId="13BDF40C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 шт.</w:t>
            </w:r>
          </w:p>
        </w:tc>
      </w:tr>
      <w:tr w:rsidR="00E95B43" w:rsidRPr="00796C44" w14:paraId="46A36A32" w14:textId="77777777" w:rsidTr="00E95B43">
        <w:tc>
          <w:tcPr>
            <w:tcW w:w="846" w:type="dxa"/>
          </w:tcPr>
          <w:p w14:paraId="60C16CD5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3118" w:type="dxa"/>
          </w:tcPr>
          <w:p w14:paraId="77791C7D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Блок питания</w:t>
            </w:r>
          </w:p>
        </w:tc>
        <w:tc>
          <w:tcPr>
            <w:tcW w:w="5382" w:type="dxa"/>
          </w:tcPr>
          <w:p w14:paraId="7C46E3F0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 шт.</w:t>
            </w:r>
          </w:p>
        </w:tc>
      </w:tr>
      <w:tr w:rsidR="00E95B43" w:rsidRPr="00796C44" w14:paraId="7BC8DDE0" w14:textId="77777777" w:rsidTr="00E95B43">
        <w:tc>
          <w:tcPr>
            <w:tcW w:w="846" w:type="dxa"/>
          </w:tcPr>
          <w:p w14:paraId="062DCB52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3118" w:type="dxa"/>
          </w:tcPr>
          <w:p w14:paraId="25DDC363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Кабель HDMI</w:t>
            </w:r>
          </w:p>
        </w:tc>
        <w:tc>
          <w:tcPr>
            <w:tcW w:w="5382" w:type="dxa"/>
          </w:tcPr>
          <w:p w14:paraId="479D6217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 шт.</w:t>
            </w:r>
          </w:p>
        </w:tc>
      </w:tr>
      <w:tr w:rsidR="00E95B43" w:rsidRPr="00796C44" w14:paraId="21BF6374" w14:textId="77777777" w:rsidTr="00E95B43">
        <w:tc>
          <w:tcPr>
            <w:tcW w:w="846" w:type="dxa"/>
          </w:tcPr>
          <w:p w14:paraId="63F4CC30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3118" w:type="dxa"/>
          </w:tcPr>
          <w:p w14:paraId="414A4A58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Руководство по эксплуатации на русском языке</w:t>
            </w:r>
          </w:p>
        </w:tc>
        <w:tc>
          <w:tcPr>
            <w:tcW w:w="5382" w:type="dxa"/>
          </w:tcPr>
          <w:p w14:paraId="5A12E3F0" w14:textId="77777777" w:rsidR="00E95B43" w:rsidRPr="00796C44" w:rsidRDefault="00E95B43" w:rsidP="003E28F0">
            <w:pPr>
              <w:rPr>
                <w:rFonts w:ascii="Times New Roman" w:hAnsi="Times New Roman" w:cs="Times New Roman"/>
              </w:rPr>
            </w:pPr>
            <w:r w:rsidRPr="00796C44">
              <w:rPr>
                <w:rFonts w:ascii="Times New Roman" w:hAnsi="Times New Roman" w:cs="Times New Roman"/>
              </w:rPr>
              <w:t>1 шт.</w:t>
            </w:r>
          </w:p>
        </w:tc>
      </w:tr>
    </w:tbl>
    <w:p w14:paraId="1D9D974A" w14:textId="377B5768" w:rsidR="00E95B43" w:rsidRPr="00796C44" w:rsidRDefault="00E95B43" w:rsidP="00E95B43"/>
    <w:sectPr w:rsidR="00E95B43" w:rsidRPr="00796C44" w:rsidSect="00902517">
      <w:pgSz w:w="11906" w:h="16838"/>
      <w:pgMar w:top="113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77A28"/>
    <w:multiLevelType w:val="hybridMultilevel"/>
    <w:tmpl w:val="492EB8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859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517"/>
    <w:rsid w:val="00033C65"/>
    <w:rsid w:val="0005716A"/>
    <w:rsid w:val="000C2630"/>
    <w:rsid w:val="000D76A5"/>
    <w:rsid w:val="00135257"/>
    <w:rsid w:val="001B4605"/>
    <w:rsid w:val="001D5A10"/>
    <w:rsid w:val="001F7788"/>
    <w:rsid w:val="00270087"/>
    <w:rsid w:val="0035611A"/>
    <w:rsid w:val="00365A81"/>
    <w:rsid w:val="004130A2"/>
    <w:rsid w:val="00481A20"/>
    <w:rsid w:val="004B1EBE"/>
    <w:rsid w:val="004E5161"/>
    <w:rsid w:val="00543715"/>
    <w:rsid w:val="00547F29"/>
    <w:rsid w:val="005A4B99"/>
    <w:rsid w:val="00604A0A"/>
    <w:rsid w:val="006E1DE5"/>
    <w:rsid w:val="0076641A"/>
    <w:rsid w:val="00773AE8"/>
    <w:rsid w:val="00796C44"/>
    <w:rsid w:val="007A4E59"/>
    <w:rsid w:val="007B03F0"/>
    <w:rsid w:val="007D2EDE"/>
    <w:rsid w:val="00803C50"/>
    <w:rsid w:val="008952FD"/>
    <w:rsid w:val="00902517"/>
    <w:rsid w:val="0096787E"/>
    <w:rsid w:val="009823D4"/>
    <w:rsid w:val="009E1A56"/>
    <w:rsid w:val="00A22255"/>
    <w:rsid w:val="00A517C1"/>
    <w:rsid w:val="00A76FD8"/>
    <w:rsid w:val="00A94182"/>
    <w:rsid w:val="00AC7CE7"/>
    <w:rsid w:val="00AE1668"/>
    <w:rsid w:val="00B041C9"/>
    <w:rsid w:val="00B23E39"/>
    <w:rsid w:val="00B340EE"/>
    <w:rsid w:val="00B36135"/>
    <w:rsid w:val="00B758C0"/>
    <w:rsid w:val="00B819F3"/>
    <w:rsid w:val="00B9503C"/>
    <w:rsid w:val="00C144DF"/>
    <w:rsid w:val="00C51F9E"/>
    <w:rsid w:val="00C534FA"/>
    <w:rsid w:val="00CE673A"/>
    <w:rsid w:val="00D60597"/>
    <w:rsid w:val="00D97A2F"/>
    <w:rsid w:val="00E12668"/>
    <w:rsid w:val="00E8101F"/>
    <w:rsid w:val="00E8738E"/>
    <w:rsid w:val="00E95B43"/>
    <w:rsid w:val="00ED40EF"/>
    <w:rsid w:val="00EF37DA"/>
    <w:rsid w:val="00F1341B"/>
    <w:rsid w:val="00FA14EF"/>
    <w:rsid w:val="00FC1046"/>
    <w:rsid w:val="00FC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2F0B"/>
  <w15:docId w15:val="{CD570F47-A9C8-4DB6-90DB-048A40E5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517"/>
    <w:pPr>
      <w:spacing w:after="0" w:line="240" w:lineRule="auto"/>
    </w:pPr>
    <w:rPr>
      <w:rFonts w:eastAsia="SimSu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5A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6A5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D5A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Курдицкая Светлана</cp:lastModifiedBy>
  <cp:revision>4</cp:revision>
  <dcterms:created xsi:type="dcterms:W3CDTF">2026-06-22T08:29:00Z</dcterms:created>
  <dcterms:modified xsi:type="dcterms:W3CDTF">2026-06-22T13:47:00Z</dcterms:modified>
</cp:coreProperties>
</file>