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8517B" w14:textId="77777777" w:rsidR="004F58ED" w:rsidRDefault="0005305D">
      <w:pPr>
        <w:spacing w:after="0" w:line="24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ГОСУДАРСТВЕННОЕ УНИТАРНОЕ ПРЕДПРИЯТИЕ ГОРОДА СЕВАСТОПОЛЯ «СЕВЭЛЕКТРОАВТОТРАНС ИМ. А.С. КРУПОДЁРОВА»</w:t>
      </w:r>
    </w:p>
    <w:p w14:paraId="1E5AA03F" w14:textId="77777777" w:rsidR="004F58ED" w:rsidRDefault="004F58ED">
      <w:pPr>
        <w:spacing w:after="0" w:line="240" w:lineRule="auto"/>
        <w:ind w:left="5387"/>
        <w:rPr>
          <w:b/>
          <w:bCs/>
        </w:rPr>
      </w:pPr>
    </w:p>
    <w:p w14:paraId="15C24C15" w14:textId="77777777" w:rsidR="004F58ED" w:rsidRDefault="004F58ED">
      <w:pPr>
        <w:spacing w:after="0" w:line="240" w:lineRule="auto"/>
        <w:ind w:left="5387"/>
        <w:rPr>
          <w:b/>
          <w:bCs/>
        </w:rPr>
      </w:pPr>
    </w:p>
    <w:p w14:paraId="59ED8823" w14:textId="77777777" w:rsidR="004F58ED" w:rsidRDefault="004F58ED">
      <w:pPr>
        <w:spacing w:after="0" w:line="240" w:lineRule="auto"/>
        <w:ind w:left="5387"/>
        <w:rPr>
          <w:bCs/>
        </w:rPr>
      </w:pPr>
    </w:p>
    <w:p w14:paraId="088C7DA3" w14:textId="77777777" w:rsidR="004F58ED" w:rsidRDefault="004F58ED">
      <w:pPr>
        <w:spacing w:after="0" w:line="240" w:lineRule="auto"/>
        <w:ind w:left="5387"/>
        <w:rPr>
          <w:bCs/>
        </w:rPr>
      </w:pPr>
    </w:p>
    <w:p w14:paraId="10BC7E4E" w14:textId="77777777" w:rsidR="004F58ED" w:rsidRDefault="0005305D">
      <w:pPr>
        <w:tabs>
          <w:tab w:val="left" w:pos="0"/>
        </w:tabs>
        <w:spacing w:after="0" w:line="240" w:lineRule="auto"/>
        <w:ind w:left="6600"/>
        <w:jc w:val="right"/>
        <w:rPr>
          <w:bCs/>
        </w:rPr>
      </w:pPr>
      <w:r>
        <w:rPr>
          <w:bCs/>
        </w:rPr>
        <w:t>УТВЕРЖДАЮ</w:t>
      </w:r>
    </w:p>
    <w:p w14:paraId="2A4630A2" w14:textId="77777777" w:rsidR="004F58ED" w:rsidRDefault="0005305D">
      <w:pPr>
        <w:spacing w:after="0" w:line="240" w:lineRule="auto"/>
        <w:ind w:left="6600"/>
        <w:jc w:val="right"/>
        <w:rPr>
          <w:bCs/>
        </w:rPr>
      </w:pPr>
      <w:r>
        <w:rPr>
          <w:bCs/>
        </w:rPr>
        <w:t>Директор</w:t>
      </w:r>
    </w:p>
    <w:p w14:paraId="61C47677" w14:textId="77777777" w:rsidR="004F58ED" w:rsidRDefault="0005305D">
      <w:pPr>
        <w:spacing w:after="0" w:line="240" w:lineRule="auto"/>
        <w:ind w:left="6600"/>
        <w:jc w:val="right"/>
        <w:rPr>
          <w:bCs/>
        </w:rPr>
      </w:pPr>
      <w:r>
        <w:rPr>
          <w:bCs/>
        </w:rPr>
        <w:t>ГУП «Севэлектроавтотранс</w:t>
      </w:r>
    </w:p>
    <w:p w14:paraId="4901953D" w14:textId="77777777" w:rsidR="004F58ED" w:rsidRDefault="0005305D">
      <w:pPr>
        <w:spacing w:after="0" w:line="240" w:lineRule="auto"/>
        <w:ind w:left="6600"/>
        <w:jc w:val="right"/>
        <w:rPr>
          <w:bCs/>
        </w:rPr>
      </w:pPr>
      <w:r>
        <w:rPr>
          <w:bCs/>
        </w:rPr>
        <w:t>им. А.С. Круподёрова»</w:t>
      </w:r>
    </w:p>
    <w:p w14:paraId="5CC70F1D" w14:textId="77777777" w:rsidR="004F58ED" w:rsidRDefault="0005305D">
      <w:pPr>
        <w:spacing w:after="0" w:line="240" w:lineRule="auto"/>
        <w:ind w:left="6600"/>
        <w:jc w:val="right"/>
        <w:rPr>
          <w:bCs/>
        </w:rPr>
      </w:pPr>
      <w:r>
        <w:rPr>
          <w:bCs/>
        </w:rPr>
        <w:t>____________ Д.В. Будыш</w:t>
      </w:r>
    </w:p>
    <w:p w14:paraId="5B9BB016" w14:textId="77777777" w:rsidR="004F58ED" w:rsidRDefault="0005305D">
      <w:pPr>
        <w:spacing w:after="0" w:line="240" w:lineRule="auto"/>
        <w:ind w:left="6600"/>
        <w:jc w:val="right"/>
        <w:rPr>
          <w:bCs/>
        </w:rPr>
      </w:pPr>
      <w:r>
        <w:rPr>
          <w:bCs/>
        </w:rPr>
        <w:t>«___» ____________2026 г.</w:t>
      </w:r>
    </w:p>
    <w:p w14:paraId="7EBF330D" w14:textId="77777777" w:rsidR="004F58ED" w:rsidRDefault="004F58ED">
      <w:pPr>
        <w:spacing w:after="0" w:line="240" w:lineRule="auto"/>
        <w:ind w:left="5387"/>
        <w:rPr>
          <w:b/>
        </w:rPr>
      </w:pPr>
    </w:p>
    <w:p w14:paraId="08166B9E" w14:textId="77777777" w:rsidR="004F58ED" w:rsidRDefault="004F58ED">
      <w:pPr>
        <w:spacing w:after="0" w:line="240" w:lineRule="auto"/>
        <w:rPr>
          <w:color w:val="000000"/>
        </w:rPr>
      </w:pPr>
    </w:p>
    <w:p w14:paraId="5F2B4378" w14:textId="77777777" w:rsidR="004F58ED" w:rsidRDefault="004F58ED">
      <w:pPr>
        <w:spacing w:after="0" w:line="240" w:lineRule="auto"/>
        <w:rPr>
          <w:color w:val="000000"/>
        </w:rPr>
      </w:pPr>
    </w:p>
    <w:p w14:paraId="19C83FD8" w14:textId="77777777" w:rsidR="004F58ED" w:rsidRDefault="004F58ED">
      <w:pPr>
        <w:spacing w:after="0" w:line="240" w:lineRule="auto"/>
        <w:rPr>
          <w:color w:val="000000"/>
        </w:rPr>
      </w:pPr>
    </w:p>
    <w:p w14:paraId="3245EE80" w14:textId="77777777" w:rsidR="004F58ED" w:rsidRDefault="004F58ED">
      <w:pPr>
        <w:spacing w:after="0" w:line="240" w:lineRule="auto"/>
        <w:jc w:val="center"/>
        <w:rPr>
          <w:b/>
          <w:color w:val="000000"/>
        </w:rPr>
      </w:pPr>
    </w:p>
    <w:p w14:paraId="3FDB84B5" w14:textId="77777777" w:rsidR="004F58ED" w:rsidRDefault="004F58ED">
      <w:pPr>
        <w:spacing w:after="0" w:line="240" w:lineRule="auto"/>
        <w:jc w:val="center"/>
        <w:rPr>
          <w:b/>
          <w:color w:val="000000"/>
        </w:rPr>
      </w:pPr>
    </w:p>
    <w:p w14:paraId="637EF648" w14:textId="77777777" w:rsidR="004F58ED" w:rsidRDefault="004F58ED">
      <w:pPr>
        <w:spacing w:after="0" w:line="240" w:lineRule="auto"/>
        <w:jc w:val="center"/>
        <w:rPr>
          <w:b/>
          <w:color w:val="000000"/>
        </w:rPr>
      </w:pPr>
    </w:p>
    <w:p w14:paraId="18BB22E4" w14:textId="77777777" w:rsidR="004F58ED" w:rsidRDefault="0005305D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ИЗВЕЩЕНИЕ</w:t>
      </w:r>
    </w:p>
    <w:p w14:paraId="5E364C88" w14:textId="77777777" w:rsidR="004F58ED" w:rsidRDefault="0005305D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</w:t>
      </w:r>
      <w:r>
        <w:rPr>
          <w:b/>
          <w:color w:val="000000"/>
          <w:sz w:val="28"/>
          <w:szCs w:val="28"/>
        </w:rPr>
        <w:t>ПРОВЕДЕНИЕ ЗАПРОСА КОТИРОВОК В ЭЛЕКТРОННОЙ ФОРМЕ</w:t>
      </w:r>
    </w:p>
    <w:p w14:paraId="6422F717" w14:textId="77777777" w:rsidR="004F58ED" w:rsidRDefault="004F58ED">
      <w:pPr>
        <w:spacing w:after="0" w:line="240" w:lineRule="auto"/>
        <w:jc w:val="center"/>
        <w:rPr>
          <w:b/>
          <w:color w:val="000000"/>
          <w:sz w:val="28"/>
          <w:szCs w:val="28"/>
        </w:rPr>
      </w:pPr>
    </w:p>
    <w:p w14:paraId="2C6E0699" w14:textId="77777777" w:rsidR="004F58ED" w:rsidRDefault="0005305D">
      <w:pPr>
        <w:spacing w:after="0" w:line="240" w:lineRule="auto"/>
        <w:ind w:right="-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№ 417-ЗК-223-26</w:t>
      </w:r>
    </w:p>
    <w:p w14:paraId="13FFDBE0" w14:textId="77777777" w:rsidR="004F58ED" w:rsidRDefault="004F58ED">
      <w:pPr>
        <w:spacing w:after="0" w:line="240" w:lineRule="auto"/>
        <w:ind w:right="-1"/>
        <w:jc w:val="center"/>
        <w:rPr>
          <w:b/>
          <w:bCs/>
          <w:sz w:val="28"/>
          <w:szCs w:val="28"/>
        </w:rPr>
      </w:pPr>
    </w:p>
    <w:p w14:paraId="59A2CE01" w14:textId="77777777" w:rsidR="004F58ED" w:rsidRDefault="0005305D">
      <w:pPr>
        <w:overflowPunct w:val="0"/>
        <w:spacing w:after="0" w:line="240" w:lineRule="auto"/>
        <w:jc w:val="center"/>
        <w:rPr>
          <w:sz w:val="28"/>
          <w:szCs w:val="28"/>
        </w:rPr>
      </w:pPr>
      <w:r>
        <w:rPr>
          <w:b/>
          <w:bCs/>
          <w:color w:val="000000"/>
          <w:kern w:val="2"/>
          <w:sz w:val="28"/>
          <w:szCs w:val="28"/>
        </w:rPr>
        <w:t>«</w:t>
      </w:r>
      <w:r>
        <w:rPr>
          <w:b/>
          <w:bCs/>
          <w:color w:val="000000"/>
          <w:kern w:val="2"/>
          <w:sz w:val="22"/>
          <w:szCs w:val="22"/>
        </w:rPr>
        <w:t>О</w:t>
      </w:r>
      <w:r>
        <w:rPr>
          <w:rFonts w:ascii="Tempora LGC Uni" w:hAnsi="Tempora LGC Uni"/>
          <w:b/>
          <w:bCs/>
          <w:color w:val="000000"/>
          <w:kern w:val="2"/>
          <w:sz w:val="22"/>
          <w:szCs w:val="22"/>
          <w:lang w:eastAsia="zh-CN"/>
        </w:rPr>
        <w:t>казание услуг по аренде служебного помещения для размещения сотрудников службы пассажирского флота ГУП «Севэлектроавтотранс им. А.С. Круподёрова</w:t>
      </w:r>
      <w:r>
        <w:rPr>
          <w:b/>
          <w:bCs/>
          <w:color w:val="000000"/>
          <w:kern w:val="2"/>
          <w:sz w:val="28"/>
          <w:szCs w:val="28"/>
        </w:rPr>
        <w:t>»</w:t>
      </w:r>
    </w:p>
    <w:p w14:paraId="55C5EDF4" w14:textId="77777777" w:rsidR="004F58ED" w:rsidRDefault="004F58ED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25469191" w14:textId="77777777" w:rsidR="004F58ED" w:rsidRDefault="004F58ED">
      <w:pPr>
        <w:spacing w:after="0" w:line="240" w:lineRule="auto"/>
        <w:jc w:val="center"/>
        <w:rPr>
          <w:b/>
          <w:bCs/>
        </w:rPr>
      </w:pPr>
    </w:p>
    <w:p w14:paraId="1F4B3F0B" w14:textId="77777777" w:rsidR="004F58ED" w:rsidRDefault="004F58ED">
      <w:pPr>
        <w:spacing w:after="0" w:line="240" w:lineRule="auto"/>
        <w:jc w:val="center"/>
        <w:rPr>
          <w:b/>
          <w:bCs/>
        </w:rPr>
      </w:pPr>
    </w:p>
    <w:p w14:paraId="24BE5AE5" w14:textId="77777777" w:rsidR="004F58ED" w:rsidRDefault="004F58ED">
      <w:pPr>
        <w:spacing w:after="0" w:line="240" w:lineRule="auto"/>
        <w:jc w:val="center"/>
        <w:rPr>
          <w:b/>
          <w:bCs/>
        </w:rPr>
      </w:pPr>
    </w:p>
    <w:p w14:paraId="35B1CB20" w14:textId="77777777" w:rsidR="004F58ED" w:rsidRDefault="004F58ED">
      <w:pPr>
        <w:spacing w:after="0" w:line="240" w:lineRule="auto"/>
        <w:jc w:val="center"/>
        <w:rPr>
          <w:b/>
          <w:bCs/>
        </w:rPr>
      </w:pPr>
    </w:p>
    <w:p w14:paraId="00CA4C7E" w14:textId="77777777" w:rsidR="004F58ED" w:rsidRDefault="004F58ED">
      <w:pPr>
        <w:spacing w:after="0" w:line="240" w:lineRule="auto"/>
        <w:jc w:val="center"/>
        <w:rPr>
          <w:b/>
          <w:bCs/>
        </w:rPr>
      </w:pPr>
    </w:p>
    <w:p w14:paraId="6BE52449" w14:textId="77777777" w:rsidR="004F58ED" w:rsidRDefault="004F58ED">
      <w:pPr>
        <w:spacing w:after="0" w:line="240" w:lineRule="auto"/>
        <w:jc w:val="center"/>
        <w:rPr>
          <w:b/>
          <w:bCs/>
        </w:rPr>
      </w:pPr>
    </w:p>
    <w:p w14:paraId="50ADEC4C" w14:textId="77777777" w:rsidR="004F58ED" w:rsidRDefault="004F58ED">
      <w:pPr>
        <w:spacing w:after="0" w:line="240" w:lineRule="auto"/>
        <w:jc w:val="center"/>
        <w:rPr>
          <w:b/>
          <w:bCs/>
          <w:color w:val="000000"/>
        </w:rPr>
      </w:pPr>
    </w:p>
    <w:p w14:paraId="3B4EF4A7" w14:textId="77777777" w:rsidR="004F58ED" w:rsidRDefault="004F58ED">
      <w:pPr>
        <w:spacing w:after="0" w:line="240" w:lineRule="auto"/>
        <w:jc w:val="center"/>
        <w:rPr>
          <w:color w:val="000000"/>
        </w:rPr>
      </w:pPr>
    </w:p>
    <w:p w14:paraId="5F0C8AB9" w14:textId="77777777" w:rsidR="004F58ED" w:rsidRDefault="004F58ED">
      <w:pPr>
        <w:spacing w:after="0" w:line="240" w:lineRule="auto"/>
        <w:jc w:val="center"/>
        <w:rPr>
          <w:color w:val="000000"/>
        </w:rPr>
      </w:pPr>
    </w:p>
    <w:p w14:paraId="7F32D629" w14:textId="77777777" w:rsidR="004F58ED" w:rsidRDefault="004F58ED">
      <w:pPr>
        <w:spacing w:after="0" w:line="240" w:lineRule="auto"/>
        <w:jc w:val="center"/>
        <w:rPr>
          <w:color w:val="000000"/>
        </w:rPr>
      </w:pPr>
    </w:p>
    <w:p w14:paraId="5C4EE5DE" w14:textId="77777777" w:rsidR="004F58ED" w:rsidRDefault="004F58ED">
      <w:pPr>
        <w:spacing w:after="0" w:line="240" w:lineRule="auto"/>
        <w:jc w:val="center"/>
        <w:rPr>
          <w:color w:val="000000"/>
        </w:rPr>
      </w:pPr>
    </w:p>
    <w:p w14:paraId="59D562F8" w14:textId="77777777" w:rsidR="004F58ED" w:rsidRDefault="004F58ED">
      <w:pPr>
        <w:spacing w:after="0" w:line="240" w:lineRule="auto"/>
        <w:jc w:val="center"/>
        <w:rPr>
          <w:color w:val="000000"/>
        </w:rPr>
      </w:pPr>
    </w:p>
    <w:p w14:paraId="6A429E74" w14:textId="77777777" w:rsidR="004F58ED" w:rsidRDefault="004F58ED">
      <w:pPr>
        <w:spacing w:after="0" w:line="240" w:lineRule="auto"/>
        <w:jc w:val="center"/>
        <w:rPr>
          <w:color w:val="000000"/>
        </w:rPr>
      </w:pPr>
    </w:p>
    <w:p w14:paraId="18C5CA98" w14:textId="77777777" w:rsidR="004F58ED" w:rsidRDefault="004F58ED">
      <w:pPr>
        <w:spacing w:after="0" w:line="240" w:lineRule="auto"/>
        <w:jc w:val="center"/>
        <w:rPr>
          <w:color w:val="000000"/>
        </w:rPr>
      </w:pPr>
    </w:p>
    <w:p w14:paraId="76F9E5C2" w14:textId="77777777" w:rsidR="004F58ED" w:rsidRDefault="004F58ED">
      <w:pPr>
        <w:spacing w:after="0" w:line="240" w:lineRule="auto"/>
        <w:jc w:val="center"/>
        <w:rPr>
          <w:color w:val="000000"/>
        </w:rPr>
      </w:pPr>
    </w:p>
    <w:p w14:paraId="6BF03AAF" w14:textId="77777777" w:rsidR="004F58ED" w:rsidRDefault="004F58ED">
      <w:pPr>
        <w:spacing w:after="0" w:line="240" w:lineRule="auto"/>
        <w:jc w:val="center"/>
        <w:rPr>
          <w:color w:val="000000"/>
        </w:rPr>
      </w:pPr>
    </w:p>
    <w:p w14:paraId="7A084B79" w14:textId="77777777" w:rsidR="004F58ED" w:rsidRDefault="004F58ED">
      <w:pPr>
        <w:spacing w:after="0" w:line="240" w:lineRule="auto"/>
        <w:jc w:val="center"/>
        <w:rPr>
          <w:color w:val="000000"/>
        </w:rPr>
      </w:pPr>
    </w:p>
    <w:p w14:paraId="2B44638F" w14:textId="77777777" w:rsidR="004F58ED" w:rsidRDefault="004F58ED">
      <w:pPr>
        <w:spacing w:after="0" w:line="240" w:lineRule="auto"/>
        <w:jc w:val="both"/>
        <w:rPr>
          <w:color w:val="000000"/>
        </w:rPr>
      </w:pPr>
    </w:p>
    <w:p w14:paraId="79AC2F80" w14:textId="77777777" w:rsidR="004F58ED" w:rsidRDefault="004F58ED">
      <w:pPr>
        <w:spacing w:after="0" w:line="240" w:lineRule="auto"/>
        <w:jc w:val="center"/>
        <w:rPr>
          <w:color w:val="000000"/>
        </w:rPr>
      </w:pPr>
    </w:p>
    <w:p w14:paraId="5DA73770" w14:textId="77777777" w:rsidR="004F58ED" w:rsidRDefault="004F58ED">
      <w:pPr>
        <w:spacing w:after="0" w:line="240" w:lineRule="auto"/>
        <w:jc w:val="center"/>
        <w:rPr>
          <w:color w:val="000000"/>
        </w:rPr>
      </w:pPr>
    </w:p>
    <w:p w14:paraId="730699ED" w14:textId="77777777" w:rsidR="004F58ED" w:rsidRDefault="004F58ED">
      <w:pPr>
        <w:spacing w:after="0" w:line="240" w:lineRule="auto"/>
        <w:jc w:val="center"/>
        <w:rPr>
          <w:color w:val="000000"/>
        </w:rPr>
      </w:pPr>
    </w:p>
    <w:p w14:paraId="5F4C1BEC" w14:textId="77777777" w:rsidR="004F58ED" w:rsidRDefault="0005305D">
      <w:pPr>
        <w:spacing w:after="0" w:line="240" w:lineRule="auto"/>
        <w:jc w:val="center"/>
        <w:rPr>
          <w:color w:val="000000"/>
        </w:rPr>
      </w:pPr>
      <w:r>
        <w:rPr>
          <w:color w:val="000000"/>
        </w:rPr>
        <w:t xml:space="preserve">г. </w:t>
      </w:r>
      <w:r>
        <w:rPr>
          <w:color w:val="000000"/>
        </w:rPr>
        <w:t>Севастополь 2026</w:t>
      </w:r>
      <w:r>
        <w:br w:type="page"/>
      </w:r>
    </w:p>
    <w:p w14:paraId="05D80C46" w14:textId="77777777" w:rsidR="004F58ED" w:rsidRDefault="0005305D">
      <w:pPr>
        <w:jc w:val="center"/>
        <w:rPr>
          <w:b/>
          <w:bCs/>
        </w:rPr>
      </w:pPr>
      <w:r>
        <w:rPr>
          <w:b/>
          <w:bCs/>
        </w:rPr>
        <w:lastRenderedPageBreak/>
        <w:t>ИЗВЕЩЕНИЕ О ПРОВЕДЕНИИ ЗАПРОСА КОТИРОВОК В ЭЛЕКТРОННОЙ ФОРМЕ</w:t>
      </w:r>
    </w:p>
    <w:p w14:paraId="4C5B7D3F" w14:textId="77777777" w:rsidR="004F58ED" w:rsidRDefault="0005305D">
      <w:pPr>
        <w:spacing w:after="0" w:line="240" w:lineRule="auto"/>
        <w:jc w:val="center"/>
      </w:pPr>
      <w:r>
        <w:rPr>
          <w:sz w:val="22"/>
          <w:szCs w:val="22"/>
        </w:rPr>
        <w:t xml:space="preserve">Общая информация о заказе для размещения на сайте </w:t>
      </w:r>
      <w:hyperlink r:id="rId8">
        <w:r>
          <w:rPr>
            <w:sz w:val="22"/>
            <w:szCs w:val="22"/>
          </w:rPr>
          <w:t>www.zakupki.gov.ru</w:t>
        </w:r>
      </w:hyperlink>
    </w:p>
    <w:tbl>
      <w:tblPr>
        <w:tblW w:w="10030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2755"/>
        <w:gridCol w:w="6854"/>
      </w:tblGrid>
      <w:tr w:rsidR="004F58ED" w14:paraId="3473DBFD" w14:textId="77777777">
        <w:trPr>
          <w:trHeight w:val="25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ACFB" w14:textId="77777777" w:rsidR="004F58ED" w:rsidRDefault="004F58ED" w:rsidP="0005305D">
            <w:pPr>
              <w:pStyle w:val="aff1"/>
              <w:numPr>
                <w:ilvl w:val="0"/>
                <w:numId w:val="2"/>
              </w:numPr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03E3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Способ размещения заказа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C1C1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Запрос котировок в электронной форме</w:t>
            </w:r>
            <w:r>
              <w:rPr>
                <w:sz w:val="22"/>
                <w:szCs w:val="22"/>
              </w:rPr>
              <w:t xml:space="preserve"> (далее - запрос котировок).</w:t>
            </w:r>
          </w:p>
        </w:tc>
      </w:tr>
      <w:tr w:rsidR="004F58ED" w14:paraId="18CE2034" w14:textId="77777777">
        <w:trPr>
          <w:trHeight w:val="1710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3F57" w14:textId="77777777" w:rsidR="004F58ED" w:rsidRDefault="004F58ED" w:rsidP="0005305D">
            <w:pPr>
              <w:pStyle w:val="aff1"/>
              <w:numPr>
                <w:ilvl w:val="0"/>
                <w:numId w:val="3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E2EB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Наименование заказчика, место нахождения, контрактная информация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23F0" w14:textId="77777777" w:rsidR="004F58ED" w:rsidRDefault="0005305D">
            <w:pPr>
              <w:spacing w:after="0" w:line="240" w:lineRule="auto"/>
              <w:contextualSpacing/>
            </w:pPr>
            <w:r>
              <w:rPr>
                <w:color w:val="000000"/>
                <w:sz w:val="22"/>
                <w:szCs w:val="22"/>
              </w:rPr>
              <w:t xml:space="preserve">Государственное унитарное предприятие города Севастополя «Севэлектроавтотранс им. А.С. Круподёрова» (сокращённое наименование - ГУП </w:t>
            </w:r>
            <w:r>
              <w:rPr>
                <w:color w:val="000000"/>
                <w:sz w:val="22"/>
                <w:szCs w:val="22"/>
              </w:rPr>
              <w:t>«Севэлектроавтотранс им. А.С. Круподёрова»).</w:t>
            </w:r>
          </w:p>
          <w:p w14:paraId="57D6B4D5" w14:textId="77777777" w:rsidR="004F58ED" w:rsidRDefault="0005305D">
            <w:pPr>
              <w:spacing w:after="0" w:line="240" w:lineRule="auto"/>
              <w:contextualSpacing/>
            </w:pPr>
            <w:r>
              <w:rPr>
                <w:color w:val="000000"/>
                <w:sz w:val="22"/>
                <w:szCs w:val="22"/>
              </w:rPr>
              <w:t>Юридический адрес: 299003, г. Севастополь, ул. Льва Толстого, 51.</w:t>
            </w:r>
          </w:p>
          <w:p w14:paraId="62E438F3" w14:textId="77777777" w:rsidR="004F58ED" w:rsidRDefault="0005305D">
            <w:pPr>
              <w:spacing w:after="0" w:line="240" w:lineRule="auto"/>
              <w:contextualSpacing/>
            </w:pPr>
            <w:r>
              <w:rPr>
                <w:color w:val="000000"/>
                <w:sz w:val="22"/>
                <w:szCs w:val="22"/>
              </w:rPr>
              <w:t>Почтовый адрес: 299003, г. Севастополь, ул. Льва Толстого, 51.</w:t>
            </w:r>
          </w:p>
          <w:p w14:paraId="6869BFDB" w14:textId="77777777" w:rsidR="004F58ED" w:rsidRDefault="0005305D">
            <w:pPr>
              <w:spacing w:after="0" w:line="240" w:lineRule="auto"/>
              <w:contextualSpacing/>
            </w:pPr>
            <w:r>
              <w:rPr>
                <w:b/>
                <w:bCs/>
                <w:color w:val="000000"/>
                <w:sz w:val="22"/>
                <w:szCs w:val="22"/>
              </w:rPr>
              <w:t>Инициаторы закупки</w:t>
            </w:r>
            <w:r>
              <w:rPr>
                <w:color w:val="000000"/>
                <w:sz w:val="22"/>
                <w:szCs w:val="22"/>
              </w:rPr>
              <w:t xml:space="preserve">: </w:t>
            </w:r>
            <w:r>
              <w:rPr>
                <w:color w:val="000000"/>
                <w:sz w:val="22"/>
                <w:szCs w:val="22"/>
              </w:rPr>
              <w:t xml:space="preserve">Начальник УФ - </w:t>
            </w:r>
            <w:r>
              <w:rPr>
                <w:sz w:val="22"/>
                <w:szCs w:val="22"/>
              </w:rPr>
              <w:t>Гук Олег Владимирович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14:paraId="3BF21EE2" w14:textId="77777777" w:rsidR="004F58ED" w:rsidRPr="0005305D" w:rsidRDefault="0005305D">
            <w:pPr>
              <w:spacing w:after="0" w:line="240" w:lineRule="auto"/>
              <w:contextualSpacing/>
              <w:rPr>
                <w:lang w:val="en-US"/>
              </w:rPr>
            </w:pPr>
            <w:r w:rsidRPr="0005305D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9">
              <w:r w:rsidRPr="0005305D">
                <w:rPr>
                  <w:rStyle w:val="a3"/>
                  <w:color w:val="000000"/>
                  <w:sz w:val="22"/>
                  <w:szCs w:val="22"/>
                  <w:lang w:val="en-US"/>
                </w:rPr>
                <w:t>o.guk@seat92.ru</w:t>
              </w:r>
            </w:hyperlink>
            <w:r w:rsidRPr="0005305D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>тел</w:t>
            </w:r>
            <w:r w:rsidRPr="0005305D">
              <w:rPr>
                <w:color w:val="000000"/>
                <w:sz w:val="22"/>
                <w:szCs w:val="22"/>
                <w:lang w:val="en-US"/>
              </w:rPr>
              <w:t>. 8-978-65-14-691;</w:t>
            </w:r>
          </w:p>
          <w:p w14:paraId="52979446" w14:textId="77777777" w:rsidR="004F58ED" w:rsidRDefault="0005305D">
            <w:pPr>
              <w:spacing w:after="0" w:line="240" w:lineRule="auto"/>
              <w:contextualSpacing/>
              <w:rPr>
                <w:b/>
                <w:bCs/>
                <w:shd w:val="clear" w:color="auto" w:fill="E1DFDD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Техническая часть: </w:t>
            </w:r>
            <w:r>
              <w:rPr>
                <w:color w:val="000000"/>
                <w:sz w:val="22"/>
                <w:szCs w:val="22"/>
              </w:rPr>
              <w:t xml:space="preserve">Начальник </w:t>
            </w:r>
            <w:r>
              <w:rPr>
                <w:sz w:val="23"/>
                <w:szCs w:val="23"/>
              </w:rPr>
              <w:t xml:space="preserve">СПФ-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Сизонов Александр Валентинович</w:t>
            </w:r>
            <w:r>
              <w:rPr>
                <w:color w:val="000000"/>
                <w:sz w:val="22"/>
                <w:szCs w:val="22"/>
              </w:rPr>
              <w:t>, тел: 8-918-49-28-611; e-mail: a.sizonov@seat92.ru</w:t>
            </w:r>
          </w:p>
          <w:p w14:paraId="1C2028E8" w14:textId="77777777" w:rsidR="004F58ED" w:rsidRDefault="0005305D">
            <w:pPr>
              <w:spacing w:after="0" w:line="240" w:lineRule="auto"/>
              <w:contextualSpacing/>
            </w:pPr>
            <w:r>
              <w:rPr>
                <w:color w:val="000000"/>
                <w:sz w:val="22"/>
                <w:szCs w:val="22"/>
              </w:rPr>
              <w:t xml:space="preserve">Закупочная документация: отдел проведения закупочных процедур, тел.: </w:t>
            </w:r>
            <w:r>
              <w:rPr>
                <w:color w:val="000000"/>
                <w:sz w:val="22"/>
                <w:szCs w:val="22"/>
              </w:rPr>
              <w:t>+79782541768, e-mail: opzp@seat92.ru.</w:t>
            </w:r>
          </w:p>
        </w:tc>
      </w:tr>
      <w:tr w:rsidR="004F58ED" w14:paraId="1DA1A513" w14:textId="77777777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2F27" w14:textId="77777777" w:rsidR="004F58ED" w:rsidRDefault="004F58ED" w:rsidP="0005305D">
            <w:pPr>
              <w:pStyle w:val="aff1"/>
              <w:numPr>
                <w:ilvl w:val="0"/>
                <w:numId w:val="4"/>
              </w:numPr>
              <w:tabs>
                <w:tab w:val="left" w:pos="0"/>
              </w:tabs>
              <w:snapToGrid w:val="0"/>
              <w:spacing w:after="0" w:line="240" w:lineRule="auto"/>
              <w:ind w:left="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B0DB" w14:textId="77777777" w:rsidR="004F58ED" w:rsidRDefault="0005305D">
            <w:pPr>
              <w:shd w:val="clear" w:color="auto" w:fill="FFFFFF"/>
              <w:spacing w:after="0" w:line="240" w:lineRule="auto"/>
              <w:jc w:val="both"/>
            </w:pPr>
            <w:r>
              <w:rPr>
                <w:sz w:val="22"/>
                <w:szCs w:val="22"/>
              </w:rPr>
              <w:t>Наименование объекта закупки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7230" w14:textId="77777777" w:rsidR="004F58ED" w:rsidRDefault="0005305D">
            <w:pPr>
              <w:spacing w:after="0" w:line="240" w:lineRule="auto"/>
              <w:jc w:val="center"/>
            </w:pPr>
            <w:r>
              <w:rPr>
                <w:b/>
                <w:bCs/>
                <w:color w:val="000000"/>
                <w:kern w:val="2"/>
              </w:rPr>
              <w:t>«О</w:t>
            </w:r>
            <w:r>
              <w:rPr>
                <w:rFonts w:ascii="Tempora LGC Uni" w:hAnsi="Tempora LGC Uni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 xml:space="preserve">казание услуг по аренде служебного помещения для размещения сотрудников службы пассажирского </w:t>
            </w:r>
          </w:p>
          <w:p w14:paraId="01B570DC" w14:textId="77777777" w:rsidR="004F58ED" w:rsidRDefault="0005305D">
            <w:pPr>
              <w:spacing w:after="0" w:line="240" w:lineRule="auto"/>
              <w:jc w:val="center"/>
            </w:pPr>
            <w:r>
              <w:rPr>
                <w:rStyle w:val="hps"/>
                <w:rFonts w:ascii="Tempora LGC Uni" w:hAnsi="Tempora LGC Uni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>флота ГУП «Севэлектроавтотранс им. А.С. Круподёрова»</w:t>
            </w:r>
          </w:p>
          <w:p w14:paraId="28B75E19" w14:textId="77777777" w:rsidR="004F58ED" w:rsidRDefault="0005305D">
            <w:pPr>
              <w:pStyle w:val="Style20"/>
              <w:spacing w:line="240" w:lineRule="auto"/>
              <w:ind w:right="286"/>
              <w:rPr>
                <w:shd w:val="clear" w:color="auto" w:fill="E1DFDD"/>
                <w:lang w:val="ru-RU"/>
              </w:rPr>
            </w:pPr>
            <w:r>
              <w:rPr>
                <w:rStyle w:val="hps"/>
                <w:color w:val="000000"/>
                <w:spacing w:val="1"/>
                <w:sz w:val="22"/>
                <w:szCs w:val="22"/>
                <w:lang w:val="ru-RU" w:eastAsia="ru-RU"/>
              </w:rPr>
              <w:t>ОКПД2: (преимущество)  - 68.20.12.900</w:t>
            </w:r>
          </w:p>
        </w:tc>
      </w:tr>
      <w:tr w:rsidR="004F58ED" w14:paraId="5E741177" w14:textId="77777777">
        <w:trPr>
          <w:trHeight w:val="25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9906" w14:textId="77777777" w:rsidR="004F58ED" w:rsidRDefault="004F58ED" w:rsidP="0005305D">
            <w:pPr>
              <w:pStyle w:val="aff1"/>
              <w:numPr>
                <w:ilvl w:val="0"/>
                <w:numId w:val="5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97430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 xml:space="preserve">Описание объекта закупки (характеристики и количество </w:t>
            </w:r>
            <w:r>
              <w:rPr>
                <w:sz w:val="22"/>
                <w:szCs w:val="22"/>
              </w:rPr>
              <w:t>поставляемого товара, объёма выполняемых работ, оказываемых услуг)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3CB1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В соответствии с Техническим заданием (Приложение № 1 к Извещению).</w:t>
            </w:r>
          </w:p>
        </w:tc>
      </w:tr>
      <w:tr w:rsidR="004F58ED" w14:paraId="3D142EAC" w14:textId="77777777">
        <w:trPr>
          <w:trHeight w:val="102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E0CB" w14:textId="77777777" w:rsidR="004F58ED" w:rsidRDefault="004F58ED" w:rsidP="0005305D">
            <w:pPr>
              <w:pStyle w:val="aff1"/>
              <w:numPr>
                <w:ilvl w:val="0"/>
                <w:numId w:val="6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9388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Место, условия и сроки поставки товара, выполнения работ, оказания услуг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7C54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 xml:space="preserve">Указано в Техническом задании </w:t>
            </w:r>
            <w:r>
              <w:rPr>
                <w:sz w:val="22"/>
                <w:szCs w:val="22"/>
              </w:rPr>
              <w:t>(Приложение № 1 к настоящему Извещению) и Проекте договора (Приложение № 6 к настоящему Извещению).</w:t>
            </w:r>
          </w:p>
          <w:p w14:paraId="21D89E00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Сроки поставки товара, выполнения работ, оказания услуг: в соответствии с Техническим заданием.</w:t>
            </w:r>
          </w:p>
          <w:p w14:paraId="0E3226AB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color w:val="000000"/>
                <w:sz w:val="22"/>
                <w:szCs w:val="22"/>
              </w:rPr>
              <w:t>Место поставки товара,</w:t>
            </w:r>
            <w:r>
              <w:rPr>
                <w:sz w:val="22"/>
                <w:szCs w:val="22"/>
              </w:rPr>
              <w:t xml:space="preserve"> выполнения работ, оказания услуг</w:t>
            </w:r>
            <w:r>
              <w:rPr>
                <w:color w:val="000000"/>
                <w:sz w:val="22"/>
                <w:szCs w:val="22"/>
              </w:rPr>
              <w:t xml:space="preserve">: </w:t>
            </w:r>
            <w:r>
              <w:rPr>
                <w:rFonts w:eastAsia="LiberationSerif"/>
                <w:color w:val="000000"/>
                <w:sz w:val="22"/>
                <w:szCs w:val="22"/>
                <w:lang w:eastAsia="zh-CN"/>
              </w:rPr>
              <w:t>в с</w:t>
            </w:r>
            <w:r>
              <w:rPr>
                <w:rFonts w:eastAsia="LiberationSerif"/>
                <w:color w:val="000000"/>
                <w:sz w:val="22"/>
                <w:szCs w:val="22"/>
                <w:lang w:eastAsia="zh-CN"/>
              </w:rPr>
              <w:t>оответствии с Техническим заданием.</w:t>
            </w:r>
          </w:p>
          <w:p w14:paraId="3502183B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rFonts w:eastAsia="LiberationSerif"/>
                <w:color w:val="000000"/>
                <w:sz w:val="22"/>
                <w:szCs w:val="22"/>
                <w:lang w:eastAsia="zh-CN"/>
              </w:rPr>
              <w:t>Условия поставки товара,</w:t>
            </w:r>
            <w:r>
              <w:rPr>
                <w:sz w:val="22"/>
                <w:szCs w:val="22"/>
              </w:rPr>
              <w:t xml:space="preserve"> выполнения работ, оказания услуг:</w:t>
            </w:r>
          </w:p>
          <w:p w14:paraId="2C686C6C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rFonts w:eastAsia="SimSun;Times New Roman"/>
                <w:color w:val="000000"/>
                <w:sz w:val="22"/>
                <w:szCs w:val="22"/>
              </w:rPr>
              <w:t>в соответствии с Техническим заданием.</w:t>
            </w:r>
          </w:p>
        </w:tc>
      </w:tr>
      <w:tr w:rsidR="004F58ED" w14:paraId="3544B03A" w14:textId="77777777">
        <w:trPr>
          <w:trHeight w:val="359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423E" w14:textId="77777777" w:rsidR="004F58ED" w:rsidRDefault="004F58ED" w:rsidP="0005305D">
            <w:pPr>
              <w:pStyle w:val="aff1"/>
              <w:numPr>
                <w:ilvl w:val="0"/>
                <w:numId w:val="7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227B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Начальная (максимальная) цена договора (НМЦД)</w:t>
            </w:r>
          </w:p>
          <w:p w14:paraId="5610C058" w14:textId="77777777" w:rsidR="004F58ED" w:rsidRDefault="004F58ED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CCE1" w14:textId="77777777" w:rsidR="004F58ED" w:rsidRDefault="0005305D">
            <w:pPr>
              <w:pStyle w:val="aff0"/>
              <w:spacing w:after="0" w:line="240" w:lineRule="auto"/>
              <w:jc w:val="both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 xml:space="preserve">Начальная (максимальная) цена договора составляет: </w:t>
            </w:r>
            <w:r>
              <w:rPr>
                <w:b/>
                <w:bCs/>
                <w:color w:val="000000" w:themeColor="text1"/>
                <w:lang w:eastAsia="ru-RU"/>
              </w:rPr>
              <w:t>2 837 800,87 рублей (два миллиона восемьсот тридцать семь тысяч восемьсот рублей 87 копеек).</w:t>
            </w:r>
          </w:p>
          <w:p w14:paraId="0253B693" w14:textId="77777777" w:rsidR="004F58ED" w:rsidRDefault="0005305D">
            <w:pPr>
              <w:pStyle w:val="aff0"/>
              <w:spacing w:after="0" w:line="240" w:lineRule="auto"/>
              <w:jc w:val="both"/>
              <w:rPr>
                <w:shd w:val="clear" w:color="auto" w:fill="E1DFDD"/>
              </w:rPr>
            </w:pPr>
            <w:r>
              <w:rPr>
                <w:color w:val="000000"/>
                <w:lang w:eastAsia="ru-RU"/>
              </w:rPr>
              <w:t>НМЦД рассчитана из средней суммы цен за единицу товара.</w:t>
            </w:r>
          </w:p>
          <w:p w14:paraId="608FC8EB" w14:textId="77777777" w:rsidR="004F58ED" w:rsidRDefault="0005305D">
            <w:pPr>
              <w:pStyle w:val="aff0"/>
              <w:spacing w:after="0" w:line="240" w:lineRule="auto"/>
              <w:jc w:val="both"/>
              <w:rPr>
                <w:shd w:val="clear" w:color="auto" w:fill="E1DFDD"/>
              </w:rPr>
            </w:pPr>
            <w:r>
              <w:rPr>
                <w:color w:val="000000"/>
                <w:lang w:eastAsia="ru-RU"/>
              </w:rPr>
              <w:t>Расчёт начальной (максимальной) цены договора представле</w:t>
            </w:r>
            <w:r>
              <w:rPr>
                <w:color w:val="000000"/>
                <w:lang w:eastAsia="ru-RU"/>
              </w:rPr>
              <w:t>н в Приложении № 7 настоящего Извещения о проведении запроса котировок в электронной форме. НМЦД рассчитана методом сопоставимых рыночных цен и включает в себя все расходы, необходимые для осуществления обязательств по договору в полном объёме и надлежащег</w:t>
            </w:r>
            <w:r>
              <w:rPr>
                <w:color w:val="000000"/>
                <w:lang w:eastAsia="ru-RU"/>
              </w:rPr>
              <w:t>о качества, в том числе все подлежащие к уплате налоги, сборы, отчисления и другие платежи, включая таможенные платежи с сборы и прочие расходы (согласно условиям договора).</w:t>
            </w:r>
          </w:p>
          <w:p w14:paraId="071BBCF6" w14:textId="77777777" w:rsidR="004F58ED" w:rsidRDefault="0005305D">
            <w:pPr>
              <w:pStyle w:val="aff0"/>
              <w:spacing w:after="0" w:line="240" w:lineRule="auto"/>
              <w:jc w:val="both"/>
              <w:rPr>
                <w:shd w:val="clear" w:color="auto" w:fill="E1DFDD"/>
              </w:rPr>
            </w:pPr>
            <w:r>
              <w:rPr>
                <w:color w:val="000000"/>
                <w:lang w:eastAsia="ru-RU"/>
              </w:rPr>
              <w:t>При подаче ценового предложения участником закупки, предложенная цена единицы това</w:t>
            </w:r>
            <w:r>
              <w:rPr>
                <w:color w:val="000000"/>
                <w:lang w:eastAsia="ru-RU"/>
              </w:rPr>
              <w:t>ра (работы, услуги) не должна превышать среднюю цену за единицу товара, работы, услуги определённую в расчете НМЦД.</w:t>
            </w:r>
          </w:p>
          <w:p w14:paraId="4E2CEED3" w14:textId="77777777" w:rsidR="004F58ED" w:rsidRDefault="0005305D">
            <w:pPr>
              <w:pStyle w:val="aff0"/>
              <w:spacing w:after="0" w:line="240" w:lineRule="auto"/>
              <w:jc w:val="both"/>
              <w:rPr>
                <w:shd w:val="clear" w:color="auto" w:fill="E1DFDD"/>
              </w:rPr>
            </w:pPr>
            <w:r>
              <w:rPr>
                <w:color w:val="000000"/>
                <w:lang w:eastAsia="ru-RU"/>
              </w:rPr>
              <w:t>Все расходы должны быть включены в ценовое предложение участника закупки.</w:t>
            </w:r>
          </w:p>
          <w:p w14:paraId="2CD2FD1B" w14:textId="77777777" w:rsidR="004F58ED" w:rsidRDefault="0005305D">
            <w:pPr>
              <w:pStyle w:val="aff0"/>
              <w:spacing w:after="0" w:line="240" w:lineRule="auto"/>
              <w:jc w:val="both"/>
              <w:rPr>
                <w:shd w:val="clear" w:color="auto" w:fill="E1DFDD"/>
              </w:rPr>
            </w:pPr>
            <w:r>
              <w:rPr>
                <w:color w:val="000000"/>
                <w:lang w:eastAsia="ru-RU"/>
              </w:rPr>
              <w:t xml:space="preserve">По согласованию Сторон максимальная цена договора (лимит </w:t>
            </w:r>
            <w:r>
              <w:rPr>
                <w:color w:val="000000"/>
                <w:lang w:eastAsia="ru-RU"/>
              </w:rPr>
              <w:t xml:space="preserve">потребления) может быть увеличен в соответствии с условиями </w:t>
            </w:r>
            <w:r>
              <w:rPr>
                <w:color w:val="000000"/>
                <w:lang w:eastAsia="ru-RU"/>
              </w:rPr>
              <w:lastRenderedPageBreak/>
              <w:t>договора.</w:t>
            </w:r>
          </w:p>
        </w:tc>
      </w:tr>
      <w:tr w:rsidR="004F58ED" w14:paraId="01503E90" w14:textId="77777777">
        <w:trPr>
          <w:trHeight w:val="2142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7C7C" w14:textId="77777777" w:rsidR="004F58ED" w:rsidRDefault="004F58ED" w:rsidP="0005305D">
            <w:pPr>
              <w:pStyle w:val="aff1"/>
              <w:numPr>
                <w:ilvl w:val="0"/>
                <w:numId w:val="8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6B99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Срок и условия оплаты поставки товаров, выполнения работ, оказания услуг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C286" w14:textId="77777777" w:rsidR="004F58ED" w:rsidRDefault="0005305D">
            <w:pPr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Согласно Проекту договора (Приложение № 6 к настоящему Извещению).</w:t>
            </w:r>
          </w:p>
        </w:tc>
      </w:tr>
      <w:tr w:rsidR="004F58ED" w14:paraId="0E272725" w14:textId="77777777">
        <w:trPr>
          <w:trHeight w:val="510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D069" w14:textId="77777777" w:rsidR="004F58ED" w:rsidRDefault="004F58ED" w:rsidP="0005305D">
            <w:pPr>
              <w:pStyle w:val="aff1"/>
              <w:numPr>
                <w:ilvl w:val="0"/>
                <w:numId w:val="9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4287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Источник финансирования заказа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FB8D" w14:textId="77777777" w:rsidR="004F58ED" w:rsidRDefault="0005305D">
            <w:pPr>
              <w:spacing w:after="0" w:line="240" w:lineRule="auto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Собственные средства предприятия.</w:t>
            </w:r>
          </w:p>
        </w:tc>
      </w:tr>
      <w:tr w:rsidR="004F58ED" w14:paraId="37B9465F" w14:textId="77777777">
        <w:trPr>
          <w:trHeight w:val="412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5E88" w14:textId="77777777" w:rsidR="004F58ED" w:rsidRDefault="004F58ED" w:rsidP="0005305D">
            <w:pPr>
              <w:pStyle w:val="aff1"/>
              <w:numPr>
                <w:ilvl w:val="0"/>
                <w:numId w:val="10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41B3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Порядок формирования цены договора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5602" w14:textId="77777777" w:rsidR="004F58ED" w:rsidRDefault="0005305D">
            <w:pPr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rFonts w:eastAsia="SimSun"/>
                <w:sz w:val="22"/>
                <w:szCs w:val="22"/>
              </w:rPr>
              <w:t xml:space="preserve">В цену Договора включены все расходы Поставщика, необходимые для выполнения им своих обязательств по настоящему Договору, в том числе, стоимость Товара, стоимость </w:t>
            </w:r>
            <w:r>
              <w:rPr>
                <w:rFonts w:eastAsia="SimSun"/>
                <w:sz w:val="22"/>
                <w:szCs w:val="22"/>
              </w:rPr>
              <w:t>транспортных расходов на доставку Товара до установленного Договором места поставки, стоимость тары (если в соответствии с условиями Технического задания не определено, что тара является возвратной), затаривания, упаковки, маркировки, затраты на осуществле</w:t>
            </w:r>
            <w:r>
              <w:rPr>
                <w:rFonts w:eastAsia="SimSun"/>
                <w:sz w:val="22"/>
                <w:szCs w:val="22"/>
              </w:rPr>
              <w:t>ние погрузочно-разгрузочных работ (в т.ч., стоимость разгрузки в месте поставки Товара – если иное не определено условиями Технического задания), стоимость выполнения Сопутствующих работ, в том числе все подлежащие к уплате Поставщиком налоги, сборы и друг</w:t>
            </w:r>
            <w:r>
              <w:rPr>
                <w:rFonts w:eastAsia="SimSun"/>
                <w:sz w:val="22"/>
                <w:szCs w:val="22"/>
              </w:rPr>
              <w:t>ие обязательные для Поставщика платежи, расходы на страхование, сертификацию, иные расходы Поставщика, связанные с выполнением обязательств по настоящему Договору.</w:t>
            </w:r>
          </w:p>
        </w:tc>
      </w:tr>
      <w:tr w:rsidR="004F58ED" w14:paraId="1CF54EA9" w14:textId="77777777">
        <w:trPr>
          <w:trHeight w:val="699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7477" w14:textId="77777777" w:rsidR="004F58ED" w:rsidRDefault="004F58ED" w:rsidP="0005305D">
            <w:pPr>
              <w:pStyle w:val="aff1"/>
              <w:numPr>
                <w:ilvl w:val="0"/>
                <w:numId w:val="11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eastAsia="SimSun;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DDC9" w14:textId="77777777" w:rsidR="004F58ED" w:rsidRDefault="0005305D">
            <w:pPr>
              <w:spacing w:after="0" w:line="240" w:lineRule="auto"/>
              <w:contextualSpacing/>
            </w:pPr>
            <w:r>
              <w:rPr>
                <w:sz w:val="22"/>
                <w:szCs w:val="22"/>
              </w:rPr>
              <w:t>Требования, предъявляемые к участникам закупки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38B8" w14:textId="77777777" w:rsidR="004F58ED" w:rsidRDefault="0005305D">
            <w:pPr>
              <w:spacing w:after="0" w:line="240" w:lineRule="auto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b/>
                <w:bCs/>
                <w:sz w:val="22"/>
                <w:szCs w:val="22"/>
              </w:rPr>
              <w:t>Участник закупки</w:t>
            </w:r>
            <w:r>
              <w:rPr>
                <w:sz w:val="22"/>
                <w:szCs w:val="22"/>
              </w:rPr>
              <w:t xml:space="preserve"> –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</w:t>
            </w:r>
            <w:r>
              <w:rPr>
                <w:sz w:val="22"/>
                <w:szCs w:val="22"/>
              </w:rPr>
              <w:t>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влиянием", либо любое физическое лицо или несколько физических лиц, выступающих на стор</w:t>
            </w:r>
            <w:r>
              <w:rPr>
                <w:sz w:val="22"/>
                <w:szCs w:val="22"/>
              </w:rPr>
              <w:t>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</w:t>
            </w:r>
            <w:r>
              <w:rPr>
                <w:sz w:val="22"/>
                <w:szCs w:val="22"/>
              </w:rPr>
              <w:t>альным законом от 14 июля 2022 года N 255-ФЗ "О контроле за деятельностью лиц, находящихся под иностранным влиянием". Участник закупки для участия в неконкурентной закупке подает заявку на участие в неконкурентной закупке или иной предусмотренный положение</w:t>
            </w:r>
            <w:r>
              <w:rPr>
                <w:sz w:val="22"/>
                <w:szCs w:val="22"/>
              </w:rPr>
              <w:t>м о закупке для направления заказчику документ (далее - заявка на участие в неконкурентной закупке), для участия в конкурентной закупке подает заявку на участие в конкурентной закупке (далее при совместном упоминании - заявка на участие в закупке).</w:t>
            </w:r>
          </w:p>
          <w:p w14:paraId="3992B65F" w14:textId="77777777" w:rsidR="004F58ED" w:rsidRDefault="0005305D">
            <w:pPr>
              <w:spacing w:after="0" w:line="240" w:lineRule="auto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10.1. П</w:t>
            </w:r>
            <w:r>
              <w:rPr>
                <w:sz w:val="22"/>
                <w:szCs w:val="22"/>
              </w:rPr>
              <w:t xml:space="preserve">ри проведении закупок заказчик устанавливает следующие </w:t>
            </w:r>
            <w:r>
              <w:rPr>
                <w:b/>
                <w:bCs/>
                <w:sz w:val="22"/>
                <w:szCs w:val="22"/>
              </w:rPr>
              <w:t>единые обязательные требования к участникам закупки</w:t>
            </w:r>
            <w:r>
              <w:rPr>
                <w:sz w:val="22"/>
                <w:szCs w:val="22"/>
              </w:rPr>
              <w:t>:</w:t>
            </w:r>
          </w:p>
          <w:p w14:paraId="4C6B37F2" w14:textId="77777777" w:rsidR="004F58ED" w:rsidRDefault="0005305D" w:rsidP="0005305D">
            <w:pPr>
              <w:numPr>
                <w:ilvl w:val="0"/>
                <w:numId w:val="12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 xml:space="preserve">соответствие требованиям, установленным в соответствии с законодательством Российской Федерации к лицам, осуществляющим поставку товара, выполнение </w:t>
            </w:r>
            <w:r>
              <w:rPr>
                <w:sz w:val="22"/>
                <w:szCs w:val="22"/>
              </w:rPr>
              <w:t>работы, оказание услуги, являющихся предметом закупки;</w:t>
            </w:r>
          </w:p>
          <w:p w14:paraId="484E2C29" w14:textId="77777777" w:rsidR="004F58ED" w:rsidRDefault="0005305D" w:rsidP="0005305D">
            <w:pPr>
              <w:numPr>
                <w:ilvl w:val="0"/>
                <w:numId w:val="13"/>
              </w:numPr>
              <w:tabs>
                <w:tab w:val="left" w:pos="0"/>
                <w:tab w:val="left" w:pos="240"/>
              </w:tabs>
              <w:spacing w:after="0" w:line="240" w:lineRule="auto"/>
              <w:ind w:left="0" w:firstLine="0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lastRenderedPageBreak/>
              <w:t>непроведение ликвидации участника закупки -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</w:t>
            </w:r>
            <w:r>
              <w:rPr>
                <w:sz w:val="22"/>
                <w:szCs w:val="22"/>
              </w:rPr>
              <w:t>м (банкротом) и об открытии конкурсного производства;</w:t>
            </w:r>
          </w:p>
          <w:p w14:paraId="7A00F449" w14:textId="77777777" w:rsidR="004F58ED" w:rsidRDefault="0005305D" w:rsidP="0005305D">
            <w:pPr>
              <w:numPr>
                <w:ilvl w:val="0"/>
                <w:numId w:val="14"/>
              </w:numPr>
              <w:tabs>
                <w:tab w:val="left" w:pos="0"/>
                <w:tab w:val="left" w:pos="240"/>
              </w:tabs>
              <w:spacing w:after="0" w:line="240" w:lineRule="auto"/>
              <w:ind w:left="0" w:firstLine="0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неприостановление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11A89B18" w14:textId="77777777" w:rsidR="004F58ED" w:rsidRDefault="0005305D" w:rsidP="0005305D">
            <w:pPr>
              <w:numPr>
                <w:ilvl w:val="0"/>
                <w:numId w:val="15"/>
              </w:numPr>
              <w:tabs>
                <w:tab w:val="left" w:pos="0"/>
                <w:tab w:val="left" w:pos="240"/>
              </w:tabs>
              <w:spacing w:after="0" w:line="240" w:lineRule="auto"/>
              <w:ind w:left="0" w:firstLine="0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</w:t>
            </w:r>
            <w:r>
              <w:rPr>
                <w:sz w:val="22"/>
                <w:szCs w:val="22"/>
              </w:rPr>
              <w:t>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</w:t>
            </w:r>
            <w:r>
              <w:rPr>
                <w:sz w:val="22"/>
                <w:szCs w:val="22"/>
              </w:rPr>
              <w:t>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25 % балансовой стоимости активов участника закупки, п</w:t>
            </w:r>
            <w:r>
              <w:rPr>
                <w:sz w:val="22"/>
                <w:szCs w:val="22"/>
              </w:rPr>
              <w:t>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</w:t>
            </w:r>
            <w:r>
              <w:rPr>
                <w:sz w:val="22"/>
                <w:szCs w:val="22"/>
              </w:rPr>
              <w:t>кому заявлению на дату рассмотрения заявки на участие в определении исполнителя (исполнителя, подрядчика) не принято;</w:t>
            </w:r>
          </w:p>
          <w:p w14:paraId="0C52A3E4" w14:textId="77777777" w:rsidR="004F58ED" w:rsidRDefault="0005305D" w:rsidP="0005305D">
            <w:pPr>
              <w:numPr>
                <w:ilvl w:val="0"/>
                <w:numId w:val="16"/>
              </w:numPr>
              <w:tabs>
                <w:tab w:val="left" w:pos="0"/>
                <w:tab w:val="left" w:pos="240"/>
              </w:tabs>
              <w:spacing w:after="0" w:line="240" w:lineRule="auto"/>
              <w:ind w:left="0" w:firstLine="0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отсутствие у участника закупки – физического лица либо у руководителя, членов коллегиального исполнительного органа, лица, исполняющего фу</w:t>
            </w:r>
            <w:r>
              <w:rPr>
                <w:sz w:val="22"/>
                <w:szCs w:val="22"/>
              </w:rPr>
              <w:t>нкции единоличного исполнительного органа, или главного бухгалтера юридического лица –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</w:t>
            </w:r>
            <w:r>
              <w:rPr>
                <w:sz w:val="22"/>
                <w:szCs w:val="22"/>
              </w:rPr>
              <w:t xml:space="preserve">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</w:t>
            </w:r>
            <w:r>
              <w:rPr>
                <w:sz w:val="22"/>
                <w:szCs w:val="22"/>
              </w:rPr>
              <w:t>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59660FD5" w14:textId="77777777" w:rsidR="004F58ED" w:rsidRDefault="0005305D" w:rsidP="0005305D">
            <w:pPr>
              <w:numPr>
                <w:ilvl w:val="0"/>
                <w:numId w:val="17"/>
              </w:numPr>
              <w:tabs>
                <w:tab w:val="left" w:pos="0"/>
                <w:tab w:val="left" w:pos="240"/>
              </w:tabs>
              <w:spacing w:after="0" w:line="240" w:lineRule="auto"/>
              <w:ind w:left="0" w:firstLine="0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непривлечение в течение 2 (двух) лет до момента подачи заявки на участие в закупке к административной ответ</w:t>
            </w:r>
            <w:r>
              <w:rPr>
                <w:sz w:val="22"/>
                <w:szCs w:val="22"/>
              </w:rPr>
              <w:t>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 участника закупки – юридического лица;</w:t>
            </w:r>
          </w:p>
          <w:p w14:paraId="3B7A4C73" w14:textId="77777777" w:rsidR="004F58ED" w:rsidRDefault="0005305D" w:rsidP="0005305D">
            <w:pPr>
              <w:numPr>
                <w:ilvl w:val="0"/>
                <w:numId w:val="18"/>
              </w:numPr>
              <w:tabs>
                <w:tab w:val="left" w:pos="0"/>
                <w:tab w:val="left" w:pos="240"/>
              </w:tabs>
              <w:spacing w:after="0" w:line="240" w:lineRule="auto"/>
              <w:ind w:left="0" w:firstLine="0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обладание участником закупки исключительными правами на резуль</w:t>
            </w:r>
            <w:r>
              <w:rPr>
                <w:sz w:val="22"/>
                <w:szCs w:val="22"/>
              </w:rPr>
              <w:t>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</w:t>
            </w:r>
            <w:r>
              <w:rPr>
                <w:sz w:val="22"/>
                <w:szCs w:val="22"/>
              </w:rPr>
              <w:t xml:space="preserve"> показа национального фильма;</w:t>
            </w:r>
          </w:p>
          <w:p w14:paraId="5DD3AB19" w14:textId="77777777" w:rsidR="004F58ED" w:rsidRDefault="0005305D" w:rsidP="0005305D">
            <w:pPr>
              <w:numPr>
                <w:ilvl w:val="0"/>
                <w:numId w:val="19"/>
              </w:numPr>
              <w:tabs>
                <w:tab w:val="left" w:pos="0"/>
                <w:tab w:val="left" w:pos="240"/>
              </w:tabs>
              <w:spacing w:after="0" w:line="240" w:lineRule="auto"/>
              <w:ind w:left="0" w:hanging="11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отсутствие обстоятельств, при которых должностное лицо Заказчика (руководитель заказчика, член комиссии по осуществлению закупок, руководитель контрактной службы Заказчика, контрактный управляющий), его супруг (супруга), близк</w:t>
            </w:r>
            <w:r>
              <w:rPr>
                <w:sz w:val="22"/>
                <w:szCs w:val="22"/>
              </w:rPr>
              <w:t xml:space="preserve">ий родственник по прямой восходящей или нисходящей линии (отец, мать, дедушка, бабушка, </w:t>
            </w:r>
            <w:r>
              <w:rPr>
                <w:sz w:val="22"/>
                <w:szCs w:val="22"/>
              </w:rPr>
              <w:lastRenderedPageBreak/>
              <w:t>сын, дочь, внук, внучка), полнородный или неполнородный (имеющий общих с должностным  лицом  Заказчика  отца  или  мать)  брат  (сестра),  лицо, усыновлённое должностны</w:t>
            </w:r>
            <w:r>
              <w:rPr>
                <w:sz w:val="22"/>
                <w:szCs w:val="22"/>
              </w:rPr>
              <w:t>м лицом Заказчика, либо усыновитель этого должностного лица Заказчика является:</w:t>
            </w:r>
          </w:p>
          <w:p w14:paraId="1C57B753" w14:textId="77777777" w:rsidR="004F58ED" w:rsidRDefault="0005305D">
            <w:pPr>
              <w:tabs>
                <w:tab w:val="left" w:pos="240"/>
              </w:tabs>
              <w:spacing w:after="0" w:line="240" w:lineRule="auto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а) физическим лицом (в том числе зарегистрированным в качестве индивидуального предпринимателя), являющимся участником закупки;</w:t>
            </w:r>
          </w:p>
          <w:p w14:paraId="6C20AB70" w14:textId="77777777" w:rsidR="004F58ED" w:rsidRDefault="0005305D">
            <w:pPr>
              <w:tabs>
                <w:tab w:val="left" w:pos="240"/>
              </w:tabs>
              <w:spacing w:after="0" w:line="240" w:lineRule="auto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 xml:space="preserve">б) руководителем, единоличным </w:t>
            </w:r>
            <w:r>
              <w:rPr>
                <w:sz w:val="22"/>
                <w:szCs w:val="22"/>
              </w:rPr>
              <w:t>исполнительным органом, членом коллегиального исполнительного органа, учредителем, членом коллегиального органа унитарной организации, являющейся участником закупки;</w:t>
            </w:r>
          </w:p>
          <w:p w14:paraId="3C5DE20C" w14:textId="77777777" w:rsidR="004F58ED" w:rsidRDefault="0005305D">
            <w:pPr>
              <w:tabs>
                <w:tab w:val="left" w:pos="240"/>
              </w:tabs>
              <w:spacing w:after="0" w:line="240" w:lineRule="auto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в) единоличным исполнительным органом, членом коллегиального исполнительного органа, члено</w:t>
            </w:r>
            <w:r>
              <w:rPr>
                <w:sz w:val="22"/>
                <w:szCs w:val="22"/>
              </w:rPr>
              <w:t>м коллегиального органа управления, выгодоприобретателем корпоративного юридического лица, являющегося участником закупки. Выгодоприобретателем для целей настоящей статьи является физическое лицо, которое владеет напрямую или косвенно (через юридическое ли</w:t>
            </w:r>
            <w:r>
              <w:rPr>
                <w:sz w:val="22"/>
                <w:szCs w:val="22"/>
              </w:rPr>
              <w:t>цо или через несколько юридических лиц) более чем десятью процентами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</w:t>
            </w:r>
            <w:r>
              <w:rPr>
                <w:sz w:val="22"/>
                <w:szCs w:val="22"/>
              </w:rPr>
              <w:t>ладочном) капитале хозяйственного товарищества или общества;</w:t>
            </w:r>
          </w:p>
          <w:p w14:paraId="78B5B1A9" w14:textId="77777777" w:rsidR="004F58ED" w:rsidRDefault="0005305D" w:rsidP="0005305D">
            <w:pPr>
              <w:numPr>
                <w:ilvl w:val="0"/>
                <w:numId w:val="20"/>
              </w:numPr>
              <w:tabs>
                <w:tab w:val="left" w:pos="0"/>
                <w:tab w:val="left" w:pos="240"/>
              </w:tabs>
              <w:spacing w:after="0" w:line="240" w:lineRule="auto"/>
              <w:ind w:left="0" w:firstLine="0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 xml:space="preserve">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</w:t>
            </w:r>
            <w:r>
              <w:rPr>
                <w:sz w:val="22"/>
                <w:szCs w:val="22"/>
              </w:rPr>
              <w:t>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</w:t>
            </w:r>
            <w:r>
              <w:rPr>
                <w:sz w:val="22"/>
                <w:szCs w:val="22"/>
              </w:rPr>
              <w:t>тавном  (складочном) капитале хозяйственного товарищества или общества;</w:t>
            </w:r>
          </w:p>
          <w:p w14:paraId="6D6D8F49" w14:textId="77777777" w:rsidR="004F58ED" w:rsidRDefault="0005305D" w:rsidP="0005305D">
            <w:pPr>
              <w:numPr>
                <w:ilvl w:val="0"/>
                <w:numId w:val="21"/>
              </w:numPr>
              <w:tabs>
                <w:tab w:val="left" w:pos="0"/>
                <w:tab w:val="left" w:pos="240"/>
              </w:tabs>
              <w:spacing w:after="0" w:line="240" w:lineRule="auto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участник закупки не является иностранным агентом;</w:t>
            </w:r>
          </w:p>
          <w:p w14:paraId="1F1EDD21" w14:textId="77777777" w:rsidR="004F58ED" w:rsidRDefault="0005305D" w:rsidP="0005305D">
            <w:pPr>
              <w:numPr>
                <w:ilvl w:val="0"/>
                <w:numId w:val="22"/>
              </w:numPr>
              <w:tabs>
                <w:tab w:val="left" w:pos="0"/>
                <w:tab w:val="left" w:pos="240"/>
              </w:tabs>
              <w:spacing w:after="0" w:line="240" w:lineRule="auto"/>
              <w:ind w:left="-11" w:firstLine="11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отсутствие у участника закупки ограничений для участия в закупках, установленных законодательством Российской Федерации.</w:t>
            </w:r>
          </w:p>
          <w:p w14:paraId="7E160D55" w14:textId="77777777" w:rsidR="004F58ED" w:rsidRDefault="0005305D" w:rsidP="0005305D">
            <w:pPr>
              <w:numPr>
                <w:ilvl w:val="0"/>
                <w:numId w:val="23"/>
              </w:numPr>
              <w:tabs>
                <w:tab w:val="left" w:pos="0"/>
                <w:tab w:val="left" w:pos="240"/>
              </w:tabs>
              <w:spacing w:after="0" w:line="240" w:lineRule="auto"/>
              <w:ind w:left="-11" w:firstLine="11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отсутствие св</w:t>
            </w:r>
            <w:r>
              <w:rPr>
                <w:sz w:val="22"/>
                <w:szCs w:val="22"/>
              </w:rPr>
              <w:t>едений об участнике закупки в реестре недобросовестных поставщиков (подрядчиков, исполнителей),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</w:t>
            </w:r>
            <w:r>
              <w:rPr>
                <w:sz w:val="22"/>
                <w:szCs w:val="22"/>
              </w:rPr>
              <w:t>альных нужд»;</w:t>
            </w:r>
          </w:p>
          <w:p w14:paraId="2F0A679F" w14:textId="77777777" w:rsidR="004F58ED" w:rsidRDefault="0005305D" w:rsidP="0005305D">
            <w:pPr>
              <w:numPr>
                <w:ilvl w:val="0"/>
                <w:numId w:val="24"/>
              </w:numPr>
              <w:tabs>
                <w:tab w:val="left" w:pos="0"/>
                <w:tab w:val="left" w:pos="240"/>
              </w:tabs>
              <w:spacing w:after="0" w:line="240" w:lineRule="auto"/>
              <w:ind w:left="0" w:firstLine="0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>отсутствие сведений об участнике закупки в реестре недобросовестных поставщиков, предусмотренном Федеральном законом от 18.07.2011 № 223-ФЗ «О закупках товаров, работ, услуг отдельными видами юридических лиц»</w:t>
            </w:r>
          </w:p>
          <w:p w14:paraId="3D360E69" w14:textId="77777777" w:rsidR="004F58ED" w:rsidRDefault="0005305D">
            <w:pPr>
              <w:spacing w:after="0" w:line="240" w:lineRule="auto"/>
              <w:contextualSpacing/>
              <w:jc w:val="both"/>
              <w:rPr>
                <w:sz w:val="22"/>
                <w:szCs w:val="22"/>
                <w:shd w:val="clear" w:color="auto" w:fill="E1DFDD"/>
              </w:rPr>
            </w:pPr>
            <w:r>
              <w:rPr>
                <w:sz w:val="22"/>
                <w:szCs w:val="22"/>
              </w:rPr>
              <w:t xml:space="preserve">10.2. Требования, </w:t>
            </w:r>
            <w:r>
              <w:rPr>
                <w:sz w:val="22"/>
                <w:szCs w:val="22"/>
              </w:rPr>
              <w:t>предъявляемые к участникам закупки, применяются в равной степени ко всем участникам закупки.</w:t>
            </w:r>
          </w:p>
          <w:p w14:paraId="5DD3AF34" w14:textId="77777777" w:rsidR="004F58ED" w:rsidRDefault="0005305D">
            <w:pPr>
              <w:spacing w:after="0" w:line="240" w:lineRule="auto"/>
              <w:contextualSpacing/>
              <w:jc w:val="both"/>
              <w:rPr>
                <w:color w:val="000000"/>
                <w:shd w:val="clear" w:color="auto" w:fill="E1DFDD"/>
              </w:rPr>
            </w:pPr>
            <w:r>
              <w:rPr>
                <w:color w:val="000000"/>
                <w:sz w:val="22"/>
                <w:szCs w:val="22"/>
              </w:rPr>
              <w:t>10.3. Требование о наличии действующих лицензий - Сертификация товара и/или услуг, работ в соответствии с Техническим заданием.</w:t>
            </w:r>
          </w:p>
        </w:tc>
      </w:tr>
      <w:tr w:rsidR="004F58ED" w14:paraId="02667B90" w14:textId="77777777">
        <w:trPr>
          <w:trHeight w:val="232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6B09" w14:textId="77777777" w:rsidR="004F58ED" w:rsidRDefault="004F58ED" w:rsidP="0005305D">
            <w:pPr>
              <w:pStyle w:val="aff1"/>
              <w:numPr>
                <w:ilvl w:val="0"/>
                <w:numId w:val="25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F03E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Предоставление национального режи</w:t>
            </w:r>
            <w:r>
              <w:rPr>
                <w:sz w:val="22"/>
                <w:szCs w:val="22"/>
              </w:rPr>
              <w:t>ма при осуществлении закупок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484D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ab/>
              <w:t>В соответствии со статьей 3.1-4 Закона № 223-ФЗ при осуществлении закупок Заказчик предоставляет национальный режим, обеспечивающий происходящему из иностранного государства или группы иностранных государств (далее – иност</w:t>
            </w:r>
            <w:r>
              <w:rPr>
                <w:sz w:val="22"/>
                <w:szCs w:val="22"/>
              </w:rPr>
              <w:t>ранное государство) товару, работе, услуге, соответственно выполняемой, оказываемой иностранным гражданином или иностранным юридическим лицом (далее – иностранное лицо), равные условия с товаром российского происхождения, работой, услугой, соответственно в</w:t>
            </w:r>
            <w:r>
              <w:rPr>
                <w:sz w:val="22"/>
                <w:szCs w:val="22"/>
              </w:rPr>
              <w:t xml:space="preserve">ыполняемой, оказываемой российским </w:t>
            </w:r>
            <w:r>
              <w:rPr>
                <w:sz w:val="22"/>
                <w:szCs w:val="22"/>
              </w:rPr>
              <w:lastRenderedPageBreak/>
              <w:t>гражданином или российским юридическим лицом (далее – российское лицо), за исключением случаев принятия Правительством Российской Федерации мер, предусмотренных пунктом 1 части 2 статьи 3.1-4 Закона № 223-ФЗ.</w:t>
            </w:r>
          </w:p>
          <w:p w14:paraId="37147A48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Если иное не</w:t>
            </w:r>
            <w:r>
              <w:rPr>
                <w:sz w:val="22"/>
                <w:szCs w:val="22"/>
              </w:rPr>
              <w:t xml:space="preserve"> предусмотрено мерами, принятыми Правительством Российской Федерации в соответствии с пунктом 1 части 2 статьи 3.1-4 Закона № 223-ФЗ, положения статьи 3.1-4 Закона № 223-ФЗ, касающиеся товара российского происхождения, работы, услуги, соответственно выполн</w:t>
            </w:r>
            <w:r>
              <w:rPr>
                <w:sz w:val="22"/>
                <w:szCs w:val="22"/>
              </w:rPr>
              <w:t>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</w:t>
            </w:r>
            <w:r>
              <w:rPr>
                <w:sz w:val="22"/>
                <w:szCs w:val="22"/>
              </w:rPr>
              <w:t>оисхождения, работой, услугой, соответственно выполняемой, оказываемой российским лицом.</w:t>
            </w:r>
          </w:p>
          <w:p w14:paraId="27A3DA80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11.2</w:t>
            </w:r>
            <w:r>
              <w:rPr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>При закупке товаров:</w:t>
            </w:r>
          </w:p>
          <w:p w14:paraId="540218C5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11.2.1</w:t>
            </w:r>
            <w:r>
              <w:rPr>
                <w:sz w:val="22"/>
                <w:szCs w:val="22"/>
              </w:rPr>
              <w:tab/>
              <w:t xml:space="preserve">Если Правительством Российской Федерации установлен запрет закупок товаров (в том числе поставляемых при выполнении </w:t>
            </w:r>
            <w:r>
              <w:rPr>
                <w:sz w:val="22"/>
                <w:szCs w:val="22"/>
              </w:rPr>
              <w:t>закупаемых работ, оказании закупаемых услуг), происходящих из иностранных государств, не допускаются:</w:t>
            </w:r>
          </w:p>
          <w:p w14:paraId="6F7D2736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1)</w:t>
            </w:r>
            <w:r>
              <w:rPr>
                <w:sz w:val="22"/>
                <w:szCs w:val="22"/>
              </w:rPr>
              <w:tab/>
              <w:t>заключение договора на поставку такого товара;</w:t>
            </w:r>
          </w:p>
          <w:p w14:paraId="2F56472B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2)</w:t>
            </w:r>
            <w:r>
              <w:rPr>
                <w:sz w:val="22"/>
                <w:szCs w:val="22"/>
              </w:rPr>
              <w:tab/>
              <w:t>при исполнении договора замена такого товара на происходящий из иностранного государства товар, в отн</w:t>
            </w:r>
            <w:r>
              <w:rPr>
                <w:sz w:val="22"/>
                <w:szCs w:val="22"/>
              </w:rPr>
              <w:t>ошении которого установлен данный запрет.</w:t>
            </w:r>
          </w:p>
          <w:p w14:paraId="1BF4FC8A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11.2.2</w:t>
            </w:r>
            <w:r>
              <w:rPr>
                <w:sz w:val="22"/>
                <w:szCs w:val="22"/>
              </w:rPr>
              <w:tab/>
              <w:t>Если Правительством Российской Федерации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</w:t>
            </w:r>
            <w:r>
              <w:rPr>
                <w:sz w:val="22"/>
                <w:szCs w:val="22"/>
              </w:rPr>
              <w:t xml:space="preserve"> не допускаются:</w:t>
            </w:r>
          </w:p>
          <w:p w14:paraId="2088EB4A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1)</w:t>
            </w:r>
            <w:r>
              <w:rPr>
                <w:sz w:val="22"/>
                <w:szCs w:val="22"/>
              </w:rPr>
              <w:tab/>
              <w:t>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</w:t>
            </w:r>
            <w:r>
              <w:rPr>
                <w:sz w:val="22"/>
                <w:szCs w:val="22"/>
              </w:rPr>
              <w:t>купке, извещения об осуществлении конкурентной закупки и документации о конкурентной закупке (в случае проведения конкурентной закупки) и содержащие предложения о поставке товара российского происхождения;</w:t>
            </w:r>
          </w:p>
          <w:p w14:paraId="3FB72F5A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2)</w:t>
            </w:r>
            <w:r>
              <w:rPr>
                <w:sz w:val="22"/>
                <w:szCs w:val="22"/>
              </w:rPr>
              <w:tab/>
              <w:t>при исполнении договора замена товара на происх</w:t>
            </w:r>
            <w:r>
              <w:rPr>
                <w:sz w:val="22"/>
                <w:szCs w:val="22"/>
              </w:rPr>
              <w:t>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</w:r>
          </w:p>
          <w:p w14:paraId="71A075BF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11.2.3</w:t>
            </w:r>
            <w:r>
              <w:rPr>
                <w:sz w:val="22"/>
                <w:szCs w:val="22"/>
              </w:rPr>
              <w:tab/>
              <w:t>Если Правительством Российской Федерации установлено преимущество в отношении това</w:t>
            </w:r>
            <w:r>
              <w:rPr>
                <w:sz w:val="22"/>
                <w:szCs w:val="22"/>
              </w:rPr>
              <w:t>ров российского происхождения (в том числе поставляемых при выполнении закупаемых работ, оказании закупаемых услуг):</w:t>
            </w:r>
          </w:p>
          <w:p w14:paraId="33D2095D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1)</w:t>
            </w:r>
            <w:r>
              <w:rPr>
                <w:sz w:val="22"/>
                <w:szCs w:val="22"/>
              </w:rPr>
              <w:tab/>
              <w:t>при рассмотрении, оценке, сопоставлении  заявок на  участие в закупке, окончательных предложений осуществляется снижение на 15 процентов</w:t>
            </w:r>
            <w:r>
              <w:rPr>
                <w:sz w:val="22"/>
                <w:szCs w:val="22"/>
              </w:rPr>
              <w:t xml:space="preserve"> ценового предложения, поданного участником закупки, предлагающим к поставке товар только российского происхождения, либо увеличение на 15 процентов ценового предложения этого участника закупки в случае подачи им предложения о размере платы, подлежащей вне</w:t>
            </w:r>
            <w:r>
              <w:rPr>
                <w:sz w:val="22"/>
                <w:szCs w:val="22"/>
              </w:rPr>
              <w:t>сению за заключение договора. Договор с участником закупки заключается без учета снижения либо увеличения ценового предложения;</w:t>
            </w:r>
          </w:p>
          <w:p w14:paraId="1BBDFAB2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2)</w:t>
            </w:r>
            <w:r>
              <w:rPr>
                <w:sz w:val="22"/>
                <w:szCs w:val="22"/>
              </w:rPr>
              <w:tab/>
              <w:t>при исполнении договора допускается замена товара исключительно на товар российского происхождения, если договор предусматрив</w:t>
            </w:r>
            <w:r>
              <w:rPr>
                <w:sz w:val="22"/>
                <w:szCs w:val="22"/>
              </w:rPr>
              <w:t>ает поставку товара российского происхождения.</w:t>
            </w:r>
          </w:p>
          <w:p w14:paraId="62474432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11.3</w:t>
            </w:r>
            <w:r>
              <w:rPr>
                <w:sz w:val="22"/>
                <w:szCs w:val="22"/>
              </w:rPr>
              <w:tab/>
              <w:t>При закупке работы, услуги:</w:t>
            </w:r>
          </w:p>
          <w:p w14:paraId="63102195" w14:textId="77777777" w:rsidR="004F58ED" w:rsidRDefault="0005305D">
            <w:pPr>
              <w:spacing w:after="0" w:line="240" w:lineRule="auto"/>
              <w:ind w:right="70"/>
              <w:jc w:val="both"/>
            </w:pPr>
            <w:r>
              <w:rPr>
                <w:sz w:val="22"/>
                <w:szCs w:val="22"/>
              </w:rPr>
              <w:lastRenderedPageBreak/>
              <w:t>11.3.1</w:t>
            </w:r>
            <w:r>
              <w:rPr>
                <w:sz w:val="22"/>
                <w:szCs w:val="22"/>
              </w:rPr>
              <w:tab/>
              <w:t>Если Правительством Российской Федерации установлен запрет закупки работ, услуг, соответственно выполняемых, оказываемых иностранными лицами, не допускаются:</w:t>
            </w:r>
          </w:p>
          <w:p w14:paraId="7CE52EC9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1)</w:t>
            </w:r>
            <w:r>
              <w:rPr>
                <w:sz w:val="22"/>
                <w:szCs w:val="22"/>
              </w:rPr>
              <w:tab/>
              <w:t>заключен</w:t>
            </w:r>
            <w:r>
              <w:rPr>
                <w:sz w:val="22"/>
                <w:szCs w:val="22"/>
              </w:rPr>
              <w:t>ие договора на выполнение такой работы, оказание такой услуги с подрядчиком (исполнителем), являющимся иностранным лицом;</w:t>
            </w:r>
          </w:p>
          <w:p w14:paraId="7F40D72B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2)</w:t>
            </w:r>
            <w:r>
              <w:rPr>
                <w:sz w:val="22"/>
                <w:szCs w:val="22"/>
              </w:rPr>
              <w:tab/>
              <w:t>перемена подрядчика (исполнителя) (в случае, если эта перемена допускается гражданским законодательством), с которым заключен указа</w:t>
            </w:r>
            <w:r>
              <w:rPr>
                <w:sz w:val="22"/>
                <w:szCs w:val="22"/>
              </w:rPr>
              <w:t>нный договор, на иностранное лицо, которое зарегистрировано на территории иностранного государства, в отношении которого установлен данный запрет.</w:t>
            </w:r>
          </w:p>
          <w:p w14:paraId="758B7A17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11.3.2</w:t>
            </w:r>
            <w:r>
              <w:rPr>
                <w:sz w:val="22"/>
                <w:szCs w:val="22"/>
              </w:rPr>
              <w:tab/>
              <w:t xml:space="preserve">Если Правительством Российской Федерации установлено ограничение закупки работ, услуг, соответственно </w:t>
            </w:r>
            <w:r>
              <w:rPr>
                <w:sz w:val="22"/>
                <w:szCs w:val="22"/>
              </w:rPr>
              <w:t>выполняемых, оказываемых иностранными лицами, не допускаются:</w:t>
            </w:r>
          </w:p>
          <w:p w14:paraId="02D7ACBC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1)</w:t>
            </w:r>
            <w:r>
              <w:rPr>
                <w:sz w:val="22"/>
                <w:szCs w:val="22"/>
              </w:rPr>
              <w:tab/>
              <w:t>заключение договора с участником закупки, являющимся иностранным лицом, если российским лицом поданы заявка на участие в закупке, окончательное предложение, признанные по результатам их рассм</w:t>
            </w:r>
            <w:r>
              <w:rPr>
                <w:sz w:val="22"/>
                <w:szCs w:val="22"/>
              </w:rPr>
              <w:t>отрения соответствующими требованиям положения о закупке, извещения об осуществлении конкурентной закупки и документации о конкурентной закупке (в случае проведения конкурентной закупки);</w:t>
            </w:r>
          </w:p>
          <w:p w14:paraId="270A5CD3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2)</w:t>
            </w:r>
            <w:r>
              <w:rPr>
                <w:sz w:val="22"/>
                <w:szCs w:val="22"/>
              </w:rPr>
              <w:tab/>
              <w:t>перемена подрядчика (исполнителя) (в случае, если эта перемена до</w:t>
            </w:r>
            <w:r>
              <w:rPr>
                <w:sz w:val="22"/>
                <w:szCs w:val="22"/>
              </w:rPr>
              <w:t>пускается гражданским законодательством), с которым заключен договор, на иностранное лицо, которое зарегистрировано на территории иностранного государства, в отношении которого установлено данное ограничение, если договор заключен с российским лицом.</w:t>
            </w:r>
          </w:p>
          <w:p w14:paraId="5397CACB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11.3.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ab/>
              <w:t>Если Правительством Российской Федерации установлено преимущество в отношении работ, услуг, соответственно выполняемых, оказываемых российскими лицами:</w:t>
            </w:r>
          </w:p>
          <w:p w14:paraId="014BAAD0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1)</w:t>
            </w:r>
            <w:r>
              <w:rPr>
                <w:sz w:val="22"/>
                <w:szCs w:val="22"/>
              </w:rPr>
              <w:tab/>
              <w:t>при рассмотрении, оценке, сопоставлении  заявок на  участие в закупке, окончательных предложений ос</w:t>
            </w:r>
            <w:r>
              <w:rPr>
                <w:sz w:val="22"/>
                <w:szCs w:val="22"/>
              </w:rPr>
              <w:t>уществляется снижение на 15 процентов ценового предложения, поданного участником закупки, являющимся российским лицом, либо увеличение на 15 процентов ценового предложения этого участника закупки в случае подачи им предложения о размере платы, подлежащей в</w:t>
            </w:r>
            <w:r>
              <w:rPr>
                <w:sz w:val="22"/>
                <w:szCs w:val="22"/>
              </w:rPr>
              <w:t>несению за заключение с ним договора. Договор с участником закупки заключается без учета снижения либо увеличения ценового предложения;</w:t>
            </w:r>
          </w:p>
          <w:p w14:paraId="4EE4919A" w14:textId="77777777" w:rsidR="004F58ED" w:rsidRDefault="0005305D">
            <w:pPr>
              <w:spacing w:after="0" w:line="240" w:lineRule="auto"/>
              <w:ind w:left="-2" w:right="70"/>
              <w:jc w:val="both"/>
            </w:pPr>
            <w:r>
              <w:rPr>
                <w:sz w:val="22"/>
                <w:szCs w:val="22"/>
              </w:rPr>
              <w:t>2)</w:t>
            </w:r>
            <w:r>
              <w:rPr>
                <w:sz w:val="22"/>
                <w:szCs w:val="22"/>
              </w:rPr>
              <w:tab/>
              <w:t xml:space="preserve">перемена подрядчика (исполнителя) (в случае, если эта перемена допускается гражданским законодательством), с которым </w:t>
            </w:r>
            <w:r>
              <w:rPr>
                <w:sz w:val="22"/>
                <w:szCs w:val="22"/>
              </w:rPr>
              <w:t>заключен договор, допускается исключительно на российское лицо, если договор заключен с российским лицом.</w:t>
            </w:r>
          </w:p>
          <w:p w14:paraId="31B2A8F3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11.4</w:t>
            </w:r>
            <w:r>
              <w:rPr>
                <w:sz w:val="22"/>
                <w:szCs w:val="22"/>
              </w:rPr>
              <w:tab/>
              <w:t xml:space="preserve">В соответствии с Постановлением Правительства Российской Федерации от 23 декабря 2024 года №1875 «О мерах по предоставлению национального режима </w:t>
            </w:r>
            <w:r>
              <w:rPr>
                <w:sz w:val="22"/>
                <w:szCs w:val="22"/>
              </w:rPr>
              <w:t xml:space="preserve">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</w:t>
            </w:r>
            <w:r>
              <w:rPr>
                <w:b/>
                <w:bCs/>
                <w:sz w:val="22"/>
                <w:szCs w:val="22"/>
              </w:rPr>
              <w:t>Участникам закупок устанавливаются:</w:t>
            </w:r>
          </w:p>
          <w:p w14:paraId="2E0835B7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color w:val="000000"/>
                <w:sz w:val="22"/>
                <w:szCs w:val="22"/>
              </w:rPr>
              <w:t>11.4.1.</w:t>
            </w:r>
            <w:r>
              <w:rPr>
                <w:color w:val="000000"/>
                <w:sz w:val="22"/>
                <w:szCs w:val="22"/>
              </w:rPr>
              <w:tab/>
              <w:t xml:space="preserve">Запрет продукции иностранного </w:t>
            </w:r>
            <w:r>
              <w:rPr>
                <w:color w:val="000000"/>
                <w:sz w:val="22"/>
                <w:szCs w:val="22"/>
              </w:rPr>
              <w:t>происхождения — не установлено.</w:t>
            </w:r>
          </w:p>
          <w:p w14:paraId="0C01733E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11.4.2.</w:t>
            </w:r>
            <w:r>
              <w:rPr>
                <w:sz w:val="22"/>
                <w:szCs w:val="22"/>
              </w:rPr>
              <w:tab/>
              <w:t>Ограничение продукции иностранного происхождения —  не установлено.</w:t>
            </w:r>
          </w:p>
          <w:p w14:paraId="2EAEC91F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b/>
                <w:bCs/>
                <w:color w:val="000000"/>
                <w:sz w:val="22"/>
                <w:szCs w:val="22"/>
              </w:rPr>
              <w:t>11.4.3.</w:t>
            </w:r>
            <w:r>
              <w:rPr>
                <w:b/>
                <w:bCs/>
                <w:color w:val="000000"/>
                <w:sz w:val="22"/>
                <w:szCs w:val="22"/>
              </w:rPr>
              <w:tab/>
              <w:t xml:space="preserve">Преимущество российской продукции (ОКПД2: </w:t>
            </w:r>
            <w:r>
              <w:rPr>
                <w:rStyle w:val="hps"/>
                <w:b/>
                <w:bCs/>
                <w:color w:val="000000"/>
                <w:spacing w:val="1"/>
                <w:sz w:val="22"/>
                <w:szCs w:val="22"/>
              </w:rPr>
              <w:t>68.20.12.900</w:t>
            </w:r>
            <w:r>
              <w:rPr>
                <w:rStyle w:val="hps"/>
                <w:b/>
                <w:bCs/>
                <w:color w:val="000000"/>
                <w:spacing w:val="1"/>
                <w:kern w:val="2"/>
                <w:sz w:val="22"/>
                <w:szCs w:val="22"/>
              </w:rPr>
              <w:t xml:space="preserve">) </w:t>
            </w:r>
            <w:r>
              <w:rPr>
                <w:b/>
                <w:bCs/>
                <w:color w:val="000000"/>
                <w:sz w:val="22"/>
                <w:szCs w:val="22"/>
              </w:rPr>
              <w:t>— установлено.</w:t>
            </w:r>
          </w:p>
        </w:tc>
      </w:tr>
      <w:tr w:rsidR="004F58ED" w14:paraId="79D6642F" w14:textId="77777777">
        <w:trPr>
          <w:trHeight w:val="90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F9DD" w14:textId="77777777" w:rsidR="004F58ED" w:rsidRDefault="004F58ED" w:rsidP="0005305D">
            <w:pPr>
              <w:pStyle w:val="aff1"/>
              <w:numPr>
                <w:ilvl w:val="0"/>
                <w:numId w:val="26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4FC1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color w:val="000000"/>
                <w:sz w:val="22"/>
                <w:szCs w:val="22"/>
              </w:rPr>
              <w:t xml:space="preserve">Требования к содержанию, форме, оформлению и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составу заявки на </w:t>
            </w:r>
            <w:r>
              <w:rPr>
                <w:color w:val="000000"/>
                <w:sz w:val="22"/>
                <w:szCs w:val="22"/>
              </w:rPr>
              <w:t>участие в запросе котировок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8000" w14:textId="77777777" w:rsidR="004F58ED" w:rsidRDefault="0005305D">
            <w:pPr>
              <w:tabs>
                <w:tab w:val="left" w:pos="1134"/>
              </w:tabs>
              <w:spacing w:after="0" w:line="240" w:lineRule="auto"/>
              <w:jc w:val="both"/>
              <w:rPr>
                <w:shd w:val="clear" w:color="auto" w:fill="E1DFDD"/>
              </w:rPr>
            </w:pPr>
            <w:r>
              <w:rPr>
                <w:rStyle w:val="wmi-callto"/>
                <w:sz w:val="22"/>
                <w:szCs w:val="22"/>
              </w:rPr>
              <w:lastRenderedPageBreak/>
              <w:t xml:space="preserve">12.1 Заявка на участие в запросе котировок должна содержать сведения и документы, требования о предоставлении которых </w:t>
            </w:r>
            <w:r>
              <w:rPr>
                <w:rStyle w:val="wmi-callto"/>
                <w:sz w:val="22"/>
                <w:szCs w:val="22"/>
              </w:rPr>
              <w:lastRenderedPageBreak/>
              <w:t>предусмотрены Извещением о закупке, а именно:</w:t>
            </w:r>
          </w:p>
          <w:p w14:paraId="653F2E27" w14:textId="77777777" w:rsidR="004F58ED" w:rsidRDefault="0005305D" w:rsidP="0005305D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contextualSpacing/>
              <w:jc w:val="both"/>
            </w:pPr>
            <w:r>
              <w:rPr>
                <w:sz w:val="22"/>
                <w:szCs w:val="22"/>
              </w:rPr>
              <w:t>указание фирменного наименования (наименования), сведения об орг</w:t>
            </w:r>
            <w:r>
              <w:rPr>
                <w:sz w:val="22"/>
                <w:szCs w:val="22"/>
              </w:rPr>
              <w:t xml:space="preserve">анизационно-правовой форме, о месте нахождения, почтовый адрес </w:t>
            </w:r>
            <w:r>
              <w:rPr>
                <w:b/>
                <w:bCs/>
                <w:sz w:val="22"/>
                <w:szCs w:val="22"/>
              </w:rPr>
              <w:t>(для юридического лица)</w:t>
            </w:r>
            <w:r>
              <w:rPr>
                <w:sz w:val="22"/>
                <w:szCs w:val="22"/>
              </w:rPr>
              <w:t xml:space="preserve">, фамилия, имя, отчество, паспортные данные, сведения о месте жительства </w:t>
            </w:r>
            <w:r>
              <w:rPr>
                <w:b/>
                <w:bCs/>
                <w:sz w:val="22"/>
                <w:szCs w:val="22"/>
              </w:rPr>
              <w:t>(для физического лица)</w:t>
            </w:r>
            <w:r>
              <w:rPr>
                <w:sz w:val="22"/>
                <w:szCs w:val="22"/>
              </w:rPr>
              <w:t>, номер контактного телефона, адрес электронной почты участника закупки;</w:t>
            </w:r>
          </w:p>
          <w:p w14:paraId="43DA8A2D" w14:textId="77777777" w:rsidR="004F58ED" w:rsidRDefault="0005305D" w:rsidP="0005305D">
            <w:pPr>
              <w:numPr>
                <w:ilvl w:val="0"/>
                <w:numId w:val="28"/>
              </w:numPr>
              <w:tabs>
                <w:tab w:val="left" w:pos="0"/>
              </w:tabs>
              <w:spacing w:after="0" w:line="240" w:lineRule="auto"/>
              <w:ind w:left="0" w:firstLine="0"/>
              <w:contextualSpacing/>
              <w:jc w:val="both"/>
            </w:pPr>
            <w:r>
              <w:rPr>
                <w:sz w:val="22"/>
                <w:szCs w:val="22"/>
              </w:rPr>
              <w:t xml:space="preserve">копии учредительных документов участника закупки </w:t>
            </w:r>
            <w:r>
              <w:rPr>
                <w:b/>
                <w:bCs/>
                <w:sz w:val="22"/>
                <w:szCs w:val="22"/>
              </w:rPr>
              <w:t>(для юридических лиц)</w:t>
            </w:r>
            <w:r>
              <w:rPr>
                <w:sz w:val="22"/>
                <w:szCs w:val="22"/>
              </w:rPr>
              <w:t>;</w:t>
            </w:r>
          </w:p>
          <w:p w14:paraId="31F3AB6D" w14:textId="77777777" w:rsidR="004F58ED" w:rsidRDefault="0005305D" w:rsidP="0005305D">
            <w:pPr>
              <w:numPr>
                <w:ilvl w:val="0"/>
                <w:numId w:val="29"/>
              </w:numPr>
              <w:tabs>
                <w:tab w:val="left" w:pos="0"/>
              </w:tabs>
              <w:spacing w:after="0" w:line="240" w:lineRule="auto"/>
              <w:ind w:left="0" w:firstLine="0"/>
              <w:contextualSpacing/>
              <w:jc w:val="both"/>
            </w:pPr>
            <w:r>
              <w:rPr>
                <w:sz w:val="22"/>
                <w:szCs w:val="22"/>
              </w:rPr>
              <w:t xml:space="preserve">выписка из Единого государственного реестра юридических лиц </w:t>
            </w:r>
            <w:r>
              <w:rPr>
                <w:b/>
                <w:bCs/>
                <w:sz w:val="22"/>
                <w:szCs w:val="22"/>
              </w:rPr>
              <w:t>(для юридических лиц)</w:t>
            </w:r>
            <w:r>
              <w:rPr>
                <w:sz w:val="22"/>
                <w:szCs w:val="22"/>
              </w:rPr>
              <w:t xml:space="preserve">, либо выписка из Единого государственного реестра индивидуальных предпринимателей </w:t>
            </w:r>
            <w:r>
              <w:rPr>
                <w:b/>
                <w:bCs/>
                <w:sz w:val="22"/>
                <w:szCs w:val="22"/>
              </w:rPr>
              <w:t xml:space="preserve">(для индивидуальных </w:t>
            </w:r>
            <w:r>
              <w:rPr>
                <w:b/>
                <w:bCs/>
                <w:sz w:val="22"/>
                <w:szCs w:val="22"/>
              </w:rPr>
              <w:t>предпринимателей)</w:t>
            </w:r>
            <w:r>
              <w:rPr>
                <w:sz w:val="22"/>
                <w:szCs w:val="22"/>
              </w:rPr>
              <w:t>,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</w:t>
            </w:r>
            <w:r>
              <w:rPr>
                <w:sz w:val="22"/>
                <w:szCs w:val="22"/>
              </w:rPr>
              <w:t xml:space="preserve">ударства </w:t>
            </w:r>
            <w:r>
              <w:rPr>
                <w:b/>
                <w:bCs/>
                <w:sz w:val="22"/>
                <w:szCs w:val="22"/>
              </w:rPr>
              <w:t>(для иностранных лиц)</w:t>
            </w:r>
            <w:r>
              <w:rPr>
                <w:sz w:val="22"/>
                <w:szCs w:val="22"/>
              </w:rPr>
              <w:t>;</w:t>
            </w:r>
          </w:p>
          <w:p w14:paraId="6C044E96" w14:textId="77777777" w:rsidR="004F58ED" w:rsidRDefault="0005305D" w:rsidP="0005305D">
            <w:pPr>
              <w:numPr>
                <w:ilvl w:val="0"/>
                <w:numId w:val="30"/>
              </w:numPr>
              <w:tabs>
                <w:tab w:val="left" w:pos="0"/>
              </w:tabs>
              <w:spacing w:after="0" w:line="240" w:lineRule="auto"/>
              <w:ind w:left="0" w:firstLine="0"/>
              <w:contextualSpacing/>
              <w:jc w:val="both"/>
            </w:pPr>
            <w:r>
              <w:rPr>
                <w:sz w:val="22"/>
                <w:szCs w:val="22"/>
              </w:rPr>
              <w:t>документ, подтверждающий полномочия лица на осуществление действий от имени участника закупки;</w:t>
            </w:r>
          </w:p>
          <w:p w14:paraId="7C47B019" w14:textId="77777777" w:rsidR="004F58ED" w:rsidRDefault="0005305D" w:rsidP="0005305D">
            <w:pPr>
              <w:numPr>
                <w:ilvl w:val="0"/>
                <w:numId w:val="31"/>
              </w:numPr>
              <w:tabs>
                <w:tab w:val="left" w:pos="0"/>
              </w:tabs>
              <w:spacing w:after="0" w:line="240" w:lineRule="auto"/>
              <w:ind w:left="0" w:firstLine="0"/>
              <w:contextualSpacing/>
              <w:jc w:val="both"/>
            </w:pPr>
            <w:r>
              <w:rPr>
                <w:sz w:val="22"/>
                <w:szCs w:val="22"/>
              </w:rPr>
              <w:t>документы, подтверждающие соответствие участника закупки требованиям, установленным в подпункте 1 пункта 10.1 Извещения или копии</w:t>
            </w:r>
            <w:r>
              <w:rPr>
                <w:sz w:val="22"/>
                <w:szCs w:val="22"/>
              </w:rPr>
              <w:t xml:space="preserve"> этих документов, а также декларация о соответствии участника закупки требованиям, установленным в подпунктах 2-8 пункта 10.1 Извещения (указанная декларация предоставляется с использованием программно-аппаратных средств электронной площадки);</w:t>
            </w:r>
          </w:p>
          <w:p w14:paraId="653BA697" w14:textId="77777777" w:rsidR="004F58ED" w:rsidRDefault="0005305D" w:rsidP="0005305D">
            <w:pPr>
              <w:numPr>
                <w:ilvl w:val="0"/>
                <w:numId w:val="32"/>
              </w:numPr>
              <w:tabs>
                <w:tab w:val="left" w:pos="0"/>
              </w:tabs>
              <w:spacing w:after="0" w:line="240" w:lineRule="auto"/>
              <w:ind w:left="0" w:firstLine="0"/>
              <w:contextualSpacing/>
              <w:jc w:val="both"/>
            </w:pPr>
            <w:r>
              <w:rPr>
                <w:sz w:val="22"/>
                <w:szCs w:val="22"/>
              </w:rPr>
              <w:t>документы, п</w:t>
            </w:r>
            <w:r>
              <w:rPr>
                <w:sz w:val="22"/>
                <w:szCs w:val="22"/>
              </w:rPr>
              <w:t>одтверждающие квалификацию участника закупки, документы, подтверждающие соответствие дополнительным требованиям (при установлении таких требований), указанным в Техническом задании (Приложение № 1 к настоящему Извещению);</w:t>
            </w:r>
          </w:p>
          <w:p w14:paraId="3C72E445" w14:textId="77777777" w:rsidR="004F58ED" w:rsidRDefault="0005305D" w:rsidP="0005305D">
            <w:pPr>
              <w:numPr>
                <w:ilvl w:val="0"/>
                <w:numId w:val="33"/>
              </w:numPr>
              <w:tabs>
                <w:tab w:val="left" w:pos="0"/>
              </w:tabs>
              <w:spacing w:after="0" w:line="240" w:lineRule="auto"/>
              <w:ind w:left="0" w:hanging="11"/>
              <w:contextualSpacing/>
              <w:jc w:val="both"/>
            </w:pPr>
            <w:r>
              <w:rPr>
                <w:sz w:val="22"/>
                <w:szCs w:val="22"/>
              </w:rPr>
              <w:t xml:space="preserve">решение об одобрении </w:t>
            </w:r>
            <w:r>
              <w:rPr>
                <w:sz w:val="22"/>
                <w:szCs w:val="22"/>
              </w:rPr>
              <w:t>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товаров, выполнение работ, оказ</w:t>
            </w:r>
            <w:r>
              <w:rPr>
                <w:sz w:val="22"/>
                <w:szCs w:val="22"/>
              </w:rPr>
              <w:t>ание услуг, являющихся предметом договора, или внесение денежных средств в качестве обеспечения заявки на участие в закупке, обеспечения исполнения договора, обеспечения исполнения гарантийных обязательств по договору, являются крупной сделкой, с указанием</w:t>
            </w:r>
            <w:r>
              <w:rPr>
                <w:sz w:val="22"/>
                <w:szCs w:val="22"/>
              </w:rPr>
              <w:t xml:space="preserve"> случаев:</w:t>
            </w:r>
          </w:p>
          <w:p w14:paraId="1EABF6BF" w14:textId="77777777" w:rsidR="004F58ED" w:rsidRDefault="0005305D">
            <w:pPr>
              <w:spacing w:after="0" w:line="240" w:lineRule="auto"/>
              <w:ind w:hanging="11"/>
              <w:contextualSpacing/>
              <w:jc w:val="both"/>
            </w:pPr>
            <w:r>
              <w:rPr>
                <w:sz w:val="22"/>
                <w:szCs w:val="22"/>
              </w:rPr>
              <w:t>7.1)</w:t>
            </w:r>
            <w:r>
              <w:rPr>
                <w:sz w:val="22"/>
                <w:szCs w:val="22"/>
              </w:rPr>
              <w:tab/>
              <w:t>если для данного участника закупки поставка товаров, выполнение работ, оказание услуг, являющиеся предметом договора, или внесение денежных средств в качестве обеспечения заявки на участие в закупке, обеспечения исполнения договора не являют</w:t>
            </w:r>
            <w:r>
              <w:rPr>
                <w:sz w:val="22"/>
                <w:szCs w:val="22"/>
              </w:rPr>
              <w:t>ся крупной сделкой, участник закупки в заявке указывает о том, что данная сделка не является для него крупной;</w:t>
            </w:r>
          </w:p>
          <w:p w14:paraId="4625C265" w14:textId="77777777" w:rsidR="004F58ED" w:rsidRDefault="0005305D">
            <w:pPr>
              <w:spacing w:after="0" w:line="240" w:lineRule="auto"/>
              <w:ind w:hanging="11"/>
              <w:contextualSpacing/>
              <w:jc w:val="both"/>
            </w:pPr>
            <w:r>
              <w:rPr>
                <w:sz w:val="22"/>
                <w:szCs w:val="22"/>
              </w:rPr>
              <w:t>7.2)</w:t>
            </w:r>
            <w:r>
              <w:rPr>
                <w:sz w:val="22"/>
                <w:szCs w:val="22"/>
              </w:rPr>
              <w:tab/>
              <w:t>если получение указанного решения до истечения срока подачи заявок на участие в закупке для участника закупки невозможно в силу необходимост</w:t>
            </w:r>
            <w:r>
              <w:rPr>
                <w:sz w:val="22"/>
                <w:szCs w:val="22"/>
              </w:rPr>
              <w:t>и соблюдения установленного порядка созыва заседания органа, к компетенции которого относится вопрос об одобрении крупных сделок, участник закупки обязан представить письмо, содержащее обязательство в случае признания его победителем закупки до момента зак</w:t>
            </w:r>
            <w:r>
              <w:rPr>
                <w:sz w:val="22"/>
                <w:szCs w:val="22"/>
              </w:rPr>
              <w:t>лючения договора;</w:t>
            </w:r>
          </w:p>
          <w:p w14:paraId="319F81B2" w14:textId="77777777" w:rsidR="004F58ED" w:rsidRDefault="0005305D">
            <w:pPr>
              <w:spacing w:after="0" w:line="240" w:lineRule="auto"/>
              <w:ind w:left="-11"/>
              <w:contextualSpacing/>
              <w:jc w:val="both"/>
            </w:pPr>
            <w:r>
              <w:rPr>
                <w:sz w:val="22"/>
                <w:szCs w:val="22"/>
              </w:rPr>
              <w:t>8)</w:t>
            </w:r>
            <w:r>
              <w:rPr>
                <w:sz w:val="22"/>
                <w:szCs w:val="22"/>
              </w:rPr>
              <w:tab/>
              <w:t xml:space="preserve">копии документов, подтверждающих соответствие товара (работы, услуги) требованиям, установленным в соответствии с законодательством Российской Федерации (при наличии в соответствии с законодательством Российской Федерации данных </w:t>
            </w:r>
            <w:r>
              <w:rPr>
                <w:sz w:val="22"/>
                <w:szCs w:val="22"/>
              </w:rPr>
              <w:lastRenderedPageBreak/>
              <w:t>требов</w:t>
            </w:r>
            <w:r>
              <w:rPr>
                <w:sz w:val="22"/>
                <w:szCs w:val="22"/>
              </w:rPr>
              <w:t>аний к указанным товарам (работам, услугам). При этом, если в соответствии с законодательством Российской Федерации такие документы передаются вместе с товаром, требование о представлении копий таких документов в составе заявки не устанавливается;</w:t>
            </w:r>
          </w:p>
          <w:p w14:paraId="4F3F5DCF" w14:textId="77777777" w:rsidR="004F58ED" w:rsidRDefault="0005305D">
            <w:pPr>
              <w:spacing w:after="0" w:line="240" w:lineRule="auto"/>
              <w:ind w:left="-11"/>
              <w:contextualSpacing/>
              <w:jc w:val="both"/>
            </w:pPr>
            <w:r>
              <w:rPr>
                <w:sz w:val="22"/>
                <w:szCs w:val="22"/>
              </w:rPr>
              <w:t>9)</w:t>
            </w:r>
            <w:r>
              <w:rPr>
                <w:sz w:val="22"/>
                <w:szCs w:val="22"/>
              </w:rPr>
              <w:tab/>
              <w:t>указа</w:t>
            </w:r>
            <w:r>
              <w:rPr>
                <w:sz w:val="22"/>
                <w:szCs w:val="22"/>
              </w:rPr>
              <w:t>ние (декларирование) наименования страны происхождения поставляемых товаров. Отсутствие в заявке на участие в запросе котировок в электронной форме указания (декларирования) страны происхождения поставляемого товара не является основанием для отклонения за</w:t>
            </w:r>
            <w:r>
              <w:rPr>
                <w:sz w:val="22"/>
                <w:szCs w:val="22"/>
              </w:rPr>
              <w:t>явки на участие в запросе котировок в электронной форме, и такая заявка рассматривается как содержащая предложение о поставке иностранных товаров;</w:t>
            </w:r>
          </w:p>
          <w:p w14:paraId="4CFEA75D" w14:textId="77777777" w:rsidR="004F58ED" w:rsidRDefault="0005305D">
            <w:pPr>
              <w:spacing w:after="0" w:line="240" w:lineRule="auto"/>
              <w:ind w:left="-11"/>
              <w:contextualSpacing/>
              <w:jc w:val="both"/>
            </w:pPr>
            <w:r>
              <w:rPr>
                <w:sz w:val="22"/>
                <w:szCs w:val="22"/>
              </w:rPr>
              <w:t>10)</w:t>
            </w:r>
            <w:r>
              <w:rPr>
                <w:sz w:val="22"/>
                <w:szCs w:val="22"/>
              </w:rPr>
              <w:tab/>
              <w:t>конкретные показатели товара, соответствующие значениям, установленным извещением о запросе котировок в э</w:t>
            </w:r>
            <w:r>
              <w:rPr>
                <w:sz w:val="22"/>
                <w:szCs w:val="22"/>
              </w:rPr>
              <w:t>лектронной форме, и указание на товарный знак (при наличии). Информация, предусмотренная настоящим подпунктом, включается в заявку на участие в запросе котировок в электронной форме в случае отсутствия в таком извещении указания на товарный знак или в случ</w:t>
            </w:r>
            <w:r>
              <w:rPr>
                <w:sz w:val="22"/>
                <w:szCs w:val="22"/>
              </w:rPr>
              <w:t>ае, если участник закупки предлагает товар, который обозначен товарным знаком, отличным от товарного знака, указанного в таком извещении;</w:t>
            </w:r>
          </w:p>
          <w:p w14:paraId="60677A78" w14:textId="77777777" w:rsidR="004F58ED" w:rsidRDefault="0005305D">
            <w:pPr>
              <w:spacing w:after="0" w:line="240" w:lineRule="auto"/>
              <w:ind w:left="-11"/>
              <w:contextualSpacing/>
              <w:jc w:val="both"/>
            </w:pPr>
            <w:r>
              <w:rPr>
                <w:sz w:val="22"/>
                <w:szCs w:val="22"/>
              </w:rPr>
              <w:t>11)</w:t>
            </w:r>
            <w:r>
              <w:rPr>
                <w:sz w:val="22"/>
                <w:szCs w:val="22"/>
              </w:rPr>
              <w:tab/>
              <w:t>согласие участника запроса котировок в электронной</w:t>
            </w:r>
            <w:r>
              <w:rPr>
                <w:sz w:val="22"/>
                <w:szCs w:val="22"/>
              </w:rPr>
              <w:tab/>
              <w:t>форме на поставку товара, выполнение работы или оказание услуги</w:t>
            </w:r>
            <w:r>
              <w:rPr>
                <w:sz w:val="22"/>
                <w:szCs w:val="22"/>
              </w:rPr>
              <w:t xml:space="preserve"> на условиях,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форме;</w:t>
            </w:r>
          </w:p>
          <w:p w14:paraId="7CD225B5" w14:textId="77777777" w:rsidR="004F58ED" w:rsidRDefault="0005305D">
            <w:pPr>
              <w:spacing w:after="0" w:line="240" w:lineRule="auto"/>
              <w:ind w:left="-11"/>
              <w:contextualSpacing/>
              <w:jc w:val="both"/>
            </w:pPr>
            <w:r>
              <w:rPr>
                <w:sz w:val="22"/>
                <w:szCs w:val="22"/>
              </w:rPr>
              <w:t>12)</w:t>
            </w:r>
            <w:r>
              <w:rPr>
                <w:sz w:val="22"/>
                <w:szCs w:val="22"/>
              </w:rPr>
              <w:tab/>
              <w:t>предложение участника запроса котировок в электронной форме о цене до</w:t>
            </w:r>
            <w:r>
              <w:rPr>
                <w:sz w:val="22"/>
                <w:szCs w:val="22"/>
              </w:rPr>
              <w:t>говора.</w:t>
            </w:r>
          </w:p>
          <w:p w14:paraId="24FD81F9" w14:textId="77777777" w:rsidR="004F58ED" w:rsidRDefault="0005305D">
            <w:pPr>
              <w:spacing w:after="0" w:line="240" w:lineRule="auto"/>
              <w:ind w:left="-11"/>
              <w:contextualSpacing/>
              <w:jc w:val="both"/>
            </w:pPr>
            <w:r>
              <w:rPr>
                <w:sz w:val="22"/>
                <w:szCs w:val="22"/>
              </w:rPr>
              <w:t>13)</w:t>
            </w:r>
            <w:r>
              <w:rPr>
                <w:sz w:val="22"/>
                <w:szCs w:val="22"/>
              </w:rPr>
              <w:tab/>
              <w:t>иные сведения, установленные Заказчиком в документации о конкурентной закупке и (или) извещении об осуществлении конкурентной закупки в соответствии с Положением.</w:t>
            </w:r>
          </w:p>
          <w:p w14:paraId="2C6FF29E" w14:textId="77777777" w:rsidR="004F58ED" w:rsidRDefault="0005305D">
            <w:pPr>
              <w:spacing w:after="0" w:line="240" w:lineRule="auto"/>
              <w:ind w:left="-11"/>
              <w:contextualSpacing/>
              <w:jc w:val="both"/>
            </w:pPr>
            <w:r>
              <w:rPr>
                <w:sz w:val="22"/>
                <w:szCs w:val="22"/>
              </w:rPr>
              <w:t>14) в соответствии с Постановлением Правительства Российской Федерации от 23 дека</w:t>
            </w:r>
            <w:r>
              <w:rPr>
                <w:sz w:val="22"/>
                <w:szCs w:val="22"/>
              </w:rPr>
              <w:t xml:space="preserve">бря 2024 года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</w:t>
            </w:r>
            <w:r>
              <w:rPr>
                <w:b/>
                <w:bCs/>
                <w:sz w:val="22"/>
                <w:szCs w:val="22"/>
              </w:rPr>
              <w:t>номер реестровой запи</w:t>
            </w:r>
            <w:r>
              <w:rPr>
                <w:b/>
                <w:bCs/>
                <w:sz w:val="22"/>
                <w:szCs w:val="22"/>
              </w:rPr>
              <w:t>си из реестра российской промышленной продукции</w:t>
            </w:r>
            <w:r>
              <w:rPr>
                <w:sz w:val="22"/>
                <w:szCs w:val="22"/>
              </w:rPr>
              <w:t>, предусмотренного ст. 17.1 Федерального закона «О промышленной политике в Российской Федерации», содержащей в том числе:</w:t>
            </w:r>
          </w:p>
          <w:p w14:paraId="5DBB63F9" w14:textId="77777777" w:rsidR="004F58ED" w:rsidRDefault="0005305D">
            <w:pPr>
              <w:spacing w:after="0" w:line="240" w:lineRule="auto"/>
              <w:ind w:left="-11"/>
              <w:contextualSpacing/>
              <w:jc w:val="both"/>
            </w:pPr>
            <w:r>
              <w:rPr>
                <w:sz w:val="22"/>
                <w:szCs w:val="22"/>
              </w:rPr>
              <w:t>-информацию о совокупном количестве баллов за выполнение (освоение) на территории РФ со</w:t>
            </w:r>
            <w:r>
              <w:rPr>
                <w:sz w:val="22"/>
                <w:szCs w:val="22"/>
              </w:rPr>
              <w:t>ответствующих операций (условий) (если в отношении такого товара постановлением Правительства РФ от 17.07.2015 г. № 719 «О подтверждении производства российской промышленной продукции» за выполнение (освоение) на территории РФ соответствующих операций (усл</w:t>
            </w:r>
            <w:r>
              <w:rPr>
                <w:sz w:val="22"/>
                <w:szCs w:val="22"/>
              </w:rPr>
              <w:t>овий) установлены требования о совокупном количестве баллов), которое составляет или превышает значение, определенное постановлением Правительства РФ № 719;</w:t>
            </w:r>
          </w:p>
          <w:p w14:paraId="78F739B8" w14:textId="77777777" w:rsidR="004F58ED" w:rsidRDefault="0005305D">
            <w:pPr>
              <w:spacing w:after="0" w:line="240" w:lineRule="auto"/>
              <w:ind w:left="-11"/>
              <w:contextualSpacing/>
              <w:jc w:val="both"/>
            </w:pPr>
            <w:r>
              <w:rPr>
                <w:sz w:val="22"/>
                <w:szCs w:val="22"/>
              </w:rPr>
              <w:t xml:space="preserve">-информацию об уровне радиоэлектронной продукции (для товара, являющегося в </w:t>
            </w:r>
            <w:r>
              <w:rPr>
                <w:sz w:val="22"/>
                <w:szCs w:val="22"/>
              </w:rPr>
              <w:t>соответствии с постановлением Правительства РФ № 719 «радиоэлектронной продукцией первого уровня или радиоэлектронной продукцией второго уровня»).</w:t>
            </w:r>
          </w:p>
          <w:p w14:paraId="3F6E481F" w14:textId="77777777" w:rsidR="004F58ED" w:rsidRDefault="0005305D">
            <w:pPr>
              <w:spacing w:after="0" w:line="240" w:lineRule="auto"/>
              <w:ind w:left="-11"/>
              <w:contextualSpacing/>
              <w:jc w:val="both"/>
            </w:pPr>
            <w:r>
              <w:rPr>
                <w:sz w:val="22"/>
                <w:szCs w:val="22"/>
              </w:rPr>
              <w:t>15) в соответствии с Постановлением Правительства Российской Федерации от 23 декабря 2024 года №1875 «О мерах</w:t>
            </w:r>
            <w:r>
              <w:rPr>
                <w:sz w:val="22"/>
                <w:szCs w:val="22"/>
              </w:rPr>
              <w:t xml:space="preserve">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</w:t>
            </w:r>
            <w:r>
              <w:rPr>
                <w:b/>
                <w:bCs/>
                <w:sz w:val="22"/>
                <w:szCs w:val="22"/>
              </w:rPr>
              <w:t>номер реестровой записи из евразийского реестра п</w:t>
            </w:r>
            <w:r>
              <w:rPr>
                <w:b/>
                <w:bCs/>
                <w:sz w:val="22"/>
                <w:szCs w:val="22"/>
              </w:rPr>
              <w:t xml:space="preserve">ромышленных товаров государств - членов Евразийского </w:t>
            </w:r>
            <w:r>
              <w:rPr>
                <w:b/>
                <w:bCs/>
                <w:sz w:val="22"/>
                <w:szCs w:val="22"/>
              </w:rPr>
              <w:lastRenderedPageBreak/>
              <w:t>экономического союза</w:t>
            </w:r>
            <w:r>
              <w:rPr>
                <w:sz w:val="22"/>
                <w:szCs w:val="22"/>
              </w:rPr>
              <w:t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</w:r>
          </w:p>
          <w:p w14:paraId="04D1A5E8" w14:textId="77777777" w:rsidR="004F58ED" w:rsidRDefault="0005305D">
            <w:pPr>
              <w:spacing w:after="0" w:line="240" w:lineRule="auto"/>
              <w:ind w:left="-11"/>
              <w:contextualSpacing/>
              <w:jc w:val="both"/>
            </w:pPr>
            <w:r>
              <w:rPr>
                <w:sz w:val="22"/>
                <w:szCs w:val="22"/>
              </w:rPr>
              <w:t>-информац</w:t>
            </w:r>
            <w:r>
              <w:rPr>
                <w:sz w:val="22"/>
                <w:szCs w:val="22"/>
              </w:rPr>
              <w:t>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</w:t>
            </w:r>
            <w:r>
              <w:rPr>
                <w:sz w:val="22"/>
                <w:szCs w:val="22"/>
              </w:rPr>
              <w:t>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      </w:r>
          </w:p>
        </w:tc>
      </w:tr>
      <w:tr w:rsidR="004F58ED" w14:paraId="5693C784" w14:textId="77777777">
        <w:trPr>
          <w:trHeight w:val="1048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540A" w14:textId="77777777" w:rsidR="004F58ED" w:rsidRDefault="004F58ED" w:rsidP="0005305D">
            <w:pPr>
              <w:pStyle w:val="aff1"/>
              <w:numPr>
                <w:ilvl w:val="0"/>
                <w:numId w:val="34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CBF0" w14:textId="77777777" w:rsidR="004F58ED" w:rsidRDefault="0005305D">
            <w:pPr>
              <w:spacing w:after="0" w:line="240" w:lineRule="auto"/>
            </w:pPr>
            <w:r>
              <w:rPr>
                <w:sz w:val="22"/>
                <w:szCs w:val="22"/>
              </w:rPr>
              <w:t xml:space="preserve">Дата начала и дата </w:t>
            </w:r>
            <w:r>
              <w:rPr>
                <w:sz w:val="22"/>
                <w:szCs w:val="22"/>
              </w:rPr>
              <w:t>окончания срока подачи котировочных заявок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9AE4" w14:textId="77777777" w:rsidR="004F58ED" w:rsidRDefault="0005305D">
            <w:pPr>
              <w:spacing w:after="0" w:line="240" w:lineRule="auto"/>
              <w:contextualSpacing/>
              <w:jc w:val="both"/>
              <w:rPr>
                <w:shd w:val="clear" w:color="auto" w:fill="E1DFDD"/>
              </w:rPr>
            </w:pPr>
            <w:r>
              <w:rPr>
                <w:b/>
                <w:bCs/>
                <w:sz w:val="22"/>
                <w:szCs w:val="22"/>
              </w:rPr>
              <w:t>Дата начала подачи заявок – с момента публикации извещения на официальном сайте Единой информационной системы в сфере закупок (</w:t>
            </w:r>
            <w:hyperlink r:id="rId10">
              <w:r>
                <w:rPr>
                  <w:b/>
                  <w:bCs/>
                  <w:sz w:val="22"/>
                  <w:szCs w:val="22"/>
                </w:rPr>
                <w:t>www.zakupki.gov.ru</w:t>
              </w:r>
            </w:hyperlink>
            <w:r>
              <w:rPr>
                <w:b/>
                <w:bCs/>
                <w:sz w:val="22"/>
                <w:szCs w:val="22"/>
              </w:rPr>
              <w:t>).</w:t>
            </w:r>
          </w:p>
          <w:p w14:paraId="5FB8FB76" w14:textId="5D166400" w:rsidR="004F58ED" w:rsidRDefault="0005305D">
            <w:pPr>
              <w:spacing w:after="0" w:line="240" w:lineRule="auto"/>
            </w:pPr>
            <w:r>
              <w:rPr>
                <w:b/>
                <w:bCs/>
                <w:sz w:val="22"/>
                <w:szCs w:val="22"/>
              </w:rPr>
              <w:t>Дата окончания пода</w:t>
            </w:r>
            <w:r>
              <w:rPr>
                <w:b/>
                <w:bCs/>
                <w:sz w:val="22"/>
                <w:szCs w:val="22"/>
              </w:rPr>
              <w:t>чи заявок – 14 октября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 2026 г. 10: 00 по МСК.</w:t>
            </w:r>
          </w:p>
        </w:tc>
      </w:tr>
      <w:tr w:rsidR="004F58ED" w14:paraId="7D889F52" w14:textId="77777777">
        <w:trPr>
          <w:trHeight w:val="1900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F122" w14:textId="77777777" w:rsidR="004F58ED" w:rsidRDefault="004F58ED" w:rsidP="0005305D">
            <w:pPr>
              <w:pStyle w:val="aff1"/>
              <w:numPr>
                <w:ilvl w:val="0"/>
                <w:numId w:val="35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B1EA" w14:textId="77777777" w:rsidR="004F58ED" w:rsidRDefault="0005305D">
            <w:pPr>
              <w:spacing w:line="240" w:lineRule="auto"/>
              <w:jc w:val="both"/>
            </w:pPr>
            <w:r>
              <w:rPr>
                <w:bCs/>
                <w:sz w:val="22"/>
                <w:szCs w:val="22"/>
              </w:rPr>
              <w:t>Адрес электронной торговой площадки в сети «Интернет», на которой проводится закупка (при осуществлении конкурентной закупки в электронной форме)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54EC" w14:textId="77777777" w:rsidR="004F58ED" w:rsidRDefault="0005305D">
            <w:pPr>
              <w:spacing w:line="240" w:lineRule="auto"/>
              <w:jc w:val="both"/>
              <w:rPr>
                <w:shd w:val="clear" w:color="auto" w:fill="E1DFDD"/>
              </w:rPr>
            </w:pPr>
            <w:r>
              <w:rPr>
                <w:bCs/>
                <w:sz w:val="22"/>
                <w:szCs w:val="22"/>
              </w:rPr>
              <w:t xml:space="preserve">Извещение о закупке размещается в Единой информационной системе в сфере закупок по адресу в сети Интернет: </w:t>
            </w:r>
            <w:hyperlink r:id="rId11">
              <w:r>
                <w:rPr>
                  <w:rStyle w:val="a3"/>
                  <w:sz w:val="22"/>
                  <w:szCs w:val="22"/>
                </w:rPr>
                <w:t>www.zakupki.gov.ru</w:t>
              </w:r>
            </w:hyperlink>
            <w:r>
              <w:rPr>
                <w:bCs/>
                <w:sz w:val="22"/>
                <w:szCs w:val="22"/>
              </w:rPr>
              <w:t xml:space="preserve"> (далее - ЕИС) и на электронной площадке Электронные Торги России, </w:t>
            </w:r>
            <w:hyperlink r:id="rId12">
              <w:r>
                <w:rPr>
                  <w:rStyle w:val="a3"/>
                  <w:sz w:val="22"/>
                  <w:szCs w:val="22"/>
                </w:rPr>
                <w:t>https://torgi82.ru/</w:t>
              </w:r>
              <w:r>
                <w:rPr>
                  <w:rStyle w:val="a3"/>
                  <w:bCs/>
                  <w:sz w:val="22"/>
                  <w:szCs w:val="22"/>
                </w:rPr>
                <w:t>.</w:t>
              </w:r>
            </w:hyperlink>
          </w:p>
        </w:tc>
      </w:tr>
      <w:tr w:rsidR="004F58ED" w14:paraId="35361478" w14:textId="77777777">
        <w:trPr>
          <w:trHeight w:val="36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518D4" w14:textId="77777777" w:rsidR="004F58ED" w:rsidRDefault="004F58ED" w:rsidP="0005305D">
            <w:pPr>
              <w:pStyle w:val="aff1"/>
              <w:numPr>
                <w:ilvl w:val="0"/>
                <w:numId w:val="36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6996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Форма и порядок подачи заявки на участие в запросе котировок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80F9" w14:textId="77777777" w:rsidR="004F58ED" w:rsidRDefault="0005305D">
            <w:pPr>
              <w:spacing w:after="0" w:line="240" w:lineRule="auto"/>
              <w:jc w:val="both"/>
            </w:pPr>
            <w:r>
              <w:rPr>
                <w:b/>
                <w:sz w:val="22"/>
                <w:szCs w:val="22"/>
              </w:rPr>
              <w:t>Порядок подачи заявки:</w:t>
            </w:r>
          </w:p>
          <w:p w14:paraId="4FB9B65C" w14:textId="77777777" w:rsidR="004F58ED" w:rsidRDefault="0005305D" w:rsidP="0005305D">
            <w:pPr>
              <w:pStyle w:val="aff1"/>
              <w:numPr>
                <w:ilvl w:val="0"/>
                <w:numId w:val="37"/>
              </w:numPr>
              <w:spacing w:after="0" w:line="240" w:lineRule="auto"/>
              <w:ind w:left="36" w:hanging="36"/>
              <w:jc w:val="both"/>
              <w:rPr>
                <w:shd w:val="clear" w:color="auto" w:fill="E1DFDD"/>
              </w:rPr>
            </w:pPr>
            <w:r>
              <w:rPr>
                <w:rStyle w:val="wmi-callto"/>
                <w:rFonts w:ascii="Times New Roman" w:hAnsi="Times New Roman" w:cs="Times New Roman"/>
                <w:sz w:val="22"/>
                <w:szCs w:val="22"/>
              </w:rPr>
              <w:t xml:space="preserve">Заявка </w:t>
            </w:r>
            <w:r>
              <w:rPr>
                <w:rStyle w:val="wmi-callto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Участника закупки </w:t>
            </w:r>
            <w:r>
              <w:rPr>
                <w:rStyle w:val="wmi-callto"/>
                <w:rFonts w:ascii="Times New Roman" w:hAnsi="Times New Roman" w:cs="Times New Roman"/>
                <w:sz w:val="22"/>
                <w:szCs w:val="22"/>
              </w:rPr>
              <w:t xml:space="preserve">на участие в запросе котировок </w:t>
            </w:r>
            <w:r>
              <w:rPr>
                <w:rStyle w:val="wmi-callto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электронной форме подаётся (направляется) оператору </w:t>
            </w:r>
            <w:r>
              <w:rPr>
                <w:rStyle w:val="wmi-callto"/>
                <w:rFonts w:ascii="Times New Roman" w:hAnsi="Times New Roman" w:cs="Times New Roman"/>
                <w:sz w:val="22"/>
                <w:szCs w:val="22"/>
                <w:lang w:val="ru-RU"/>
              </w:rPr>
              <w:t>электронной площадки в форме электронных документов;</w:t>
            </w:r>
          </w:p>
          <w:p w14:paraId="2295C276" w14:textId="77777777" w:rsidR="004F58ED" w:rsidRDefault="0005305D" w:rsidP="0005305D">
            <w:pPr>
              <w:pStyle w:val="aff1"/>
              <w:numPr>
                <w:ilvl w:val="0"/>
                <w:numId w:val="38"/>
              </w:numPr>
              <w:tabs>
                <w:tab w:val="left" w:pos="0"/>
              </w:tabs>
              <w:spacing w:after="0" w:line="240" w:lineRule="auto"/>
              <w:ind w:left="36" w:hanging="36"/>
              <w:jc w:val="both"/>
              <w:rPr>
                <w:shd w:val="clear" w:color="auto" w:fill="E1DFDD"/>
              </w:rPr>
            </w:pPr>
            <w:r>
              <w:rPr>
                <w:rStyle w:val="wmi-callto"/>
                <w:rFonts w:ascii="Times New Roman" w:hAnsi="Times New Roman" w:cs="Times New Roman"/>
                <w:sz w:val="22"/>
                <w:szCs w:val="22"/>
              </w:rPr>
              <w:t>Участник закупки вправе подать только одну заявку (находящуюся в статусе не отозванной) на участие в отношении одного предмета закупки (одного лота). Участник имеет право подать заявку на участие в закуп</w:t>
            </w:r>
            <w:r>
              <w:rPr>
                <w:rStyle w:val="wmi-callto"/>
                <w:rFonts w:ascii="Times New Roman" w:hAnsi="Times New Roman" w:cs="Times New Roman"/>
                <w:sz w:val="22"/>
                <w:szCs w:val="22"/>
              </w:rPr>
              <w:t>ке в отношении как одного, так и нескольких или всех лотов запроса котировок (в случае выделения в закупке лотов)</w:t>
            </w:r>
            <w:r>
              <w:rPr>
                <w:rStyle w:val="wmi-callto"/>
                <w:rFonts w:ascii="Times New Roman" w:hAnsi="Times New Roman" w:cs="Times New Roman"/>
                <w:sz w:val="22"/>
                <w:szCs w:val="22"/>
                <w:lang w:val="ru-RU"/>
              </w:rPr>
              <w:t>;</w:t>
            </w:r>
          </w:p>
          <w:p w14:paraId="6651F6F1" w14:textId="77777777" w:rsidR="004F58ED" w:rsidRDefault="0005305D" w:rsidP="0005305D">
            <w:pPr>
              <w:pStyle w:val="aff1"/>
              <w:numPr>
                <w:ilvl w:val="0"/>
                <w:numId w:val="39"/>
              </w:numPr>
              <w:tabs>
                <w:tab w:val="left" w:pos="0"/>
              </w:tabs>
              <w:spacing w:after="0" w:line="240" w:lineRule="auto"/>
              <w:ind w:left="36" w:hanging="36"/>
              <w:jc w:val="both"/>
              <w:rPr>
                <w:shd w:val="clear" w:color="auto" w:fill="E1DFDD"/>
              </w:rPr>
            </w:pPr>
            <w:r>
              <w:rPr>
                <w:rStyle w:val="wmi-callto"/>
                <w:rFonts w:ascii="Times New Roman" w:hAnsi="Times New Roman" w:cs="Times New Roman"/>
                <w:sz w:val="22"/>
                <w:szCs w:val="22"/>
              </w:rPr>
              <w:t>Заявки на участие в закупке принимаются до окончания срока подачи заявок. При наступлении даты и времени окончания срока подачи заявок подача</w:t>
            </w:r>
            <w:r>
              <w:rPr>
                <w:rStyle w:val="wmi-callto"/>
                <w:rFonts w:ascii="Times New Roman" w:hAnsi="Times New Roman" w:cs="Times New Roman"/>
                <w:sz w:val="22"/>
                <w:szCs w:val="22"/>
              </w:rPr>
              <w:t xml:space="preserve"> заявки становится невозможной</w:t>
            </w:r>
            <w:r>
              <w:rPr>
                <w:rStyle w:val="wmi-callto"/>
                <w:rFonts w:ascii="Times New Roman" w:hAnsi="Times New Roman" w:cs="Times New Roman"/>
                <w:sz w:val="22"/>
                <w:szCs w:val="22"/>
                <w:lang w:val="ru-RU"/>
              </w:rPr>
              <w:t>;</w:t>
            </w:r>
          </w:p>
          <w:p w14:paraId="717B5FBA" w14:textId="77777777" w:rsidR="004F58ED" w:rsidRDefault="0005305D" w:rsidP="0005305D">
            <w:pPr>
              <w:pStyle w:val="aff1"/>
              <w:numPr>
                <w:ilvl w:val="0"/>
                <w:numId w:val="40"/>
              </w:numPr>
              <w:tabs>
                <w:tab w:val="left" w:pos="0"/>
              </w:tabs>
              <w:spacing w:after="0" w:line="240" w:lineRule="auto"/>
              <w:ind w:left="36" w:hanging="36"/>
              <w:jc w:val="both"/>
              <w:rPr>
                <w:shd w:val="clear" w:color="auto" w:fill="E1DFDD"/>
              </w:rPr>
            </w:pPr>
            <w:r>
              <w:rPr>
                <w:rStyle w:val="wmi-callto"/>
                <w:rFonts w:ascii="Times New Roman" w:hAnsi="Times New Roman" w:cs="Times New Roman"/>
                <w:sz w:val="22"/>
                <w:szCs w:val="22"/>
              </w:rPr>
              <w:t xml:space="preserve">Участник закупки может изменить или отозвать свою заявку в любой момент до окончания срока подачи заявок. Ограничений в отношении количества попыток внесения изменений в поданную заявку нет. Изменение или отзыв заявки после </w:t>
            </w:r>
            <w:r>
              <w:rPr>
                <w:rStyle w:val="wmi-callto"/>
                <w:rFonts w:ascii="Times New Roman" w:hAnsi="Times New Roman" w:cs="Times New Roman"/>
                <w:sz w:val="22"/>
                <w:szCs w:val="22"/>
              </w:rPr>
              <w:t>окончания срока подачи заявок не допускается</w:t>
            </w:r>
            <w:r>
              <w:rPr>
                <w:rStyle w:val="wmi-callto"/>
                <w:rFonts w:ascii="Times New Roman" w:hAnsi="Times New Roman" w:cs="Times New Roman"/>
                <w:sz w:val="22"/>
                <w:szCs w:val="22"/>
                <w:lang w:val="ru-RU"/>
              </w:rPr>
              <w:t>;</w:t>
            </w:r>
          </w:p>
          <w:p w14:paraId="25145D28" w14:textId="77777777" w:rsidR="004F58ED" w:rsidRDefault="0005305D" w:rsidP="0005305D">
            <w:pPr>
              <w:pStyle w:val="aff1"/>
              <w:numPr>
                <w:ilvl w:val="0"/>
                <w:numId w:val="41"/>
              </w:numPr>
              <w:tabs>
                <w:tab w:val="left" w:pos="0"/>
              </w:tabs>
              <w:spacing w:after="0" w:line="240" w:lineRule="auto"/>
              <w:ind w:left="36" w:hanging="36"/>
              <w:jc w:val="both"/>
              <w:rPr>
                <w:shd w:val="clear" w:color="auto" w:fill="E1DFDD"/>
              </w:rPr>
            </w:pPr>
            <w:r>
              <w:rPr>
                <w:rStyle w:val="wmi-callto"/>
                <w:rFonts w:ascii="Times New Roman" w:hAnsi="Times New Roman" w:cs="Times New Roman"/>
                <w:sz w:val="22"/>
                <w:szCs w:val="22"/>
              </w:rPr>
              <w:t>Порядок отзыва и изменения заявки осуществляется посредством функционала ЭТП и в соответствии с регламентом ЭТП, на которой проводится закупка.</w:t>
            </w:r>
          </w:p>
          <w:p w14:paraId="1946814E" w14:textId="77777777" w:rsidR="004F58ED" w:rsidRDefault="0005305D" w:rsidP="0005305D">
            <w:pPr>
              <w:pStyle w:val="aff1"/>
              <w:numPr>
                <w:ilvl w:val="0"/>
                <w:numId w:val="42"/>
              </w:numPr>
              <w:tabs>
                <w:tab w:val="left" w:pos="0"/>
              </w:tabs>
              <w:spacing w:after="0" w:line="240" w:lineRule="auto"/>
              <w:ind w:left="36" w:hanging="36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Подача заявки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является согласием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заключить договор на условиях, предусмотренных настоящим извещением и проектом договора и осуществить поставку товаров (выполнение работ, оказание услуг) в соответствии с требованиями и условиями, перечисленными в них.</w:t>
            </w:r>
          </w:p>
          <w:p w14:paraId="40DB4289" w14:textId="77777777" w:rsidR="004F58ED" w:rsidRDefault="0005305D">
            <w:pPr>
              <w:spacing w:after="0" w:line="240" w:lineRule="auto"/>
              <w:contextualSpacing/>
              <w:jc w:val="center"/>
            </w:pPr>
            <w:r>
              <w:rPr>
                <w:b/>
                <w:bCs/>
                <w:iCs/>
                <w:sz w:val="22"/>
                <w:szCs w:val="22"/>
              </w:rPr>
              <w:t>Инструкция по заполнению заявки</w:t>
            </w:r>
          </w:p>
          <w:p w14:paraId="36945A43" w14:textId="77777777" w:rsidR="004F58ED" w:rsidRDefault="0005305D">
            <w:pPr>
              <w:pStyle w:val="Style18"/>
              <w:spacing w:line="240" w:lineRule="auto"/>
              <w:ind w:right="19" w:firstLine="0"/>
              <w:contextualSpacing/>
              <w:rPr>
                <w:shd w:val="clear" w:color="auto" w:fill="E1DFDD"/>
              </w:rPr>
            </w:pPr>
            <w:r>
              <w:rPr>
                <w:rStyle w:val="FontStyle24"/>
              </w:rPr>
              <w:t>Заяв</w:t>
            </w:r>
            <w:r>
              <w:rPr>
                <w:rStyle w:val="FontStyle24"/>
              </w:rPr>
              <w:t>ка на участие в запросе котировок, подготовленная участником закупки, должна быть составлена на русском языке. Входящие в заявку на участие в закупке документы, оригиналы которых выданы участнику закупки третьими лицами на ином языке, могут быть представле</w:t>
            </w:r>
            <w:r>
              <w:rPr>
                <w:rStyle w:val="FontStyle24"/>
              </w:rPr>
              <w:t xml:space="preserve">ны на этом языке при условии, что к ним будет прилагаться надлежащим образом, заверенный перевод на русском языке. В случае </w:t>
            </w:r>
            <w:r>
              <w:rPr>
                <w:rStyle w:val="FontStyle24"/>
              </w:rPr>
              <w:lastRenderedPageBreak/>
              <w:t>противоречия оригинала и перевода преимущество будет иметь перевод.</w:t>
            </w:r>
          </w:p>
          <w:p w14:paraId="745783AB" w14:textId="77777777" w:rsidR="004F58ED" w:rsidRDefault="0005305D">
            <w:pPr>
              <w:pStyle w:val="Style18"/>
              <w:spacing w:line="240" w:lineRule="auto"/>
              <w:ind w:right="24" w:firstLine="0"/>
              <w:contextualSpacing/>
              <w:rPr>
                <w:shd w:val="clear" w:color="auto" w:fill="E1DFDD"/>
              </w:rPr>
            </w:pPr>
            <w:r>
              <w:rPr>
                <w:rStyle w:val="FontStyle24"/>
              </w:rPr>
              <w:t>Все документы, входящие в состав заявки на участие в запросе кот</w:t>
            </w:r>
            <w:r>
              <w:rPr>
                <w:rStyle w:val="FontStyle24"/>
              </w:rPr>
              <w:t>иро</w:t>
            </w:r>
            <w:r>
              <w:rPr>
                <w:rStyle w:val="FontStyle24"/>
                <w:color w:val="000000"/>
              </w:rPr>
              <w:t>вок, должны иметь чётко читаемый текст.</w:t>
            </w:r>
          </w:p>
          <w:p w14:paraId="5C633453" w14:textId="77777777" w:rsidR="004F58ED" w:rsidRDefault="0005305D">
            <w:pPr>
              <w:pStyle w:val="Style18"/>
              <w:spacing w:line="240" w:lineRule="auto"/>
              <w:ind w:right="24" w:firstLine="0"/>
              <w:contextualSpacing/>
            </w:pPr>
            <w:r>
              <w:rPr>
                <w:rStyle w:val="FontStyle24"/>
                <w:b/>
                <w:color w:val="000000"/>
              </w:rPr>
              <w:t>Информация, содержащаяся в заявке на участие в запросе котировок в электронной форме, не должна допускать двусмысленных толкований (разночтений), должна трактоваться однозначно.</w:t>
            </w:r>
          </w:p>
          <w:p w14:paraId="64DB4212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color w:val="000000"/>
                <w:sz w:val="22"/>
                <w:szCs w:val="22"/>
              </w:rPr>
              <w:t>Участники закупки должны учитывать,</w:t>
            </w:r>
            <w:r>
              <w:rPr>
                <w:color w:val="000000"/>
                <w:sz w:val="22"/>
                <w:szCs w:val="22"/>
              </w:rPr>
              <w:t xml:space="preserve"> что при описании объекта закупки заказчиком использовались максимальные и (или) минимальные значения показателей, а та</w:t>
            </w:r>
            <w:r>
              <w:rPr>
                <w:sz w:val="22"/>
                <w:szCs w:val="22"/>
              </w:rPr>
              <w:t>кже значения показателей, которые не могут изменяться.</w:t>
            </w:r>
          </w:p>
          <w:p w14:paraId="4A829849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Участники закупки, при предоставлении конкретных показателей используемого товара,</w:t>
            </w:r>
            <w:r>
              <w:rPr>
                <w:sz w:val="22"/>
                <w:szCs w:val="22"/>
              </w:rPr>
              <w:t xml:space="preserve"> соответствующих значениям, установленным извещением о запросе котировок в электронной форме, должны учитывать, что максимальные и (или) минимальные значения таких показателей, а также значения показателей, которые не могут изменяться установлены заказчико</w:t>
            </w:r>
            <w:r>
              <w:rPr>
                <w:sz w:val="22"/>
                <w:szCs w:val="22"/>
              </w:rPr>
              <w:t>м следующим образом:</w:t>
            </w:r>
          </w:p>
          <w:p w14:paraId="0F190A01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1. Значения показателей без сопровождения слов «не более», «не выше», «не менее», «не ниже», «более», «свыше», «менее», «выше», знаков «&gt;», «≥», «&lt;», «≤» и другими обозначениями по своему смыслу аналогичными указанным, являются неизмен</w:t>
            </w:r>
            <w:r>
              <w:rPr>
                <w:sz w:val="22"/>
                <w:szCs w:val="22"/>
              </w:rPr>
              <w:t>ными и должны быть представлены в неизменном виде.</w:t>
            </w:r>
          </w:p>
          <w:p w14:paraId="4EA187E7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Диапазоны значений показателей, которые не могут изменяться (остаются неизменными) обозначаются следующими знаками «…» (многоточие), «-» (тире).</w:t>
            </w:r>
          </w:p>
          <w:p w14:paraId="25E783F5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 xml:space="preserve">2. Значения показателей, которые должны быть представлены в </w:t>
            </w:r>
            <w:r>
              <w:rPr>
                <w:sz w:val="22"/>
                <w:szCs w:val="22"/>
              </w:rPr>
              <w:t>виде одного конкретного значения, обозначены словами «не менее», «не более», «более», «свыше», «менее», «от», «до», «не выше», «не ниже», «не менее и не более», «более и не более», «не менее и менее», «от и до», знаков «&gt;», «≥», «&lt;», «≤» и другими обозначе</w:t>
            </w:r>
            <w:r>
              <w:rPr>
                <w:sz w:val="22"/>
                <w:szCs w:val="22"/>
              </w:rPr>
              <w:t>ниями по своему смыслу аналогичными указанным.</w:t>
            </w:r>
          </w:p>
          <w:p w14:paraId="3DBE1C14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При этом в случае указания показателей со словами, «не более», «не выше», «до», и другими обозначениями по своему смыслу аналогичными указанным, означает требование значения, не превышающего (не выше) или равн</w:t>
            </w:r>
            <w:r>
              <w:rPr>
                <w:sz w:val="22"/>
                <w:szCs w:val="22"/>
              </w:rPr>
              <w:t>ому указанного, в случае указания показателей со словами «не менее», «не ниже», «от» и другими обозначениями по своему смыслу аналогичными указанным, означает требование значения, не понижающего (не ниже) или равному указанного, в случае указания показател</w:t>
            </w:r>
            <w:r>
              <w:rPr>
                <w:sz w:val="22"/>
                <w:szCs w:val="22"/>
              </w:rPr>
              <w:t>ей со словами «более», «свыше», «менее», «выше» и другими обозначениями по своему смыслу аналогичными указанным, участники закупки должны учитывать, что крайнее значение показателя не входит в допустимое.</w:t>
            </w:r>
          </w:p>
          <w:p w14:paraId="41480F72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Знак «&lt;» - означает что, участнику следует предоста</w:t>
            </w:r>
            <w:r>
              <w:rPr>
                <w:sz w:val="22"/>
                <w:szCs w:val="22"/>
              </w:rPr>
              <w:t>вить в заявке конкретный показатель, менее указанного значения. Знак «&gt;» - означает что, участнику следует предоставить в заявке конкретный показатель, более указанного значения. Знак «≥» - означает что, участнику следует предоставить в заявке конкретный п</w:t>
            </w:r>
            <w:r>
              <w:rPr>
                <w:sz w:val="22"/>
                <w:szCs w:val="22"/>
              </w:rPr>
              <w:t>оказатель, более указанного значения или равный ему. Знак «≤» - означает что, участнику следует предоставить в заявке конкретный показатель, менее указанного значения или равный ему. При этом, знак «&lt;», «&gt;», «≥», «≤» устанавливаются в требуемом значении св</w:t>
            </w:r>
            <w:r>
              <w:rPr>
                <w:sz w:val="22"/>
                <w:szCs w:val="22"/>
              </w:rPr>
              <w:t>едений о товарах слева от числового значения показателя</w:t>
            </w:r>
          </w:p>
          <w:p w14:paraId="04855CA3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3. Значения показателей, которые должны быть представлены в виде конкретного диапазона, обозначаются следующим образом «… в диапазоне» со словами «не менее и не более», «не выше и не ниже», «свыше и н</w:t>
            </w:r>
            <w:r>
              <w:rPr>
                <w:sz w:val="22"/>
                <w:szCs w:val="22"/>
              </w:rPr>
              <w:t xml:space="preserve">е более», «более и не более», «не менее и менее», «от и до» и другими обозначениями по своему смыслу аналогичными </w:t>
            </w:r>
            <w:r>
              <w:rPr>
                <w:sz w:val="22"/>
                <w:szCs w:val="22"/>
              </w:rPr>
              <w:lastRenderedPageBreak/>
              <w:t>указанным.</w:t>
            </w:r>
          </w:p>
          <w:p w14:paraId="0B3F92FD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4. Значения показателей, должны быть представлены в виде одного конкретного значения, в случае если идет перечисление допустимых зн</w:t>
            </w:r>
            <w:r>
              <w:rPr>
                <w:sz w:val="22"/>
                <w:szCs w:val="22"/>
              </w:rPr>
              <w:t>ачений и обозначенных союзами «или», «либо», знаком «/» и другими обозначениями по своему смыслу аналогичными указанным.</w:t>
            </w:r>
          </w:p>
          <w:p w14:paraId="20F6A91D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В случае если идет перечисление допустимых значений и обозначенных союзами «и/или», участнику следует предоставить в заявке одно из ука</w:t>
            </w:r>
            <w:r>
              <w:rPr>
                <w:sz w:val="22"/>
                <w:szCs w:val="22"/>
              </w:rPr>
              <w:t>занных значений либо несколько с союзом «и».</w:t>
            </w:r>
          </w:p>
          <w:p w14:paraId="31C26FAA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 xml:space="preserve">5. Значения, обозначенные словами «должен быть», «может быть», «должен соответствовать», «соответствие» и другими обозначениями по своему смыслу аналогичными указанным, должны быть представлены </w:t>
            </w:r>
            <w:r>
              <w:rPr>
                <w:sz w:val="22"/>
                <w:szCs w:val="22"/>
              </w:rPr>
              <w:t>конкретно не иметь двусмысленных трактовок и обозначать одно конкретное значение.</w:t>
            </w:r>
          </w:p>
          <w:p w14:paraId="0B429418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6. Заказчиком в извещении о запросе котировок в электронной форме используются показатели товаров (материалов) с одними физическими и химическими свойствами, но отличным по г</w:t>
            </w:r>
            <w:r>
              <w:rPr>
                <w:sz w:val="22"/>
                <w:szCs w:val="22"/>
              </w:rPr>
              <w:t>еометрическим параметрам (толщина, длина, диаметр, фракция, типоразмер, число жил и т. д), эти показатели в извещении о запросе котировок в электронной форме перечисляются в одной строке через знак «;». Участник в заявке на участие в запросе котировок в эл</w:t>
            </w:r>
            <w:r>
              <w:rPr>
                <w:sz w:val="22"/>
                <w:szCs w:val="22"/>
              </w:rPr>
              <w:t>ектронной форме указывает, весь набор конкретных показателей по данному товару (материалу) в соответствии с нормативными документами и извещением о запросе котировок в электронной форме, для каждого параметра.</w:t>
            </w:r>
          </w:p>
          <w:p w14:paraId="14380D33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7. Единицы измерения показателей и наименовани</w:t>
            </w:r>
            <w:r>
              <w:rPr>
                <w:sz w:val="22"/>
                <w:szCs w:val="22"/>
              </w:rPr>
              <w:t>е показателей при заполнении заявки должны оставаться без изменений, т.е. не должны изменяться участником закупки.</w:t>
            </w:r>
          </w:p>
          <w:p w14:paraId="455F2502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8. Если предлагаемый товар в соответствии с ГОСТом, ТУ, сертификатом, паспортом, инструкцией по применению, информацией изготовителя и т.д. и</w:t>
            </w:r>
            <w:r>
              <w:rPr>
                <w:sz w:val="22"/>
                <w:szCs w:val="22"/>
              </w:rPr>
              <w:t>меет неконкретные (в том числе диапазонные, многозначные, временные и т.п.) характеристики, в таком случае следует указать их в том же виде, в каком указано в соответствующем ГОСТе, ТУ, сертификате, паспорте, инструкции по применению, информации изготовите</w:t>
            </w:r>
            <w:r>
              <w:rPr>
                <w:sz w:val="22"/>
                <w:szCs w:val="22"/>
              </w:rPr>
              <w:t>ля и т.д. с пояснением, например, сопровождением словами «установлено производителем», «согласно ГОСТу» и т. п.). ССЫЛКИ на технические регламенты и государственные стандарты (ГОСТ, ОСТ и т.д.), технические условия и т.д. БЕЗ УКАЗАНИЯ конкретных показателе</w:t>
            </w:r>
            <w:r>
              <w:rPr>
                <w:sz w:val="22"/>
                <w:szCs w:val="22"/>
              </w:rPr>
              <w:t>й поставляемого товара НЕ ДОПУСКАЮТСЯ</w:t>
            </w:r>
          </w:p>
          <w:p w14:paraId="6E1BA281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 xml:space="preserve"> Все характеристики объекта закупки, указанные в техническом задании извещении о запросе котировок в электронной форме, обязательны для предоставления в заявке на участие в запросе котировок в электронной форме в соотв</w:t>
            </w:r>
            <w:r>
              <w:rPr>
                <w:sz w:val="22"/>
                <w:szCs w:val="22"/>
              </w:rPr>
              <w:t>етствии с вышеуказанными требованиями.</w:t>
            </w:r>
          </w:p>
        </w:tc>
      </w:tr>
      <w:tr w:rsidR="004F58ED" w14:paraId="30620FBD" w14:textId="77777777">
        <w:trPr>
          <w:trHeight w:val="582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FEC1" w14:textId="77777777" w:rsidR="004F58ED" w:rsidRDefault="004F58ED" w:rsidP="0005305D">
            <w:pPr>
              <w:pStyle w:val="aff1"/>
              <w:numPr>
                <w:ilvl w:val="0"/>
                <w:numId w:val="43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370A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Дата рассмотрения заявок и подведения итогов закупки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371A" w14:textId="77777777" w:rsidR="004F58ED" w:rsidRDefault="0005305D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рассмотрения и подведения итогов закупки не позднее</w:t>
            </w:r>
          </w:p>
          <w:p w14:paraId="301BAA53" w14:textId="56D1BCB1" w:rsidR="004F58ED" w:rsidRDefault="0005305D">
            <w:pPr>
              <w:spacing w:after="0" w:line="240" w:lineRule="auto"/>
              <w:contextualSpacing/>
              <w:jc w:val="both"/>
              <w:rPr>
                <w:u w:val="single"/>
                <w:shd w:val="clear" w:color="auto" w:fill="E1DFDD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с 15 октября 2026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 г. по _16 октября </w:t>
            </w:r>
            <w:r>
              <w:rPr>
                <w:b/>
                <w:bCs/>
                <w:sz w:val="22"/>
                <w:szCs w:val="22"/>
                <w:u w:val="single"/>
              </w:rPr>
              <w:t>2026 г.</w:t>
            </w:r>
          </w:p>
        </w:tc>
      </w:tr>
      <w:tr w:rsidR="004F58ED" w14:paraId="2D5D5B84" w14:textId="77777777">
        <w:trPr>
          <w:trHeight w:val="403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9A7B" w14:textId="77777777" w:rsidR="004F58ED" w:rsidRDefault="004F58ED" w:rsidP="0005305D">
            <w:pPr>
              <w:pStyle w:val="aff1"/>
              <w:numPr>
                <w:ilvl w:val="0"/>
                <w:numId w:val="44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2BD7" w14:textId="77777777" w:rsidR="004F58ED" w:rsidRDefault="0005305D">
            <w:pPr>
              <w:spacing w:after="0" w:line="240" w:lineRule="auto"/>
            </w:pPr>
            <w:r>
              <w:rPr>
                <w:sz w:val="22"/>
                <w:szCs w:val="22"/>
              </w:rPr>
              <w:t xml:space="preserve">Допуск участников закупки (их </w:t>
            </w:r>
            <w:r>
              <w:rPr>
                <w:sz w:val="22"/>
                <w:szCs w:val="22"/>
              </w:rPr>
              <w:t>представителей) на процедуру оценки заявок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91B3" w14:textId="77777777" w:rsidR="004F58ED" w:rsidRDefault="0005305D">
            <w:pPr>
              <w:spacing w:after="0" w:line="240" w:lineRule="auto"/>
            </w:pPr>
            <w:r>
              <w:rPr>
                <w:sz w:val="22"/>
                <w:szCs w:val="22"/>
              </w:rPr>
              <w:t>Не установлен.</w:t>
            </w:r>
          </w:p>
        </w:tc>
      </w:tr>
      <w:tr w:rsidR="004F58ED" w14:paraId="7265E8BA" w14:textId="77777777">
        <w:trPr>
          <w:trHeight w:val="558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A879" w14:textId="77777777" w:rsidR="004F58ED" w:rsidRDefault="004F58ED" w:rsidP="0005305D">
            <w:pPr>
              <w:pStyle w:val="aff1"/>
              <w:numPr>
                <w:ilvl w:val="0"/>
                <w:numId w:val="45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1BC6" w14:textId="77777777" w:rsidR="004F58ED" w:rsidRDefault="0005305D">
            <w:pPr>
              <w:spacing w:after="0" w:line="240" w:lineRule="auto"/>
            </w:pPr>
            <w:r>
              <w:rPr>
                <w:sz w:val="22"/>
                <w:szCs w:val="22"/>
              </w:rPr>
              <w:t>Критерии и порядок оценки котировочных заявок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5178" w14:textId="77777777" w:rsidR="004F58ED" w:rsidRDefault="0005305D">
            <w:pPr>
              <w:tabs>
                <w:tab w:val="left" w:pos="1134"/>
              </w:tabs>
              <w:spacing w:after="0" w:line="240" w:lineRule="auto"/>
              <w:jc w:val="both"/>
            </w:pPr>
            <w:r>
              <w:rPr>
                <w:b/>
                <w:sz w:val="22"/>
                <w:szCs w:val="22"/>
              </w:rPr>
              <w:t>Порядок подведения итогов запроса котировок:</w:t>
            </w:r>
          </w:p>
          <w:p w14:paraId="454860EE" w14:textId="77777777" w:rsidR="004F58ED" w:rsidRDefault="0005305D" w:rsidP="0005305D">
            <w:pPr>
              <w:pStyle w:val="aff1"/>
              <w:numPr>
                <w:ilvl w:val="1"/>
                <w:numId w:val="46"/>
              </w:numPr>
              <w:tabs>
                <w:tab w:val="left" w:pos="601"/>
              </w:tabs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Доступ к открытию поступивших заявок на участие в запросе котировок в электронной форме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осуществляется в заранее назначенное время на электронной площадке согласно извещению о проведении запроса котировок в электронной форме в соответствии с регламентом электронной площадки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</w:t>
            </w:r>
          </w:p>
          <w:p w14:paraId="04BB595D" w14:textId="77777777" w:rsidR="004F58ED" w:rsidRDefault="0005305D" w:rsidP="0005305D">
            <w:pPr>
              <w:pStyle w:val="aff1"/>
              <w:numPr>
                <w:ilvl w:val="1"/>
                <w:numId w:val="47"/>
              </w:numPr>
              <w:tabs>
                <w:tab w:val="left" w:pos="0"/>
                <w:tab w:val="left" w:pos="601"/>
                <w:tab w:val="left" w:pos="851"/>
              </w:tabs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Рассмотрение заявок, поданных на участие в запросе котировок и подве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дение итогов осуществляется закупочной комиссией заказчика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</w:t>
            </w:r>
          </w:p>
          <w:p w14:paraId="22600287" w14:textId="77777777" w:rsidR="004F58ED" w:rsidRDefault="0005305D" w:rsidP="0005305D">
            <w:pPr>
              <w:pStyle w:val="aff1"/>
              <w:numPr>
                <w:ilvl w:val="1"/>
                <w:numId w:val="48"/>
              </w:numPr>
              <w:tabs>
                <w:tab w:val="left" w:pos="0"/>
                <w:tab w:val="left" w:pos="601"/>
                <w:tab w:val="left" w:pos="851"/>
              </w:tabs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Закупочная комиссия рассматривает заявки, проверяет участников на соблюдение и соответствие требований извещения и действующего законодательства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подводит итоги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</w:t>
            </w:r>
          </w:p>
          <w:p w14:paraId="584DC24B" w14:textId="77777777" w:rsidR="004F58ED" w:rsidRDefault="0005305D" w:rsidP="0005305D">
            <w:pPr>
              <w:pStyle w:val="aff1"/>
              <w:numPr>
                <w:ilvl w:val="1"/>
                <w:numId w:val="49"/>
              </w:numPr>
              <w:tabs>
                <w:tab w:val="left" w:pos="0"/>
                <w:tab w:val="left" w:pos="601"/>
                <w:tab w:val="left" w:pos="851"/>
              </w:tabs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Оценка заявок осуществляется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путём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сравнения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поданных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предложений участников запроса котировок о цене договора и их ранжирования по степени предпочтительности в порядке возрастания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</w:t>
            </w:r>
          </w:p>
          <w:p w14:paraId="3A239B80" w14:textId="77777777" w:rsidR="004F58ED" w:rsidRDefault="0005305D" w:rsidP="0005305D">
            <w:pPr>
              <w:pStyle w:val="aff1"/>
              <w:numPr>
                <w:ilvl w:val="1"/>
                <w:numId w:val="50"/>
              </w:numPr>
              <w:tabs>
                <w:tab w:val="left" w:pos="0"/>
                <w:tab w:val="left" w:pos="601"/>
                <w:tab w:val="left" w:pos="851"/>
              </w:tabs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Заявке на участие в закупке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 которой содержится предложение о наименьшей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цене договора, присваивается первый номер. Участник закупки, подавший заявку, которой по результатам оценки заявок присвоен первый номер, является победителем запроса котировок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</w:t>
            </w:r>
          </w:p>
          <w:p w14:paraId="031158B1" w14:textId="77777777" w:rsidR="004F58ED" w:rsidRDefault="0005305D" w:rsidP="0005305D">
            <w:pPr>
              <w:pStyle w:val="aff1"/>
              <w:numPr>
                <w:ilvl w:val="1"/>
                <w:numId w:val="51"/>
              </w:numPr>
              <w:tabs>
                <w:tab w:val="left" w:pos="0"/>
                <w:tab w:val="left" w:pos="601"/>
                <w:tab w:val="left" w:pos="851"/>
              </w:tabs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случае если в нескольких заявках содержатся одинаковые предложения о цене 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оговора, меньший порядковый номер присваивается заявке, которая поступила ранее других, содержащих такие же предложения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</w:t>
            </w:r>
          </w:p>
          <w:p w14:paraId="4B8433F3" w14:textId="77777777" w:rsidR="004F58ED" w:rsidRDefault="0005305D" w:rsidP="0005305D">
            <w:pPr>
              <w:pStyle w:val="aff1"/>
              <w:numPr>
                <w:ilvl w:val="1"/>
                <w:numId w:val="52"/>
              </w:numPr>
              <w:tabs>
                <w:tab w:val="left" w:pos="0"/>
                <w:tab w:val="left" w:pos="601"/>
                <w:tab w:val="left" w:pos="851"/>
              </w:tabs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Комиссия имеет право осуществлять любые иные действия, позволяющие объективно рассмотреть поданные заявки, при условии, что такие дейст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вия не нарушают норм действующего законодательства, а также законных прав и интересов участников закупки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</w:t>
            </w:r>
          </w:p>
          <w:p w14:paraId="29C9CD38" w14:textId="77777777" w:rsidR="004F58ED" w:rsidRDefault="0005305D" w:rsidP="0005305D">
            <w:pPr>
              <w:pStyle w:val="aff1"/>
              <w:numPr>
                <w:ilvl w:val="1"/>
                <w:numId w:val="53"/>
              </w:numPr>
              <w:tabs>
                <w:tab w:val="left" w:pos="0"/>
                <w:tab w:val="left" w:pos="601"/>
                <w:tab w:val="left" w:pos="851"/>
              </w:tabs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Основаниями для отклонения заявки на участие в конкурентной закупке являются:</w:t>
            </w:r>
          </w:p>
          <w:p w14:paraId="3DD2A2F4" w14:textId="77777777" w:rsidR="004F58ED" w:rsidRDefault="0005305D">
            <w:pPr>
              <w:tabs>
                <w:tab w:val="left" w:pos="601"/>
                <w:tab w:val="left" w:pos="851"/>
              </w:tabs>
              <w:spacing w:after="0" w:line="240" w:lineRule="auto"/>
              <w:jc w:val="both"/>
            </w:pPr>
            <w:r>
              <w:rPr>
                <w:sz w:val="22"/>
                <w:szCs w:val="22"/>
              </w:rPr>
              <w:t>1)</w:t>
            </w:r>
            <w:r>
              <w:rPr>
                <w:sz w:val="22"/>
                <w:szCs w:val="22"/>
              </w:rPr>
              <w:tab/>
              <w:t xml:space="preserve">непредставление документов, установленных документацией о </w:t>
            </w:r>
            <w:r>
              <w:rPr>
                <w:sz w:val="22"/>
                <w:szCs w:val="22"/>
              </w:rPr>
              <w:t>конкурентной закупке и (или) извещением об осуществлении конкурентной закупки, либо наличие в таких документах недостоверных сведений;</w:t>
            </w:r>
          </w:p>
          <w:p w14:paraId="54C23AAA" w14:textId="77777777" w:rsidR="004F58ED" w:rsidRDefault="0005305D">
            <w:pPr>
              <w:tabs>
                <w:tab w:val="left" w:pos="601"/>
                <w:tab w:val="left" w:pos="851"/>
              </w:tabs>
              <w:spacing w:after="0" w:line="240" w:lineRule="auto"/>
              <w:jc w:val="both"/>
            </w:pPr>
            <w:r>
              <w:rPr>
                <w:sz w:val="22"/>
                <w:szCs w:val="22"/>
              </w:rPr>
              <w:t>2)</w:t>
            </w:r>
            <w:r>
              <w:rPr>
                <w:sz w:val="22"/>
                <w:szCs w:val="22"/>
              </w:rPr>
              <w:tab/>
              <w:t>несоответствие участника закупки требованиям, установленным документацией о конкурентной закупке и (или) извещением об</w:t>
            </w:r>
            <w:r>
              <w:rPr>
                <w:sz w:val="22"/>
                <w:szCs w:val="22"/>
              </w:rPr>
              <w:t xml:space="preserve"> осуществлении конкурентной закупки;</w:t>
            </w:r>
          </w:p>
          <w:p w14:paraId="3A51654C" w14:textId="77777777" w:rsidR="004F58ED" w:rsidRDefault="0005305D">
            <w:pPr>
              <w:tabs>
                <w:tab w:val="left" w:pos="601"/>
                <w:tab w:val="left" w:pos="851"/>
              </w:tabs>
              <w:spacing w:after="0" w:line="240" w:lineRule="auto"/>
              <w:jc w:val="both"/>
            </w:pPr>
            <w:r>
              <w:rPr>
                <w:sz w:val="22"/>
                <w:szCs w:val="22"/>
              </w:rPr>
              <w:t>3)</w:t>
            </w:r>
            <w:r>
              <w:rPr>
                <w:sz w:val="22"/>
                <w:szCs w:val="22"/>
              </w:rPr>
              <w:tab/>
              <w:t>непредставление обеспечения заявки на участие в закупке, если требование обеспечения таких заявок установлено документацией о конкурентной закупке и (или) извещением об осуществлении конкурентной закупки;</w:t>
            </w:r>
          </w:p>
          <w:p w14:paraId="5FA7F0C5" w14:textId="77777777" w:rsidR="004F58ED" w:rsidRDefault="0005305D">
            <w:pPr>
              <w:tabs>
                <w:tab w:val="left" w:pos="601"/>
                <w:tab w:val="left" w:pos="851"/>
              </w:tabs>
              <w:spacing w:after="0" w:line="240" w:lineRule="auto"/>
              <w:jc w:val="both"/>
            </w:pPr>
            <w:r>
              <w:rPr>
                <w:sz w:val="22"/>
                <w:szCs w:val="22"/>
              </w:rPr>
              <w:t>4)</w:t>
            </w:r>
            <w:r>
              <w:rPr>
                <w:sz w:val="22"/>
                <w:szCs w:val="22"/>
              </w:rPr>
              <w:tab/>
              <w:t>несоотве</w:t>
            </w:r>
            <w:r>
              <w:rPr>
                <w:sz w:val="22"/>
                <w:szCs w:val="22"/>
              </w:rPr>
              <w:t>тствие заявки на участие в закупке требованиям документацией  о  конкурентной  закупке  и  (или)  извещением об осуществлении конкурентной закупки, в том числе наличие в таких заявках предложения о цене договора, превышающей установленную НМЦД, либо предло</w:t>
            </w:r>
            <w:r>
              <w:rPr>
                <w:sz w:val="22"/>
                <w:szCs w:val="22"/>
              </w:rPr>
              <w:t>жения о цене единицы (сумме цен единиц) товара, работы, услуги, превышающей установленную начальную (максимальную) цену единицы (сумму цен единиц) товара, работы, услуги, либо указание в первой части заявки на участие в конкурсе в электронной форме, аукцио</w:t>
            </w:r>
            <w:r>
              <w:rPr>
                <w:sz w:val="22"/>
                <w:szCs w:val="22"/>
              </w:rPr>
              <w:t>не в электронной форме, запросе предложение в электронной форме сведений об участнике закупки и (или) о ценовом предложении участника закупки;</w:t>
            </w:r>
          </w:p>
          <w:p w14:paraId="48CC9F71" w14:textId="77777777" w:rsidR="004F58ED" w:rsidRDefault="0005305D">
            <w:pPr>
              <w:tabs>
                <w:tab w:val="left" w:pos="601"/>
                <w:tab w:val="left" w:pos="851"/>
              </w:tabs>
              <w:spacing w:after="0" w:line="240" w:lineRule="auto"/>
              <w:jc w:val="both"/>
            </w:pPr>
            <w:r>
              <w:rPr>
                <w:sz w:val="22"/>
                <w:szCs w:val="22"/>
              </w:rPr>
              <w:t>5)</w:t>
            </w:r>
            <w:r>
              <w:rPr>
                <w:sz w:val="22"/>
                <w:szCs w:val="22"/>
              </w:rPr>
              <w:tab/>
              <w:t>предоставление участником закупки в составе заявки недостоверной информации (при этом наличие противоречий отн</w:t>
            </w:r>
            <w:r>
              <w:rPr>
                <w:sz w:val="22"/>
                <w:szCs w:val="22"/>
              </w:rPr>
              <w:t>осительно одних и тех же сведений, в т.ч. арифметических ошибок при указании предлагаемых цен, не позволяющих Заказчику сделать однозначный вывод о предлагаемой цене договора, приравнивается к наличию недостоверных сведений).</w:t>
            </w:r>
          </w:p>
          <w:p w14:paraId="6D0D7EC6" w14:textId="77777777" w:rsidR="004F58ED" w:rsidRDefault="0005305D" w:rsidP="0005305D">
            <w:pPr>
              <w:pStyle w:val="aff1"/>
              <w:numPr>
                <w:ilvl w:val="1"/>
                <w:numId w:val="54"/>
              </w:numPr>
              <w:tabs>
                <w:tab w:val="left" w:pos="0"/>
                <w:tab w:val="left" w:pos="414"/>
                <w:tab w:val="left" w:pos="601"/>
              </w:tabs>
              <w:spacing w:after="0" w:line="240" w:lineRule="auto"/>
              <w:ind w:left="0" w:hanging="11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Конкурентная закупка признаетс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 несостоявшейся, если:</w:t>
            </w:r>
          </w:p>
          <w:p w14:paraId="39C57222" w14:textId="77777777" w:rsidR="004F58ED" w:rsidRDefault="0005305D">
            <w:pPr>
              <w:pStyle w:val="aff1"/>
              <w:numPr>
                <w:ilvl w:val="0"/>
                <w:numId w:val="1"/>
              </w:numPr>
              <w:tabs>
                <w:tab w:val="left" w:pos="414"/>
                <w:tab w:val="left" w:pos="601"/>
              </w:tabs>
              <w:ind w:left="0" w:firstLine="131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окончании срока подачи заявок на участие в закупке не подано ни одной заявки;</w:t>
            </w:r>
          </w:p>
          <w:p w14:paraId="66B85419" w14:textId="77777777" w:rsidR="004F58ED" w:rsidRDefault="0005305D">
            <w:pPr>
              <w:pStyle w:val="aff1"/>
              <w:numPr>
                <w:ilvl w:val="0"/>
                <w:numId w:val="1"/>
              </w:numPr>
              <w:tabs>
                <w:tab w:val="left" w:pos="414"/>
                <w:tab w:val="left" w:pos="601"/>
              </w:tabs>
              <w:spacing w:line="240" w:lineRule="auto"/>
              <w:ind w:left="0" w:firstLine="131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окончании срока подачи заявок подана только одна заявка;</w:t>
            </w:r>
          </w:p>
          <w:p w14:paraId="487F2371" w14:textId="77777777" w:rsidR="004F58ED" w:rsidRDefault="0005305D">
            <w:pPr>
              <w:pStyle w:val="aff1"/>
              <w:numPr>
                <w:ilvl w:val="0"/>
                <w:numId w:val="1"/>
              </w:numPr>
              <w:tabs>
                <w:tab w:val="left" w:pos="414"/>
                <w:tab w:val="left" w:pos="601"/>
              </w:tabs>
              <w:ind w:left="0" w:firstLine="131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результатам рассмотрения заявок (частей заявок, заявок этапов) Комиссией принято решение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 признании всех поданных заявок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(частей заявок, заявок этапов) несоответствующими требованиям документации о конкурентной закупке и (или) извещения об осуществлении конкурентной закупки;</w:t>
            </w:r>
          </w:p>
          <w:p w14:paraId="507F7027" w14:textId="77777777" w:rsidR="004F58ED" w:rsidRDefault="0005305D">
            <w:pPr>
              <w:pStyle w:val="aff1"/>
              <w:numPr>
                <w:ilvl w:val="0"/>
                <w:numId w:val="1"/>
              </w:numPr>
              <w:tabs>
                <w:tab w:val="left" w:pos="414"/>
                <w:tab w:val="left" w:pos="601"/>
              </w:tabs>
              <w:ind w:left="0" w:firstLine="131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результатам рассмотрения заявок (частей заявок, заявок этапов) 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омиссией принято решение о признании только одной заявки (части заявки,  заявки  этапа)  соответствующей  требованиям  документации о конкурентной закупке и (или) извещения об осуществлении конкурентной закупки;</w:t>
            </w:r>
          </w:p>
          <w:p w14:paraId="43FE7AA9" w14:textId="77777777" w:rsidR="004F58ED" w:rsidRDefault="0005305D">
            <w:pPr>
              <w:pStyle w:val="aff1"/>
              <w:numPr>
                <w:ilvl w:val="0"/>
                <w:numId w:val="1"/>
              </w:numPr>
              <w:tabs>
                <w:tab w:val="left" w:pos="414"/>
                <w:tab w:val="left" w:pos="601"/>
              </w:tabs>
              <w:ind w:left="0" w:firstLine="131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ходе проведения аукциона 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электронной форме не было сделано ни одного ценового предложения;</w:t>
            </w:r>
          </w:p>
          <w:p w14:paraId="14B46DDA" w14:textId="77777777" w:rsidR="004F58ED" w:rsidRDefault="0005305D">
            <w:pPr>
              <w:pStyle w:val="aff1"/>
              <w:numPr>
                <w:ilvl w:val="0"/>
                <w:numId w:val="1"/>
              </w:numPr>
              <w:tabs>
                <w:tab w:val="left" w:pos="414"/>
                <w:tab w:val="left" w:pos="601"/>
              </w:tabs>
              <w:ind w:left="0" w:firstLine="131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ходе проведения аукциона в электронной форме было сделано только одно ценовое предложение.</w:t>
            </w:r>
          </w:p>
          <w:p w14:paraId="68E71078" w14:textId="77777777" w:rsidR="004F58ED" w:rsidRDefault="0005305D" w:rsidP="0005305D">
            <w:pPr>
              <w:pStyle w:val="aff1"/>
              <w:numPr>
                <w:ilvl w:val="1"/>
                <w:numId w:val="55"/>
              </w:numPr>
              <w:tabs>
                <w:tab w:val="left" w:pos="0"/>
                <w:tab w:val="left" w:pos="601"/>
              </w:tabs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 помощью функционала и регламента электронной площадки по результатам рассмотрения заявок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подведения итогов комиссией оформляется протокол рассмотрения заявок и подведения итогов;</w:t>
            </w:r>
          </w:p>
          <w:p w14:paraId="036FC85A" w14:textId="77777777" w:rsidR="004F58ED" w:rsidRDefault="0005305D" w:rsidP="0005305D">
            <w:pPr>
              <w:pStyle w:val="aff1"/>
              <w:numPr>
                <w:ilvl w:val="1"/>
                <w:numId w:val="56"/>
              </w:numPr>
              <w:tabs>
                <w:tab w:val="left" w:pos="0"/>
                <w:tab w:val="left" w:pos="601"/>
              </w:tabs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Протокол рассмотрения заявок и подведения итогов подписывается присутствующими членами комиссии в день рассмотрения заявок и подведения итогов, размещается в ЕИС в те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чение 3 (трёх) дней со дня его подписания.</w:t>
            </w:r>
          </w:p>
        </w:tc>
      </w:tr>
      <w:tr w:rsidR="004F58ED" w14:paraId="5E3B4A50" w14:textId="77777777">
        <w:trPr>
          <w:trHeight w:val="36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2513" w14:textId="77777777" w:rsidR="004F58ED" w:rsidRDefault="004F58ED" w:rsidP="0005305D">
            <w:pPr>
              <w:pStyle w:val="aff1"/>
              <w:numPr>
                <w:ilvl w:val="0"/>
                <w:numId w:val="57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2D55" w14:textId="77777777" w:rsidR="004F58ED" w:rsidRDefault="0005305D">
            <w:pPr>
              <w:spacing w:after="0" w:line="240" w:lineRule="auto"/>
            </w:pPr>
            <w:r>
              <w:rPr>
                <w:sz w:val="22"/>
                <w:szCs w:val="22"/>
              </w:rPr>
              <w:t>Заключение договора по итогам запроса котировок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F124" w14:textId="77777777" w:rsidR="004F58ED" w:rsidRDefault="0005305D" w:rsidP="0005305D">
            <w:pPr>
              <w:numPr>
                <w:ilvl w:val="0"/>
                <w:numId w:val="58"/>
              </w:numPr>
              <w:spacing w:after="0" w:line="240" w:lineRule="auto"/>
              <w:ind w:left="5" w:firstLine="355"/>
              <w:jc w:val="both"/>
            </w:pPr>
            <w:r>
              <w:rPr>
                <w:sz w:val="22"/>
                <w:szCs w:val="22"/>
              </w:rPr>
              <w:t xml:space="preserve">Договор по результатам запроса котировок заключается не ранее чем через 10 (десять) дней и не позднее чем через 20 (двадцать) дней с даты размещения в ЕИС </w:t>
            </w:r>
            <w:r>
              <w:rPr>
                <w:sz w:val="22"/>
                <w:szCs w:val="22"/>
              </w:rPr>
              <w:t>итогового протокола, составленного по результатам запроса котировок.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</w:t>
            </w:r>
            <w:r>
              <w:rPr>
                <w:sz w:val="22"/>
                <w:szCs w:val="22"/>
              </w:rPr>
              <w:t xml:space="preserve"> действий (бездействия) заказчика, комиссии, оператора электронной площадки договор должен быть заключён не позднее чем через 5 (пять) дней с даты указанного одобрения или с даты вынесения решения антимонопольного органа по результатам обжалования действий</w:t>
            </w:r>
            <w:r>
              <w:rPr>
                <w:sz w:val="22"/>
                <w:szCs w:val="22"/>
              </w:rPr>
              <w:t xml:space="preserve"> (бездействия) заказчика, комиссии по осуществлению запроса котировок, оператора электронной площадки.</w:t>
            </w:r>
          </w:p>
          <w:p w14:paraId="6213D50F" w14:textId="77777777" w:rsidR="004F58ED" w:rsidRDefault="0005305D" w:rsidP="0005305D">
            <w:pPr>
              <w:numPr>
                <w:ilvl w:val="0"/>
                <w:numId w:val="59"/>
              </w:numPr>
              <w:tabs>
                <w:tab w:val="left" w:pos="0"/>
              </w:tabs>
              <w:spacing w:after="0" w:line="240" w:lineRule="auto"/>
              <w:ind w:left="5" w:firstLine="355"/>
              <w:jc w:val="both"/>
            </w:pPr>
            <w:r>
              <w:rPr>
                <w:sz w:val="22"/>
                <w:szCs w:val="22"/>
              </w:rPr>
              <w:t>Проект договора, заключаемого по результатам запроса котировок в электронной форме, направляется Заказчиком победителю или участнику, с которым заключает</w:t>
            </w:r>
            <w:r>
              <w:rPr>
                <w:sz w:val="22"/>
                <w:szCs w:val="22"/>
              </w:rPr>
              <w:t xml:space="preserve">ся договор, в срок не позднее </w:t>
            </w:r>
            <w:r>
              <w:rPr>
                <w:b/>
                <w:sz w:val="22"/>
                <w:szCs w:val="22"/>
              </w:rPr>
              <w:t>3 (трёх) рабочих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дней</w:t>
            </w:r>
            <w:r>
              <w:rPr>
                <w:sz w:val="22"/>
                <w:szCs w:val="22"/>
              </w:rPr>
              <w:t xml:space="preserve"> со дня размещения в ЕИС итогового протокола закупки, либо в случае признания победителя или участника, с которым заключается договор, уклонившимся от заключения договора - не позднее 3 (трёх) рабочих дней</w:t>
            </w:r>
            <w:r>
              <w:rPr>
                <w:sz w:val="22"/>
                <w:szCs w:val="22"/>
              </w:rPr>
              <w:t xml:space="preserve"> с даты признания такого победителя или участника уклонившимся от заключения договора.</w:t>
            </w:r>
          </w:p>
          <w:p w14:paraId="2DE17844" w14:textId="77777777" w:rsidR="004F58ED" w:rsidRDefault="0005305D" w:rsidP="0005305D">
            <w:pPr>
              <w:numPr>
                <w:ilvl w:val="0"/>
                <w:numId w:val="60"/>
              </w:numPr>
              <w:tabs>
                <w:tab w:val="left" w:pos="0"/>
              </w:tabs>
              <w:spacing w:after="0" w:line="240" w:lineRule="auto"/>
              <w:ind w:left="5" w:firstLine="355"/>
              <w:jc w:val="both"/>
            </w:pPr>
            <w:r>
              <w:rPr>
                <w:sz w:val="22"/>
                <w:szCs w:val="22"/>
              </w:rPr>
              <w:t>Победитель запроса котировок в электронной форме или участник занявший второе место (в случае признания победителя запроса котировок уклонившимся) с использованием элект</w:t>
            </w:r>
            <w:r>
              <w:rPr>
                <w:sz w:val="22"/>
                <w:szCs w:val="22"/>
              </w:rPr>
              <w:t xml:space="preserve">ронной цифровой подписи уполномоченного лица в срок не превышающий </w:t>
            </w:r>
            <w:r>
              <w:rPr>
                <w:b/>
                <w:sz w:val="22"/>
                <w:szCs w:val="22"/>
              </w:rPr>
              <w:t xml:space="preserve">5 (пяти) календарных дней, </w:t>
            </w:r>
            <w:r>
              <w:rPr>
                <w:bCs/>
                <w:sz w:val="22"/>
                <w:szCs w:val="22"/>
              </w:rPr>
              <w:t xml:space="preserve">с даты получения Договора, </w:t>
            </w:r>
            <w:r>
              <w:rPr>
                <w:sz w:val="22"/>
                <w:szCs w:val="22"/>
              </w:rPr>
              <w:t xml:space="preserve">подписывает договор или направляет протокол разногласий, </w:t>
            </w:r>
            <w:r>
              <w:rPr>
                <w:color w:val="000000"/>
                <w:sz w:val="22"/>
                <w:szCs w:val="22"/>
              </w:rPr>
              <w:t xml:space="preserve">с указанием замечаний к положениям проекта договора, </w:t>
            </w:r>
            <w:r>
              <w:rPr>
                <w:color w:val="000000"/>
                <w:sz w:val="22"/>
                <w:szCs w:val="22"/>
                <w:u w:val="single"/>
              </w:rPr>
              <w:t>не соответствующим извеще</w:t>
            </w:r>
            <w:r>
              <w:rPr>
                <w:color w:val="000000"/>
                <w:sz w:val="22"/>
                <w:szCs w:val="22"/>
                <w:u w:val="single"/>
              </w:rPr>
              <w:t>нию и своей заявке</w:t>
            </w:r>
            <w:r>
              <w:rPr>
                <w:color w:val="000000"/>
                <w:sz w:val="22"/>
                <w:szCs w:val="22"/>
              </w:rPr>
              <w:t xml:space="preserve">, с указанием соответствующих положений данных документов и направляет его заказчику в рамках того же срока. </w:t>
            </w:r>
            <w:r>
              <w:rPr>
                <w:sz w:val="22"/>
                <w:szCs w:val="22"/>
              </w:rPr>
              <w:t>Протокол разногласий составляется в письменной форме. Он должен содержать следующие сведения:</w:t>
            </w:r>
          </w:p>
          <w:p w14:paraId="3DCF9E0C" w14:textId="77777777" w:rsidR="004F58ED" w:rsidRDefault="0005305D">
            <w:pPr>
              <w:spacing w:after="0"/>
              <w:ind w:left="5" w:firstLine="355"/>
              <w:jc w:val="both"/>
            </w:pPr>
            <w:r>
              <w:rPr>
                <w:sz w:val="22"/>
                <w:szCs w:val="22"/>
              </w:rPr>
              <w:t>а) место, дату составления протокол</w:t>
            </w:r>
            <w:r>
              <w:rPr>
                <w:sz w:val="22"/>
                <w:szCs w:val="22"/>
              </w:rPr>
              <w:t>а;</w:t>
            </w:r>
          </w:p>
          <w:p w14:paraId="60EF07ED" w14:textId="77777777" w:rsidR="004F58ED" w:rsidRDefault="0005305D">
            <w:pPr>
              <w:spacing w:after="0"/>
              <w:ind w:left="5" w:firstLine="355"/>
              <w:jc w:val="both"/>
            </w:pPr>
            <w:r>
              <w:rPr>
                <w:sz w:val="22"/>
                <w:szCs w:val="22"/>
              </w:rPr>
              <w:t>б) наименование предмета закупки и номер закупки;</w:t>
            </w:r>
          </w:p>
          <w:p w14:paraId="4D0FF992" w14:textId="77777777" w:rsidR="004F58ED" w:rsidRDefault="0005305D">
            <w:pPr>
              <w:spacing w:after="0" w:line="240" w:lineRule="auto"/>
              <w:ind w:left="5" w:firstLine="355"/>
              <w:jc w:val="both"/>
            </w:pPr>
            <w:r>
              <w:rPr>
                <w:sz w:val="22"/>
                <w:szCs w:val="22"/>
              </w:rPr>
              <w:t>в) положения договора, которые, по мнению победителя запроса котировок (единственного участника), не соответствуют извещению, и заявке участника.</w:t>
            </w:r>
          </w:p>
          <w:p w14:paraId="78E63425" w14:textId="77777777" w:rsidR="004F58ED" w:rsidRDefault="0005305D" w:rsidP="0005305D">
            <w:pPr>
              <w:numPr>
                <w:ilvl w:val="0"/>
                <w:numId w:val="61"/>
              </w:numPr>
              <w:tabs>
                <w:tab w:val="left" w:pos="0"/>
              </w:tabs>
              <w:spacing w:after="0" w:line="240" w:lineRule="auto"/>
              <w:ind w:left="5" w:firstLine="355"/>
              <w:jc w:val="both"/>
            </w:pPr>
            <w:r>
              <w:rPr>
                <w:sz w:val="22"/>
                <w:szCs w:val="22"/>
              </w:rPr>
              <w:lastRenderedPageBreak/>
              <w:t xml:space="preserve">Заказчик рассматривает протокол разногласий в </w:t>
            </w:r>
            <w:r>
              <w:rPr>
                <w:b/>
                <w:sz w:val="22"/>
                <w:szCs w:val="22"/>
              </w:rPr>
              <w:t>течение дву</w:t>
            </w:r>
            <w:r>
              <w:rPr>
                <w:b/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рабочих</w:t>
            </w:r>
            <w:r>
              <w:rPr>
                <w:sz w:val="22"/>
                <w:szCs w:val="22"/>
              </w:rPr>
              <w:t xml:space="preserve"> дней со дня его получения от победителя запроса котировок в электронной форме (единственного участника) и вправе принять одно из следующих решений:</w:t>
            </w:r>
          </w:p>
          <w:p w14:paraId="326B750A" w14:textId="77777777" w:rsidR="004F58ED" w:rsidRDefault="0005305D">
            <w:pPr>
              <w:spacing w:after="0"/>
              <w:jc w:val="both"/>
            </w:pPr>
            <w:r>
              <w:rPr>
                <w:sz w:val="22"/>
                <w:szCs w:val="22"/>
              </w:rPr>
              <w:t xml:space="preserve">- учесть полностью или частично возражения победителя запроса котировок в электронной форме </w:t>
            </w:r>
            <w:r>
              <w:rPr>
                <w:sz w:val="22"/>
                <w:szCs w:val="22"/>
              </w:rPr>
              <w:t>(единственного участника), с которым заключается договор, путем внесения изменений в проект договора и повторно направить его для подписания;</w:t>
            </w:r>
          </w:p>
          <w:p w14:paraId="5F75D560" w14:textId="77777777" w:rsidR="004F58ED" w:rsidRDefault="0005305D">
            <w:pPr>
              <w:spacing w:after="0" w:line="240" w:lineRule="auto"/>
              <w:jc w:val="both"/>
            </w:pPr>
            <w:r>
              <w:rPr>
                <w:sz w:val="22"/>
                <w:szCs w:val="22"/>
              </w:rPr>
              <w:t>- направить договор в первоначальном варианте и отдельный документ с указанием причин, по которым в принятии замеч</w:t>
            </w:r>
            <w:r>
              <w:rPr>
                <w:sz w:val="22"/>
                <w:szCs w:val="22"/>
              </w:rPr>
              <w:t>аний, содержащихся в протоколе разногласий победителя запроса котировок в электронной форме (единственного участника), с которым заключается договор, отказано.</w:t>
            </w:r>
          </w:p>
          <w:p w14:paraId="4687AE6C" w14:textId="77777777" w:rsidR="004F58ED" w:rsidRDefault="0005305D" w:rsidP="0005305D">
            <w:pPr>
              <w:numPr>
                <w:ilvl w:val="0"/>
                <w:numId w:val="62"/>
              </w:numPr>
              <w:tabs>
                <w:tab w:val="left" w:pos="0"/>
              </w:tabs>
              <w:spacing w:after="0" w:line="240" w:lineRule="auto"/>
              <w:ind w:left="5" w:firstLine="355"/>
              <w:jc w:val="both"/>
            </w:pPr>
            <w:r>
              <w:rPr>
                <w:sz w:val="22"/>
                <w:szCs w:val="22"/>
              </w:rPr>
              <w:t>Победитель запроса котировок (единственный участник) или участник, занявший второе место (в случ</w:t>
            </w:r>
            <w:r>
              <w:rPr>
                <w:sz w:val="22"/>
                <w:szCs w:val="22"/>
              </w:rPr>
              <w:t>ае признания победителя запроса котировок уклонившимся), с которым заключается договор, в течение 3 (трёх) рабочих дней со дня получения проекта договора после протокола разногласий, подписывает договор в окончательной редакции заказчика с использованием э</w:t>
            </w:r>
            <w:r>
              <w:rPr>
                <w:sz w:val="22"/>
                <w:szCs w:val="22"/>
              </w:rPr>
              <w:t>лектронной цифровой подписи уполномоченного лица.</w:t>
            </w:r>
          </w:p>
        </w:tc>
      </w:tr>
      <w:tr w:rsidR="004F58ED" w14:paraId="205A3858" w14:textId="77777777">
        <w:trPr>
          <w:trHeight w:val="36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BA2D" w14:textId="77777777" w:rsidR="004F58ED" w:rsidRDefault="004F58ED" w:rsidP="0005305D">
            <w:pPr>
              <w:pStyle w:val="aff1"/>
              <w:numPr>
                <w:ilvl w:val="0"/>
                <w:numId w:val="63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2565" w14:textId="77777777" w:rsidR="004F58ED" w:rsidRDefault="0005305D">
            <w:pPr>
              <w:spacing w:after="0" w:line="240" w:lineRule="auto"/>
              <w:contextualSpacing/>
            </w:pPr>
            <w:r>
              <w:rPr>
                <w:sz w:val="22"/>
                <w:szCs w:val="22"/>
              </w:rPr>
              <w:t>Условия признания победителя конкурентной закупки или иного её участника уклонившимся от заключения договора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4D63" w14:textId="77777777" w:rsidR="004F58ED" w:rsidRDefault="0005305D">
            <w:pPr>
              <w:pStyle w:val="27"/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 w:cs="Times New Roman"/>
              </w:rPr>
              <w:t xml:space="preserve">Победитель конкурентной закупки или иной её участник признаются уклонившимся от </w:t>
            </w:r>
            <w:r>
              <w:rPr>
                <w:rFonts w:ascii="Times New Roman" w:hAnsi="Times New Roman" w:cs="Times New Roman"/>
              </w:rPr>
              <w:t>заключения договора в следующих случаях:</w:t>
            </w:r>
          </w:p>
          <w:p w14:paraId="7B31A38E" w14:textId="77777777" w:rsidR="004F58ED" w:rsidRDefault="0005305D" w:rsidP="0005305D">
            <w:pPr>
              <w:pStyle w:val="aff1"/>
              <w:numPr>
                <w:ilvl w:val="0"/>
                <w:numId w:val="64"/>
              </w:numPr>
              <w:tabs>
                <w:tab w:val="left" w:pos="420"/>
              </w:tabs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непредставления, подписанного им договора в предусмотренные документацией и (или) извещением о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конкурентной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закупке сроки;</w:t>
            </w:r>
          </w:p>
          <w:p w14:paraId="3A5C8190" w14:textId="77777777" w:rsidR="004F58ED" w:rsidRDefault="0005305D" w:rsidP="0005305D">
            <w:pPr>
              <w:pStyle w:val="aff1"/>
              <w:numPr>
                <w:ilvl w:val="0"/>
                <w:numId w:val="65"/>
              </w:numPr>
              <w:tabs>
                <w:tab w:val="left" w:pos="0"/>
                <w:tab w:val="left" w:pos="480"/>
              </w:tabs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непредставления им обеспечения исполнения договора, в том числе предоставление обеспечения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сполнения договора в меньшем размере, предоставление обеспечения исполнения договора с нарушением требований документации и (или) извещения о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конкурентной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закупке или предоставление обеспечения исполнения договора в ненадлежащей форме;</w:t>
            </w:r>
          </w:p>
          <w:p w14:paraId="09E33846" w14:textId="77777777" w:rsidR="004F58ED" w:rsidRDefault="0005305D" w:rsidP="0005305D">
            <w:pPr>
              <w:pStyle w:val="aff1"/>
              <w:numPr>
                <w:ilvl w:val="0"/>
                <w:numId w:val="66"/>
              </w:numPr>
              <w:tabs>
                <w:tab w:val="left" w:pos="0"/>
                <w:tab w:val="left" w:pos="480"/>
              </w:tabs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непредставление обос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нования предлагаемой цены договора в случае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если таким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участником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закупки, предложена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цен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договора (цена единицы (сумма цен единиц) товара, работы, услуги), которая на 25 и более процентов ниже НМЦД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</w:t>
            </w:r>
          </w:p>
          <w:p w14:paraId="6CF2896D" w14:textId="77777777" w:rsidR="004F58ED" w:rsidRDefault="0005305D" w:rsidP="0005305D">
            <w:pPr>
              <w:pStyle w:val="aff1"/>
              <w:numPr>
                <w:ilvl w:val="0"/>
                <w:numId w:val="67"/>
              </w:numPr>
              <w:tabs>
                <w:tab w:val="left" w:pos="0"/>
                <w:tab w:val="left" w:pos="480"/>
              </w:tabs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поступления Заказчику в письменной форме решения об отказе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от подписания договора.</w:t>
            </w:r>
          </w:p>
          <w:p w14:paraId="2F8F1D0D" w14:textId="77777777" w:rsidR="004F58ED" w:rsidRDefault="0005305D">
            <w:pPr>
              <w:pStyle w:val="27"/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В случае признания победителя запроса котировок уклонившимся о</w:t>
            </w:r>
            <w:r>
              <w:rPr>
                <w:rFonts w:ascii="Times New Roman" w:hAnsi="Times New Roman" w:cs="Times New Roman"/>
              </w:rPr>
              <w:t>т заключения договора заказчик вправе обратиться в суд с иском о возмещении убытков, причинённых уклонением от заключения договора, и заключить договор с участником запроса котировок, предложившим такую же цену договора, как и победитель конкурентной закуп</w:t>
            </w:r>
            <w:r>
              <w:rPr>
                <w:rFonts w:ascii="Times New Roman" w:hAnsi="Times New Roman" w:cs="Times New Roman"/>
              </w:rPr>
              <w:t>ки, или при отсутствии этого участника с участником конкурентной закупки, предложение о цене договора которого содержит лучшее условие по цене договора, следующее после предложенного победителем условия, если цена договора не превышает начальную (максималь</w:t>
            </w:r>
            <w:r>
              <w:rPr>
                <w:rFonts w:ascii="Times New Roman" w:hAnsi="Times New Roman" w:cs="Times New Roman"/>
              </w:rPr>
              <w:t>ную) цену договора, указанную в извещении.</w:t>
            </w:r>
          </w:p>
        </w:tc>
      </w:tr>
      <w:tr w:rsidR="004F58ED" w14:paraId="4378FF5A" w14:textId="77777777">
        <w:trPr>
          <w:trHeight w:val="36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0396C" w14:textId="77777777" w:rsidR="004F58ED" w:rsidRDefault="004F58ED" w:rsidP="0005305D">
            <w:pPr>
              <w:pStyle w:val="aff1"/>
              <w:numPr>
                <w:ilvl w:val="0"/>
                <w:numId w:val="68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B995" w14:textId="77777777" w:rsidR="004F58ED" w:rsidRDefault="0005305D">
            <w:pPr>
              <w:spacing w:after="0" w:line="240" w:lineRule="auto"/>
            </w:pPr>
            <w:r>
              <w:rPr>
                <w:sz w:val="22"/>
                <w:szCs w:val="22"/>
              </w:rPr>
              <w:t>Изменение договора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3855" w14:textId="77777777" w:rsidR="004F58ED" w:rsidRDefault="0005305D">
            <w:pPr>
              <w:spacing w:after="0" w:line="240" w:lineRule="auto"/>
              <w:jc w:val="both"/>
            </w:pPr>
            <w:r>
              <w:rPr>
                <w:sz w:val="22"/>
                <w:szCs w:val="22"/>
              </w:rPr>
              <w:t xml:space="preserve">Изменение существенных условий договора при его исполнении не допускается, за исключением их изменения по соглашению сторон в случаях, определённых в п. 11.3 Положения о закупке </w:t>
            </w:r>
            <w:r>
              <w:rPr>
                <w:sz w:val="22"/>
                <w:szCs w:val="22"/>
              </w:rPr>
              <w:t>товаров, работ, услуг Заказчика и действующим законодательством.</w:t>
            </w:r>
          </w:p>
        </w:tc>
      </w:tr>
      <w:tr w:rsidR="004F58ED" w14:paraId="1095FEFD" w14:textId="77777777">
        <w:trPr>
          <w:trHeight w:val="14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FDCF" w14:textId="77777777" w:rsidR="004F58ED" w:rsidRDefault="004F58ED" w:rsidP="0005305D">
            <w:pPr>
              <w:pStyle w:val="aff1"/>
              <w:numPr>
                <w:ilvl w:val="0"/>
                <w:numId w:val="69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A711" w14:textId="77777777" w:rsidR="004F58ED" w:rsidRDefault="0005305D">
            <w:pPr>
              <w:spacing w:after="0" w:line="240" w:lineRule="auto"/>
            </w:pPr>
            <w:r>
              <w:rPr>
                <w:sz w:val="22"/>
                <w:szCs w:val="22"/>
              </w:rPr>
              <w:t>Расторжение договора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3235" w14:textId="77777777" w:rsidR="004F58ED" w:rsidRDefault="0005305D">
            <w:pPr>
              <w:spacing w:after="0" w:line="240" w:lineRule="auto"/>
            </w:pPr>
            <w:r>
              <w:rPr>
                <w:sz w:val="22"/>
                <w:szCs w:val="22"/>
              </w:rPr>
              <w:t>В соответствии с условиями договора.</w:t>
            </w:r>
          </w:p>
        </w:tc>
      </w:tr>
      <w:tr w:rsidR="004F58ED" w14:paraId="14F4DA3A" w14:textId="77777777">
        <w:trPr>
          <w:trHeight w:val="36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DA51" w14:textId="77777777" w:rsidR="004F58ED" w:rsidRDefault="004F58ED" w:rsidP="0005305D">
            <w:pPr>
              <w:pStyle w:val="aff1"/>
              <w:numPr>
                <w:ilvl w:val="0"/>
                <w:numId w:val="70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4E49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 xml:space="preserve">Форма, порядок, дата и время окончания срока предоставления участникам </w:t>
            </w:r>
            <w:r>
              <w:rPr>
                <w:sz w:val="22"/>
                <w:szCs w:val="22"/>
              </w:rPr>
              <w:lastRenderedPageBreak/>
              <w:t xml:space="preserve">закупки разъяснений положений извещения </w:t>
            </w:r>
            <w:r>
              <w:rPr>
                <w:rFonts w:eastAsia="Calibri;Trebuchet MS"/>
                <w:bCs/>
                <w:sz w:val="22"/>
                <w:szCs w:val="22"/>
              </w:rPr>
              <w:t xml:space="preserve">и (или) документации </w:t>
            </w:r>
            <w:r>
              <w:rPr>
                <w:sz w:val="22"/>
                <w:szCs w:val="22"/>
              </w:rPr>
              <w:t>о закупке.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71FD6" w14:textId="77777777" w:rsidR="004F58ED" w:rsidRDefault="0005305D">
            <w:pPr>
              <w:spacing w:after="0" w:line="240" w:lineRule="auto"/>
              <w:jc w:val="both"/>
            </w:pPr>
            <w:r>
              <w:rPr>
                <w:rFonts w:eastAsia="Calibri;Trebuchet MS"/>
                <w:bCs/>
                <w:sz w:val="22"/>
                <w:szCs w:val="22"/>
              </w:rPr>
              <w:lastRenderedPageBreak/>
              <w:t xml:space="preserve">1. Любой </w:t>
            </w:r>
            <w:r>
              <w:rPr>
                <w:rFonts w:eastAsia="Calibri;Trebuchet MS"/>
                <w:bCs/>
                <w:color w:val="000000"/>
                <w:sz w:val="22"/>
                <w:szCs w:val="22"/>
              </w:rPr>
              <w:t xml:space="preserve">участник конкурентной закупки </w:t>
            </w:r>
            <w:r>
              <w:rPr>
                <w:rFonts w:eastAsia="Calibri;Trebuchet MS"/>
                <w:bCs/>
                <w:sz w:val="22"/>
                <w:szCs w:val="22"/>
              </w:rPr>
              <w:t xml:space="preserve">вправе направить Заказчику </w:t>
            </w:r>
            <w:r>
              <w:rPr>
                <w:sz w:val="22"/>
                <w:szCs w:val="22"/>
              </w:rPr>
              <w:t xml:space="preserve">в порядке, предусмотренном Федеральным законом </w:t>
            </w:r>
            <w:r>
              <w:rPr>
                <w:sz w:val="22"/>
                <w:szCs w:val="22"/>
              </w:rPr>
              <w:t xml:space="preserve">от 18.07.2011 № 223-ФЗ и Положением о закупке Заказчика </w:t>
            </w:r>
            <w:r>
              <w:rPr>
                <w:rFonts w:eastAsia="Calibri;Trebuchet MS"/>
                <w:bCs/>
                <w:sz w:val="22"/>
                <w:szCs w:val="22"/>
              </w:rPr>
              <w:t xml:space="preserve">запрос на предоставление </w:t>
            </w:r>
            <w:r>
              <w:rPr>
                <w:rFonts w:eastAsia="Calibri;Trebuchet MS"/>
                <w:bCs/>
                <w:sz w:val="22"/>
                <w:szCs w:val="22"/>
              </w:rPr>
              <w:lastRenderedPageBreak/>
              <w:t>разъяснений положений извещения и (или) документации о проведении закупки, с учётом следующих требований:</w:t>
            </w:r>
            <w:r>
              <w:rPr>
                <w:rFonts w:eastAsia="Calibri;Trebuchet MS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Calibri;Trebuchet MS"/>
                <w:bCs/>
                <w:sz w:val="22"/>
                <w:szCs w:val="22"/>
              </w:rPr>
              <w:t>электронная форма такого запроса подаётся участником закупки с исполь</w:t>
            </w:r>
            <w:r>
              <w:rPr>
                <w:rFonts w:eastAsia="Calibri;Trebuchet MS"/>
                <w:bCs/>
                <w:sz w:val="22"/>
                <w:szCs w:val="22"/>
              </w:rPr>
              <w:t>зованием программно-аппаратных средств электронной площадки, на которой планируется проведение такой закупки. В запросе должны быть указаны номер извещения и наименование предмета закупки.</w:t>
            </w:r>
          </w:p>
          <w:p w14:paraId="5A4D1BFF" w14:textId="77777777" w:rsidR="004F58ED" w:rsidRDefault="0005305D">
            <w:pPr>
              <w:spacing w:after="0" w:line="240" w:lineRule="auto"/>
              <w:jc w:val="both"/>
            </w:pPr>
            <w:r>
              <w:rPr>
                <w:rFonts w:eastAsia="Calibri;Trebuchet MS"/>
                <w:bCs/>
                <w:sz w:val="22"/>
                <w:szCs w:val="22"/>
              </w:rPr>
              <w:t>2. Заказчик обязан предоставить разъяснение положений извещения и (</w:t>
            </w:r>
            <w:r>
              <w:rPr>
                <w:rFonts w:eastAsia="Calibri;Trebuchet MS"/>
                <w:bCs/>
                <w:sz w:val="22"/>
                <w:szCs w:val="22"/>
              </w:rPr>
              <w:t>или) документации о проведении закупки (далее – разъяснение), в соответствии с поданным запросом, путём его размещения в ЕИС через использование программно-аппаратных средств электронной площадки в течение 3 (трёх) рабочих дней с даты его получения при усл</w:t>
            </w:r>
            <w:r>
              <w:rPr>
                <w:rFonts w:eastAsia="Calibri;Trebuchet MS"/>
                <w:bCs/>
                <w:sz w:val="22"/>
                <w:szCs w:val="22"/>
              </w:rPr>
              <w:t>овии, что запрос на разъяснение поступил не позднее чем за 3 (три) рабочих дня до даты окончания срока подачи заявок на участие в такой закупке. Если запрос был направлен с нарушением данных сроков, заказчик имеет право не давать разъяснения по такому запр</w:t>
            </w:r>
            <w:r>
              <w:rPr>
                <w:rFonts w:eastAsia="Calibri;Trebuchet MS"/>
                <w:bCs/>
                <w:sz w:val="22"/>
                <w:szCs w:val="22"/>
              </w:rPr>
              <w:t>осу.</w:t>
            </w:r>
          </w:p>
          <w:p w14:paraId="5B37FBDF" w14:textId="77777777" w:rsidR="004F58ED" w:rsidRDefault="0005305D">
            <w:pPr>
              <w:spacing w:after="0" w:line="240" w:lineRule="auto"/>
              <w:jc w:val="both"/>
            </w:pPr>
            <w:r>
              <w:rPr>
                <w:rFonts w:eastAsia="Calibri;Trebuchet MS"/>
                <w:bCs/>
                <w:sz w:val="22"/>
                <w:szCs w:val="22"/>
              </w:rPr>
              <w:t>3. Разъяснения не должны изменять предмет закупки и существенные условия проекта договора.</w:t>
            </w:r>
          </w:p>
          <w:p w14:paraId="0DC68BFB" w14:textId="1FC7B8C6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rFonts w:eastAsia="Calibri;Trebuchet MS"/>
                <w:b/>
                <w:sz w:val="22"/>
                <w:szCs w:val="22"/>
                <w:lang w:eastAsia="ar-SA"/>
              </w:rPr>
              <w:t>Дата окончания срока предоставления участникам закупки разъяснений извещения о закупке: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 09 октября</w:t>
            </w:r>
            <w:r>
              <w:rPr>
                <w:b/>
                <w:bCs/>
                <w:sz w:val="22"/>
                <w:szCs w:val="22"/>
                <w:lang w:eastAsia="ar-SA"/>
              </w:rPr>
              <w:t>_</w:t>
            </w:r>
            <w:r>
              <w:rPr>
                <w:b/>
                <w:bCs/>
                <w:sz w:val="22"/>
                <w:szCs w:val="22"/>
                <w:u w:val="single"/>
                <w:lang w:eastAsia="ar-SA"/>
              </w:rPr>
              <w:t xml:space="preserve"> </w:t>
            </w:r>
            <w:r>
              <w:rPr>
                <w:rFonts w:eastAsia="Calibri;Trebuchet MS"/>
                <w:b/>
                <w:bCs/>
                <w:sz w:val="22"/>
                <w:szCs w:val="22"/>
                <w:u w:val="single"/>
                <w:lang w:eastAsia="ar-SA"/>
              </w:rPr>
              <w:t xml:space="preserve">2026 г. до 00:00 МСК </w:t>
            </w:r>
            <w:r>
              <w:rPr>
                <w:b/>
                <w:bCs/>
                <w:sz w:val="22"/>
                <w:szCs w:val="22"/>
                <w:u w:val="single"/>
                <w:lang w:eastAsia="ar-SA"/>
              </w:rPr>
              <w:t>п</w:t>
            </w:r>
            <w:r>
              <w:rPr>
                <w:rFonts w:eastAsia="Calibri;Trebuchet MS"/>
                <w:b/>
                <w:sz w:val="22"/>
                <w:szCs w:val="22"/>
                <w:u w:val="single"/>
                <w:lang w:eastAsia="ar-SA"/>
              </w:rPr>
              <w:t>р</w:t>
            </w:r>
            <w:r>
              <w:rPr>
                <w:rFonts w:eastAsia="Calibri;Trebuchet MS"/>
                <w:b/>
                <w:sz w:val="22"/>
                <w:szCs w:val="22"/>
                <w:lang w:eastAsia="ar-SA"/>
              </w:rPr>
              <w:t xml:space="preserve">и условии, что запрос на </w:t>
            </w:r>
            <w:r>
              <w:rPr>
                <w:rFonts w:eastAsia="Calibri;Trebuchet MS"/>
                <w:b/>
                <w:sz w:val="22"/>
                <w:szCs w:val="22"/>
                <w:lang w:eastAsia="ar-SA"/>
              </w:rPr>
              <w:t>разъяснение поступил не позднее чем за 3 (три) рабочих дня до даты окончания срока подачи заявок на участие в такой закупке.</w:t>
            </w:r>
          </w:p>
        </w:tc>
      </w:tr>
      <w:tr w:rsidR="004F58ED" w14:paraId="7AB138A7" w14:textId="77777777">
        <w:trPr>
          <w:trHeight w:val="36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A5D6" w14:textId="77777777" w:rsidR="004F58ED" w:rsidRDefault="004F58ED" w:rsidP="0005305D">
            <w:pPr>
              <w:pStyle w:val="aff1"/>
              <w:numPr>
                <w:ilvl w:val="0"/>
                <w:numId w:val="71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AB027" w14:textId="77777777" w:rsidR="004F58ED" w:rsidRDefault="0005305D">
            <w:pPr>
              <w:spacing w:line="240" w:lineRule="auto"/>
            </w:pPr>
            <w:r>
              <w:rPr>
                <w:sz w:val="22"/>
                <w:szCs w:val="22"/>
              </w:rPr>
              <w:t>Размер обеспечения исполнения договора, срок и порядок его предоставления и возврата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7E7D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 xml:space="preserve">Обеспечение исполнения договора не </w:t>
            </w:r>
            <w:r>
              <w:rPr>
                <w:sz w:val="22"/>
                <w:szCs w:val="22"/>
              </w:rPr>
              <w:t>установлено.</w:t>
            </w:r>
          </w:p>
          <w:p w14:paraId="03F575B4" w14:textId="77777777" w:rsidR="004F58ED" w:rsidRDefault="004F58ED">
            <w:pPr>
              <w:spacing w:after="0" w:line="240" w:lineRule="auto"/>
              <w:contextualSpacing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4F58ED" w14:paraId="2637EBBB" w14:textId="77777777">
        <w:trPr>
          <w:trHeight w:val="36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5CB2" w14:textId="77777777" w:rsidR="004F58ED" w:rsidRDefault="004F58ED" w:rsidP="0005305D">
            <w:pPr>
              <w:pStyle w:val="aff1"/>
              <w:numPr>
                <w:ilvl w:val="0"/>
                <w:numId w:val="72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C0696" w14:textId="77777777" w:rsidR="004F58ED" w:rsidRDefault="0005305D">
            <w:pPr>
              <w:spacing w:line="240" w:lineRule="auto"/>
            </w:pPr>
            <w:r>
              <w:rPr>
                <w:sz w:val="22"/>
                <w:szCs w:val="22"/>
              </w:rPr>
              <w:t>Размер обеспечения заявки, срок и порядок его предоставления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6DF4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Не установлено.</w:t>
            </w:r>
          </w:p>
        </w:tc>
      </w:tr>
      <w:tr w:rsidR="004F58ED" w14:paraId="53BEA888" w14:textId="77777777">
        <w:trPr>
          <w:trHeight w:val="36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205A" w14:textId="77777777" w:rsidR="004F58ED" w:rsidRDefault="004F58ED" w:rsidP="0005305D">
            <w:pPr>
              <w:pStyle w:val="aff1"/>
              <w:numPr>
                <w:ilvl w:val="0"/>
                <w:numId w:val="73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F81C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Обеспечение исполнения гарантийных обязательств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14B9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Не установлено.</w:t>
            </w:r>
          </w:p>
          <w:p w14:paraId="5D2AF325" w14:textId="77777777" w:rsidR="004F58ED" w:rsidRDefault="004F58ED">
            <w:pPr>
              <w:spacing w:after="0" w:line="240" w:lineRule="auto"/>
              <w:contextualSpacing/>
              <w:jc w:val="both"/>
              <w:rPr>
                <w:rFonts w:eastAsia="Calibri;Trebuchet MS"/>
                <w:b/>
                <w:sz w:val="22"/>
                <w:szCs w:val="22"/>
                <w:lang w:eastAsia="ar-SA"/>
              </w:rPr>
            </w:pPr>
          </w:p>
        </w:tc>
      </w:tr>
      <w:tr w:rsidR="004F58ED" w14:paraId="57E5DD07" w14:textId="77777777">
        <w:trPr>
          <w:trHeight w:val="23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5E4B" w14:textId="77777777" w:rsidR="004F58ED" w:rsidRDefault="004F58ED" w:rsidP="0005305D">
            <w:pPr>
              <w:pStyle w:val="aff1"/>
              <w:numPr>
                <w:ilvl w:val="0"/>
                <w:numId w:val="74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eastAsia="Calibri;Trebuchet MS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4ADF" w14:textId="77777777" w:rsidR="004F58ED" w:rsidRDefault="0005305D">
            <w:pPr>
              <w:spacing w:after="0" w:line="240" w:lineRule="auto"/>
            </w:pPr>
            <w:r>
              <w:rPr>
                <w:sz w:val="22"/>
                <w:szCs w:val="22"/>
              </w:rPr>
              <w:t>Валюта договора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2EDF" w14:textId="77777777" w:rsidR="004F58ED" w:rsidRDefault="0005305D">
            <w:pPr>
              <w:spacing w:after="0" w:line="240" w:lineRule="auto"/>
            </w:pPr>
            <w:r>
              <w:rPr>
                <w:sz w:val="22"/>
                <w:szCs w:val="22"/>
              </w:rPr>
              <w:t>Российский рубль.</w:t>
            </w:r>
          </w:p>
        </w:tc>
      </w:tr>
      <w:tr w:rsidR="004F58ED" w14:paraId="0FFC0C16" w14:textId="77777777">
        <w:trPr>
          <w:trHeight w:val="36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4257" w14:textId="77777777" w:rsidR="004F58ED" w:rsidRDefault="004F58ED" w:rsidP="0005305D">
            <w:pPr>
              <w:pStyle w:val="aff1"/>
              <w:numPr>
                <w:ilvl w:val="0"/>
                <w:numId w:val="75"/>
              </w:numPr>
              <w:tabs>
                <w:tab w:val="left" w:pos="0"/>
              </w:tabs>
              <w:snapToGrid w:val="0"/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D38E" w14:textId="77777777" w:rsidR="004F58ED" w:rsidRDefault="0005305D">
            <w:pPr>
              <w:spacing w:after="0"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 xml:space="preserve">Приложения, являющиеся неотъемлемой частью данного </w:t>
            </w:r>
            <w:r>
              <w:rPr>
                <w:sz w:val="22"/>
                <w:szCs w:val="22"/>
              </w:rPr>
              <w:t>извещения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C129" w14:textId="77777777" w:rsidR="004F58ED" w:rsidRDefault="0005305D">
            <w:pPr>
              <w:spacing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Приложение №1 Техническое задание;</w:t>
            </w:r>
          </w:p>
          <w:p w14:paraId="5534FBD0" w14:textId="77777777" w:rsidR="004F58ED" w:rsidRDefault="0005305D">
            <w:pPr>
              <w:spacing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Приложение №2 Форма заявки на участие в запросе котировок;</w:t>
            </w:r>
          </w:p>
          <w:p w14:paraId="6CAD440F" w14:textId="77777777" w:rsidR="004F58ED" w:rsidRDefault="0005305D">
            <w:pPr>
              <w:spacing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Приложение №3 Форма анкеты участника;</w:t>
            </w:r>
          </w:p>
          <w:p w14:paraId="4E18EA0F" w14:textId="77777777" w:rsidR="004F58ED" w:rsidRDefault="0005305D">
            <w:pPr>
              <w:spacing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Приложение №4 Форма согласия обработки персональных данных;</w:t>
            </w:r>
          </w:p>
          <w:p w14:paraId="2CD82FF8" w14:textId="77777777" w:rsidR="004F58ED" w:rsidRDefault="0005305D">
            <w:pPr>
              <w:spacing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>Приложение №5 Коммерческое предложение;</w:t>
            </w:r>
          </w:p>
          <w:p w14:paraId="7CB513DB" w14:textId="77777777" w:rsidR="004F58ED" w:rsidRDefault="0005305D">
            <w:pPr>
              <w:spacing w:line="240" w:lineRule="auto"/>
              <w:contextualSpacing/>
              <w:jc w:val="both"/>
            </w:pPr>
            <w:r>
              <w:rPr>
                <w:sz w:val="22"/>
                <w:szCs w:val="22"/>
              </w:rPr>
              <w:t xml:space="preserve">Приложение №6 </w:t>
            </w:r>
            <w:r>
              <w:rPr>
                <w:sz w:val="22"/>
                <w:szCs w:val="22"/>
              </w:rPr>
              <w:t>Проект договора;</w:t>
            </w:r>
          </w:p>
          <w:p w14:paraId="49C7C5CC" w14:textId="77777777" w:rsidR="004F58ED" w:rsidRDefault="0005305D">
            <w:pPr>
              <w:spacing w:after="0" w:line="240" w:lineRule="auto"/>
              <w:contextualSpacing/>
              <w:rPr>
                <w:sz w:val="22"/>
                <w:szCs w:val="22"/>
              </w:rPr>
            </w:pPr>
            <w:bookmarkStart w:id="0" w:name="_Hlk182486098"/>
            <w:r>
              <w:rPr>
                <w:sz w:val="22"/>
                <w:szCs w:val="22"/>
              </w:rPr>
              <w:t>Приложение №7 Обоснование начальной (максимальной) цены договора.</w:t>
            </w:r>
            <w:bookmarkEnd w:id="0"/>
          </w:p>
        </w:tc>
      </w:tr>
    </w:tbl>
    <w:p w14:paraId="53686DD3" w14:textId="77777777" w:rsidR="004F58ED" w:rsidRDefault="004F58ED">
      <w:pPr>
        <w:spacing w:after="0" w:line="240" w:lineRule="auto"/>
        <w:outlineLvl w:val="0"/>
        <w:rPr>
          <w:bCs/>
        </w:rPr>
      </w:pPr>
    </w:p>
    <w:p w14:paraId="684A1C94" w14:textId="77777777" w:rsidR="004F58ED" w:rsidRDefault="0005305D">
      <w:pPr>
        <w:spacing w:after="0" w:line="240" w:lineRule="auto"/>
        <w:outlineLvl w:val="0"/>
        <w:rPr>
          <w:bCs/>
        </w:rPr>
      </w:pPr>
      <w:r>
        <w:rPr>
          <w:bCs/>
        </w:rPr>
        <w:t>Разработал документацию -  Извещение № 417-ЗК-223-26:</w:t>
      </w:r>
    </w:p>
    <w:p w14:paraId="7E374D4D" w14:textId="77777777" w:rsidR="004F58ED" w:rsidRDefault="0005305D">
      <w:pPr>
        <w:spacing w:after="0" w:line="240" w:lineRule="auto"/>
        <w:outlineLvl w:val="0"/>
        <w:rPr>
          <w:bCs/>
        </w:rPr>
      </w:pPr>
      <w:r>
        <w:rPr>
          <w:bCs/>
        </w:rPr>
        <w:t xml:space="preserve"> </w:t>
      </w:r>
    </w:p>
    <w:p w14:paraId="2A9D86A0" w14:textId="77777777" w:rsidR="004F58ED" w:rsidRDefault="0005305D">
      <w:pPr>
        <w:spacing w:after="0" w:line="240" w:lineRule="auto"/>
        <w:contextualSpacing/>
        <w:outlineLvl w:val="0"/>
        <w:rPr>
          <w:bCs/>
        </w:rPr>
      </w:pPr>
      <w:r>
        <w:rPr>
          <w:bCs/>
        </w:rPr>
        <w:t xml:space="preserve">Начальник ОПЗП __________________________________А.А. Попова                    </w:t>
      </w:r>
    </w:p>
    <w:p w14:paraId="78426124" w14:textId="77777777" w:rsidR="004F58ED" w:rsidRDefault="0005305D">
      <w:pPr>
        <w:spacing w:after="0" w:line="240" w:lineRule="auto"/>
        <w:outlineLvl w:val="0"/>
        <w:rPr>
          <w:bCs/>
        </w:rPr>
      </w:pPr>
      <w:r>
        <w:rPr>
          <w:bCs/>
        </w:rPr>
        <w:t xml:space="preserve">Согласовано:                    </w:t>
      </w:r>
    </w:p>
    <w:p w14:paraId="2595AB0D" w14:textId="77777777" w:rsidR="004F58ED" w:rsidRDefault="004F58ED">
      <w:pPr>
        <w:spacing w:after="0" w:line="240" w:lineRule="auto"/>
        <w:contextualSpacing/>
        <w:outlineLvl w:val="0"/>
        <w:rPr>
          <w:bCs/>
        </w:rPr>
      </w:pPr>
    </w:p>
    <w:p w14:paraId="79CFC6B2" w14:textId="77777777" w:rsidR="004F58ED" w:rsidRDefault="0005305D">
      <w:pPr>
        <w:spacing w:after="0" w:line="240" w:lineRule="auto"/>
        <w:contextualSpacing/>
        <w:outlineLvl w:val="0"/>
      </w:pPr>
      <w:r>
        <w:rPr>
          <w:bCs/>
        </w:rPr>
        <w:t>Начальник службы закупок__________________________Л.Н. Барсова</w:t>
      </w:r>
    </w:p>
    <w:sectPr w:rsidR="004F58E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37" w:right="656" w:bottom="765" w:left="1170" w:header="680" w:footer="624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6D3C1" w14:textId="77777777" w:rsidR="00000000" w:rsidRDefault="0005305D">
      <w:pPr>
        <w:spacing w:after="0" w:line="240" w:lineRule="auto"/>
      </w:pPr>
      <w:r>
        <w:separator/>
      </w:r>
    </w:p>
  </w:endnote>
  <w:endnote w:type="continuationSeparator" w:id="0">
    <w:p w14:paraId="285C1FDE" w14:textId="77777777" w:rsidR="00000000" w:rsidRDefault="00053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ora LGC Uni">
    <w:altName w:val="Cambria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ohit Devanagari">
    <w:panose1 w:val="00000000000000000000"/>
    <w:charset w:val="00"/>
    <w:family w:val="roman"/>
    <w:notTrueType/>
    <w:pitch w:val="default"/>
  </w:font>
  <w:font w:name="SimSun;Times New Roman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;Andale Mono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;Andale Mono">
    <w:panose1 w:val="00000000000000000000"/>
    <w:charset w:val="00"/>
    <w:family w:val="roman"/>
    <w:notTrueType/>
    <w:pitch w:val="default"/>
  </w:font>
  <w:font w:name="Arial Unicode MS;Arial">
    <w:panose1 w:val="00000000000000000000"/>
    <w:charset w:val="00"/>
    <w:family w:val="roman"/>
    <w:notTrueType/>
    <w:pitch w:val="default"/>
  </w:font>
  <w:font w:name="Calibri;Trebuchet M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SC Regular;Times New">
    <w:panose1 w:val="00000000000000000000"/>
    <w:charset w:val="00"/>
    <w:family w:val="roman"/>
    <w:notTrueType/>
    <w:pitch w:val="default"/>
  </w:font>
  <w:font w:name="Consolas;Liberation Sans Narrow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Serif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A4E59" w14:textId="77777777" w:rsidR="004F58ED" w:rsidRDefault="004F58ED">
    <w:pPr>
      <w:pStyle w:val="af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34A68" w14:textId="3A487CC9" w:rsidR="004F58ED" w:rsidRDefault="0005305D">
    <w:pPr>
      <w:pStyle w:val="afc"/>
      <w:ind w:right="360"/>
      <w:jc w:val="right"/>
      <w:rPr>
        <w:rFonts w:cs="Courier New"/>
      </w:rPr>
    </w:pPr>
    <w:r>
      <w:rPr>
        <w:noProof/>
      </w:rPr>
      <w:pict w14:anchorId="0C6FDB9B">
        <v:rect id="Врезка1" o:spid="_x0000_s2049" style="position:absolute;left:0;text-align:left;margin-left:.05pt;margin-top:.4pt;width:1.25pt;height:13.9pt;z-index:-503316450;visibility:visible;mso-wrap-style:square;mso-wrap-distance-left:0;mso-wrap-distance-top:0;mso-wrap-distance-right:0;mso-wrap-distance-bottom:0;mso-position-horizontal:absolute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" o:allowincell="f" filled="f" stroked="f" strokeweight="0">
          <v:textbox inset=".02mm,.02mm,.02mm,.02mm">
            <w:txbxContent>
              <w:p w14:paraId="6CE89C04" w14:textId="77777777" w:rsidR="004F58ED" w:rsidRDefault="0005305D">
                <w:pPr>
                  <w:pStyle w:val="aff7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16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964E" w14:textId="77777777" w:rsidR="004F58ED" w:rsidRDefault="0005305D">
    <w:pPr>
      <w:pStyle w:val="afc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6849D" w14:textId="77777777" w:rsidR="00000000" w:rsidRDefault="0005305D">
      <w:pPr>
        <w:spacing w:after="0" w:line="240" w:lineRule="auto"/>
      </w:pPr>
      <w:r>
        <w:separator/>
      </w:r>
    </w:p>
  </w:footnote>
  <w:footnote w:type="continuationSeparator" w:id="0">
    <w:p w14:paraId="3850F165" w14:textId="77777777" w:rsidR="00000000" w:rsidRDefault="00053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439EF" w14:textId="77777777" w:rsidR="004F58ED" w:rsidRDefault="004F58ED">
    <w:pPr>
      <w:pStyle w:val="a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EE006" w14:textId="77777777" w:rsidR="004F58ED" w:rsidRDefault="004F58ED">
    <w:pPr>
      <w:pStyle w:val="a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8CD0F" w14:textId="77777777" w:rsidR="004F58ED" w:rsidRDefault="004F58ED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45F79"/>
    <w:multiLevelType w:val="multilevel"/>
    <w:tmpl w:val="E1E221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5011C03"/>
    <w:multiLevelType w:val="multilevel"/>
    <w:tmpl w:val="9E0E133A"/>
    <w:lvl w:ilvl="0">
      <w:start w:val="1"/>
      <w:numFmt w:val="decimal"/>
      <w:lvlText w:val="%1)"/>
      <w:lvlJc w:val="left"/>
      <w:pPr>
        <w:tabs>
          <w:tab w:val="num" w:pos="0"/>
        </w:tabs>
        <w:ind w:left="425" w:hanging="425"/>
      </w:pPr>
      <w:rPr>
        <w:rFonts w:ascii="Times New Roman" w:hAnsi="Times New Roman" w:cs="Times New Roman"/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6353E94"/>
    <w:multiLevelType w:val="multilevel"/>
    <w:tmpl w:val="E3549418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FF25716"/>
    <w:multiLevelType w:val="multilevel"/>
    <w:tmpl w:val="5ED8E01E"/>
    <w:lvl w:ilvl="0">
      <w:start w:val="1"/>
      <w:numFmt w:val="decimal"/>
      <w:lvlText w:val="15.%1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B66247B"/>
    <w:multiLevelType w:val="multilevel"/>
    <w:tmpl w:val="65F000F0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DE975C3"/>
    <w:multiLevelType w:val="multilevel"/>
    <w:tmpl w:val="2B0826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18.%2"/>
      <w:lvlJc w:val="left"/>
      <w:pPr>
        <w:tabs>
          <w:tab w:val="num" w:pos="0"/>
        </w:tabs>
        <w:ind w:left="617" w:hanging="432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66CE37FF"/>
    <w:multiLevelType w:val="multilevel"/>
    <w:tmpl w:val="EFBA6A16"/>
    <w:lvl w:ilvl="0">
      <w:start w:val="1"/>
      <w:numFmt w:val="decimal"/>
      <w:lvlText w:val="%1)"/>
      <w:lvlJc w:val="left"/>
      <w:pPr>
        <w:tabs>
          <w:tab w:val="num" w:pos="0"/>
        </w:tabs>
        <w:ind w:left="425" w:hanging="425"/>
      </w:pPr>
      <w:rPr>
        <w:rFonts w:ascii="Times New Roman" w:hAnsi="Times New Roman" w:cs="Times New Roman"/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3DD48E7"/>
    <w:multiLevelType w:val="multilevel"/>
    <w:tmpl w:val="19C895F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6"/>
    <w:lvlOverride w:ilvl="0">
      <w:startOverride w:val="1"/>
    </w:lvlOverride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2"/>
  </w:num>
  <w:num w:numId="26">
    <w:abstractNumId w:val="2"/>
  </w:num>
  <w:num w:numId="27">
    <w:abstractNumId w:val="1"/>
    <w:lvlOverride w:ilvl="0">
      <w:startOverride w:val="1"/>
    </w:lvlOverride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2"/>
  </w:num>
  <w:num w:numId="35">
    <w:abstractNumId w:val="2"/>
  </w:num>
  <w:num w:numId="36">
    <w:abstractNumId w:val="2"/>
  </w:num>
  <w:num w:numId="37">
    <w:abstractNumId w:val="3"/>
    <w:lvlOverride w:ilvl="0">
      <w:startOverride w:val="1"/>
    </w:lvlOverride>
  </w:num>
  <w:num w:numId="38">
    <w:abstractNumId w:val="3"/>
  </w:num>
  <w:num w:numId="39">
    <w:abstractNumId w:val="3"/>
  </w:num>
  <w:num w:numId="40">
    <w:abstractNumId w:val="3"/>
  </w:num>
  <w:num w:numId="41">
    <w:abstractNumId w:val="3"/>
  </w:num>
  <w:num w:numId="42">
    <w:abstractNumId w:val="3"/>
  </w:num>
  <w:num w:numId="43">
    <w:abstractNumId w:val="2"/>
  </w:num>
  <w:num w:numId="44">
    <w:abstractNumId w:val="2"/>
  </w:num>
  <w:num w:numId="45">
    <w:abstractNumId w:val="2"/>
  </w:num>
  <w:num w:numId="46">
    <w:abstractNumId w:val="5"/>
    <w:lvlOverride w:ilvl="0">
      <w:startOverride w:val="1"/>
    </w:lvlOverride>
    <w:lvlOverride w:ilvl="1">
      <w:startOverride w:val="1"/>
    </w:lvlOverride>
  </w:num>
  <w:num w:numId="47">
    <w:abstractNumId w:val="5"/>
  </w:num>
  <w:num w:numId="48">
    <w:abstractNumId w:val="5"/>
  </w:num>
  <w:num w:numId="49">
    <w:abstractNumId w:val="5"/>
  </w:num>
  <w:num w:numId="50">
    <w:abstractNumId w:val="5"/>
  </w:num>
  <w:num w:numId="51">
    <w:abstractNumId w:val="5"/>
  </w:num>
  <w:num w:numId="52">
    <w:abstractNumId w:val="5"/>
  </w:num>
  <w:num w:numId="53">
    <w:abstractNumId w:val="5"/>
  </w:num>
  <w:num w:numId="54">
    <w:abstractNumId w:val="5"/>
  </w:num>
  <w:num w:numId="55">
    <w:abstractNumId w:val="5"/>
  </w:num>
  <w:num w:numId="56">
    <w:abstractNumId w:val="5"/>
  </w:num>
  <w:num w:numId="57">
    <w:abstractNumId w:val="2"/>
  </w:num>
  <w:num w:numId="58">
    <w:abstractNumId w:val="0"/>
    <w:lvlOverride w:ilvl="0">
      <w:startOverride w:val="1"/>
    </w:lvlOverride>
  </w:num>
  <w:num w:numId="59">
    <w:abstractNumId w:val="0"/>
  </w:num>
  <w:num w:numId="60">
    <w:abstractNumId w:val="0"/>
  </w:num>
  <w:num w:numId="61">
    <w:abstractNumId w:val="0"/>
  </w:num>
  <w:num w:numId="62">
    <w:abstractNumId w:val="0"/>
  </w:num>
  <w:num w:numId="63">
    <w:abstractNumId w:val="2"/>
  </w:num>
  <w:num w:numId="64">
    <w:abstractNumId w:val="7"/>
    <w:lvlOverride w:ilvl="0">
      <w:startOverride w:val="1"/>
    </w:lvlOverride>
  </w:num>
  <w:num w:numId="65">
    <w:abstractNumId w:val="7"/>
  </w:num>
  <w:num w:numId="66">
    <w:abstractNumId w:val="7"/>
  </w:num>
  <w:num w:numId="67">
    <w:abstractNumId w:val="7"/>
  </w:num>
  <w:num w:numId="68">
    <w:abstractNumId w:val="2"/>
  </w:num>
  <w:num w:numId="69">
    <w:abstractNumId w:val="2"/>
  </w:num>
  <w:num w:numId="70">
    <w:abstractNumId w:val="2"/>
  </w:num>
  <w:num w:numId="71">
    <w:abstractNumId w:val="2"/>
  </w:num>
  <w:num w:numId="72">
    <w:abstractNumId w:val="2"/>
  </w:num>
  <w:num w:numId="73">
    <w:abstractNumId w:val="2"/>
  </w:num>
  <w:num w:numId="74">
    <w:abstractNumId w:val="2"/>
  </w:num>
  <w:num w:numId="75">
    <w:abstractNumId w:val="2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58ED"/>
    <w:rsid w:val="0005305D"/>
    <w:rsid w:val="004F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15FCD3F"/>
  <w15:docId w15:val="{931B3168-21DE-45F7-BA47-91549353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empora LGC Uni" w:eastAsia="SimSun" w:hAnsi="Tempora LGC Uni" w:cs="Lohit Devanagar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iPriority="0" w:qFormat="1"/>
    <w:lsdException w:name="footer" w:uiPriority="0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52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1">
    <w:name w:val="heading 1"/>
    <w:basedOn w:val="a"/>
    <w:next w:val="a"/>
    <w:uiPriority w:val="9"/>
    <w:qFormat/>
    <w:pPr>
      <w:spacing w:before="100" w:after="100"/>
      <w:outlineLvl w:val="0"/>
    </w:pPr>
    <w:rPr>
      <w:rFonts w:ascii="SimSun;Times New Roman" w:eastAsia="SimSun;Times New Roman" w:hAnsi="SimSun;Times New Roman"/>
      <w:b/>
      <w:bCs/>
      <w:kern w:val="2"/>
      <w:sz w:val="48"/>
      <w:szCs w:val="48"/>
      <w:lang w:val="en-US" w:eastAsia="zh-CN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tabs>
        <w:tab w:val="left" w:pos="720"/>
      </w:tabs>
      <w:spacing w:before="240" w:after="60"/>
      <w:ind w:left="720" w:hanging="720"/>
      <w:jc w:val="both"/>
      <w:outlineLvl w:val="2"/>
    </w:pPr>
    <w:rPr>
      <w:rFonts w:ascii="Arial" w:hAnsi="Arial" w:cs="Arial"/>
      <w:b/>
      <w:szCs w:val="20"/>
      <w:lang w:val="zh-CN" w:eastAsia="zh-CN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tabs>
        <w:tab w:val="left" w:pos="1008"/>
      </w:tabs>
      <w:spacing w:before="240" w:after="60"/>
      <w:ind w:left="1008" w:hanging="1008"/>
      <w:jc w:val="both"/>
      <w:outlineLvl w:val="4"/>
    </w:pPr>
    <w:rPr>
      <w:sz w:val="22"/>
      <w:szCs w:val="20"/>
      <w:lang w:val="zh-CN" w:eastAsia="zh-CN"/>
    </w:rPr>
  </w:style>
  <w:style w:type="paragraph" w:styleId="6">
    <w:name w:val="heading 6"/>
    <w:basedOn w:val="a"/>
    <w:next w:val="a"/>
    <w:uiPriority w:val="9"/>
    <w:semiHidden/>
    <w:unhideWhenUsed/>
    <w:qFormat/>
    <w:pPr>
      <w:tabs>
        <w:tab w:val="left" w:pos="1152"/>
      </w:tabs>
      <w:spacing w:before="240" w:after="60"/>
      <w:ind w:left="1152" w:hanging="1152"/>
      <w:jc w:val="both"/>
      <w:outlineLvl w:val="5"/>
    </w:pPr>
    <w:rPr>
      <w:i/>
      <w:sz w:val="22"/>
      <w:szCs w:val="20"/>
      <w:lang w:val="zh-CN" w:eastAsia="zh-CN"/>
    </w:rPr>
  </w:style>
  <w:style w:type="paragraph" w:styleId="7">
    <w:name w:val="heading 7"/>
    <w:basedOn w:val="a"/>
    <w:next w:val="a"/>
    <w:qFormat/>
    <w:pPr>
      <w:tabs>
        <w:tab w:val="left" w:pos="1296"/>
      </w:tabs>
      <w:spacing w:before="240" w:after="60"/>
      <w:ind w:left="1296" w:hanging="1296"/>
      <w:jc w:val="both"/>
      <w:outlineLvl w:val="6"/>
    </w:pPr>
    <w:rPr>
      <w:rFonts w:ascii="Arial" w:hAnsi="Arial" w:cs="Arial"/>
      <w:sz w:val="20"/>
      <w:szCs w:val="20"/>
      <w:lang w:val="zh-CN" w:eastAsia="zh-CN"/>
    </w:rPr>
  </w:style>
  <w:style w:type="paragraph" w:styleId="8">
    <w:name w:val="heading 8"/>
    <w:basedOn w:val="a"/>
    <w:next w:val="a"/>
    <w:qFormat/>
    <w:pPr>
      <w:tabs>
        <w:tab w:val="left" w:pos="1440"/>
      </w:tabs>
      <w:spacing w:before="240" w:after="60"/>
      <w:ind w:left="1440" w:hanging="1440"/>
      <w:jc w:val="both"/>
      <w:outlineLvl w:val="7"/>
    </w:pPr>
    <w:rPr>
      <w:rFonts w:ascii="Arial" w:hAnsi="Arial" w:cs="Arial"/>
      <w:i/>
      <w:sz w:val="20"/>
      <w:szCs w:val="20"/>
      <w:lang w:val="zh-CN" w:eastAsia="zh-CN"/>
    </w:rPr>
  </w:style>
  <w:style w:type="paragraph" w:styleId="9">
    <w:name w:val="heading 9"/>
    <w:basedOn w:val="a"/>
    <w:next w:val="a"/>
    <w:qFormat/>
    <w:pPr>
      <w:tabs>
        <w:tab w:val="left" w:pos="1584"/>
      </w:tabs>
      <w:spacing w:before="240" w:after="60"/>
      <w:ind w:left="1584" w:hanging="1584"/>
      <w:jc w:val="both"/>
      <w:outlineLvl w:val="8"/>
    </w:pPr>
    <w:rPr>
      <w:rFonts w:ascii="Arial" w:hAnsi="Arial" w:cs="Arial"/>
      <w:b/>
      <w:i/>
      <w:sz w:val="18"/>
      <w:szCs w:val="20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qFormat/>
  </w:style>
  <w:style w:type="character" w:styleId="a5">
    <w:name w:val="Strong"/>
    <w:qFormat/>
    <w:rPr>
      <w:b/>
      <w:bCs/>
    </w:rPr>
  </w:style>
  <w:style w:type="character" w:customStyle="1" w:styleId="WW8Num1z0">
    <w:name w:val="WW8Num1z0"/>
    <w:qFormat/>
    <w:rPr>
      <w:rFonts w:ascii="Times New Roman" w:hAnsi="Times New Roman" w:cs="Times New Roman"/>
      <w:sz w:val="21"/>
      <w:szCs w:val="21"/>
    </w:rPr>
  </w:style>
  <w:style w:type="character" w:customStyle="1" w:styleId="WW8Num2z0">
    <w:name w:val="WW8Num2z0"/>
    <w:qFormat/>
    <w:rPr>
      <w:rFonts w:cs="Times New Roman"/>
      <w:b/>
    </w:rPr>
  </w:style>
  <w:style w:type="character" w:customStyle="1" w:styleId="WW8Num2z1">
    <w:name w:val="WW8Num2z1"/>
    <w:qFormat/>
    <w:rPr>
      <w:rFonts w:cs="Times New Roman"/>
      <w:color w:val="000000"/>
      <w:spacing w:val="0"/>
      <w:w w:val="100"/>
      <w:kern w:val="0"/>
      <w:position w:val="0"/>
      <w:sz w:val="24"/>
      <w:szCs w:val="24"/>
      <w:u w:val="none"/>
      <w:vertAlign w:val="baseline"/>
    </w:rPr>
  </w:style>
  <w:style w:type="character" w:customStyle="1" w:styleId="WW8Num2z2">
    <w:name w:val="WW8Num2z2"/>
    <w:qFormat/>
    <w:rPr>
      <w:rFonts w:cs="Times New Roman"/>
    </w:rPr>
  </w:style>
  <w:style w:type="character" w:customStyle="1" w:styleId="WW8Num2z3">
    <w:name w:val="WW8Num2z3"/>
    <w:qFormat/>
    <w:rPr>
      <w:rFonts w:cs="Times New Roman"/>
      <w:color w:val="000000"/>
      <w:spacing w:val="0"/>
      <w:w w:val="100"/>
      <w:kern w:val="0"/>
      <w:position w:val="0"/>
      <w:sz w:val="20"/>
      <w:u w:val="none"/>
      <w:vertAlign w:val="baseline"/>
    </w:rPr>
  </w:style>
  <w:style w:type="character" w:customStyle="1" w:styleId="WW8Num2z4">
    <w:name w:val="WW8Num2z4"/>
    <w:qFormat/>
    <w:rPr>
      <w:rFonts w:cs="Times New Roman"/>
    </w:rPr>
  </w:style>
  <w:style w:type="character" w:customStyle="1" w:styleId="WW8Num2z5">
    <w:name w:val="WW8Num2z5"/>
    <w:qFormat/>
    <w:rPr>
      <w:rFonts w:ascii="Symbol;Andale Mono" w:hAnsi="Symbol;Andale Mono" w:cs="Symbol;Andale Mono"/>
    </w:rPr>
  </w:style>
  <w:style w:type="character" w:customStyle="1" w:styleId="WW8Num4z0">
    <w:name w:val="WW8Num4z0"/>
    <w:qFormat/>
    <w:rPr>
      <w:rFonts w:ascii="Times New Roman" w:hAnsi="Times New Roman" w:cs="Times New Roman"/>
      <w:sz w:val="20"/>
      <w:szCs w:val="20"/>
    </w:rPr>
  </w:style>
  <w:style w:type="character" w:customStyle="1" w:styleId="WW8Num5z1">
    <w:name w:val="WW8Num5z1"/>
    <w:qFormat/>
    <w:rPr>
      <w:rFonts w:ascii="Times New Roman" w:hAnsi="Times New Roman" w:cs="Times New Roman"/>
      <w:sz w:val="22"/>
      <w:szCs w:val="22"/>
    </w:rPr>
  </w:style>
  <w:style w:type="character" w:customStyle="1" w:styleId="WW8Num6z0">
    <w:name w:val="WW8Num6z0"/>
    <w:qFormat/>
    <w:rPr>
      <w:rFonts w:ascii="Times New Roman" w:hAnsi="Times New Roman" w:cs="Times New Roman"/>
      <w:sz w:val="20"/>
      <w:szCs w:val="20"/>
    </w:rPr>
  </w:style>
  <w:style w:type="character" w:customStyle="1" w:styleId="WW8Num7z0">
    <w:name w:val="WW8Num7z0"/>
    <w:qFormat/>
    <w:rPr>
      <w:rFonts w:ascii="Times New Roman" w:hAnsi="Times New Roman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;Andale Mono" w:hAnsi="Wingdings;Andale Mono" w:cs="Wingdings;Andale Mono"/>
    </w:rPr>
  </w:style>
  <w:style w:type="character" w:customStyle="1" w:styleId="WW8Num7z3">
    <w:name w:val="WW8Num7z3"/>
    <w:qFormat/>
    <w:rPr>
      <w:rFonts w:ascii="Symbol;Andale Mono" w:hAnsi="Symbol;Andale Mono" w:cs="Symbol;Andale Mono"/>
    </w:rPr>
  </w:style>
  <w:style w:type="character" w:customStyle="1" w:styleId="WW8Num8z0">
    <w:name w:val="WW8Num8z0"/>
    <w:qFormat/>
    <w:rPr>
      <w:sz w:val="22"/>
      <w:szCs w:val="22"/>
    </w:rPr>
  </w:style>
  <w:style w:type="character" w:customStyle="1" w:styleId="WW8Num9z1">
    <w:name w:val="WW8Num9z1"/>
    <w:qFormat/>
    <w:rPr>
      <w:rFonts w:ascii="Times New Roman" w:eastAsia="Times New Roman" w:hAnsi="Times New Roman" w:cs="Times New Roman"/>
    </w:rPr>
  </w:style>
  <w:style w:type="character" w:customStyle="1" w:styleId="WW8Num9z2">
    <w:name w:val="WW8Num9z2"/>
    <w:qFormat/>
    <w:rPr>
      <w:sz w:val="22"/>
      <w:szCs w:val="22"/>
    </w:rPr>
  </w:style>
  <w:style w:type="character" w:customStyle="1" w:styleId="WW8Num10z0">
    <w:name w:val="WW8Num10z0"/>
    <w:qFormat/>
    <w:rPr>
      <w:rFonts w:ascii="Times New Roman" w:hAnsi="Times New Roman" w:cs="Times New Roman"/>
      <w:sz w:val="21"/>
      <w:szCs w:val="21"/>
    </w:rPr>
  </w:style>
  <w:style w:type="character" w:customStyle="1" w:styleId="11">
    <w:name w:val="Основной шрифт абзаца11"/>
    <w:qFormat/>
  </w:style>
  <w:style w:type="character" w:customStyle="1" w:styleId="a6">
    <w:name w:val="Символ сноски"/>
    <w:qFormat/>
    <w:rPr>
      <w:rFonts w:cs="Times New Roman"/>
      <w:vertAlign w:val="superscript"/>
    </w:rPr>
  </w:style>
  <w:style w:type="character" w:customStyle="1" w:styleId="a7">
    <w:name w:val="Название Знак"/>
    <w:qFormat/>
    <w:rPr>
      <w:rFonts w:eastAsia="Times New Roman"/>
      <w:sz w:val="24"/>
    </w:rPr>
  </w:style>
  <w:style w:type="character" w:customStyle="1" w:styleId="CharStyle6">
    <w:name w:val="CharStyle6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</w:rPr>
  </w:style>
  <w:style w:type="character" w:customStyle="1" w:styleId="DefaultFontStyle">
    <w:name w:val="DefaultFontStyle"/>
    <w:qFormat/>
    <w:rPr>
      <w:rFonts w:ascii="Arial Unicode MS;Arial" w:eastAsia="Arial Unicode MS;Arial" w:hAnsi="Arial Unicode MS;Arial" w:cs="Arial Unicode MS;Arial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70">
    <w:name w:val="Заголовок 7 Знак"/>
    <w:qFormat/>
    <w:rPr>
      <w:rFonts w:ascii="Arial" w:eastAsia="Times New Roman" w:hAnsi="Arial" w:cs="Arial"/>
      <w:lang w:val="zh-CN" w:eastAsia="zh-CN"/>
    </w:rPr>
  </w:style>
  <w:style w:type="character" w:customStyle="1" w:styleId="50">
    <w:name w:val="Заголовок 5 Знак"/>
    <w:qFormat/>
    <w:rPr>
      <w:rFonts w:eastAsia="Times New Roman"/>
      <w:sz w:val="22"/>
      <w:lang w:val="zh-CN" w:eastAsia="zh-CN"/>
    </w:rPr>
  </w:style>
  <w:style w:type="character" w:customStyle="1" w:styleId="80">
    <w:name w:val="Заголовок 8 Знак"/>
    <w:qFormat/>
    <w:rPr>
      <w:rFonts w:ascii="Arial" w:eastAsia="Times New Roman" w:hAnsi="Arial" w:cs="Arial"/>
      <w:i/>
      <w:lang w:val="zh-CN" w:eastAsia="zh-CN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pagenumber1">
    <w:name w:val="page number1"/>
    <w:qFormat/>
  </w:style>
  <w:style w:type="character" w:customStyle="1" w:styleId="hps">
    <w:name w:val="hps"/>
    <w:qFormat/>
  </w:style>
  <w:style w:type="character" w:customStyle="1" w:styleId="10">
    <w:name w:val="Основной шрифт абзаца1"/>
    <w:qFormat/>
  </w:style>
  <w:style w:type="character" w:customStyle="1" w:styleId="a8">
    <w:name w:val="Текст концевой сноски Знак"/>
    <w:qFormat/>
    <w:rPr>
      <w:rFonts w:eastAsia="Times New Roman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sz w:val="24"/>
      <w:lang w:val="zh-CN" w:eastAsia="zh-CN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60">
    <w:name w:val="Заголовок 6 Знак"/>
    <w:qFormat/>
    <w:rPr>
      <w:rFonts w:eastAsia="Times New Roman"/>
      <w:i/>
      <w:sz w:val="22"/>
      <w:lang w:val="zh-CN" w:eastAsia="zh-CN"/>
    </w:rPr>
  </w:style>
  <w:style w:type="character" w:customStyle="1" w:styleId="font31">
    <w:name w:val="font31"/>
    <w:qFormat/>
    <w:rPr>
      <w:rFonts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apple-converted-space">
    <w:name w:val="apple-converted-space"/>
    <w:qFormat/>
  </w:style>
  <w:style w:type="character" w:customStyle="1" w:styleId="hpsatn">
    <w:name w:val="hps atn"/>
    <w:qFormat/>
  </w:style>
  <w:style w:type="character" w:customStyle="1" w:styleId="31">
    <w:name w:val="Основной текст с отступом 3 Знак"/>
    <w:qFormat/>
    <w:rPr>
      <w:rFonts w:eastAsia="Times New Roman"/>
      <w:sz w:val="16"/>
      <w:szCs w:val="16"/>
    </w:rPr>
  </w:style>
  <w:style w:type="character" w:customStyle="1" w:styleId="FontStyle41">
    <w:name w:val="Font Style41"/>
    <w:qFormat/>
    <w:rPr>
      <w:rFonts w:ascii="Times New Roman" w:hAnsi="Times New Roman" w:cs="Times New Roman"/>
      <w:sz w:val="26"/>
    </w:rPr>
  </w:style>
  <w:style w:type="character" w:customStyle="1" w:styleId="font91">
    <w:name w:val="font91"/>
    <w:qFormat/>
    <w:rPr>
      <w:rFonts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a9">
    <w:name w:val="Абзац списка Знак"/>
    <w:qFormat/>
    <w:rPr>
      <w:rFonts w:ascii="Calibri;Trebuchet MS" w:hAnsi="Calibri;Trebuchet MS" w:cs="Calibri;Trebuchet MS"/>
      <w:sz w:val="24"/>
      <w:szCs w:val="24"/>
      <w:lang w:val="zh-CN" w:eastAsia="zh-CN"/>
    </w:rPr>
  </w:style>
  <w:style w:type="character" w:customStyle="1" w:styleId="aa">
    <w:name w:val="Текст сноски Знак"/>
    <w:qFormat/>
    <w:rPr>
      <w:rFonts w:ascii="Arial" w:hAnsi="Arial" w:cs="Arial"/>
      <w:sz w:val="22"/>
      <w:szCs w:val="22"/>
      <w:lang w:eastAsia="zh-CN"/>
    </w:rPr>
  </w:style>
  <w:style w:type="character" w:customStyle="1" w:styleId="Strong1">
    <w:name w:val="Strong1"/>
    <w:qFormat/>
    <w:rPr>
      <w:b/>
      <w:bCs/>
    </w:rPr>
  </w:style>
  <w:style w:type="character" w:customStyle="1" w:styleId="font101">
    <w:name w:val="font101"/>
    <w:qFormat/>
    <w:rPr>
      <w:rFonts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ListParagraphChar1">
    <w:name w:val="List Paragraph Char1"/>
    <w:qFormat/>
    <w:rPr>
      <w:sz w:val="24"/>
      <w:szCs w:val="24"/>
    </w:rPr>
  </w:style>
  <w:style w:type="character" w:customStyle="1" w:styleId="iceouttxt51">
    <w:name w:val="iceouttxt51"/>
    <w:qFormat/>
    <w:rPr>
      <w:rFonts w:ascii="Arial" w:hAnsi="Arial" w:cs="Arial"/>
      <w:color w:val="666666"/>
      <w:sz w:val="16"/>
      <w:szCs w:val="16"/>
    </w:rPr>
  </w:style>
  <w:style w:type="character" w:customStyle="1" w:styleId="12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font21">
    <w:name w:val="font21"/>
    <w:qFormat/>
    <w:rPr>
      <w:rFonts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ab">
    <w:name w:val="Нижний колонтитул Знак"/>
    <w:qFormat/>
    <w:rPr>
      <w:rFonts w:eastAsia="Times New Roman"/>
      <w:sz w:val="24"/>
      <w:szCs w:val="24"/>
    </w:rPr>
  </w:style>
  <w:style w:type="character" w:customStyle="1" w:styleId="40">
    <w:name w:val="Заголовок 4 Знак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font11">
    <w:name w:val="font11"/>
    <w:qFormat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font01">
    <w:name w:val="font01"/>
    <w:qFormat/>
    <w:rPr>
      <w:rFonts w:ascii="Times New Roman" w:hAnsi="Times New Roman" w:cs="Times New Roman"/>
      <w:i/>
      <w:color w:val="000000"/>
      <w:sz w:val="20"/>
      <w:szCs w:val="20"/>
      <w:u w:val="none"/>
    </w:rPr>
  </w:style>
  <w:style w:type="character" w:customStyle="1" w:styleId="90">
    <w:name w:val="Заголовок 9 Знак"/>
    <w:qFormat/>
    <w:rPr>
      <w:rFonts w:ascii="Arial" w:eastAsia="Times New Roman" w:hAnsi="Arial" w:cs="Arial"/>
      <w:b/>
      <w:i/>
      <w:sz w:val="18"/>
      <w:lang w:val="zh-CN" w:eastAsia="zh-CN"/>
    </w:rPr>
  </w:style>
  <w:style w:type="character" w:customStyle="1" w:styleId="site-pagename">
    <w:name w:val="site-pagename"/>
    <w:qFormat/>
  </w:style>
  <w:style w:type="character" w:customStyle="1" w:styleId="hpsalt-edited">
    <w:name w:val="hps alt-edited"/>
    <w:qFormat/>
  </w:style>
  <w:style w:type="character" w:customStyle="1" w:styleId="wmi-callto">
    <w:name w:val="wmi-callto"/>
    <w:qFormat/>
  </w:style>
  <w:style w:type="character" w:customStyle="1" w:styleId="ac">
    <w:name w:val="Основной текст Знак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qFormat/>
    <w:rPr>
      <w:rFonts w:eastAsia="Times New Roman"/>
      <w:sz w:val="24"/>
      <w:szCs w:val="24"/>
    </w:rPr>
  </w:style>
  <w:style w:type="character" w:customStyle="1" w:styleId="ae">
    <w:name w:val="Текст выноски Знак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 с отступом Знак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qFormat/>
    <w:rPr>
      <w:rFonts w:ascii="Times New Roman" w:eastAsia="Times New Roman" w:hAnsi="Times New Roman" w:cs="Times New Roman"/>
      <w:color w:val="000000"/>
      <w:kern w:val="2"/>
      <w:sz w:val="26"/>
      <w:szCs w:val="26"/>
      <w:lang w:val="ru-RU" w:eastAsia="ru-RU" w:bidi="ar-SA"/>
    </w:rPr>
  </w:style>
  <w:style w:type="character" w:customStyle="1" w:styleId="22">
    <w:name w:val="Основной текст (2) + Полужирный"/>
    <w:qFormat/>
    <w:rPr>
      <w:rFonts w:eastAsia="Times New Roman"/>
      <w:b/>
      <w:bCs/>
      <w:color w:val="000000"/>
      <w:spacing w:val="0"/>
      <w:w w:val="100"/>
      <w:position w:val="0"/>
      <w:sz w:val="24"/>
      <w:shd w:val="clear" w:color="auto" w:fill="FFFFFF"/>
      <w:vertAlign w:val="baseline"/>
      <w:lang w:val="ru-RU" w:eastAsia="ru-RU" w:bidi="ru-RU"/>
    </w:rPr>
  </w:style>
  <w:style w:type="character" w:customStyle="1" w:styleId="cm-reload-540">
    <w:name w:val="cm-reload-540"/>
    <w:qFormat/>
  </w:style>
  <w:style w:type="character" w:customStyle="1" w:styleId="strong2">
    <w:name w:val="strong2"/>
    <w:qFormat/>
  </w:style>
  <w:style w:type="character" w:customStyle="1" w:styleId="FontStyle18">
    <w:name w:val="Font Style18"/>
    <w:qFormat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24">
    <w:name w:val="Font Style24"/>
    <w:qFormat/>
    <w:rPr>
      <w:rFonts w:ascii="Times New Roman" w:hAnsi="Times New Roman" w:cs="Times New Roman"/>
      <w:sz w:val="22"/>
      <w:szCs w:val="22"/>
    </w:rPr>
  </w:style>
  <w:style w:type="character" w:customStyle="1" w:styleId="af0">
    <w:name w:val="Символ нумерации"/>
    <w:qFormat/>
  </w:style>
  <w:style w:type="paragraph" w:styleId="af1">
    <w:name w:val="Title"/>
    <w:basedOn w:val="a"/>
    <w:next w:val="af2"/>
    <w:uiPriority w:val="10"/>
    <w:qFormat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f2">
    <w:name w:val="Body Text"/>
    <w:basedOn w:val="a"/>
    <w:qFormat/>
    <w:pPr>
      <w:spacing w:after="120"/>
    </w:pPr>
    <w:rPr>
      <w:sz w:val="20"/>
      <w:szCs w:val="20"/>
    </w:rPr>
  </w:style>
  <w:style w:type="paragraph" w:styleId="af3">
    <w:name w:val="List"/>
    <w:basedOn w:val="af2"/>
    <w:qFormat/>
    <w:rPr>
      <w:rFonts w:cs="Noto Sans Devanagari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5">
    <w:name w:val="index heading"/>
    <w:basedOn w:val="a"/>
    <w:next w:val="13"/>
    <w:qFormat/>
    <w:pPr>
      <w:suppressLineNumbers/>
    </w:pPr>
    <w:rPr>
      <w:rFonts w:cs="Lohit Devanagari"/>
    </w:rPr>
  </w:style>
  <w:style w:type="paragraph" w:customStyle="1" w:styleId="14">
    <w:name w:val="Заголовок1"/>
    <w:basedOn w:val="a"/>
    <w:next w:val="af2"/>
    <w:qFormat/>
    <w:pPr>
      <w:keepNext/>
      <w:spacing w:before="240" w:after="120"/>
    </w:pPr>
    <w:rPr>
      <w:rFonts w:ascii="Liberation Sans" w:eastAsia="Noto Sans SC Regular;Times New" w:hAnsi="Liberation Sans" w:cs="Noto Sans Devanagari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6">
    <w:name w:val="Balloon Text"/>
    <w:basedOn w:val="a"/>
    <w:qFormat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f7">
    <w:name w:val="endnote text"/>
    <w:basedOn w:val="a"/>
    <w:qFormat/>
    <w:pPr>
      <w:spacing w:line="276" w:lineRule="auto"/>
    </w:pPr>
    <w:rPr>
      <w:sz w:val="20"/>
      <w:szCs w:val="20"/>
    </w:rPr>
  </w:style>
  <w:style w:type="paragraph" w:customStyle="1" w:styleId="caption111">
    <w:name w:val="caption111"/>
    <w:basedOn w:val="a"/>
    <w:next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8">
    <w:name w:val="footnote text"/>
    <w:basedOn w:val="a"/>
    <w:qFormat/>
    <w:rPr>
      <w:rFonts w:ascii="Arial" w:eastAsia="SimSun;Times New Roman" w:hAnsi="Arial" w:cs="Arial"/>
      <w:sz w:val="22"/>
      <w:szCs w:val="22"/>
      <w:lang w:eastAsia="zh-CN"/>
    </w:rPr>
  </w:style>
  <w:style w:type="paragraph" w:customStyle="1" w:styleId="af9">
    <w:name w:val="Колонтитул"/>
    <w:basedOn w:val="a"/>
    <w:qFormat/>
  </w:style>
  <w:style w:type="paragraph" w:styleId="afa">
    <w:name w:val="header"/>
    <w:basedOn w:val="a"/>
    <w:qFormat/>
    <w:pPr>
      <w:tabs>
        <w:tab w:val="center" w:pos="4677"/>
        <w:tab w:val="right" w:pos="9355"/>
      </w:tabs>
    </w:pPr>
  </w:style>
  <w:style w:type="paragraph" w:styleId="13">
    <w:name w:val="index 1"/>
    <w:basedOn w:val="a"/>
    <w:next w:val="a"/>
    <w:uiPriority w:val="99"/>
    <w:semiHidden/>
    <w:unhideWhenUsed/>
    <w:qFormat/>
  </w:style>
  <w:style w:type="paragraph" w:styleId="afb">
    <w:name w:val="Body Text Indent"/>
    <w:basedOn w:val="a"/>
    <w:qFormat/>
    <w:pPr>
      <w:spacing w:after="120"/>
      <w:ind w:left="283"/>
    </w:pPr>
    <w:rPr>
      <w:sz w:val="20"/>
      <w:szCs w:val="20"/>
    </w:rPr>
  </w:style>
  <w:style w:type="paragraph" w:styleId="afc">
    <w:name w:val="footer"/>
    <w:basedOn w:val="a"/>
    <w:qFormat/>
    <w:pPr>
      <w:tabs>
        <w:tab w:val="center" w:pos="4677"/>
        <w:tab w:val="right" w:pos="9355"/>
      </w:tabs>
    </w:pPr>
  </w:style>
  <w:style w:type="paragraph" w:styleId="afd">
    <w:name w:val="Normal (Web)"/>
    <w:basedOn w:val="a"/>
    <w:qFormat/>
    <w:pPr>
      <w:spacing w:before="280" w:after="280"/>
    </w:pPr>
  </w:style>
  <w:style w:type="paragraph" w:styleId="33">
    <w:name w:val="Body Text 3"/>
    <w:basedOn w:val="a"/>
    <w:qFormat/>
    <w:pPr>
      <w:spacing w:after="120"/>
    </w:pPr>
    <w:rPr>
      <w:sz w:val="16"/>
      <w:szCs w:val="16"/>
    </w:rPr>
  </w:style>
  <w:style w:type="paragraph" w:styleId="23">
    <w:name w:val="Body Text Indent 2"/>
    <w:basedOn w:val="a"/>
    <w:qFormat/>
    <w:pPr>
      <w:spacing w:before="120"/>
      <w:ind w:left="360"/>
      <w:jc w:val="both"/>
    </w:pPr>
    <w:rPr>
      <w:rFonts w:ascii="Arial" w:hAnsi="Arial" w:cs="Arial"/>
    </w:rPr>
  </w:style>
  <w:style w:type="paragraph" w:customStyle="1" w:styleId="130">
    <w:name w:val="Указатель13"/>
    <w:basedOn w:val="a"/>
    <w:qFormat/>
    <w:pPr>
      <w:suppressLineNumbers/>
    </w:pPr>
    <w:rPr>
      <w:rFonts w:cs="Lohit Devanagari"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20">
    <w:name w:val="Указатель12"/>
    <w:basedOn w:val="a"/>
    <w:qFormat/>
    <w:pPr>
      <w:suppressLineNumbers/>
    </w:pPr>
    <w:rPr>
      <w:rFonts w:cs="Lohit Devanagari"/>
    </w:rPr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10">
    <w:name w:val="Указатель11"/>
    <w:basedOn w:val="a"/>
    <w:qFormat/>
    <w:pPr>
      <w:suppressLineNumbers/>
    </w:pPr>
    <w:rPr>
      <w:rFonts w:cs="Lohit Devanagari"/>
    </w:rPr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5">
    <w:name w:val="Указатель1"/>
    <w:basedOn w:val="a"/>
    <w:qFormat/>
    <w:pPr>
      <w:suppressLineNumbers/>
    </w:pPr>
    <w:rPr>
      <w:rFonts w:cs="Noto Sans Devanagari"/>
      <w:lang w:val="zh-CN" w:eastAsia="zh-CN" w:bidi="zh-CN"/>
    </w:rPr>
  </w:style>
  <w:style w:type="paragraph" w:customStyle="1" w:styleId="16">
    <w:name w:val="Название объекта1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1CStyle9">
    <w:name w:val="1CStyle9"/>
    <w:qFormat/>
    <w:pPr>
      <w:widowControl w:val="0"/>
      <w:spacing w:after="200" w:line="276" w:lineRule="auto"/>
      <w:jc w:val="center"/>
    </w:pPr>
    <w:rPr>
      <w:rFonts w:ascii="Calibri;Trebuchet MS" w:eastAsia="SimSun;Times New Roman" w:hAnsi="Calibri;Trebuchet MS" w:cs="Calibri;Trebuchet MS"/>
      <w:sz w:val="22"/>
      <w:szCs w:val="22"/>
      <w:lang w:eastAsia="ru-RU" w:bidi="ar-SA"/>
    </w:rPr>
  </w:style>
  <w:style w:type="paragraph" w:customStyle="1" w:styleId="1CStyle7">
    <w:name w:val="1CStyle7"/>
    <w:qFormat/>
    <w:pPr>
      <w:widowControl w:val="0"/>
      <w:spacing w:after="200" w:line="276" w:lineRule="auto"/>
      <w:jc w:val="center"/>
    </w:pPr>
    <w:rPr>
      <w:rFonts w:ascii="Calibri;Trebuchet MS" w:eastAsia="SimSun;Times New Roman" w:hAnsi="Calibri;Trebuchet MS" w:cs="Calibri;Trebuchet MS"/>
      <w:sz w:val="22"/>
      <w:szCs w:val="22"/>
      <w:lang w:eastAsia="ru-RU" w:bidi="ar-SA"/>
    </w:rPr>
  </w:style>
  <w:style w:type="paragraph" w:customStyle="1" w:styleId="17">
    <w:name w:val="Текст1"/>
    <w:basedOn w:val="a"/>
    <w:qFormat/>
    <w:rPr>
      <w:rFonts w:ascii="Consolas;Liberation Sans Narrow" w:eastAsia="Calibri;Trebuchet MS" w:hAnsi="Consolas;Liberation Sans Narrow" w:cs="Consolas;Liberation Sans Narrow"/>
      <w:color w:val="00000A"/>
      <w:sz w:val="21"/>
      <w:szCs w:val="21"/>
      <w:lang w:eastAsia="zh-CN"/>
    </w:rPr>
  </w:style>
  <w:style w:type="paragraph" w:customStyle="1" w:styleId="western">
    <w:name w:val="western"/>
    <w:qFormat/>
    <w:pPr>
      <w:widowControl w:val="0"/>
      <w:spacing w:after="160" w:line="252" w:lineRule="auto"/>
    </w:pPr>
    <w:rPr>
      <w:rFonts w:ascii="Calibri;Trebuchet MS" w:eastAsia="SimSun;Times New Roman" w:hAnsi="Calibri;Trebuchet MS" w:cs="Calibri;Trebuchet MS"/>
      <w:sz w:val="22"/>
      <w:szCs w:val="22"/>
      <w:lang w:val="en-US" w:bidi="ar-SA"/>
    </w:rPr>
  </w:style>
  <w:style w:type="paragraph" w:customStyle="1" w:styleId="310">
    <w:name w:val="Без интервала31"/>
    <w:qFormat/>
    <w:pPr>
      <w:widowControl w:val="0"/>
      <w:spacing w:after="160" w:line="252" w:lineRule="auto"/>
    </w:pPr>
    <w:rPr>
      <w:rFonts w:ascii="Calibri;Trebuchet MS" w:eastAsia="Times New Roman" w:hAnsi="Calibri;Trebuchet MS" w:cs="Calibri;Trebuchet MS"/>
      <w:sz w:val="22"/>
      <w:szCs w:val="22"/>
      <w:lang w:eastAsia="en-US" w:bidi="ar-SA"/>
    </w:rPr>
  </w:style>
  <w:style w:type="paragraph" w:customStyle="1" w:styleId="1CStyle2">
    <w:name w:val="1CStyle2"/>
    <w:qFormat/>
    <w:pPr>
      <w:widowControl w:val="0"/>
      <w:spacing w:after="200" w:line="276" w:lineRule="auto"/>
      <w:jc w:val="center"/>
    </w:pPr>
    <w:rPr>
      <w:rFonts w:ascii="Arial" w:eastAsia="SimSun;Times New Roman" w:hAnsi="Arial" w:cs="Arial"/>
      <w:b/>
      <w:szCs w:val="22"/>
      <w:lang w:eastAsia="ru-RU" w:bidi="ar-SA"/>
    </w:rPr>
  </w:style>
  <w:style w:type="paragraph" w:customStyle="1" w:styleId="1CStyle0">
    <w:name w:val="1CStyle0"/>
    <w:qFormat/>
    <w:pPr>
      <w:widowControl w:val="0"/>
      <w:spacing w:after="200" w:line="276" w:lineRule="auto"/>
      <w:jc w:val="center"/>
    </w:pPr>
    <w:rPr>
      <w:rFonts w:ascii="Arial" w:eastAsia="SimSun;Times New Roman" w:hAnsi="Arial" w:cs="Arial"/>
      <w:b/>
      <w:szCs w:val="22"/>
      <w:lang w:eastAsia="ru-RU" w:bidi="ar-SA"/>
    </w:rPr>
  </w:style>
  <w:style w:type="paragraph" w:customStyle="1" w:styleId="24">
    <w:name w:val="Абзац списка2"/>
    <w:basedOn w:val="a"/>
    <w:qFormat/>
    <w:pPr>
      <w:ind w:left="720"/>
      <w:contextualSpacing/>
    </w:pPr>
  </w:style>
  <w:style w:type="paragraph" w:customStyle="1" w:styleId="Style2">
    <w:name w:val="_Style 2"/>
    <w:basedOn w:val="a"/>
    <w:qFormat/>
    <w:pPr>
      <w:ind w:left="720"/>
      <w:contextualSpacing/>
    </w:pPr>
  </w:style>
  <w:style w:type="paragraph" w:customStyle="1" w:styleId="1CStyle10">
    <w:name w:val="1CStyle10"/>
    <w:qFormat/>
    <w:pPr>
      <w:widowControl w:val="0"/>
      <w:spacing w:after="200" w:line="276" w:lineRule="auto"/>
      <w:jc w:val="center"/>
    </w:pPr>
    <w:rPr>
      <w:rFonts w:ascii="Calibri;Trebuchet MS" w:eastAsia="SimSun;Times New Roman" w:hAnsi="Calibri;Trebuchet MS" w:cs="Calibri;Trebuchet MS"/>
      <w:sz w:val="22"/>
      <w:szCs w:val="22"/>
      <w:lang w:eastAsia="ru-RU" w:bidi="ar-SA"/>
    </w:rPr>
  </w:style>
  <w:style w:type="paragraph" w:customStyle="1" w:styleId="25">
    <w:name w:val="Обычный2"/>
    <w:qFormat/>
    <w:pPr>
      <w:widowControl w:val="0"/>
      <w:spacing w:after="160" w:line="252" w:lineRule="auto"/>
      <w:jc w:val="both"/>
    </w:pPr>
    <w:rPr>
      <w:rFonts w:ascii="Times New Roman" w:eastAsia="SimSun;Times New Roman" w:hAnsi="Times New Roman" w:cs="Times New Roman"/>
      <w:sz w:val="24"/>
      <w:szCs w:val="24"/>
      <w:lang w:eastAsia="ru-RU" w:bidi="ar-SA"/>
    </w:rPr>
  </w:style>
  <w:style w:type="paragraph" w:customStyle="1" w:styleId="-">
    <w:name w:val="Контракт-раздел"/>
    <w:basedOn w:val="a"/>
    <w:next w:val="-0"/>
    <w:qFormat/>
    <w:pPr>
      <w:keepNext/>
      <w:tabs>
        <w:tab w:val="left" w:pos="540"/>
      </w:tabs>
      <w:spacing w:before="360" w:after="120"/>
      <w:jc w:val="center"/>
      <w:outlineLvl w:val="3"/>
    </w:pPr>
    <w:rPr>
      <w:b/>
      <w:bCs/>
      <w:smallCaps/>
    </w:rPr>
  </w:style>
  <w:style w:type="paragraph" w:customStyle="1" w:styleId="-0">
    <w:name w:val="Контракт-пункт"/>
    <w:basedOn w:val="a"/>
    <w:qFormat/>
    <w:pPr>
      <w:jc w:val="both"/>
    </w:pPr>
  </w:style>
  <w:style w:type="paragraph" w:customStyle="1" w:styleId="18">
    <w:name w:val="Обычный1"/>
    <w:qFormat/>
    <w:pPr>
      <w:widowControl w:val="0"/>
      <w:spacing w:after="160" w:line="252" w:lineRule="auto"/>
      <w:jc w:val="both"/>
    </w:pPr>
    <w:rPr>
      <w:rFonts w:ascii="Times New Roman" w:eastAsia="SimSun;Times New Roman" w:hAnsi="Times New Roman" w:cs="Times New Roman"/>
      <w:sz w:val="24"/>
      <w:szCs w:val="24"/>
      <w:lang w:eastAsia="ru-RU" w:bidi="ar-SA"/>
    </w:rPr>
  </w:style>
  <w:style w:type="paragraph" w:customStyle="1" w:styleId="-1">
    <w:name w:val="Контракт-подподпункт"/>
    <w:basedOn w:val="a"/>
    <w:qFormat/>
    <w:pPr>
      <w:tabs>
        <w:tab w:val="left" w:pos="0"/>
      </w:tabs>
      <w:jc w:val="both"/>
    </w:pPr>
  </w:style>
  <w:style w:type="paragraph" w:customStyle="1" w:styleId="Iauiue">
    <w:name w:val="Iau?iue"/>
    <w:qFormat/>
    <w:pPr>
      <w:widowControl w:val="0"/>
      <w:spacing w:after="160" w:line="252" w:lineRule="auto"/>
    </w:pPr>
    <w:rPr>
      <w:rFonts w:ascii="Times New Roman" w:eastAsia="Times New Roman" w:hAnsi="Times New Roman" w:cs="Times New Roman"/>
      <w:lang w:val="en-US" w:eastAsia="ru-RU" w:bidi="ar-SA"/>
    </w:rPr>
  </w:style>
  <w:style w:type="paragraph" w:customStyle="1" w:styleId="afe">
    <w:name w:val="Содержимое таблицы"/>
    <w:basedOn w:val="a"/>
    <w:qFormat/>
    <w:pPr>
      <w:suppressLineNumbers/>
    </w:pPr>
  </w:style>
  <w:style w:type="paragraph" w:customStyle="1" w:styleId="311">
    <w:name w:val="Основной текст 311"/>
    <w:basedOn w:val="a"/>
    <w:qFormat/>
    <w:pPr>
      <w:spacing w:after="120"/>
    </w:pPr>
    <w:rPr>
      <w:sz w:val="16"/>
      <w:szCs w:val="16"/>
    </w:rPr>
  </w:style>
  <w:style w:type="paragraph" w:customStyle="1" w:styleId="1CStyle1">
    <w:name w:val="1CStyle1"/>
    <w:qFormat/>
    <w:pPr>
      <w:widowControl w:val="0"/>
      <w:spacing w:after="200" w:line="276" w:lineRule="auto"/>
      <w:jc w:val="center"/>
    </w:pPr>
    <w:rPr>
      <w:rFonts w:ascii="Arial" w:eastAsia="SimSun;Times New Roman" w:hAnsi="Arial" w:cs="Arial"/>
      <w:b/>
      <w:szCs w:val="22"/>
      <w:lang w:eastAsia="ru-RU" w:bidi="ar-SA"/>
    </w:rPr>
  </w:style>
  <w:style w:type="paragraph" w:customStyle="1" w:styleId="211">
    <w:name w:val="Основной текст с отступом 211"/>
    <w:basedOn w:val="a"/>
    <w:qFormat/>
    <w:pPr>
      <w:spacing w:before="120" w:after="200"/>
      <w:ind w:left="360"/>
      <w:jc w:val="both"/>
    </w:pPr>
    <w:rPr>
      <w:rFonts w:ascii="Arial" w:hAnsi="Arial" w:cs="Arial"/>
    </w:rPr>
  </w:style>
  <w:style w:type="paragraph" w:customStyle="1" w:styleId="210">
    <w:name w:val="Основной текст 21"/>
    <w:basedOn w:val="a"/>
    <w:qFormat/>
    <w:pPr>
      <w:ind w:firstLine="851"/>
      <w:jc w:val="both"/>
    </w:pPr>
    <w:rPr>
      <w:szCs w:val="20"/>
      <w:lang w:val="en-US"/>
    </w:rPr>
  </w:style>
  <w:style w:type="paragraph" w:customStyle="1" w:styleId="26">
    <w:name w:val="Основной текст (2)"/>
    <w:qFormat/>
    <w:pPr>
      <w:widowControl w:val="0"/>
      <w:shd w:val="clear" w:color="auto" w:fill="FFFFFF"/>
      <w:spacing w:after="160" w:line="307" w:lineRule="exact"/>
      <w:jc w:val="both"/>
      <w:textAlignment w:val="baseline"/>
    </w:pPr>
    <w:rPr>
      <w:rFonts w:ascii="Times New Roman" w:eastAsia="Times New Roman" w:hAnsi="Times New Roman" w:cs="Times New Roman"/>
      <w:color w:val="000000"/>
      <w:kern w:val="2"/>
      <w:sz w:val="26"/>
      <w:szCs w:val="26"/>
      <w:lang w:eastAsia="ru-RU" w:bidi="ar-SA"/>
    </w:rPr>
  </w:style>
  <w:style w:type="paragraph" w:customStyle="1" w:styleId="s1">
    <w:name w:val="s_1"/>
    <w:basedOn w:val="a"/>
    <w:qFormat/>
    <w:pPr>
      <w:spacing w:before="280" w:after="280"/>
    </w:pPr>
  </w:style>
  <w:style w:type="paragraph" w:customStyle="1" w:styleId="Style9">
    <w:name w:val="Style9"/>
    <w:basedOn w:val="a"/>
    <w:qFormat/>
    <w:pPr>
      <w:spacing w:line="326" w:lineRule="exact"/>
      <w:ind w:firstLine="701"/>
      <w:jc w:val="both"/>
    </w:pPr>
    <w:rPr>
      <w:rFonts w:ascii="Tahoma" w:hAnsi="Tahoma" w:cs="Tahoma"/>
    </w:rPr>
  </w:style>
  <w:style w:type="paragraph" w:customStyle="1" w:styleId="ConsPlusNormal">
    <w:name w:val="ConsPlusNormal"/>
    <w:qFormat/>
    <w:pPr>
      <w:widowControl w:val="0"/>
      <w:spacing w:after="160" w:line="252" w:lineRule="auto"/>
      <w:ind w:firstLine="720"/>
    </w:pPr>
    <w:rPr>
      <w:rFonts w:ascii="Arial" w:eastAsia="SimSun;Times New Roman" w:hAnsi="Arial" w:cs="Arial"/>
      <w:lang w:eastAsia="ru-RU" w:bidi="ar-SA"/>
    </w:rPr>
  </w:style>
  <w:style w:type="paragraph" w:customStyle="1" w:styleId="ConsNormal">
    <w:name w:val="ConsNormal"/>
    <w:qFormat/>
    <w:pPr>
      <w:widowControl w:val="0"/>
      <w:spacing w:after="160" w:line="252" w:lineRule="auto"/>
      <w:ind w:right="19772" w:firstLine="720"/>
    </w:pPr>
    <w:rPr>
      <w:rFonts w:ascii="Arial" w:eastAsia="Times New Roman" w:hAnsi="Arial" w:cs="Arial"/>
      <w:lang w:eastAsia="ru-RU" w:bidi="ar-SA"/>
    </w:rPr>
  </w:style>
  <w:style w:type="paragraph" w:customStyle="1" w:styleId="27">
    <w:name w:val="Без интервала2"/>
    <w:qFormat/>
    <w:pPr>
      <w:widowControl w:val="0"/>
      <w:spacing w:after="160" w:line="252" w:lineRule="auto"/>
    </w:pPr>
    <w:rPr>
      <w:rFonts w:ascii="Calibri;Trebuchet MS" w:eastAsia="Times New Roman" w:hAnsi="Calibri;Trebuchet MS" w:cs="Calibri;Trebuchet MS"/>
      <w:sz w:val="22"/>
      <w:szCs w:val="22"/>
      <w:lang w:eastAsia="en-US" w:bidi="ar-SA"/>
    </w:rPr>
  </w:style>
  <w:style w:type="paragraph" w:customStyle="1" w:styleId="1CStyle8">
    <w:name w:val="1CStyle8"/>
    <w:qFormat/>
    <w:pPr>
      <w:widowControl w:val="0"/>
      <w:spacing w:after="200" w:line="276" w:lineRule="auto"/>
      <w:jc w:val="right"/>
    </w:pPr>
    <w:rPr>
      <w:rFonts w:ascii="Calibri;Trebuchet MS" w:eastAsia="SimSun;Times New Roman" w:hAnsi="Calibri;Trebuchet MS" w:cs="Calibri;Trebuchet MS"/>
      <w:sz w:val="22"/>
      <w:szCs w:val="22"/>
      <w:lang w:eastAsia="ru-RU" w:bidi="ar-SA"/>
    </w:rPr>
  </w:style>
  <w:style w:type="paragraph" w:customStyle="1" w:styleId="1CStyle-1">
    <w:name w:val="1CStyle-1"/>
    <w:qFormat/>
    <w:pPr>
      <w:widowControl w:val="0"/>
      <w:spacing w:after="200" w:line="276" w:lineRule="auto"/>
      <w:jc w:val="center"/>
    </w:pPr>
    <w:rPr>
      <w:rFonts w:ascii="Arial" w:eastAsia="SimSun;Times New Roman" w:hAnsi="Arial" w:cs="Arial"/>
      <w:b/>
      <w:szCs w:val="22"/>
      <w:lang w:eastAsia="ru-RU" w:bidi="ar-SA"/>
    </w:rPr>
  </w:style>
  <w:style w:type="paragraph" w:customStyle="1" w:styleId="aff">
    <w:name w:val="áû÷íûé"/>
    <w:qFormat/>
    <w:pPr>
      <w:widowControl w:val="0"/>
      <w:spacing w:after="160" w:line="252" w:lineRule="auto"/>
      <w:textAlignment w:val="baseline"/>
    </w:pPr>
    <w:rPr>
      <w:rFonts w:ascii="Times New Roman" w:eastAsia="SimSun;Times New Roman" w:hAnsi="Times New Roman" w:cs="Times New Roman"/>
      <w:sz w:val="21"/>
      <w:szCs w:val="22"/>
      <w:lang w:eastAsia="ru-RU" w:bidi="ar-SA"/>
    </w:rPr>
  </w:style>
  <w:style w:type="paragraph" w:customStyle="1" w:styleId="1CStyle5">
    <w:name w:val="1CStyle5"/>
    <w:qFormat/>
    <w:pPr>
      <w:widowControl w:val="0"/>
      <w:spacing w:after="200" w:line="276" w:lineRule="auto"/>
      <w:jc w:val="right"/>
    </w:pPr>
    <w:rPr>
      <w:rFonts w:ascii="Calibri;Trebuchet MS" w:eastAsia="SimSun;Times New Roman" w:hAnsi="Calibri;Trebuchet MS" w:cs="Calibri;Trebuchet MS"/>
      <w:sz w:val="22"/>
      <w:szCs w:val="22"/>
      <w:lang w:eastAsia="ru-RU" w:bidi="ar-SA"/>
    </w:rPr>
  </w:style>
  <w:style w:type="paragraph" w:customStyle="1" w:styleId="FrameContents">
    <w:name w:val="Frame Contents"/>
    <w:basedOn w:val="a"/>
    <w:qFormat/>
  </w:style>
  <w:style w:type="paragraph" w:styleId="aff0">
    <w:name w:val="No Spacing"/>
    <w:qFormat/>
    <w:pPr>
      <w:widowControl w:val="0"/>
      <w:spacing w:after="160" w:line="252" w:lineRule="auto"/>
    </w:pPr>
    <w:rPr>
      <w:rFonts w:ascii="Times New Roman" w:eastAsia="SimSun;Times New Roman" w:hAnsi="Times New Roman" w:cs="Times New Roman"/>
      <w:sz w:val="22"/>
      <w:szCs w:val="22"/>
      <w:lang w:bidi="ar-SA"/>
    </w:rPr>
  </w:style>
  <w:style w:type="paragraph" w:customStyle="1" w:styleId="220">
    <w:name w:val="Основной текст 22"/>
    <w:basedOn w:val="a"/>
    <w:qFormat/>
    <w:pPr>
      <w:ind w:firstLine="851"/>
      <w:jc w:val="both"/>
    </w:pPr>
    <w:rPr>
      <w:szCs w:val="20"/>
    </w:rPr>
  </w:style>
  <w:style w:type="paragraph" w:customStyle="1" w:styleId="1CStyle6">
    <w:name w:val="1CStyle6"/>
    <w:qFormat/>
    <w:pPr>
      <w:widowControl w:val="0"/>
      <w:spacing w:after="200" w:line="276" w:lineRule="auto"/>
      <w:jc w:val="center"/>
    </w:pPr>
    <w:rPr>
      <w:rFonts w:ascii="Calibri;Trebuchet MS" w:eastAsia="SimSun;Times New Roman" w:hAnsi="Calibri;Trebuchet MS" w:cs="Calibri;Trebuchet MS"/>
      <w:sz w:val="22"/>
      <w:szCs w:val="22"/>
      <w:lang w:eastAsia="ru-RU" w:bidi="ar-SA"/>
    </w:rPr>
  </w:style>
  <w:style w:type="paragraph" w:customStyle="1" w:styleId="ConsPlusCell">
    <w:name w:val="ConsPlusCell"/>
    <w:qFormat/>
    <w:pPr>
      <w:widowControl w:val="0"/>
      <w:spacing w:after="160" w:line="252" w:lineRule="auto"/>
    </w:pPr>
    <w:rPr>
      <w:rFonts w:ascii="Arial" w:eastAsia="Times New Roman" w:hAnsi="Arial" w:cs="Arial"/>
      <w:lang w:eastAsia="ru-RU" w:bidi="ar-SA"/>
    </w:rPr>
  </w:style>
  <w:style w:type="paragraph" w:customStyle="1" w:styleId="34">
    <w:name w:val="Без интервала3"/>
    <w:qFormat/>
    <w:pPr>
      <w:widowControl w:val="0"/>
      <w:spacing w:after="160" w:line="252" w:lineRule="auto"/>
    </w:pPr>
    <w:rPr>
      <w:rFonts w:ascii="Calibri;Trebuchet MS" w:eastAsia="SimSun;Times New Roman" w:hAnsi="Calibri;Trebuchet MS" w:cs="Calibri;Trebuchet MS"/>
      <w:sz w:val="22"/>
      <w:szCs w:val="22"/>
      <w:lang w:eastAsia="en-US" w:bidi="ar-SA"/>
    </w:rPr>
  </w:style>
  <w:style w:type="paragraph" w:customStyle="1" w:styleId="28">
    <w:name w:val="Текст2"/>
    <w:basedOn w:val="aff"/>
    <w:qFormat/>
    <w:pPr>
      <w:spacing w:after="240"/>
      <w:ind w:firstLine="1440"/>
    </w:pPr>
    <w:rPr>
      <w:sz w:val="24"/>
      <w:lang w:val="en-GB"/>
    </w:rPr>
  </w:style>
  <w:style w:type="paragraph" w:customStyle="1" w:styleId="19">
    <w:name w:val="Абзац списка1"/>
    <w:basedOn w:val="a"/>
    <w:qFormat/>
    <w:pPr>
      <w:ind w:left="720"/>
    </w:pPr>
  </w:style>
  <w:style w:type="paragraph" w:customStyle="1" w:styleId="Style43">
    <w:name w:val="Style43"/>
    <w:basedOn w:val="a"/>
    <w:qFormat/>
    <w:pPr>
      <w:spacing w:line="334" w:lineRule="exact"/>
      <w:jc w:val="both"/>
    </w:pPr>
    <w:rPr>
      <w:color w:val="00000A"/>
    </w:rPr>
  </w:style>
  <w:style w:type="paragraph" w:customStyle="1" w:styleId="-2">
    <w:name w:val="Контракт-подпункт Знак"/>
    <w:basedOn w:val="a"/>
    <w:qFormat/>
    <w:pPr>
      <w:tabs>
        <w:tab w:val="left" w:pos="0"/>
      </w:tabs>
      <w:jc w:val="both"/>
    </w:pPr>
  </w:style>
  <w:style w:type="paragraph" w:customStyle="1" w:styleId="1a">
    <w:name w:val="Без интервала1"/>
    <w:qFormat/>
    <w:pPr>
      <w:widowControl w:val="0"/>
      <w:spacing w:after="160" w:line="252" w:lineRule="auto"/>
    </w:pPr>
    <w:rPr>
      <w:rFonts w:ascii="Calibri;Trebuchet MS" w:eastAsia="SimSun;Times New Roman" w:hAnsi="Calibri;Trebuchet MS" w:cs="Calibri;Trebuchet MS"/>
      <w:sz w:val="22"/>
      <w:szCs w:val="22"/>
      <w:lang w:val="en-US" w:eastAsia="en-US" w:bidi="ar-SA"/>
    </w:rPr>
  </w:style>
  <w:style w:type="paragraph" w:styleId="aff1">
    <w:name w:val="List Paragraph"/>
    <w:basedOn w:val="a"/>
    <w:qFormat/>
    <w:pPr>
      <w:ind w:left="720"/>
      <w:contextualSpacing/>
    </w:pPr>
    <w:rPr>
      <w:rFonts w:ascii="Calibri;Trebuchet MS" w:hAnsi="Calibri;Trebuchet MS" w:cs="Calibri;Trebuchet MS"/>
      <w:lang w:val="zh-CN" w:eastAsia="zh-CN"/>
    </w:rPr>
  </w:style>
  <w:style w:type="paragraph" w:customStyle="1" w:styleId="aff2">
    <w:name w:val="Текст в заданном формате"/>
    <w:basedOn w:val="a"/>
    <w:qFormat/>
    <w:pPr>
      <w:spacing w:after="60"/>
      <w:jc w:val="both"/>
    </w:pPr>
    <w:rPr>
      <w:rFonts w:ascii="Liberation Mono" w:eastAsia="Courier New" w:hAnsi="Liberation Mono" w:cs="Liberation Mono"/>
      <w:color w:val="00000A"/>
      <w:sz w:val="20"/>
      <w:szCs w:val="20"/>
      <w:lang w:eastAsia="zh-CN" w:bidi="hi-IN"/>
    </w:rPr>
  </w:style>
  <w:style w:type="paragraph" w:customStyle="1" w:styleId="41">
    <w:name w:val="Абзац списка4"/>
    <w:basedOn w:val="a"/>
    <w:qFormat/>
    <w:pPr>
      <w:ind w:left="720"/>
    </w:pPr>
    <w:rPr>
      <w:rFonts w:eastAsia="Calibri;Trebuchet MS"/>
    </w:rPr>
  </w:style>
  <w:style w:type="paragraph" w:customStyle="1" w:styleId="1CStyle4">
    <w:name w:val="1CStyle4"/>
    <w:qFormat/>
    <w:pPr>
      <w:widowControl w:val="0"/>
      <w:spacing w:after="200" w:line="276" w:lineRule="auto"/>
      <w:jc w:val="center"/>
    </w:pPr>
    <w:rPr>
      <w:rFonts w:ascii="Arial" w:eastAsia="SimSun;Times New Roman" w:hAnsi="Arial" w:cs="Arial"/>
      <w:b/>
      <w:szCs w:val="22"/>
      <w:lang w:eastAsia="ru-RU" w:bidi="ar-SA"/>
    </w:rPr>
  </w:style>
  <w:style w:type="paragraph" w:customStyle="1" w:styleId="aff3">
    <w:name w:val="Таблица шапка"/>
    <w:basedOn w:val="a"/>
    <w:qFormat/>
    <w:pPr>
      <w:keepNext/>
      <w:spacing w:before="40" w:after="40"/>
      <w:ind w:left="57" w:right="57"/>
    </w:pPr>
    <w:rPr>
      <w:kern w:val="2"/>
      <w:szCs w:val="20"/>
      <w:lang w:eastAsia="ar-SA"/>
    </w:rPr>
  </w:style>
  <w:style w:type="paragraph" w:customStyle="1" w:styleId="aff4">
    <w:name w:val="Таблица текст"/>
    <w:basedOn w:val="a"/>
    <w:qFormat/>
    <w:pPr>
      <w:spacing w:before="40" w:after="40"/>
      <w:ind w:left="57" w:right="57"/>
    </w:pPr>
    <w:rPr>
      <w:kern w:val="2"/>
      <w:szCs w:val="20"/>
      <w:lang w:eastAsia="ar-SA"/>
    </w:rPr>
  </w:style>
  <w:style w:type="paragraph" w:customStyle="1" w:styleId="Style5">
    <w:name w:val="_Style 5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35">
    <w:name w:val="Абзац списка3"/>
    <w:basedOn w:val="a"/>
    <w:qFormat/>
    <w:pPr>
      <w:spacing w:after="200"/>
      <w:ind w:left="720"/>
      <w:contextualSpacing/>
    </w:pPr>
    <w:rPr>
      <w:rFonts w:ascii="Calibri;Trebuchet MS" w:eastAsia="Calibri;Trebuchet MS" w:hAnsi="Calibri;Trebuchet MS"/>
    </w:rPr>
  </w:style>
  <w:style w:type="paragraph" w:customStyle="1" w:styleId="221">
    <w:name w:val="Основной текст с отступом 22"/>
    <w:basedOn w:val="a"/>
    <w:qFormat/>
    <w:pPr>
      <w:spacing w:before="120" w:after="200"/>
      <w:ind w:left="360"/>
      <w:jc w:val="both"/>
    </w:pPr>
    <w:rPr>
      <w:rFonts w:ascii="Arial" w:hAnsi="Arial" w:cs="Arial"/>
    </w:rPr>
  </w:style>
  <w:style w:type="paragraph" w:customStyle="1" w:styleId="Standard">
    <w:name w:val="Standard"/>
    <w:qFormat/>
    <w:pPr>
      <w:spacing w:after="200" w:line="276" w:lineRule="auto"/>
      <w:textAlignment w:val="baseline"/>
    </w:pPr>
    <w:rPr>
      <w:rFonts w:ascii="Calibri;Trebuchet MS" w:eastAsia="SimSun;Times New Roman" w:hAnsi="Calibri;Trebuchet MS" w:cs="Calibri;Trebuchet MS"/>
      <w:kern w:val="2"/>
      <w:sz w:val="22"/>
      <w:szCs w:val="22"/>
      <w:lang w:bidi="ar-SA"/>
    </w:rPr>
  </w:style>
  <w:style w:type="paragraph" w:customStyle="1" w:styleId="xmsonormal">
    <w:name w:val="x_msonormal"/>
    <w:basedOn w:val="a"/>
    <w:qFormat/>
    <w:pPr>
      <w:spacing w:before="100" w:after="100" w:line="240" w:lineRule="auto"/>
    </w:pPr>
  </w:style>
  <w:style w:type="paragraph" w:customStyle="1" w:styleId="320">
    <w:name w:val="Основной текст 32"/>
    <w:basedOn w:val="a"/>
    <w:qFormat/>
    <w:pPr>
      <w:spacing w:after="120"/>
    </w:pPr>
    <w:rPr>
      <w:sz w:val="16"/>
      <w:szCs w:val="16"/>
    </w:rPr>
  </w:style>
  <w:style w:type="paragraph" w:customStyle="1" w:styleId="111">
    <w:name w:val="Стиль Заголовок 1 + 11 пт"/>
    <w:basedOn w:val="1"/>
    <w:qFormat/>
    <w:pPr>
      <w:tabs>
        <w:tab w:val="left" w:pos="3780"/>
      </w:tabs>
      <w:spacing w:before="360" w:after="120"/>
      <w:jc w:val="center"/>
      <w:outlineLvl w:val="9"/>
    </w:pPr>
    <w:rPr>
      <w:rFonts w:ascii="Times New Roman" w:eastAsia="Times New Roman" w:hAnsi="Times New Roman"/>
      <w:color w:val="000000"/>
      <w:sz w:val="22"/>
      <w:szCs w:val="20"/>
    </w:rPr>
  </w:style>
  <w:style w:type="paragraph" w:customStyle="1" w:styleId="aff5">
    <w:name w:val="статьи договора"/>
    <w:basedOn w:val="111"/>
    <w:qFormat/>
    <w:pPr>
      <w:tabs>
        <w:tab w:val="left" w:pos="1392"/>
      </w:tabs>
      <w:spacing w:before="0" w:after="60"/>
      <w:ind w:left="1392"/>
      <w:jc w:val="both"/>
      <w:outlineLvl w:val="1"/>
    </w:pPr>
    <w:rPr>
      <w:rFonts w:ascii="Calibri;Trebuchet MS" w:eastAsia="Calibri;Trebuchet MS" w:hAnsi="Calibri;Trebuchet MS"/>
      <w:b w:val="0"/>
      <w:bCs w:val="0"/>
      <w:szCs w:val="22"/>
      <w:lang w:eastAsia="en-US"/>
    </w:rPr>
  </w:style>
  <w:style w:type="paragraph" w:customStyle="1" w:styleId="Style18">
    <w:name w:val="Style18"/>
    <w:basedOn w:val="a"/>
    <w:qFormat/>
    <w:pPr>
      <w:suppressAutoHyphens w:val="0"/>
      <w:spacing w:after="0" w:line="276" w:lineRule="exact"/>
      <w:ind w:firstLine="451"/>
      <w:jc w:val="both"/>
    </w:pPr>
  </w:style>
  <w:style w:type="paragraph" w:customStyle="1" w:styleId="1b">
    <w:name w:val="Основной текст1"/>
    <w:basedOn w:val="a"/>
    <w:qFormat/>
    <w:pPr>
      <w:ind w:firstLine="300"/>
    </w:pPr>
    <w:rPr>
      <w:sz w:val="26"/>
      <w:szCs w:val="26"/>
    </w:rPr>
  </w:style>
  <w:style w:type="paragraph" w:customStyle="1" w:styleId="51">
    <w:name w:val="Основной текст (5)"/>
    <w:basedOn w:val="a"/>
    <w:qFormat/>
    <w:pPr>
      <w:shd w:val="clear" w:color="auto" w:fill="FFFFFF"/>
      <w:suppressAutoHyphens w:val="0"/>
      <w:spacing w:line="317" w:lineRule="exact"/>
      <w:jc w:val="both"/>
    </w:pPr>
    <w:rPr>
      <w:sz w:val="26"/>
      <w:szCs w:val="26"/>
    </w:rPr>
  </w:style>
  <w:style w:type="paragraph" w:customStyle="1" w:styleId="aff6">
    <w:name w:val="Заголовок таблицы"/>
    <w:basedOn w:val="afe"/>
    <w:qFormat/>
    <w:pPr>
      <w:jc w:val="center"/>
    </w:pPr>
    <w:rPr>
      <w:b/>
      <w:bCs/>
    </w:rPr>
  </w:style>
  <w:style w:type="paragraph" w:customStyle="1" w:styleId="aff7">
    <w:name w:val="Содержимое врезки"/>
    <w:basedOn w:val="a"/>
    <w:qFormat/>
  </w:style>
  <w:style w:type="paragraph" w:customStyle="1" w:styleId="Style20">
    <w:name w:val="Style2"/>
    <w:basedOn w:val="a"/>
    <w:qFormat/>
    <w:pPr>
      <w:spacing w:after="0" w:line="185" w:lineRule="exact"/>
      <w:jc w:val="both"/>
    </w:pPr>
    <w:rPr>
      <w:kern w:val="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ts-tender.ru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zakupki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.guk@seat92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16</Pages>
  <Words>7057</Words>
  <Characters>40230</Characters>
  <Application>Microsoft Office Word</Application>
  <DocSecurity>0</DocSecurity>
  <Lines>335</Lines>
  <Paragraphs>94</Paragraphs>
  <ScaleCrop>false</ScaleCrop>
  <Company>Grizli777</Company>
  <LinksUpToDate>false</LinksUpToDate>
  <CharactersWithSpaces>47193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ssspec3@sevtr.local</dc:creator>
  <dc:description/>
  <cp:lastModifiedBy>Отдел закупок начальник</cp:lastModifiedBy>
  <cp:revision>122</cp:revision>
  <cp:lastPrinted>2026-09-21T04:49:00Z</cp:lastPrinted>
  <dcterms:created xsi:type="dcterms:W3CDTF">2025-06-17T08:44:00Z</dcterms:created>
  <dcterms:modified xsi:type="dcterms:W3CDTF">2026-10-06T12:36:00Z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A3F83125CF924CE78443CB1A28D87B65_13</vt:lpwstr>
  </property>
  <property fmtid="{D5CDD505-2E9C-101B-9397-08002B2CF9AE}" pid="3" name="KSOProductBuildVer">
    <vt:lpwstr>1049-11.1.0.11664</vt:lpwstr>
  </property>
</Properties>
</file>