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638"/>
        <w:jc w:val="right"/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Fonts w:eastAsia="Times New Roman" w:cs="Times New Roman" w:ascii="Times New Roman" w:hAnsi="Times New Roman"/>
          <w:b/>
          <w:bCs/>
          <w:sz w:val="24"/>
          <w:lang w:val="ru-RU"/>
        </w:rPr>
        <w:t xml:space="preserve">Приложение № 1 к извещению </w:t>
      </w:r>
    </w:p>
    <w:p>
      <w:pPr>
        <w:pStyle w:val="Normal"/>
        <w:widowControl/>
        <w:jc w:val="right"/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lang w:val="ru-RU"/>
        </w:rPr>
        <w:t xml:space="preserve">о проведении запроса котировок      </w:t>
      </w:r>
    </w:p>
    <w:p>
      <w:pPr>
        <w:pStyle w:val="Normal"/>
        <w:ind w:right="113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Normal"/>
        <w:ind w:right="113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Normal"/>
        <w:ind w:right="113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 w:ascii="Times New Roman" w:hAnsi="Times New Roman"/>
          <w:sz w:val="22"/>
          <w:szCs w:val="22"/>
          <w:lang w:val="ru-RU"/>
        </w:rPr>
      </w:r>
    </w:p>
    <w:p>
      <w:pPr>
        <w:pStyle w:val="Normal"/>
        <w:jc w:val="center"/>
        <w:rPr>
          <w:rFonts w:ascii="Times New Roman" w:hAnsi="Times New Roman"/>
          <w:sz w:val="24"/>
          <w:lang w:val="ru-RU"/>
        </w:rPr>
      </w:pPr>
      <w:r>
        <w:rPr>
          <w:rFonts w:cs="Times New Roman" w:ascii="Times New Roman" w:hAnsi="Times New Roman"/>
          <w:b/>
          <w:bCs/>
          <w:sz w:val="24"/>
          <w:lang w:val="ru-RU"/>
        </w:rPr>
        <w:t>ТЕХНИЧЕСКОЕ ЗАДАНИЕ</w:t>
      </w:r>
    </w:p>
    <w:p>
      <w:pPr>
        <w:pStyle w:val="NoSpacing"/>
        <w:spacing w:lineRule="atLeast" w:line="0" w:before="0" w:after="0"/>
        <w:ind w:hanging="0" w:left="0"/>
        <w:jc w:val="center"/>
        <w:rPr>
          <w:b/>
          <w:bCs/>
        </w:rPr>
      </w:pPr>
      <w:r>
        <w:rPr>
          <w:b/>
          <w:bCs/>
          <w:sz w:val="22"/>
          <w:szCs w:val="22"/>
        </w:rPr>
        <w:t xml:space="preserve">на </w:t>
      </w:r>
      <w:r>
        <w:rPr>
          <w:b/>
          <w:bCs/>
          <w:sz w:val="22"/>
          <w:szCs w:val="22"/>
          <w:lang w:val="ru-RU"/>
        </w:rPr>
        <w:t xml:space="preserve">аренду служебного помещения для размещения сотрудников службы пассажирского флота </w:t>
      </w:r>
      <w:r>
        <w:rPr>
          <w:b/>
          <w:bCs/>
          <w:sz w:val="22"/>
          <w:szCs w:val="22"/>
        </w:rPr>
        <w:t>ГУП «Севэлектроавтотранс им. А.С.</w:t>
      </w:r>
      <w:r>
        <w:rPr>
          <w:b/>
          <w:bCs/>
          <w:sz w:val="22"/>
          <w:szCs w:val="22"/>
          <w:lang w:val="ru-RU"/>
        </w:rPr>
        <w:t>Круподёрова</w:t>
      </w:r>
      <w:r>
        <w:rPr>
          <w:b/>
          <w:bCs/>
          <w:sz w:val="22"/>
          <w:szCs w:val="22"/>
        </w:rPr>
        <w:t>»</w:t>
      </w:r>
    </w:p>
    <w:p>
      <w:pPr>
        <w:pStyle w:val="NoSpacing"/>
        <w:spacing w:lineRule="atLeast" w:line="0" w:before="0" w:after="0"/>
        <w:ind w:hanging="0" w:left="0"/>
        <w:jc w:val="center"/>
        <w:rPr>
          <w:rFonts w:ascii="Times New Roman" w:hAnsi="Times New Roman"/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Spacing"/>
        <w:spacing w:lineRule="atLeast" w:line="0" w:before="0" w:after="0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Заказчик: ГУП «Севэлектроавтотранс им. А.С. </w:t>
      </w:r>
      <w:r>
        <w:rPr>
          <w:sz w:val="22"/>
          <w:szCs w:val="22"/>
          <w:lang w:val="ru-RU"/>
        </w:rPr>
        <w:t>Круподёрова</w:t>
      </w:r>
      <w:r>
        <w:rPr>
          <w:sz w:val="22"/>
          <w:szCs w:val="22"/>
        </w:rPr>
        <w:t>»</w:t>
      </w:r>
    </w:p>
    <w:p>
      <w:pPr>
        <w:pStyle w:val="NoSpacing"/>
        <w:spacing w:lineRule="atLeast" w:line="0" w:before="0" w:after="0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/>
          <w:sz w:val="22"/>
          <w:szCs w:val="22"/>
        </w:rPr>
        <w:t>Адрес: 299003, г. Севастополь, ул. Льва Толстого, д 51</w:t>
      </w:r>
    </w:p>
    <w:tbl>
      <w:tblPr>
        <w:tblStyle w:val="3"/>
        <w:tblW w:w="10337" w:type="dxa"/>
        <w:jc w:val="left"/>
        <w:tblInd w:w="-47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2343"/>
        <w:gridCol w:w="7181"/>
        <w:gridCol w:w="34"/>
      </w:tblGrid>
      <w:tr>
        <w:trPr>
          <w:tblHeader w:val="true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№ </w:t>
            </w:r>
            <w:r>
              <w:rPr>
                <w:kern w:val="0"/>
                <w:sz w:val="22"/>
                <w:szCs w:val="22"/>
              </w:rPr>
              <w:t>п/п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Основные требования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Основные данные, характеристики, требования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Наименование товара, работы, услуги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/>
              </w:rPr>
              <w:t>У</w:t>
            </w:r>
            <w:r>
              <w:rPr>
                <w:kern w:val="0"/>
                <w:sz w:val="22"/>
                <w:szCs w:val="22"/>
              </w:rPr>
              <w:t>слуг</w:t>
            </w:r>
            <w:r>
              <w:rPr>
                <w:kern w:val="0"/>
                <w:sz w:val="22"/>
                <w:szCs w:val="22"/>
                <w:lang w:val="ru-RU"/>
              </w:rPr>
              <w:t>и</w:t>
            </w:r>
            <w:r>
              <w:rPr>
                <w:kern w:val="0"/>
                <w:sz w:val="22"/>
                <w:szCs w:val="22"/>
              </w:rPr>
              <w:t xml:space="preserve"> по </w:t>
            </w:r>
            <w:r>
              <w:rPr>
                <w:kern w:val="0"/>
                <w:sz w:val="22"/>
                <w:szCs w:val="22"/>
                <w:lang w:val="ru-RU"/>
              </w:rPr>
              <w:t>аренде служебного помещения для оборудования диспетчерского пункта СПФ согласно</w:t>
            </w:r>
            <w:r>
              <w:rPr>
                <w:kern w:val="0"/>
                <w:sz w:val="22"/>
                <w:szCs w:val="22"/>
                <w:shd w:fill="auto" w:val="clear"/>
                <w:lang w:val="ru-RU"/>
              </w:rPr>
              <w:t xml:space="preserve"> </w:t>
            </w:r>
            <w:r>
              <w:rPr>
                <w:rFonts w:eastAsia="Segoe UI" w:cs="Times New Roman"/>
                <w:b w:val="false"/>
                <w:bCs/>
                <w:i w:val="false"/>
                <w:caps w:val="false"/>
                <w:smallCaps w:val="false"/>
                <w:color w:val="111827"/>
                <w:spacing w:val="0"/>
                <w:kern w:val="0"/>
                <w:sz w:val="22"/>
                <w:szCs w:val="22"/>
                <w:shd w:fill="auto" w:val="clear"/>
              </w:rPr>
              <w:t>СП 350.1326000.2018</w:t>
            </w:r>
            <w:r>
              <w:rPr>
                <w:rFonts w:cs="Times New Roman"/>
                <w:b w:val="false"/>
                <w:bCs/>
                <w:kern w:val="0"/>
                <w:sz w:val="22"/>
                <w:szCs w:val="22"/>
                <w:lang w:val="ru-RU"/>
              </w:rPr>
              <w:t xml:space="preserve"> </w:t>
            </w:r>
            <w:r>
              <w:rPr>
                <w:kern w:val="0"/>
                <w:sz w:val="22"/>
                <w:szCs w:val="22"/>
                <w:lang w:val="ru-RU"/>
              </w:rPr>
              <w:t xml:space="preserve">и размещения сотрудников службы пассажирского флота </w:t>
            </w:r>
            <w:r>
              <w:rPr>
                <w:kern w:val="0"/>
                <w:sz w:val="22"/>
                <w:szCs w:val="22"/>
              </w:rPr>
              <w:t>ГУП «Севэлектроавтотранс им. А.С.</w:t>
            </w:r>
            <w:r>
              <w:rPr>
                <w:kern w:val="0"/>
                <w:sz w:val="22"/>
                <w:szCs w:val="22"/>
                <w:lang w:val="ru-RU"/>
              </w:rPr>
              <w:t>Круподёрова</w:t>
            </w:r>
            <w:r>
              <w:rPr>
                <w:kern w:val="0"/>
                <w:sz w:val="22"/>
                <w:szCs w:val="22"/>
              </w:rPr>
              <w:t>»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792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Описание объекта закупки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rFonts w:cs="Times New Roman"/>
                <w:color w:themeColor="dark1" w:val="000000"/>
                <w:kern w:val="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Служебное помещение, </w:t>
            </w:r>
            <w:r>
              <w:rPr>
                <w:kern w:val="0"/>
                <w:sz w:val="22"/>
                <w:szCs w:val="22"/>
                <w:lang w:val="ru-RU"/>
              </w:rPr>
              <w:t xml:space="preserve">расположенное в районе акватории </w:t>
            </w:r>
            <w:r>
              <w:rPr>
                <w:rFonts w:cs="Times New Roman"/>
                <w:kern w:val="0"/>
                <w:sz w:val="22"/>
                <w:szCs w:val="22"/>
                <w:lang w:val="ru-RU"/>
              </w:rPr>
              <w:t xml:space="preserve">бухты Севастопольская, с возможностью </w:t>
            </w:r>
            <w:r>
              <w:rPr>
                <w:kern w:val="0"/>
                <w:sz w:val="22"/>
                <w:szCs w:val="22"/>
                <w:lang w:val="ru-RU"/>
              </w:rPr>
              <w:t xml:space="preserve">оборудования диспетчерского пункта УФ согласно </w:t>
            </w:r>
            <w:r>
              <w:rPr>
                <w:rFonts w:eastAsia="Segoe UI" w:cs="Times New Roman"/>
                <w:b w:val="false"/>
                <w:bCs/>
                <w:i w:val="false"/>
                <w:caps w:val="false"/>
                <w:smallCaps w:val="false"/>
                <w:color w:val="111827"/>
                <w:spacing w:val="0"/>
                <w:kern w:val="0"/>
                <w:sz w:val="22"/>
                <w:szCs w:val="22"/>
                <w:shd w:fill="auto" w:val="clear"/>
              </w:rPr>
              <w:t>СП 350.1326000.2018</w:t>
            </w:r>
            <w:r>
              <w:rPr>
                <w:rFonts w:eastAsia="Segoe UI" w:cs="Times New Roman"/>
                <w:b w:val="false"/>
                <w:bCs/>
                <w:i w:val="false"/>
                <w:caps w:val="false"/>
                <w:smallCaps w:val="false"/>
                <w:color w:val="111827"/>
                <w:spacing w:val="0"/>
                <w:kern w:val="0"/>
                <w:sz w:val="22"/>
                <w:szCs w:val="22"/>
                <w:shd w:fill="auto" w:val="clear"/>
                <w:lang w:val="ru-RU"/>
              </w:rPr>
              <w:t xml:space="preserve">, обеспечивающего обзор части акватории, прилегающей к причалам, находящимся в ведении </w:t>
            </w:r>
            <w:r>
              <w:rPr>
                <w:kern w:val="0"/>
                <w:sz w:val="22"/>
                <w:szCs w:val="22"/>
              </w:rPr>
              <w:t>ГУП «Севэлектроавтотранс им. А.С.</w:t>
            </w:r>
            <w:r>
              <w:rPr>
                <w:kern w:val="0"/>
                <w:sz w:val="22"/>
                <w:szCs w:val="22"/>
                <w:lang w:val="ru-RU"/>
              </w:rPr>
              <w:t>Круподёрова</w:t>
            </w:r>
            <w:r>
              <w:rPr>
                <w:kern w:val="0"/>
                <w:sz w:val="22"/>
                <w:szCs w:val="22"/>
              </w:rPr>
              <w:t>»</w:t>
            </w:r>
            <w:r>
              <w:rPr>
                <w:kern w:val="0"/>
                <w:sz w:val="22"/>
                <w:szCs w:val="22"/>
                <w:lang w:val="ru-RU"/>
              </w:rPr>
              <w:t xml:space="preserve">, </w:t>
            </w:r>
            <w:r>
              <w:rPr>
                <w:rFonts w:eastAsia="Segoe UI" w:cs="Times New Roman"/>
                <w:b w:val="false"/>
                <w:bCs/>
                <w:i w:val="false"/>
                <w:caps w:val="false"/>
                <w:smallCaps w:val="false"/>
                <w:color w:val="111827"/>
                <w:spacing w:val="0"/>
                <w:kern w:val="0"/>
                <w:sz w:val="22"/>
                <w:szCs w:val="22"/>
                <w:shd w:fill="auto" w:val="clear"/>
                <w:lang w:val="ru-RU"/>
              </w:rPr>
              <w:t>визуально и с помощью оптических приборов,</w:t>
            </w:r>
            <w:r>
              <w:rPr>
                <w:kern w:val="0"/>
                <w:sz w:val="22"/>
                <w:szCs w:val="22"/>
                <w:lang w:val="ru-RU"/>
              </w:rPr>
              <w:t xml:space="preserve"> а так же размещения сотрудников службы пассажирского флота.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Цель поставки товара (оказания услуги, выполнения работы)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/>
              </w:rPr>
              <w:t xml:space="preserve">- Оборудование диспетчерского пункта СПФ согласно </w:t>
            </w:r>
            <w:r>
              <w:rPr>
                <w:rFonts w:eastAsia="Segoe UI" w:cs="Times New Roman"/>
                <w:b w:val="false"/>
                <w:bCs/>
                <w:i w:val="false"/>
                <w:caps w:val="false"/>
                <w:smallCaps w:val="false"/>
                <w:color w:val="111827"/>
                <w:spacing w:val="0"/>
                <w:kern w:val="0"/>
                <w:sz w:val="22"/>
                <w:szCs w:val="22"/>
                <w:shd w:fill="auto" w:val="clear"/>
              </w:rPr>
              <w:t>СП 350.1326000.2018</w:t>
            </w:r>
            <w:r>
              <w:rPr>
                <w:rFonts w:eastAsia="Segoe UI" w:cs="Times New Roman"/>
                <w:b w:val="false"/>
                <w:bCs/>
                <w:i w:val="false"/>
                <w:caps w:val="false"/>
                <w:smallCaps w:val="false"/>
                <w:color w:val="111827"/>
                <w:spacing w:val="0"/>
                <w:kern w:val="0"/>
                <w:sz w:val="22"/>
                <w:szCs w:val="22"/>
                <w:shd w:fill="auto" w:val="clear"/>
                <w:lang w:val="ru-RU"/>
              </w:rPr>
              <w:t>, обеспечивающего беспрерывную связь между диспетчером, судами Предприятия и Диспетчером порт-контроля Севастополь по средством работы УКВ радиостанций. Желательно наличие обзора части акватории прилегающей к причалам, которые используются для швартовки судами Предприятия</w:t>
            </w:r>
            <w:r>
              <w:rPr>
                <w:kern w:val="0"/>
                <w:sz w:val="22"/>
                <w:szCs w:val="22"/>
                <w:lang w:val="ru-RU"/>
              </w:rPr>
              <w:t xml:space="preserve">, </w:t>
            </w:r>
            <w:r>
              <w:rPr>
                <w:rFonts w:eastAsia="Segoe UI" w:cs="Times New Roman"/>
                <w:b w:val="false"/>
                <w:bCs/>
                <w:i w:val="false"/>
                <w:caps w:val="false"/>
                <w:smallCaps w:val="false"/>
                <w:color w:val="111827"/>
                <w:spacing w:val="0"/>
                <w:kern w:val="0"/>
                <w:sz w:val="22"/>
                <w:szCs w:val="22"/>
                <w:shd w:fill="auto" w:val="clear"/>
                <w:lang w:val="ru-RU"/>
              </w:rPr>
              <w:t>визуально и с помощью оптических приборов</w:t>
            </w:r>
            <w:r>
              <w:rPr>
                <w:kern w:val="0"/>
                <w:sz w:val="22"/>
                <w:szCs w:val="22"/>
                <w:lang w:val="ru-RU"/>
              </w:rPr>
              <w:t>;</w:t>
            </w:r>
          </w:p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/>
              </w:rPr>
              <w:t xml:space="preserve">- Организация служебных мест для сотрудников службы пассажирского флота </w:t>
            </w:r>
            <w:r>
              <w:rPr>
                <w:kern w:val="0"/>
                <w:sz w:val="22"/>
                <w:szCs w:val="22"/>
              </w:rPr>
              <w:t>ГУП «Севэлектроавтотранс им. А.С.</w:t>
            </w:r>
            <w:r>
              <w:rPr>
                <w:kern w:val="0"/>
                <w:sz w:val="22"/>
                <w:szCs w:val="22"/>
                <w:lang w:val="ru-RU"/>
              </w:rPr>
              <w:t>Круподёрова</w:t>
            </w:r>
            <w:r>
              <w:rPr>
                <w:kern w:val="0"/>
                <w:sz w:val="22"/>
                <w:szCs w:val="22"/>
              </w:rPr>
              <w:t>»</w:t>
            </w:r>
            <w:r>
              <w:rPr>
                <w:kern w:val="0"/>
                <w:sz w:val="22"/>
                <w:szCs w:val="22"/>
                <w:lang w:val="ru-RU"/>
              </w:rPr>
              <w:t xml:space="preserve">, в соответствии с </w:t>
            </w:r>
            <w:r>
              <w:rPr>
                <w:rFonts w:eastAsia="SimSun" w:cs="Times New Roman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FFFFFF" w:val="clear"/>
              </w:rPr>
              <w:t>Т</w:t>
            </w:r>
            <w:r>
              <w:rPr>
                <w:rFonts w:eastAsia="SimSun" w:cs="Times New Roman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FFFFFF" w:val="clear"/>
                <w:lang w:val="ru-RU"/>
              </w:rPr>
              <w:t>К РФ</w:t>
            </w:r>
            <w:r>
              <w:rPr>
                <w:rFonts w:eastAsia="SimSun" w:cs="Times New Roman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FFFFFF" w:val="clear"/>
              </w:rPr>
              <w:t>, санитарно-эпидемиологическими правилами и нормативами (СанПиН)</w:t>
            </w:r>
            <w:r>
              <w:rPr>
                <w:rFonts w:eastAsia="SimSun" w:cs="Times New Roman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shd w:fill="FFFFFF" w:val="clear"/>
                <w:lang w:val="ru-RU"/>
              </w:rPr>
              <w:t>, трудовыми договорами.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40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Количество закупаем</w:t>
            </w:r>
            <w:r>
              <w:rPr>
                <w:kern w:val="0"/>
                <w:sz w:val="22"/>
                <w:szCs w:val="22"/>
                <w:lang w:val="ru-RU"/>
              </w:rPr>
              <w:t>ой</w:t>
            </w:r>
            <w:r>
              <w:rPr>
                <w:kern w:val="0"/>
                <w:sz w:val="22"/>
                <w:szCs w:val="22"/>
              </w:rPr>
              <w:t xml:space="preserve"> услуги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0" w:before="0" w:after="0"/>
              <w:ind w:hanging="0"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Служебное помещение общей площадью не менее 243 м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vertAlign w:val="superscript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cs="Times New Roman" w:ascii="Times New Roman" w:hAnsi="Times New Roman"/>
                <w:color w:themeColor="dark1" w:val="000000"/>
                <w:position w:val="0"/>
                <w:sz w:val="22"/>
                <w:sz w:val="22"/>
                <w:szCs w:val="22"/>
                <w:vertAlign w:val="baseline"/>
                <w:lang w:val="ru-RU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vertAlign w:val="superscript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="Times New Roman" w:hAnsi="Times New Roman"/>
                <w:color w:themeColor="dark1" w:val="000000"/>
                <w:position w:val="0"/>
                <w:sz w:val="22"/>
                <w:sz w:val="22"/>
                <w:szCs w:val="22"/>
                <w:vertAlign w:val="baseline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арендуемое на срок 11 (одиннадцать) месяцев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32" w:hRule="atLeast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Порядок поставки оказания услуг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- Арендодатель обязуется предоставить в аренду помещение в сроки указанные в Договоре.</w:t>
            </w:r>
          </w:p>
          <w:p>
            <w:pPr>
              <w:pStyle w:val="12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- Арендодатель берет на себя обязательства по организации помещения под рабочие места и иные нужды сотрудников СПФ:</w:t>
            </w:r>
          </w:p>
          <w:p>
            <w:pPr>
              <w:pStyle w:val="12"/>
              <w:keepNext w:val="false"/>
              <w:keepLines w:val="false"/>
              <w:widowControl w:val="false"/>
              <w:numPr>
                <w:ilvl w:val="0"/>
                <w:numId w:val="0"/>
              </w:numPr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- 4 кабинета руководителей размером не менее 14 м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vertAlign w:val="superscript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cs="Times New Roman" w:ascii="Times New Roman" w:hAnsi="Times New Roman"/>
                <w:color w:themeColor="dark1" w:val="000000"/>
                <w:position w:val="0"/>
                <w:sz w:val="22"/>
                <w:sz w:val="22"/>
                <w:szCs w:val="22"/>
                <w:shd w:fill="FFFFFF" w:val="clear"/>
                <w:vertAlign w:val="baseline"/>
                <w:lang w:val="ru-RU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>
            <w:pPr>
              <w:pStyle w:val="12"/>
              <w:keepNext w:val="false"/>
              <w:keepLines w:val="false"/>
              <w:widowControl w:val="false"/>
              <w:numPr>
                <w:ilvl w:val="0"/>
                <w:numId w:val="0"/>
              </w:numPr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- диспетчерская размером не менее 20 м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vertAlign w:val="superscript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cs="Times New Roman" w:ascii="Times New Roman" w:hAnsi="Times New Roman"/>
                <w:color w:themeColor="dark1" w:val="000000"/>
                <w:position w:val="0"/>
                <w:sz w:val="22"/>
                <w:sz w:val="22"/>
                <w:szCs w:val="22"/>
                <w:shd w:fill="FFFFFF" w:val="clear"/>
                <w:vertAlign w:val="baseline"/>
                <w:lang w:val="ru-RU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>
            <w:pPr>
              <w:pStyle w:val="12"/>
              <w:keepNext w:val="false"/>
              <w:keepLines w:val="false"/>
              <w:widowControl w:val="false"/>
              <w:numPr>
                <w:ilvl w:val="0"/>
                <w:numId w:val="0"/>
              </w:numPr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position w:val="0"/>
                <w:sz w:val="22"/>
                <w:sz w:val="22"/>
                <w:szCs w:val="22"/>
                <w:shd w:fill="FFFFFF" w:val="clear"/>
                <w:vertAlign w:val="baseline"/>
                <w:lang w:val="ru-RU"/>
                <w14:textFill>
                  <w14:solidFill>
                    <w14:schemeClr w14:val="tx1"/>
                  </w14:solidFill>
                </w14:textFill>
              </w:rPr>
              <w:t>- рабочие места для персонала из расчёта не менее 4,5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м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vertAlign w:val="superscript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cs="Times New Roman" w:ascii="Times New Roman" w:hAnsi="Times New Roman"/>
                <w:color w:themeColor="dark1" w:val="000000"/>
                <w:position w:val="0"/>
                <w:sz w:val="22"/>
                <w:sz w:val="22"/>
                <w:szCs w:val="22"/>
                <w:shd w:fill="FFFFFF" w:val="clear"/>
                <w:vertAlign w:val="baseline"/>
                <w:lang w:val="ru-RU"/>
                <w14:textFill>
                  <w14:solidFill>
                    <w14:schemeClr w14:val="tx1"/>
                  </w14:solidFill>
                </w14:textFill>
              </w:rPr>
              <w:t>на одного сотрудника (</w:t>
            </w:r>
            <w:r>
              <w:rPr>
                <w:rFonts w:eastAsia="serif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2"/>
                <w:szCs w:val="22"/>
                <w:shd w:fill="auto" w:val="clear"/>
              </w:rPr>
              <w:t>п. 5.2 СанПиН 2.2.3670-20</w:t>
            </w:r>
            <w:r>
              <w:rPr>
                <w:rFonts w:eastAsia="serif" w:cs="Times New Roman" w:ascii="Times New Roman" w:hAnsi="Times New Roman"/>
                <w:i w:val="false"/>
                <w:iCs w:val="false"/>
                <w:caps w:val="false"/>
                <w:smallCaps w:val="false"/>
                <w:color w:val="333333"/>
                <w:spacing w:val="0"/>
                <w:sz w:val="22"/>
                <w:szCs w:val="22"/>
                <w:shd w:fill="auto" w:val="clear"/>
                <w:lang w:val="ru-RU"/>
              </w:rPr>
              <w:t>) - 30 единиц;</w:t>
            </w:r>
          </w:p>
          <w:p>
            <w:pPr>
              <w:pStyle w:val="12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- раздельные сан.узлы для мужчин и женщин - 2 ед;</w:t>
            </w:r>
          </w:p>
          <w:p>
            <w:pPr>
              <w:pStyle w:val="12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- раздевалка - 1 ед;</w:t>
            </w:r>
          </w:p>
          <w:p>
            <w:pPr>
              <w:pStyle w:val="12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- комната для отдыха и приёма пищи не менее 20 м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vertAlign w:val="superscript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>
            <w:pPr>
              <w:pStyle w:val="12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-Арендодатель гарантирует обеспечение коммуникациями (электроэнергия, водоснабжение, услуги интернета, климатической техникой), системой противопожарной безопасности и пожаротушения;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Срок и условия оплаты  оказания услуг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spacing w:lineRule="atLeast" w:line="0" w:before="0" w:after="0"/>
              <w:ind w:hanging="0" w:left="0"/>
              <w:contextualSpacing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В течение 7 (семи) рабочих дней с даты подписания акта оказанных услуг.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7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Срок оказания услуги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tLeast" w:line="0" w:before="0" w:after="0"/>
              <w:ind w:hanging="0" w:left="0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Услуги оказываются с 01.11.2026 года по 30.09.2027 года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8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Место поставки товара, выполнения работы, оказания услуги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keepNext w:val="false"/>
              <w:keepLines w:val="false"/>
              <w:widowControl w:val="false"/>
              <w:overflowPunct w:val="false"/>
              <w:bidi w:val="0"/>
              <w:snapToGrid w:val="true"/>
              <w:spacing w:lineRule="atLeast" w:line="0" w:before="0" w:after="0"/>
              <w:ind w:hanging="0" w:left="0"/>
              <w:contextualSpacing w:val="false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Служебное помещение, </w:t>
            </w: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  <w:t xml:space="preserve">расположенное в районе акватории бухты Севастопольская, с возможностью оборудования диспетчерского пункта СПФ согласно </w:t>
            </w:r>
            <w:r>
              <w:rPr>
                <w:rFonts w:eastAsia="Segoe UI" w:cs="Times New Roman" w:ascii="Times New Roman" w:hAnsi="Times New Roman"/>
                <w:b w:val="false"/>
                <w:bCs/>
                <w:i w:val="false"/>
                <w:caps w:val="false"/>
                <w:smallCaps w:val="false"/>
                <w:color w:val="111827"/>
                <w:spacing w:val="0"/>
                <w:sz w:val="22"/>
                <w:szCs w:val="22"/>
                <w:shd w:fill="auto" w:val="clear"/>
              </w:rPr>
              <w:t>СП 350.1326000.2018</w:t>
            </w:r>
            <w:r>
              <w:rPr>
                <w:rFonts w:eastAsia="Segoe UI" w:cs="Times New Roman" w:ascii="Times New Roman" w:hAnsi="Times New Roman"/>
                <w:b w:val="false"/>
                <w:bCs/>
                <w:i w:val="false"/>
                <w:caps w:val="false"/>
                <w:smallCaps w:val="false"/>
                <w:color w:val="111827"/>
                <w:spacing w:val="0"/>
                <w:sz w:val="22"/>
                <w:szCs w:val="22"/>
                <w:shd w:fill="auto" w:val="clear"/>
                <w:lang w:val="ru-RU"/>
              </w:rPr>
              <w:t xml:space="preserve">, обеспечивающего обзор части акватории  прилегающей к причалам, находящимся в ведении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ГУП «Севэлектроавтотранс им. А.С.</w:t>
            </w: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  <w:t>Круподёрова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»</w:t>
            </w: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eastAsia="Segoe UI" w:cs="Times New Roman" w:ascii="Times New Roman" w:hAnsi="Times New Roman"/>
                <w:b w:val="false"/>
                <w:bCs/>
                <w:i w:val="false"/>
                <w:caps w:val="false"/>
                <w:smallCaps w:val="false"/>
                <w:color w:val="111827"/>
                <w:spacing w:val="0"/>
                <w:sz w:val="22"/>
                <w:szCs w:val="22"/>
                <w:shd w:fill="auto" w:val="clear"/>
                <w:lang w:val="ru-RU"/>
              </w:rPr>
              <w:t>визуально и с помощью оптических приборов,</w:t>
            </w:r>
            <w:r>
              <w:rPr>
                <w:rFonts w:cs="Times New Roman" w:ascii="Times New Roman" w:hAnsi="Times New Roman"/>
                <w:sz w:val="22"/>
                <w:szCs w:val="22"/>
                <w:lang w:val="ru-RU"/>
              </w:rPr>
              <w:t xml:space="preserve"> а так же размещения сотрудников службы пассажирского флота.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/>
              </w:rPr>
              <w:t>9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Требования к </w:t>
            </w:r>
            <w:r>
              <w:rPr>
                <w:kern w:val="0"/>
                <w:sz w:val="22"/>
                <w:szCs w:val="22"/>
                <w:lang w:val="ru-RU"/>
              </w:rPr>
              <w:t>приёмке</w:t>
            </w:r>
            <w:r>
              <w:rPr>
                <w:kern w:val="0"/>
                <w:sz w:val="22"/>
                <w:szCs w:val="22"/>
              </w:rPr>
              <w:t xml:space="preserve"> товара, выполнению работы, оказанию услуги.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val="ru-RU" w:eastAsia="en-US"/>
              </w:rPr>
              <w:t>Арендодатель обязан:</w:t>
            </w:r>
          </w:p>
          <w:p>
            <w:pPr>
              <w:pStyle w:val="Normal"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val="ru-RU" w:eastAsia="en-US"/>
              </w:rPr>
              <w:t xml:space="preserve">- иметь в собственности или ином зарегистрированном законном праве помещение, предоставляемое в аренду, общей площадью 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не менее 243 м</w:t>
            </w: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vertAlign w:val="superscript"/>
                <w:lang w:val="ru-RU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val="ru-RU" w:eastAsia="en-US"/>
              </w:rPr>
              <w:t>;</w:t>
            </w:r>
          </w:p>
          <w:p>
            <w:pPr>
              <w:pStyle w:val="Normal"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val="ru-RU" w:eastAsia="en-US"/>
              </w:rPr>
              <w:t>- о</w:t>
            </w: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eastAsia="en-US"/>
              </w:rPr>
              <w:t>каз</w:t>
            </w: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val="ru-RU" w:eastAsia="en-US"/>
              </w:rPr>
              <w:t>ывать</w:t>
            </w: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eastAsia="en-US"/>
              </w:rPr>
              <w:t xml:space="preserve"> услуги качественно и в установленный срок, своими силами и за свой </w:t>
            </w: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val="ru-RU" w:eastAsia="en-US"/>
              </w:rPr>
              <w:t>счёт</w:t>
            </w: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eastAsia="en-US"/>
              </w:rPr>
              <w:t xml:space="preserve"> устранить допущенные по своей вине при оказании услуг недостатки</w:t>
            </w:r>
            <w:r>
              <w:rPr>
                <w:rFonts w:cs="Times New Roman" w:ascii="Times New Roman" w:hAnsi="Times New Roman"/>
                <w:color w:val="auto"/>
                <w:sz w:val="22"/>
                <w:szCs w:val="22"/>
                <w:lang w:val="ru-RU" w:eastAsia="en-US"/>
              </w:rPr>
              <w:t>.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/>
              </w:rPr>
              <w:t>10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Требования к безопасности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tLeast" w:line="0" w:before="0" w:after="0"/>
              <w:ind w:hanging="0"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Оказываемые услуги должны соответствовать требованиям безопасности, установленным законодательством РФ.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/>
              </w:rPr>
              <w:t>11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Требования к качеству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:shd w:fill="FFFFFF" w:val="clear"/>
                <w14:textFill>
                  <w14:solidFill>
                    <w14:schemeClr w14:val="tx1"/>
                  </w14:solidFill>
                </w14:textFill>
              </w:rPr>
              <w:t>Качество поставляемых</w:t>
            </w:r>
            <w:r>
              <w:rPr>
                <w:color w:themeColor="dark1" w:val="000000"/>
                <w:kern w:val="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услуг</w:t>
            </w:r>
            <w:r>
              <w:rPr>
                <w:color w:themeColor="dark1" w:val="000000"/>
                <w:kern w:val="0"/>
                <w:sz w:val="22"/>
                <w:szCs w:val="22"/>
                <w:shd w:fill="FFFFFF" w:val="clear"/>
                <w14:textFill>
                  <w14:solidFill>
                    <w14:schemeClr w14:val="tx1"/>
                  </w14:solidFill>
                </w14:textFill>
              </w:rPr>
              <w:t xml:space="preserve"> должно соответствовать техническим условиям, технической и рабочей документации </w:t>
            </w:r>
            <w:r>
              <w:rPr>
                <w:color w:themeColor="dark1" w:val="000000"/>
                <w:kern w:val="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Арендатора</w:t>
            </w:r>
            <w:r>
              <w:rPr>
                <w:color w:themeColor="dark1" w:val="000000"/>
                <w:kern w:val="0"/>
                <w:sz w:val="22"/>
                <w:szCs w:val="22"/>
                <w:shd w:fill="FFFFFF" w:val="clear"/>
                <w14:textFill>
                  <w14:solidFill>
                    <w14:schemeClr w14:val="tx1"/>
                  </w14:solidFill>
                </w14:textFill>
              </w:rPr>
              <w:t>, а также соответствовать требованиям Технических регламентов, ГОСТ, ОСТ, ТУ, ТО, ТС, иных нормативно-технических документов</w:t>
            </w:r>
            <w:r>
              <w:rPr>
                <w:color w:themeColor="dark1" w:val="000000"/>
                <w:kern w:val="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/>
              </w:rPr>
              <w:t>12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Требования к техническим характеристикам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Не применимы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/>
              </w:rPr>
              <w:t>13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Требования к функциональным характеристикам (потребительскими свойствам)</w:t>
            </w:r>
          </w:p>
        </w:tc>
        <w:tc>
          <w:tcPr>
            <w:tcW w:w="7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Не применимы</w:t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10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/>
              <w:spacing w:lineRule="atLeast" w:line="0" w:before="0" w:after="0"/>
              <w:ind w:hanging="0" w:left="0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Требования к поставщику товаров, работ, услуг, а также перечень документов, которыми подтверждается соответствие установленным требованиям</w:t>
            </w:r>
          </w:p>
        </w:tc>
      </w:tr>
      <w:tr>
        <w:trPr/>
        <w:tc>
          <w:tcPr>
            <w:tcW w:w="103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/>
              <w:spacing w:lineRule="atLeast" w:line="0" w:before="0" w:after="0"/>
              <w:ind w:hanging="0" w:left="0"/>
              <w:jc w:val="center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Гарантийные обязательства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themeColor="dark1" w:val="000000"/>
                <w:kern w:val="0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Условия о качестве</w:t>
            </w:r>
          </w:p>
        </w:tc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spacing w:lineRule="atLeast" w:line="0" w:before="0" w:after="0"/>
              <w:ind w:hanging="0" w:left="0"/>
              <w:contextualSpacing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Не предусмотрено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Гарантийный срок</w:t>
            </w:r>
          </w:p>
        </w:tc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spacing w:lineRule="atLeast" w:line="0" w:before="0" w:after="0"/>
              <w:ind w:hanging="0" w:left="0"/>
              <w:contextualSpacing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Не предусмотрено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Объем гарантийных обязательств</w:t>
            </w:r>
          </w:p>
        </w:tc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spacing w:lineRule="atLeast" w:line="0" w:before="0" w:after="0"/>
              <w:ind w:hanging="0" w:left="0"/>
              <w:contextualSpacing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Не предусмотрено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Условия гарантийного обслуживания</w:t>
            </w:r>
          </w:p>
        </w:tc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spacing w:lineRule="atLeast" w:line="0" w:before="0" w:after="0"/>
              <w:ind w:hanging="0" w:left="0"/>
              <w:contextualSpacing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Не предусмотрено</w:t>
            </w:r>
          </w:p>
        </w:tc>
      </w:tr>
      <w:tr>
        <w:trPr/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3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themeColor="dark1" w:val="000000"/>
                <w:kern w:val="0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Spacing"/>
              <w:widowControl/>
              <w:spacing w:lineRule="atLeast" w:line="0" w:before="0" w:after="0"/>
              <w:ind w:hanging="0" w:left="0"/>
              <w:jc w:val="both"/>
              <w:rPr>
                <w:rFonts w:ascii="Times New Roman" w:hAnsi="Times New Roman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Дополнительные требования</w:t>
            </w:r>
          </w:p>
        </w:tc>
        <w:tc>
          <w:tcPr>
            <w:tcW w:w="7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2"/>
              <w:spacing w:lineRule="atLeast" w:line="0" w:before="0" w:after="0"/>
              <w:ind w:hanging="0" w:left="0"/>
              <w:contextualSpacing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themeColor="dark1" w:val="000000"/>
                <w:sz w:val="22"/>
                <w:szCs w:val="22"/>
                <w:shd w:fill="FFFFFF" w:val="clear"/>
                <w:lang w:val="ru-RU"/>
                <w14:textFill>
                  <w14:solidFill>
                    <w14:schemeClr w14:val="tx1"/>
                  </w14:solidFill>
                </w14:textFill>
              </w:rPr>
              <w:t>Не предусмотрено</w:t>
            </w:r>
          </w:p>
        </w:tc>
      </w:tr>
    </w:tbl>
    <w:p>
      <w:pPr>
        <w:pStyle w:val="Normal"/>
        <w:spacing w:lineRule="atLeast" w:line="0" w:before="0" w:after="0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Spacing"/>
        <w:spacing w:lineRule="atLeast" w:line="0" w:before="0" w:after="0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Spacing"/>
        <w:spacing w:lineRule="atLeast" w:line="0" w:before="0" w:after="0"/>
        <w:ind w:hanging="0" w:left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eastAsia="" w:eastAsiaTheme="minorEastAsia" w:ascii="Calibri" w:hAnsi="Calibri" w:cs=""/>
      <w:color w:val="auto"/>
      <w:kern w:val="2"/>
      <w:sz w:val="21"/>
      <w:szCs w:val="24"/>
      <w:lang w:val="en-US" w:bidi="ar-SA" w:eastAsia="zh-CN"/>
    </w:rPr>
  </w:style>
  <w:style w:type="paragraph" w:styleId="Heading1">
    <w:name w:val="Heading 1"/>
    <w:basedOn w:val="Style16"/>
    <w:next w:val="BodyText"/>
    <w:qFormat/>
    <w:pPr>
      <w:outlineLvl w:val="0"/>
    </w:pPr>
    <w:rPr>
      <w:rFonts w:ascii="Liberation Serif" w:hAnsi="Liberation Serif" w:eastAsia="NSimSun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с отступом Знак"/>
    <w:basedOn w:val="DefaultParagraphFont"/>
    <w:uiPriority w:val="99"/>
    <w:qFormat/>
    <w:rPr>
      <w:rFonts w:eastAsia="" w:eastAsiaTheme="minorEastAsia"/>
      <w:kern w:val="2"/>
      <w:sz w:val="21"/>
      <w:szCs w:val="24"/>
      <w:lang w:val="en-US" w:eastAsia="zh-CN"/>
    </w:rPr>
  </w:style>
  <w:style w:type="character" w:styleId="Style14" w:customStyle="1">
    <w:name w:val="Текст выноски Знак"/>
    <w:basedOn w:val="DefaultParagraphFont"/>
    <w:uiPriority w:val="99"/>
    <w:semiHidden/>
    <w:qFormat/>
    <w:rPr>
      <w:rFonts w:ascii="Segoe UI" w:hAnsi="Segoe UI" w:eastAsia="" w:cs="Segoe UI" w:eastAsiaTheme="minorEastAsia"/>
      <w:kern w:val="2"/>
      <w:sz w:val="18"/>
      <w:szCs w:val="18"/>
      <w:lang w:val="en-US" w:eastAsia="zh-CN"/>
    </w:rPr>
  </w:style>
  <w:style w:type="character" w:styleId="Strong">
    <w:name w:val="Strong"/>
    <w:qFormat/>
    <w:rPr>
      <w:b/>
      <w:bCs/>
    </w:rPr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qFormat/>
    <w:pPr>
      <w:spacing w:lineRule="auto" w:line="276" w:before="0" w:after="140"/>
    </w:pPr>
    <w:rPr/>
  </w:style>
  <w:style w:type="paragraph" w:styleId="List">
    <w:name w:val="List"/>
    <w:basedOn w:val="BodyText"/>
    <w:qFormat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 w:customStyle="1">
    <w:name w:val="Указатель"/>
    <w:basedOn w:val="Normal"/>
    <w:qFormat/>
    <w:pPr>
      <w:suppressLineNumbers/>
    </w:pPr>
    <w:rPr>
      <w:rFonts w:cs="Arial"/>
    </w:rPr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BodyTextIndent">
    <w:name w:val="Body Text Indent"/>
    <w:basedOn w:val="Normal"/>
    <w:uiPriority w:val="99"/>
    <w:unhideWhenUsed/>
    <w:qFormat/>
    <w:pPr>
      <w:spacing w:before="0" w:after="120"/>
      <w:ind w:left="283"/>
    </w:pPr>
    <w:rPr/>
  </w:style>
  <w:style w:type="paragraph" w:styleId="11" w:customStyle="1">
    <w:name w:val="Указатель1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bidi="ar-SA" w:val="ru-RU"/>
    </w:rPr>
  </w:style>
  <w:style w:type="paragraph" w:styleId="2" w:customStyle="1">
    <w:name w:val="Основной текст2"/>
    <w:basedOn w:val="Normal"/>
    <w:uiPriority w:val="99"/>
    <w:qFormat/>
    <w:pPr>
      <w:shd w:val="clear" w:color="auto" w:fill="FFFFFF"/>
      <w:spacing w:before="0" w:after="420"/>
      <w:ind w:hanging="480"/>
    </w:pPr>
    <w:rPr>
      <w:sz w:val="28"/>
      <w:szCs w:val="20"/>
      <w:lang w:eastAsia="en-US"/>
    </w:rPr>
  </w:style>
  <w:style w:type="paragraph" w:styleId="Style18" w:customStyle="1">
    <w:name w:val="Содержимое таблицы"/>
    <w:basedOn w:val="Normal"/>
    <w:qFormat/>
    <w:pPr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12">
    <w:name w:val="Абзац списка1"/>
    <w:basedOn w:val="Normal"/>
    <w:qFormat/>
    <w:pPr>
      <w:spacing w:lineRule="auto" w:line="240" w:before="0" w:after="0"/>
      <w:ind w:left="720"/>
      <w:contextualSpacing/>
    </w:pPr>
    <w:rPr/>
  </w:style>
  <w:style w:type="paragraph" w:styleId="13">
    <w:name w:val="Без интервала1"/>
    <w:qFormat/>
    <w:pPr>
      <w:widowControl/>
      <w:suppressAutoHyphens w:val="true"/>
      <w:bidi w:val="0"/>
      <w:spacing w:lineRule="auto" w:line="259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2"/>
    <w:uiPriority w:val="39"/>
    <w:qFormat/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Application>LibreOffice/7.6.7.2$Linux_X86_64 LibreOffice_project/60$Build-2</Application>
  <AppVersion>15.0000</AppVersion>
  <Pages>2</Pages>
  <Words>434</Words>
  <Characters>2477</Characters>
  <CharactersWithSpaces>2906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2023-05-29T11:27:00Z</dcterms:created>
  <dc:creator>САиС начальник</dc:creator>
  <dc:description/>
  <dc:language>ru-RU</dc:language>
  <cp:lastModifiedBy/>
  <cp:lastPrinted>2026-07-24T10:37:00Z</cp:lastPrinted>
  <dcterms:modified xsi:type="dcterms:W3CDTF">2026-10-05T11:02:55Z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7CA44BFCC56E4FBCA262AE9D6974B3C4</vt:lpwstr>
  </property>
  <property fmtid="{D5CDD505-2E9C-101B-9397-08002B2CF9AE}" pid="3" name="KSOProductBuildVer">
    <vt:lpwstr>1049-12.2.0.13306</vt:lpwstr>
  </property>
  <property fmtid="{D5CDD505-2E9C-101B-9397-08002B2CF9AE}" pid="4" name="LinksUpToDate">
    <vt:bool>0</vt:bool>
  </property>
  <property fmtid="{D5CDD505-2E9C-101B-9397-08002B2CF9AE}" pid="5" name="ScaleCrop">
    <vt:bool>0</vt:bool>
  </property>
</Properties>
</file>