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2D84A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14:paraId="49E06520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945916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Директор</w:t>
      </w:r>
    </w:p>
    <w:p w14:paraId="162A8061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унитарное предприятие «Водоканал» города Улан-Удэ</w:t>
      </w:r>
    </w:p>
    <w:p w14:paraId="778BC57A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23DB05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____________________/В.В. Нагибнев/</w:t>
      </w:r>
    </w:p>
    <w:p w14:paraId="229638D8" w14:textId="0C7CE3F2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«__» </w:t>
      </w:r>
      <w:r w:rsidR="00423EC6">
        <w:rPr>
          <w:rFonts w:ascii="Times New Roman" w:eastAsia="Times New Roman" w:hAnsi="Times New Roman"/>
          <w:sz w:val="24"/>
          <w:szCs w:val="24"/>
          <w:lang w:eastAsia="ru-RU"/>
        </w:rPr>
        <w:t>октябрь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2026 г.</w:t>
      </w:r>
    </w:p>
    <w:p w14:paraId="780F6AC4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7FD92B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BAF2C0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FFAF6F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F9ED4B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114A62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5F806C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CE7B97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6806DA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75896E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Извещение о проведении состязательного отбора в электронной форме </w:t>
      </w:r>
    </w:p>
    <w:p w14:paraId="64260CC9" w14:textId="2C0C28B8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«</w:t>
      </w:r>
      <w:r w:rsidR="00423EC6" w:rsidRPr="00423EC6">
        <w:rPr>
          <w:rFonts w:ascii="Times New Roman" w:hAnsi="Times New Roman"/>
        </w:rPr>
        <w:t>Поставка</w:t>
      </w:r>
      <w:r w:rsidR="00B5339A">
        <w:rPr>
          <w:rFonts w:ascii="Times New Roman" w:hAnsi="Times New Roman"/>
        </w:rPr>
        <w:t xml:space="preserve"> запасных частей для</w:t>
      </w:r>
      <w:r w:rsidR="00423EC6" w:rsidRPr="00423EC6">
        <w:rPr>
          <w:rFonts w:ascii="Times New Roman" w:hAnsi="Times New Roman"/>
        </w:rPr>
        <w:t xml:space="preserve"> </w:t>
      </w:r>
      <w:r w:rsidR="00163C36">
        <w:rPr>
          <w:rFonts w:ascii="Times New Roman" w:hAnsi="Times New Roman"/>
        </w:rPr>
        <w:t>п</w:t>
      </w:r>
      <w:r w:rsidR="00163C36" w:rsidRPr="00163C36">
        <w:rPr>
          <w:rFonts w:ascii="Times New Roman" w:hAnsi="Times New Roman"/>
        </w:rPr>
        <w:t>ресс-фильтр</w:t>
      </w:r>
      <w:r w:rsidR="00B5339A">
        <w:rPr>
          <w:rFonts w:ascii="Times New Roman" w:hAnsi="Times New Roman"/>
        </w:rPr>
        <w:t>а</w:t>
      </w:r>
      <w:r w:rsidR="00163C36" w:rsidRPr="00163C36">
        <w:rPr>
          <w:rFonts w:ascii="Times New Roman" w:hAnsi="Times New Roman"/>
        </w:rPr>
        <w:t xml:space="preserve"> BFS 300 W, ЭФП-ЛА-3.0</w:t>
      </w:r>
      <w:r w:rsidR="00D8348F">
        <w:rPr>
          <w:rFonts w:ascii="Times New Roman" w:hAnsi="Times New Roman"/>
        </w:rPr>
        <w:t xml:space="preserve"> </w:t>
      </w:r>
      <w:r w:rsidR="00163C36" w:rsidRPr="00163C36">
        <w:rPr>
          <w:rFonts w:ascii="Times New Roman" w:hAnsi="Times New Roman"/>
        </w:rPr>
        <w:t>(фильтрующие полотна)</w:t>
      </w:r>
      <w:r w:rsidRPr="00271D1A">
        <w:rPr>
          <w:rFonts w:ascii="Times New Roman" w:hAnsi="Times New Roman"/>
          <w:sz w:val="24"/>
          <w:szCs w:val="24"/>
        </w:rPr>
        <w:t>»</w:t>
      </w:r>
    </w:p>
    <w:p w14:paraId="22C57455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0C9748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1453AF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DB590F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Понятия и сокращения</w:t>
      </w:r>
      <w:r w:rsidR="005102DE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используемые в извещении о проведении состязательного отбора в электронной форме </w:t>
      </w:r>
    </w:p>
    <w:p w14:paraId="71F47148" w14:textId="77777777" w:rsidR="009F0886" w:rsidRPr="00271D1A" w:rsidRDefault="009F08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AAD962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Понятия, термины и сокращения, использующиеся в настоящем извещении, применяются в значениях, определенных Федеральным законом от 18.07.2011 № 223-ФЗ «О закупках товаров, работ, услуг отдельными видами юридических лиц» (далее – «Закон о закупках») и Положением о закупке товаров, работ, услуг для нужд общества с ограниченной ответственностью «Водоканал» города Улан-Удэ (далее – Положение). </w:t>
      </w:r>
    </w:p>
    <w:p w14:paraId="3A6252C1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В настоящем извещении используются следующие понятия и сокращения: </w:t>
      </w:r>
    </w:p>
    <w:p w14:paraId="690D7AE5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состязательный отбор в электронной форме –</w:t>
      </w: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неконкурентный способ закупки товаров, работ, услуг, в том числе среди субъектов малого и среднего предпринимательства, проводится на любой коммерческой электронной торговой площадке по выбору заказчика.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запроса. Победителем состязательного отбора признается участник закупки, заявка на участие которого соответствует требованиям, установленным в извещении о проведении состязательного отбора, и содержит наиболее низкую цену договора, в случае осуществления закупки с неопределенным объемом товаров, работ, услуг – цену единицы (сумму цен единиц) товара;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453099A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заказчик – </w:t>
      </w: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>юридическое лицо, в интересах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 счет </w:t>
      </w:r>
      <w:r w:rsidR="008B7DDB" w:rsidRPr="00271D1A">
        <w:rPr>
          <w:rFonts w:ascii="Times New Roman" w:eastAsia="Times New Roman" w:hAnsi="Times New Roman"/>
          <w:sz w:val="24"/>
          <w:szCs w:val="24"/>
          <w:lang w:eastAsia="ru-RU"/>
        </w:rPr>
        <w:t>средств,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осуществляется закупка, сведения о котором содержатся в пункте 2 Извещения; </w:t>
      </w:r>
    </w:p>
    <w:p w14:paraId="74837C2C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hAnsi="Times New Roman"/>
          <w:b/>
          <w:color w:val="000000"/>
          <w:sz w:val="24"/>
          <w:szCs w:val="24"/>
        </w:rPr>
        <w:t>комиссия по осуществлению закупок (комиссия по закупкам или закупочная комиссия)</w:t>
      </w:r>
      <w:r w:rsidRPr="00271D1A">
        <w:rPr>
          <w:rFonts w:ascii="Times New Roman" w:hAnsi="Times New Roman"/>
          <w:color w:val="000000"/>
          <w:sz w:val="24"/>
          <w:szCs w:val="24"/>
        </w:rPr>
        <w:t xml:space="preserve"> - коллегиальный орган, создаваемый Заказчиком для проведения закупок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«комиссия»); </w:t>
      </w:r>
    </w:p>
    <w:p w14:paraId="733FA263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площадка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программно-аппаратный комплекс, размещенный в информационно–телекоммуникационной сети «Интернет», позволяющий осуществлять проведение закупок в электронной форме (далее – «ЭП»); </w:t>
      </w:r>
    </w:p>
    <w:p w14:paraId="6B459A49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оператор ЭП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том числе необходимыми для ее функционирования оборудованием и программно-техническими средствами, и обеспечивающее проведение конкурентных и (или) неконкурентных закупок в электронной форме в соответствии с положениями Закона о закупках. Функционирование электронной площадки осуществляется в соответствии с правилами, действующими на электронной площадке, и соглашением, заключенным между заказчиком и оператором электронной площадки, с учетом положений части 2 статьи 3.3 Закона о закупках; </w:t>
      </w:r>
    </w:p>
    <w:p w14:paraId="683CD921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закупка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совокупность действий, осуществляемых заказчиком в порядке, установленном Положением, в целях удовлетворения потребностей юридических лиц в товарах, работах, услугах, в том числе для целей коммерческого использования, с необходимыми показателями цены, качества и надежности; </w:t>
      </w:r>
    </w:p>
    <w:p w14:paraId="0162B583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(максимальная) цена договора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предельная цена товаров, работ, услуг, являющихся предметом закупки, рассчитанная заказчиком в порядке, установленном Положением; </w:t>
      </w:r>
    </w:p>
    <w:p w14:paraId="42DA12FE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документы о закупке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комплект документов (в том числе проект договора), содержащий полную информацию о предмете, условиях участия и правилах проведения закупки, правилах подготовки, оформления и подачи заявки участником закупки, правилах выбора поставщика (исполнителя, подрядчика), а также об условиях заключаемого по результатам закупки договора; </w:t>
      </w:r>
    </w:p>
    <w:p w14:paraId="4317812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предоставления информации участником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набор обязательных реквизитов и порядок их расположения</w:t>
      </w:r>
      <w:r w:rsidR="00F60477" w:rsidRPr="00271D1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установленный заказчиком в извещении о закупке и обязательный для применения участником закупки в порядке, установленном заказчиком в извещении о закупке; </w:t>
      </w:r>
    </w:p>
    <w:p w14:paraId="77C2832A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электронный документ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документ, в котором информация представлена в электронном виде; </w:t>
      </w:r>
    </w:p>
    <w:p w14:paraId="7C2EE5D4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копия документа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 на электронном носителе, полученный путем сканирования подлинника документа, подписанного уполномоченным должностным лицом; </w:t>
      </w:r>
    </w:p>
    <w:p w14:paraId="2E33F4B9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 Федеральным законом от 14 июля 2022 года N 255-ФЗ «О контроле за деятельностью лиц, находящихся под иностранным влиянием», 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 года N 255-ФЗ «О контроле за деятельностью лиц, находящихся под иностранным влиянием»; </w:t>
      </w:r>
    </w:p>
    <w:p w14:paraId="1A4016AE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победитель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участник закупки, соответствующий требованиям извещения о закупке, установленным заказчиком в соответствии с Положением, и сделавший лучшее предложение в соответствии с условиями извещения о закупке; </w:t>
      </w:r>
    </w:p>
    <w:p w14:paraId="27B2D0E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поставщик (подрядчик, исполнитель)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юридическое или физическое лицо, в том числе индивидуальный предприниматель, поставляющее товары, выполняющее работы, оказывающее услуги заказчику; </w:t>
      </w:r>
    </w:p>
    <w:p w14:paraId="1204F088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 участника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комплект документов, сформированный в соответствии с требованиями к содержанию, оформлению и составу заявки на участие в закупке, указанными в извещении о закупке согласно Положению и Закону о закупках, содержащий предложение участника закупки и направленный участником закупки в порядке, установленном извещением о закупке. Форма заявки на участие в состязательном отборе устанавливается в извещении о проведении состязательного отбора в соответствии с Положением; </w:t>
      </w:r>
    </w:p>
    <w:p w14:paraId="628C573D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уклонение от заключения договора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действия (бездействие) участника закупки, с которым предполагается заключить договор, направленные на незаключение договора, в том числе непредставление (непредставление в установленный извещением срок) подписанного им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договора; представление договора в иной редакции, нежели предусмотрено извещением о закупке; непредставление в установленный извещением срок обеспечения исполнения договора; непредставление в установленный извещением срок иных документов, требуемых при заключении договора в соответствии с извещением о закупке; </w:t>
      </w:r>
    </w:p>
    <w:p w14:paraId="3CFBA41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реестр недобросовестных поставщиков (подрядчиков, исполнителей)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реестр, формируемый из сведений об участниках проводимых закупок, уклонившихся от заключения договора, а также из сведений о поставщиках (подрядчиках, исполнителях),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договоров.</w:t>
      </w:r>
    </w:p>
    <w:p w14:paraId="1CD2D389" w14:textId="77777777" w:rsidR="00C32D7B" w:rsidRPr="00271D1A" w:rsidRDefault="00C32D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09E5B1" w14:textId="135223D9" w:rsidR="00C32D7B" w:rsidRPr="00271D1A" w:rsidRDefault="00265641" w:rsidP="00510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Извещение</w:t>
      </w:r>
    </w:p>
    <w:p w14:paraId="19BD969D" w14:textId="77777777" w:rsidR="00C32D7B" w:rsidRPr="00271D1A" w:rsidRDefault="002656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проведении состязательного отбора в электронной форме </w:t>
      </w:r>
    </w:p>
    <w:p w14:paraId="46B1F59E" w14:textId="77777777" w:rsidR="005574D8" w:rsidRDefault="00163C36" w:rsidP="00163C36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63C36">
        <w:rPr>
          <w:rFonts w:ascii="Times New Roman" w:hAnsi="Times New Roman"/>
          <w:sz w:val="24"/>
          <w:szCs w:val="24"/>
        </w:rPr>
        <w:t>«</w:t>
      </w:r>
      <w:r w:rsidR="008D1174" w:rsidRPr="008D1174">
        <w:rPr>
          <w:rFonts w:ascii="Times New Roman" w:hAnsi="Times New Roman"/>
          <w:sz w:val="24"/>
          <w:szCs w:val="24"/>
        </w:rPr>
        <w:t xml:space="preserve">Поставка запасных частей для пресс-фильтра BFS 300 W, ЭФП-ЛА-3.0 </w:t>
      </w:r>
    </w:p>
    <w:p w14:paraId="1E4FEC54" w14:textId="34289786" w:rsidR="00163C36" w:rsidRPr="00163C36" w:rsidRDefault="008D1174" w:rsidP="00163C36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D1174">
        <w:rPr>
          <w:rFonts w:ascii="Times New Roman" w:hAnsi="Times New Roman"/>
          <w:sz w:val="24"/>
          <w:szCs w:val="24"/>
        </w:rPr>
        <w:t>(фильтрующие полотна)</w:t>
      </w:r>
      <w:r w:rsidR="00163C36" w:rsidRPr="00163C36">
        <w:rPr>
          <w:rFonts w:ascii="Times New Roman" w:hAnsi="Times New Roman"/>
          <w:sz w:val="24"/>
          <w:szCs w:val="24"/>
        </w:rPr>
        <w:t>»</w:t>
      </w:r>
    </w:p>
    <w:p w14:paraId="6FC34828" w14:textId="77777777" w:rsidR="00C32D7B" w:rsidRPr="00271D1A" w:rsidRDefault="00C32D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0"/>
        <w:gridCol w:w="2677"/>
        <w:gridCol w:w="6272"/>
      </w:tblGrid>
      <w:tr w:rsidR="00C32D7B" w:rsidRPr="00271D1A" w14:paraId="5428A9ED" w14:textId="77777777">
        <w:trPr>
          <w:trHeight w:val="429"/>
        </w:trPr>
        <w:tc>
          <w:tcPr>
            <w:tcW w:w="690" w:type="dxa"/>
          </w:tcPr>
          <w:p w14:paraId="31B4101B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7" w:type="dxa"/>
          </w:tcPr>
          <w:p w14:paraId="63DAB31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Способ осуществления закупки</w:t>
            </w:r>
          </w:p>
        </w:tc>
        <w:tc>
          <w:tcPr>
            <w:tcW w:w="6272" w:type="dxa"/>
          </w:tcPr>
          <w:p w14:paraId="5815B75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в электронной форме</w:t>
            </w:r>
            <w:r w:rsidR="00F6047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32D7B" w:rsidRPr="00271D1A" w14:paraId="322AC1A3" w14:textId="77777777">
        <w:trPr>
          <w:trHeight w:val="557"/>
        </w:trPr>
        <w:tc>
          <w:tcPr>
            <w:tcW w:w="690" w:type="dxa"/>
          </w:tcPr>
          <w:p w14:paraId="370BD0F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7" w:type="dxa"/>
          </w:tcPr>
          <w:p w14:paraId="5B5BCAA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место нахождения, почтовый адрес, адрес электронной почты номер контактного телефона Заказчика</w:t>
            </w:r>
          </w:p>
        </w:tc>
        <w:tc>
          <w:tcPr>
            <w:tcW w:w="6272" w:type="dxa"/>
          </w:tcPr>
          <w:p w14:paraId="6B7B24DD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заказчика: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МУП «Водоканал»</w:t>
            </w:r>
          </w:p>
          <w:p w14:paraId="6E422034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Место нахождения/почтовый адрес: </w:t>
            </w:r>
            <w:r w:rsidRPr="00271D1A">
              <w:rPr>
                <w:rFonts w:ascii="Times New Roman" w:hAnsi="Times New Roman"/>
                <w:color w:val="000000"/>
                <w:sz w:val="24"/>
                <w:szCs w:val="24"/>
              </w:rPr>
              <w:t>670034, Республика Бурятия, г. Улан-Удэ, ул. Красноармейская, д.24</w:t>
            </w:r>
          </w:p>
          <w:p w14:paraId="79DA56B6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Адрес электронной почты: 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zakupki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</w:rPr>
              <w:t>@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vdk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</w:rPr>
              <w:t>03.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14:paraId="483D6CA4" w14:textId="44C599C6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Контактные телефоны: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8(3012)</w:t>
            </w:r>
            <w:r w:rsidR="00BE3796">
              <w:rPr>
                <w:rFonts w:ascii="Times New Roman" w:hAnsi="Times New Roman"/>
                <w:sz w:val="24"/>
                <w:szCs w:val="24"/>
              </w:rPr>
              <w:t>37-99-00 доб. 2141, 42,43</w:t>
            </w:r>
          </w:p>
          <w:p w14:paraId="777DB866" w14:textId="0614C73E" w:rsidR="00C32D7B" w:rsidRPr="00271D1A" w:rsidRDefault="00265641" w:rsidP="00605331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Ответственное должностное лицо: </w:t>
            </w:r>
            <w:r w:rsidR="00BE3796">
              <w:rPr>
                <w:rFonts w:ascii="Times New Roman" w:hAnsi="Times New Roman"/>
                <w:sz w:val="24"/>
                <w:szCs w:val="24"/>
              </w:rPr>
              <w:t>Селиванова Марина Владимировна</w:t>
            </w:r>
          </w:p>
          <w:p w14:paraId="2D1825AE" w14:textId="77777777" w:rsidR="00014467" w:rsidRPr="00271D1A" w:rsidRDefault="00377A58" w:rsidP="00014467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По вопросам технического задания обращаться</w:t>
            </w:r>
            <w:r w:rsidR="00014467"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126A4B2C" w14:textId="2C345B80" w:rsidR="00AC6532" w:rsidRPr="00271D1A" w:rsidRDefault="00014467" w:rsidP="00BF10E7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Ведущий специалист</w:t>
            </w:r>
            <w:r w:rsidR="00377A58"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Иж</w:t>
            </w:r>
            <w:r w:rsidR="006B5559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нцов Олег Владимирович</w:t>
            </w:r>
            <w:r w:rsidR="00182E13" w:rsidRPr="00271D1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2D28AFD" w14:textId="5AF8516F" w:rsidR="00377A58" w:rsidRPr="00271D1A" w:rsidRDefault="00182E13" w:rsidP="00BE3796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hAnsi="Times New Roman"/>
                <w:bCs/>
                <w:sz w:val="24"/>
                <w:szCs w:val="24"/>
              </w:rPr>
              <w:t xml:space="preserve">тел. 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8(9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754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</w:tr>
      <w:tr w:rsidR="00C32D7B" w:rsidRPr="00271D1A" w14:paraId="74F4A0BD" w14:textId="77777777">
        <w:tc>
          <w:tcPr>
            <w:tcW w:w="690" w:type="dxa"/>
          </w:tcPr>
          <w:p w14:paraId="2D5346C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7" w:type="dxa"/>
          </w:tcPr>
          <w:p w14:paraId="6ECE515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состязательного отбора (при необходимости)</w:t>
            </w:r>
          </w:p>
        </w:tc>
        <w:tc>
          <w:tcPr>
            <w:tcW w:w="6272" w:type="dxa"/>
          </w:tcPr>
          <w:p w14:paraId="7C12B69D" w14:textId="76E74A0E" w:rsidR="00B62BE3" w:rsidRPr="00271D1A" w:rsidRDefault="005574D8" w:rsidP="005574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4D8">
              <w:rPr>
                <w:rFonts w:ascii="Times New Roman" w:hAnsi="Times New Roman"/>
                <w:sz w:val="24"/>
                <w:szCs w:val="24"/>
              </w:rPr>
              <w:t>Поставка запасных частей для пресс-фильтра BFS 300 W, ЭФП-ЛА-3.0 (фильтрующие полотна)</w:t>
            </w:r>
            <w:r w:rsidR="00EC64F1" w:rsidRPr="00271D1A">
              <w:rPr>
                <w:rFonts w:ascii="Times New Roman" w:hAnsi="Times New Roman"/>
                <w:sz w:val="24"/>
                <w:szCs w:val="24"/>
              </w:rPr>
              <w:t xml:space="preserve">. ОКПД2 </w:t>
            </w:r>
            <w:r w:rsidRPr="005574D8">
              <w:rPr>
                <w:rFonts w:ascii="Times New Roman" w:hAnsi="Times New Roman"/>
                <w:sz w:val="24"/>
                <w:szCs w:val="24"/>
              </w:rPr>
              <w:t>28.29.12.136 - Фильтр-прессы жидкостные</w:t>
            </w:r>
            <w:r w:rsidR="00EC64F1" w:rsidRPr="00271D1A">
              <w:rPr>
                <w:rFonts w:ascii="Times New Roman" w:hAnsi="Times New Roman"/>
                <w:sz w:val="24"/>
                <w:szCs w:val="24"/>
              </w:rPr>
              <w:t>. Состав и объёмы — по техническому заданию.</w:t>
            </w:r>
          </w:p>
        </w:tc>
      </w:tr>
      <w:tr w:rsidR="00C32D7B" w:rsidRPr="00271D1A" w14:paraId="6C8B0073" w14:textId="77777777">
        <w:tc>
          <w:tcPr>
            <w:tcW w:w="690" w:type="dxa"/>
          </w:tcPr>
          <w:p w14:paraId="67C76EAA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7" w:type="dxa"/>
          </w:tcPr>
          <w:p w14:paraId="68ED6146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РФ о техническом регулирова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нии, документами, разрабатываемыми и применяемыми в национальной системе стандартизации, принятыми в соответствии с законодательством РФ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72" w:type="dxa"/>
          </w:tcPr>
          <w:p w14:paraId="53471E84" w14:textId="79E2EB97" w:rsidR="00D8348F" w:rsidRPr="00271D1A" w:rsidRDefault="00EC64F1" w:rsidP="00D83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Технические, качественные и безопасные условия установлены в подписанном техническом задании. </w:t>
            </w:r>
          </w:p>
          <w:p w14:paraId="75B99B62" w14:textId="1174F9FE" w:rsidR="00B62BE3" w:rsidRPr="00271D1A" w:rsidRDefault="00EC64F1" w:rsidP="00D83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Расхождение с подписанным ТЗ требует утверждённого уточнения ТЗ до размещения.</w:t>
            </w:r>
          </w:p>
        </w:tc>
      </w:tr>
      <w:tr w:rsidR="00C32D7B" w:rsidRPr="00271D1A" w14:paraId="6E9753D8" w14:textId="77777777">
        <w:tc>
          <w:tcPr>
            <w:tcW w:w="690" w:type="dxa"/>
          </w:tcPr>
          <w:p w14:paraId="2B9D33B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49" w:type="dxa"/>
            <w:gridSpan w:val="2"/>
          </w:tcPr>
          <w:p w14:paraId="48D6AC2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условия и сроки (периоды) поставки товара, выполнения работы, оказания услуги.</w:t>
            </w:r>
          </w:p>
        </w:tc>
      </w:tr>
      <w:tr w:rsidR="00C32D7B" w:rsidRPr="00271D1A" w14:paraId="3012EF91" w14:textId="77777777">
        <w:tc>
          <w:tcPr>
            <w:tcW w:w="690" w:type="dxa"/>
          </w:tcPr>
          <w:p w14:paraId="3E78731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677" w:type="dxa"/>
          </w:tcPr>
          <w:p w14:paraId="2DE4094E" w14:textId="77777777" w:rsidR="00C32D7B" w:rsidRPr="00271D1A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Место поставки товара, выполнения работы, оказания услуги</w:t>
            </w:r>
          </w:p>
        </w:tc>
        <w:tc>
          <w:tcPr>
            <w:tcW w:w="6272" w:type="dxa"/>
          </w:tcPr>
          <w:p w14:paraId="2045C7E9" w14:textId="77777777" w:rsidR="00384A0D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Республика Бурятия, г. Улан-Удэ, ул. Борсоева, 101, правобережные очистные сооружения канализации МУП «Водоканал».</w:t>
            </w:r>
          </w:p>
        </w:tc>
      </w:tr>
      <w:tr w:rsidR="00C32D7B" w:rsidRPr="00271D1A" w14:paraId="50F873BD" w14:textId="77777777">
        <w:tc>
          <w:tcPr>
            <w:tcW w:w="690" w:type="dxa"/>
          </w:tcPr>
          <w:p w14:paraId="617D50C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677" w:type="dxa"/>
          </w:tcPr>
          <w:p w14:paraId="1F920BD0" w14:textId="77777777" w:rsidR="00C32D7B" w:rsidRPr="00271D1A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Условия и сроки (периоды) поставки товара, выполнения работы, оказания услуги</w:t>
            </w:r>
          </w:p>
        </w:tc>
        <w:tc>
          <w:tcPr>
            <w:tcW w:w="6272" w:type="dxa"/>
          </w:tcPr>
          <w:p w14:paraId="40DBF2A5" w14:textId="0B52F304" w:rsidR="00384A0D" w:rsidRPr="00271D1A" w:rsidRDefault="00D8348F">
            <w:pPr>
              <w:rPr>
                <w:rFonts w:ascii="Times New Roman" w:hAnsi="Times New Roman"/>
                <w:sz w:val="24"/>
                <w:szCs w:val="24"/>
              </w:rPr>
            </w:pPr>
            <w:r w:rsidRPr="00D8348F">
              <w:rPr>
                <w:rFonts w:ascii="Times New Roman" w:hAnsi="Times New Roman"/>
                <w:sz w:val="24"/>
                <w:szCs w:val="24"/>
              </w:rPr>
              <w:t>Срок поставки товара не позднее 60 календарных дней с даты заключения договора.</w:t>
            </w:r>
            <w:r w:rsidRPr="00D8348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8348F">
              <w:rPr>
                <w:rFonts w:ascii="Times New Roman" w:hAnsi="Times New Roman"/>
                <w:iCs/>
                <w:sz w:val="24"/>
                <w:szCs w:val="24"/>
              </w:rPr>
              <w:t>Поставка товара осуществляется единовременно в полном объеме.</w:t>
            </w:r>
          </w:p>
        </w:tc>
      </w:tr>
      <w:tr w:rsidR="00C32D7B" w:rsidRPr="00271D1A" w14:paraId="5F31F556" w14:textId="77777777">
        <w:tc>
          <w:tcPr>
            <w:tcW w:w="690" w:type="dxa"/>
          </w:tcPr>
          <w:p w14:paraId="667D04A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49" w:type="dxa"/>
            <w:gridSpan w:val="2"/>
          </w:tcPr>
          <w:p w14:paraId="6528898E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>ведения о начальной (максимальной) цене договора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</w:tc>
      </w:tr>
      <w:tr w:rsidR="00C32D7B" w:rsidRPr="00271D1A" w14:paraId="4EEEB31E" w14:textId="77777777">
        <w:tc>
          <w:tcPr>
            <w:tcW w:w="690" w:type="dxa"/>
          </w:tcPr>
          <w:p w14:paraId="1A9DBB8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677" w:type="dxa"/>
          </w:tcPr>
          <w:p w14:paraId="303041B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(максимальная) цена договора, руб.</w:t>
            </w:r>
          </w:p>
        </w:tc>
        <w:tc>
          <w:tcPr>
            <w:tcW w:w="6272" w:type="dxa"/>
          </w:tcPr>
          <w:p w14:paraId="46553C14" w14:textId="6926A192" w:rsidR="00384A0D" w:rsidRPr="00271D1A" w:rsidRDefault="00EC64F1" w:rsidP="005574D8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НМЦД</w:t>
            </w:r>
            <w:r w:rsidR="005574D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574D8" w:rsidRPr="005574D8">
              <w:rPr>
                <w:rFonts w:ascii="Times New Roman" w:hAnsi="Times New Roman"/>
                <w:sz w:val="24"/>
                <w:szCs w:val="24"/>
              </w:rPr>
              <w:t>687 334,00 (шестьсот восемьдесят семь тысяч триста тридцать четыре) рубля 00 копеек с учётом НДС 22%.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2D7B" w:rsidRPr="00271D1A" w14:paraId="25F448BF" w14:textId="77777777">
        <w:trPr>
          <w:trHeight w:val="1886"/>
        </w:trPr>
        <w:tc>
          <w:tcPr>
            <w:tcW w:w="690" w:type="dxa"/>
          </w:tcPr>
          <w:p w14:paraId="365A564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677" w:type="dxa"/>
          </w:tcPr>
          <w:p w14:paraId="42AD77A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272" w:type="dxa"/>
          </w:tcPr>
          <w:p w14:paraId="13D3230C" w14:textId="289CFEBB" w:rsidR="00384A0D" w:rsidRPr="00271D1A" w:rsidRDefault="00EC64F1" w:rsidP="0053023A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Цена определяется методом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сопоставимых рыночных цен (анализа рынка)</w:t>
            </w:r>
          </w:p>
        </w:tc>
      </w:tr>
      <w:tr w:rsidR="00C32D7B" w:rsidRPr="00271D1A" w14:paraId="64AE3EAC" w14:textId="77777777">
        <w:trPr>
          <w:trHeight w:val="791"/>
        </w:trPr>
        <w:tc>
          <w:tcPr>
            <w:tcW w:w="690" w:type="dxa"/>
          </w:tcPr>
          <w:p w14:paraId="2797828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677" w:type="dxa"/>
          </w:tcPr>
          <w:p w14:paraId="7A7674C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общей начальной (максимальной) цене товара, работы, услуг</w:t>
            </w:r>
          </w:p>
        </w:tc>
        <w:tc>
          <w:tcPr>
            <w:tcW w:w="6272" w:type="dxa"/>
          </w:tcPr>
          <w:p w14:paraId="2D6A5E3E" w14:textId="12BD4336" w:rsidR="00384A0D" w:rsidRPr="00271D1A" w:rsidRDefault="00EC64F1" w:rsidP="0053023A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Общая начальная цена: </w:t>
            </w:r>
            <w:r w:rsidR="005574D8" w:rsidRPr="005574D8">
              <w:rPr>
                <w:rFonts w:ascii="Times New Roman" w:hAnsi="Times New Roman"/>
                <w:sz w:val="24"/>
                <w:szCs w:val="24"/>
              </w:rPr>
              <w:t>687 334,00 (шестьсот восемьдесят семь тысяч триста тридцать четыре) рубля 00 копеек с учётом НДС 22%.</w:t>
            </w:r>
          </w:p>
        </w:tc>
      </w:tr>
      <w:tr w:rsidR="00C32D7B" w:rsidRPr="00271D1A" w14:paraId="1BD377CA" w14:textId="77777777">
        <w:trPr>
          <w:trHeight w:val="276"/>
        </w:trPr>
        <w:tc>
          <w:tcPr>
            <w:tcW w:w="690" w:type="dxa"/>
          </w:tcPr>
          <w:p w14:paraId="0BA737A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49" w:type="dxa"/>
            <w:gridSpan w:val="2"/>
          </w:tcPr>
          <w:p w14:paraId="290E11F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</w:p>
        </w:tc>
      </w:tr>
      <w:tr w:rsidR="00C32D7B" w:rsidRPr="00271D1A" w14:paraId="3B219A08" w14:textId="77777777" w:rsidTr="00AC6532">
        <w:trPr>
          <w:trHeight w:val="1465"/>
        </w:trPr>
        <w:tc>
          <w:tcPr>
            <w:tcW w:w="690" w:type="dxa"/>
          </w:tcPr>
          <w:p w14:paraId="1AA7321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677" w:type="dxa"/>
          </w:tcPr>
          <w:p w14:paraId="1B3853B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</w:t>
            </w:r>
          </w:p>
        </w:tc>
        <w:tc>
          <w:tcPr>
            <w:tcW w:w="6272" w:type="dxa"/>
          </w:tcPr>
          <w:p w14:paraId="5AEFC33B" w14:textId="0E63C69D" w:rsidR="00B62BE3" w:rsidRPr="00271D1A" w:rsidRDefault="00EC64F1" w:rsidP="005302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Обоснование НМЦД —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анализ рынка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574D8" w:rsidRPr="005574D8">
              <w:rPr>
                <w:rFonts w:ascii="Times New Roman" w:hAnsi="Times New Roman"/>
                <w:sz w:val="24"/>
                <w:szCs w:val="24"/>
              </w:rPr>
              <w:t>687 334,00 (шестьсот восемьдесят семь тысяч триста тридцать четыре) рубля 00 копеек с учётом НДС 22%.</w:t>
            </w:r>
          </w:p>
        </w:tc>
      </w:tr>
      <w:tr w:rsidR="00C32D7B" w:rsidRPr="00271D1A" w14:paraId="43301C4C" w14:textId="77777777" w:rsidTr="00AC6532">
        <w:trPr>
          <w:trHeight w:val="2544"/>
        </w:trPr>
        <w:tc>
          <w:tcPr>
            <w:tcW w:w="690" w:type="dxa"/>
          </w:tcPr>
          <w:p w14:paraId="131EF87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2677" w:type="dxa"/>
          </w:tcPr>
          <w:p w14:paraId="262E41E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формирования цены договора (цены лота) с учетом или без учета расходов на перевозку, страхование, уплату таможенных пошлин, налогов и других обязательных платежей.</w:t>
            </w:r>
          </w:p>
        </w:tc>
        <w:tc>
          <w:tcPr>
            <w:tcW w:w="6272" w:type="dxa"/>
          </w:tcPr>
          <w:p w14:paraId="57A3D506" w14:textId="40A7C2E7" w:rsidR="00384A0D" w:rsidRPr="00271D1A" w:rsidRDefault="00EC64F1" w:rsidP="005302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Цена включает все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товары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и материалы по ТЗ, страхование, налоги и иные обязательные расходы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7B" w:rsidRPr="00271D1A" w14:paraId="63410BEC" w14:textId="77777777">
        <w:trPr>
          <w:trHeight w:val="108"/>
        </w:trPr>
        <w:tc>
          <w:tcPr>
            <w:tcW w:w="690" w:type="dxa"/>
          </w:tcPr>
          <w:p w14:paraId="27BA76A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49" w:type="dxa"/>
            <w:gridSpan w:val="2"/>
          </w:tcPr>
          <w:p w14:paraId="37661BB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Форма, сроки и порядок оплаты товара, работы, услуги</w:t>
            </w:r>
          </w:p>
        </w:tc>
      </w:tr>
      <w:tr w:rsidR="00C32D7B" w:rsidRPr="00271D1A" w14:paraId="0DB7DFAA" w14:textId="77777777" w:rsidTr="00AC6532">
        <w:trPr>
          <w:trHeight w:val="1081"/>
        </w:trPr>
        <w:tc>
          <w:tcPr>
            <w:tcW w:w="690" w:type="dxa"/>
          </w:tcPr>
          <w:p w14:paraId="5173468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677" w:type="dxa"/>
          </w:tcPr>
          <w:p w14:paraId="4E65BB8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сроки и порядок оплаты поставок товара, работы, услуги</w:t>
            </w:r>
          </w:p>
        </w:tc>
        <w:tc>
          <w:tcPr>
            <w:tcW w:w="6272" w:type="dxa"/>
          </w:tcPr>
          <w:p w14:paraId="2FD80801" w14:textId="7872A0E8" w:rsidR="00B62BE3" w:rsidRPr="00271D1A" w:rsidRDefault="00EC64F1" w:rsidP="0053023A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Безналичный расчёт без аванса в течение 7 рабочих дней после </w:t>
            </w:r>
            <w:r w:rsidR="0053023A" w:rsidRPr="0053023A">
              <w:rPr>
                <w:rFonts w:ascii="Times New Roman" w:hAnsi="Times New Roman"/>
                <w:sz w:val="24"/>
                <w:szCs w:val="24"/>
              </w:rPr>
              <w:t>подписания документов о приёмке Товара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C32D7B" w:rsidRPr="00271D1A" w14:paraId="5EC5E515" w14:textId="77777777">
        <w:tc>
          <w:tcPr>
            <w:tcW w:w="690" w:type="dxa"/>
          </w:tcPr>
          <w:p w14:paraId="620C334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7" w:type="dxa"/>
          </w:tcPr>
          <w:p w14:paraId="09191A2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Срок, место и порядок предоставления извещения о закупке, размер, порядок и сроки внесения платы, взимаемой заказчиком за предоставление извещения (за исключением случаев, предоставления документации о закупке в форме электронного документа)</w:t>
            </w:r>
          </w:p>
        </w:tc>
        <w:tc>
          <w:tcPr>
            <w:tcW w:w="6272" w:type="dxa"/>
          </w:tcPr>
          <w:p w14:paraId="230DAD81" w14:textId="77777777" w:rsidR="00C32D7B" w:rsidRPr="00271D1A" w:rsidRDefault="00265641" w:rsidP="005D37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Извещение о проведении закупки доступно для ознакомления на </w:t>
            </w:r>
            <w:r w:rsidR="002D0FBB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электронной площадке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70390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r w:rsidR="00AC4BBF"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https://torgi82.ru/</w:t>
            </w:r>
            <w:r w:rsidR="00AC4BBF" w:rsidRPr="00271D1A"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 Единой информационной системе в сфере закупок с момента его размещения. Дополнительно предоставление документации не осуществляется.</w:t>
            </w:r>
          </w:p>
        </w:tc>
      </w:tr>
      <w:tr w:rsidR="00C32D7B" w:rsidRPr="00271D1A" w14:paraId="3BB34470" w14:textId="77777777">
        <w:tc>
          <w:tcPr>
            <w:tcW w:w="690" w:type="dxa"/>
          </w:tcPr>
          <w:p w14:paraId="68F251C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49" w:type="dxa"/>
            <w:gridSpan w:val="2"/>
          </w:tcPr>
          <w:p w14:paraId="333963B7" w14:textId="77777777" w:rsidR="009F0886" w:rsidRPr="00271D1A" w:rsidRDefault="00265641" w:rsidP="00AC65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площадки, порядок проведения состязательного отбора в электронной форме </w:t>
            </w:r>
          </w:p>
        </w:tc>
      </w:tr>
      <w:tr w:rsidR="00C32D7B" w:rsidRPr="00271D1A" w14:paraId="744548B2" w14:textId="77777777">
        <w:tc>
          <w:tcPr>
            <w:tcW w:w="690" w:type="dxa"/>
          </w:tcPr>
          <w:p w14:paraId="6755582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2677" w:type="dxa"/>
          </w:tcPr>
          <w:p w14:paraId="502487D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272" w:type="dxa"/>
          </w:tcPr>
          <w:p w14:paraId="247D4177" w14:textId="77777777" w:rsidR="00C32D7B" w:rsidRPr="00271D1A" w:rsidRDefault="00DF6952" w:rsidP="002D0F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Электронная площадка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70390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r w:rsidR="00AC4BBF" w:rsidRPr="00271D1A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  <w:lang w:eastAsia="ru-RU"/>
              </w:rPr>
              <w:t>https://torgi82.ru/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7B" w:rsidRPr="00271D1A" w14:paraId="3B9E9F02" w14:textId="77777777">
        <w:tc>
          <w:tcPr>
            <w:tcW w:w="690" w:type="dxa"/>
          </w:tcPr>
          <w:p w14:paraId="2102C60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2677" w:type="dxa"/>
          </w:tcPr>
          <w:p w14:paraId="0273F40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проведения состязательного отбора в электронной форме </w:t>
            </w:r>
          </w:p>
        </w:tc>
        <w:tc>
          <w:tcPr>
            <w:tcW w:w="6272" w:type="dxa"/>
          </w:tcPr>
          <w:p w14:paraId="35648EB3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состязательного отбора в электронной осуществляется на электронной площадке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«ЭТР»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</w:t>
            </w:r>
            <w:r w:rsidR="00AC4BBF"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https://torgi82.ru/</w:t>
            </w:r>
          </w:p>
          <w:p w14:paraId="6DC335AE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Состязательный отбор в электронной форме проводится Заказчиком в порядке, установленном Положением о закупке товаров, работ, услуг, с учётом регламента работы электронной площадки. </w:t>
            </w:r>
          </w:p>
          <w:p w14:paraId="74EF3E15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состоит из одного этапа, включающего рассмотрение заявок, поданных на участие в таком запросе. По результатам указанного этапа составляется протокол рассмотрения заявок на участие в состязательном отборе в электронной форме.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площадки.</w:t>
            </w:r>
          </w:p>
          <w:p w14:paraId="192D9ECC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Заказчик вправе отказаться от проведения состязательного отбора в любое время до заключения договора, не неся при этом никакой ответственности перед любыми физическими и юридическими лицами, которым такое действие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может принести убытки. Решение об отмене закупки публикуется в ЕИС в день принятия такого решения.</w:t>
            </w:r>
          </w:p>
          <w:p w14:paraId="0631B2A2" w14:textId="77777777" w:rsidR="009F0886" w:rsidRPr="00271D1A" w:rsidRDefault="00265641" w:rsidP="00AC65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проведении состязательного отбора, включая извещение о проведении такой процедуры, и проект договора, размещается заказчиком на электронной площадке, а также в ЕИС.</w:t>
            </w:r>
          </w:p>
        </w:tc>
      </w:tr>
      <w:tr w:rsidR="00C32D7B" w:rsidRPr="00271D1A" w14:paraId="67B9D2D8" w14:textId="77777777">
        <w:tc>
          <w:tcPr>
            <w:tcW w:w="690" w:type="dxa"/>
          </w:tcPr>
          <w:p w14:paraId="4F46E55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949" w:type="dxa"/>
            <w:gridSpan w:val="2"/>
          </w:tcPr>
          <w:p w14:paraId="6DDA3896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Порядок, дата начала, дата и время окончания срока подачи заявок, порядок и срок отзыва заявок, порядок внесения изменений в такие заявки, форма, порядок, дата окончания срока предоставления участникам закупки разъяснений положений извещения, срок рассмотрения, порядок и срок подведения итогов закупки.</w:t>
            </w:r>
          </w:p>
        </w:tc>
      </w:tr>
      <w:tr w:rsidR="00C32D7B" w:rsidRPr="00271D1A" w14:paraId="029CEEF7" w14:textId="77777777">
        <w:tc>
          <w:tcPr>
            <w:tcW w:w="690" w:type="dxa"/>
          </w:tcPr>
          <w:p w14:paraId="5EDA882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677" w:type="dxa"/>
          </w:tcPr>
          <w:p w14:paraId="00A6184A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Порядок, дата начала, дата и время окончания срока подачи заявок на участие в состязательном отборе </w:t>
            </w:r>
          </w:p>
        </w:tc>
        <w:tc>
          <w:tcPr>
            <w:tcW w:w="6272" w:type="dxa"/>
          </w:tcPr>
          <w:p w14:paraId="7EFE735F" w14:textId="1DFE3DB8" w:rsidR="00384A0D" w:rsidRPr="00271D1A" w:rsidRDefault="00EC64F1" w:rsidP="005574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Для участия в состязательном отборе в электронной форме участник подает заявку на участие в таком состязательном отборе оператору ЭП по форме и в срок, которые установлены извещением о проведении состязательного отбора в электронной форме, посредством использования функционала ЭП в соответствии с регламентом работы ЭП.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Место подачи заявок установлено в п. 10.1 настоящего Извещения.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В случае проведения состязательного отбора в электронной форме, оформление заявок может регламентироваться правилами, установленными на соответствующей электронной торговой площадке с соблюдением требований Положения о закупках.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Заявка на участие в состязательном отборе в электронной форме подписывается участником закупки или лицом, уполномоченным таким участником закупки, усиленной квалифицированной электронной подписью.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закупки вправе подать только одну заявку на участие в состязательном отборе в электронной в отношении каждого предмета закупки (лота)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состязательного отбора вправе подать только одну заявку на участие в таком запросе в отношении каждого предмета закупки (лота). В случае установления факта подачи одним участником двух и более заявок на участие в состязательном отборе в отношении одного и того же лота, при условии, что поданные ранее заявки таким участником не отозваны, все заявки на участие в таком запросе такого участника в отношении данного лота, не рассматриваются и возвращаются участнику.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Дата начала подачи заявок: «</w:t>
            </w:r>
            <w:r w:rsidR="00707E01">
              <w:rPr>
                <w:rFonts w:ascii="Times New Roman" w:hAnsi="Times New Roman"/>
                <w:sz w:val="24"/>
                <w:szCs w:val="24"/>
              </w:rPr>
              <w:t>0</w:t>
            </w:r>
            <w:r w:rsidR="005574D8">
              <w:rPr>
                <w:rFonts w:ascii="Times New Roman" w:hAnsi="Times New Roman"/>
                <w:sz w:val="24"/>
                <w:szCs w:val="24"/>
              </w:rPr>
              <w:t>8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07E01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г., с момента размещения извещения в ЕИС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Окончание подачи заявок: «</w:t>
            </w:r>
            <w:r w:rsidR="00707E01">
              <w:rPr>
                <w:rFonts w:ascii="Times New Roman" w:hAnsi="Times New Roman"/>
                <w:sz w:val="24"/>
                <w:szCs w:val="24"/>
              </w:rPr>
              <w:t>1</w:t>
            </w:r>
            <w:r w:rsidR="005574D8">
              <w:rPr>
                <w:rFonts w:ascii="Times New Roman" w:hAnsi="Times New Roman"/>
                <w:sz w:val="24"/>
                <w:szCs w:val="24"/>
              </w:rPr>
              <w:t>3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07E01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г., 0</w:t>
            </w:r>
            <w:r w:rsidR="00707E01">
              <w:rPr>
                <w:rFonts w:ascii="Times New Roman" w:hAnsi="Times New Roman"/>
                <w:sz w:val="24"/>
                <w:szCs w:val="24"/>
              </w:rPr>
              <w:t>8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-00 часов по местному времени заказчика</w:t>
            </w:r>
          </w:p>
        </w:tc>
      </w:tr>
      <w:tr w:rsidR="00C32D7B" w:rsidRPr="00271D1A" w14:paraId="7960EFAB" w14:textId="77777777">
        <w:tc>
          <w:tcPr>
            <w:tcW w:w="690" w:type="dxa"/>
          </w:tcPr>
          <w:p w14:paraId="5988248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2677" w:type="dxa"/>
          </w:tcPr>
          <w:p w14:paraId="56EDAAE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и срок отзыва заявок на участие в закупке, порядок внесения изменений в заявку</w:t>
            </w:r>
          </w:p>
        </w:tc>
        <w:tc>
          <w:tcPr>
            <w:tcW w:w="6272" w:type="dxa"/>
          </w:tcPr>
          <w:p w14:paraId="76C3482C" w14:textId="77777777" w:rsidR="00C32D7B" w:rsidRPr="00271D1A" w:rsidRDefault="00265641" w:rsidP="00321D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состязательного отбора вправе изменить или отозвать свою заявку до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истечения срока подачи заявок.</w:t>
            </w:r>
          </w:p>
          <w:p w14:paraId="3CB4A669" w14:textId="77777777" w:rsidR="00C32D7B" w:rsidRPr="00271D1A" w:rsidRDefault="00265641" w:rsidP="003978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Заявка на участие в таком запросе является измененной или отозванной, если изменение осуществлено или уведомление об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отзыве заявки получено до истечения срока подачи заявок на участие в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состязательном отборе. Изменение или отзыв заявки после окончания срока подачи заявок не допускается.</w:t>
            </w:r>
          </w:p>
        </w:tc>
      </w:tr>
      <w:tr w:rsidR="00C32D7B" w:rsidRPr="00271D1A" w14:paraId="3838E4C7" w14:textId="77777777">
        <w:tc>
          <w:tcPr>
            <w:tcW w:w="690" w:type="dxa"/>
          </w:tcPr>
          <w:p w14:paraId="16D7780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2677" w:type="dxa"/>
          </w:tcPr>
          <w:p w14:paraId="632520D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порядок, дата и время окончания срока предоставления участникам состязательного отбора разъяснений положений извещения</w:t>
            </w:r>
          </w:p>
        </w:tc>
        <w:tc>
          <w:tcPr>
            <w:tcW w:w="6272" w:type="dxa"/>
          </w:tcPr>
          <w:p w14:paraId="22692EE6" w14:textId="44EC1893" w:rsidR="00B62BE3" w:rsidRPr="00271D1A" w:rsidRDefault="00EC64F1" w:rsidP="005574D8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Запрос направляется участником состязательного отбора в электронной форме оператору электронной площадки «ЭТР» по адресу: https://torgi82.ru/ в соответствии с регламентом электронной площадки.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Заказчик размещает разъяснение в ЕИС и на ЭТП не позднее «</w:t>
            </w:r>
            <w:r w:rsidR="005574D8">
              <w:rPr>
                <w:rFonts w:ascii="Times New Roman" w:hAnsi="Times New Roman"/>
                <w:sz w:val="24"/>
                <w:szCs w:val="24"/>
              </w:rPr>
              <w:t>12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 18-00 по местному времени заказчика при поступлении своевременного запроса.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При этом заказчик вправе не осуществлять такое разъяснение в случае, если указанный запрос поступил позднее чем за 3 рабочих дня до даты окончания срока подачи заявок на участие в такой закупке.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закупки вправе направить не более чем три запроса о разъяснении положений извещения и (или) документации о закупке в отношении одной закупки.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Дата начала срока предоставления: с момента размещения Извещения о проведении состязательного отбора в электронной форме.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 xml:space="preserve">Дата и время окончания срока предоставления: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="005574D8">
              <w:rPr>
                <w:rFonts w:ascii="Times New Roman" w:hAnsi="Times New Roman"/>
                <w:sz w:val="24"/>
                <w:szCs w:val="24"/>
              </w:rPr>
              <w:t>09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 09-00 часов по местному времени заказчика</w:t>
            </w:r>
          </w:p>
        </w:tc>
      </w:tr>
      <w:tr w:rsidR="00C32D7B" w:rsidRPr="00271D1A" w14:paraId="19BB2E8D" w14:textId="77777777">
        <w:tc>
          <w:tcPr>
            <w:tcW w:w="690" w:type="dxa"/>
          </w:tcPr>
          <w:p w14:paraId="79AD7B1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677" w:type="dxa"/>
          </w:tcPr>
          <w:p w14:paraId="0F58D2B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рассмотрения заявок на участие в состязательном отборе </w:t>
            </w:r>
          </w:p>
        </w:tc>
        <w:tc>
          <w:tcPr>
            <w:tcW w:w="6272" w:type="dxa"/>
          </w:tcPr>
          <w:p w14:paraId="5D978AF8" w14:textId="78586485" w:rsidR="00384A0D" w:rsidRPr="00271D1A" w:rsidRDefault="00EC64F1" w:rsidP="005574D8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Рассмотрение заявок: </w:t>
            </w:r>
            <w:r w:rsidR="0072035A">
              <w:rPr>
                <w:rFonts w:ascii="Times New Roman" w:hAnsi="Times New Roman"/>
                <w:sz w:val="24"/>
                <w:szCs w:val="24"/>
              </w:rPr>
              <w:t>1</w:t>
            </w:r>
            <w:r w:rsidR="005574D8">
              <w:rPr>
                <w:rFonts w:ascii="Times New Roman" w:hAnsi="Times New Roman"/>
                <w:sz w:val="24"/>
                <w:szCs w:val="24"/>
              </w:rPr>
              <w:t>3</w:t>
            </w:r>
            <w:r w:rsidR="00720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  <w:tr w:rsidR="00C32D7B" w:rsidRPr="00271D1A" w14:paraId="06022F42" w14:textId="77777777">
        <w:tc>
          <w:tcPr>
            <w:tcW w:w="690" w:type="dxa"/>
          </w:tcPr>
          <w:p w14:paraId="3CF5A4A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2677" w:type="dxa"/>
          </w:tcPr>
          <w:p w14:paraId="36B959F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подведения итогов состязательного отбора в электронной форме </w:t>
            </w:r>
          </w:p>
        </w:tc>
        <w:tc>
          <w:tcPr>
            <w:tcW w:w="6272" w:type="dxa"/>
          </w:tcPr>
          <w:p w14:paraId="7FBCB895" w14:textId="318C5DC2" w:rsidR="00384A0D" w:rsidRPr="00271D1A" w:rsidRDefault="00EC64F1" w:rsidP="005574D8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Подведение итогов: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1</w:t>
            </w:r>
            <w:r w:rsidR="005574D8">
              <w:rPr>
                <w:rFonts w:ascii="Times New Roman" w:hAnsi="Times New Roman"/>
                <w:sz w:val="24"/>
                <w:szCs w:val="24"/>
              </w:rPr>
              <w:t>3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1F9C" w:rsidRPr="00EF1F9C">
              <w:rPr>
                <w:rFonts w:ascii="Times New Roman" w:hAnsi="Times New Roman"/>
                <w:sz w:val="24"/>
                <w:szCs w:val="24"/>
              </w:rPr>
              <w:t xml:space="preserve">октября 2026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г. После окончания подачи заявок комиссия рассматривает их и определяет победителя по правилам Положения о закупке.</w:t>
            </w:r>
          </w:p>
        </w:tc>
      </w:tr>
      <w:tr w:rsidR="00C32D7B" w:rsidRPr="00271D1A" w14:paraId="0A168CF4" w14:textId="77777777">
        <w:tc>
          <w:tcPr>
            <w:tcW w:w="690" w:type="dxa"/>
          </w:tcPr>
          <w:p w14:paraId="1CDBA5A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49" w:type="dxa"/>
            <w:gridSpan w:val="2"/>
          </w:tcPr>
          <w:p w14:paraId="316EFE17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      </w:r>
          </w:p>
        </w:tc>
      </w:tr>
      <w:tr w:rsidR="00C32D7B" w:rsidRPr="00271D1A" w14:paraId="1B2D3863" w14:textId="77777777">
        <w:tc>
          <w:tcPr>
            <w:tcW w:w="690" w:type="dxa"/>
          </w:tcPr>
          <w:p w14:paraId="1E2A22E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949" w:type="dxa"/>
            <w:gridSpan w:val="2"/>
          </w:tcPr>
          <w:p w14:paraId="51894BC9" w14:textId="125CBC9F" w:rsidR="00B62BE3" w:rsidRPr="00271D1A" w:rsidRDefault="00EC64F1" w:rsidP="00EF1F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Участник должен отвечать требованиям главы 10 и пункта 61.10 Положения о закупке МУП «Водоканал»: быть правоспособным, не ликвидироваться, не находиться в банкротстве, не иметь установленных Положением оснований для отклонения. Членство в строительной СРО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не требуется.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Представляются выписка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ЕГРЮЛ/ЕГРИП не старше 180 дней на дату публикации, учредительные документы юридического лица, документ о полномочиях подписанта, решение о крупной сделке при необходимости, ценовое предложение и декларация соответствия обязательным требованиям.</w:t>
            </w:r>
          </w:p>
        </w:tc>
      </w:tr>
      <w:tr w:rsidR="00C32D7B" w:rsidRPr="00271D1A" w14:paraId="399E50E4" w14:textId="77777777">
        <w:trPr>
          <w:trHeight w:val="494"/>
        </w:trPr>
        <w:tc>
          <w:tcPr>
            <w:tcW w:w="690" w:type="dxa"/>
          </w:tcPr>
          <w:p w14:paraId="30D8E3B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677" w:type="dxa"/>
          </w:tcPr>
          <w:p w14:paraId="0BA3B9D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Описание предмета закупки</w:t>
            </w:r>
          </w:p>
        </w:tc>
        <w:tc>
          <w:tcPr>
            <w:tcW w:w="6272" w:type="dxa"/>
          </w:tcPr>
          <w:p w14:paraId="231D6452" w14:textId="23C1367A" w:rsidR="00384A0D" w:rsidRPr="00271D1A" w:rsidRDefault="00EC64F1" w:rsidP="00EF1F9C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Описание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товара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, объёмы и требования приведены в приложении № 1.</w:t>
            </w:r>
          </w:p>
        </w:tc>
      </w:tr>
      <w:tr w:rsidR="00C32D7B" w:rsidRPr="00271D1A" w14:paraId="66A2CE5E" w14:textId="77777777">
        <w:tc>
          <w:tcPr>
            <w:tcW w:w="690" w:type="dxa"/>
          </w:tcPr>
          <w:p w14:paraId="09921006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77" w:type="dxa"/>
          </w:tcPr>
          <w:p w14:paraId="437D7DD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порядок, дата и время</w:t>
            </w: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открытия доступа к заявкам, поданным в форме электронных документов</w:t>
            </w:r>
          </w:p>
        </w:tc>
        <w:tc>
          <w:tcPr>
            <w:tcW w:w="6272" w:type="dxa"/>
          </w:tcPr>
          <w:p w14:paraId="405060EA" w14:textId="77777777" w:rsidR="00C32D7B" w:rsidRPr="00271D1A" w:rsidRDefault="00265641" w:rsidP="007C322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Открытие доступа к заявкам, на участие в состязательном отборе, поданным в электронной форме поводится на электронной площадке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BD5DC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hyperlink r:id="rId7" w:history="1">
              <w:r w:rsidR="00AC4BBF" w:rsidRPr="00271D1A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https://torgi82.ru/</w:t>
              </w:r>
            </w:hyperlink>
            <w:r w:rsidR="00AC4BBF" w:rsidRPr="00271D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оператор ЭП направляет заказчику заявки на участие по окончании срока подачи заявок на участие в состязательном отборе в электронной форме, установленного в извещении. </w:t>
            </w:r>
          </w:p>
        </w:tc>
      </w:tr>
      <w:tr w:rsidR="00C32D7B" w:rsidRPr="00271D1A" w14:paraId="7DB2735D" w14:textId="77777777">
        <w:tc>
          <w:tcPr>
            <w:tcW w:w="690" w:type="dxa"/>
          </w:tcPr>
          <w:p w14:paraId="0ED3D26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49" w:type="dxa"/>
            <w:gridSpan w:val="2"/>
          </w:tcPr>
          <w:p w14:paraId="6F3C771D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обеспечении заявки, обеспечении исполнения договора, обеспечении гарантийных обязательств.</w:t>
            </w:r>
          </w:p>
        </w:tc>
      </w:tr>
      <w:tr w:rsidR="00C32D7B" w:rsidRPr="00271D1A" w14:paraId="68D741AF" w14:textId="77777777">
        <w:tc>
          <w:tcPr>
            <w:tcW w:w="690" w:type="dxa"/>
          </w:tcPr>
          <w:p w14:paraId="4200C34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949" w:type="dxa"/>
            <w:gridSpan w:val="2"/>
          </w:tcPr>
          <w:p w14:paraId="32504473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обеспечения заявки на участие в закупке, срок и порядок его предоставления, реквизиты счета для перечисления денежных средств</w:t>
            </w:r>
          </w:p>
          <w:p w14:paraId="4C5EB875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 предусмотрено.</w:t>
            </w:r>
          </w:p>
        </w:tc>
      </w:tr>
      <w:tr w:rsidR="00C32D7B" w:rsidRPr="00271D1A" w14:paraId="01B4D332" w14:textId="77777777" w:rsidTr="00C255CE">
        <w:trPr>
          <w:trHeight w:val="581"/>
        </w:trPr>
        <w:tc>
          <w:tcPr>
            <w:tcW w:w="690" w:type="dxa"/>
          </w:tcPr>
          <w:p w14:paraId="24FFC6F8" w14:textId="77777777" w:rsidR="00B62BE3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15.2</w:t>
            </w:r>
          </w:p>
        </w:tc>
        <w:tc>
          <w:tcPr>
            <w:tcW w:w="8949" w:type="dxa"/>
            <w:gridSpan w:val="2"/>
          </w:tcPr>
          <w:p w14:paraId="0380DD42" w14:textId="5717F064" w:rsidR="00B62BE3" w:rsidRPr="00271D1A" w:rsidRDefault="00EC64F1" w:rsidP="00EF1F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Обеспечение исполнения договора </w:t>
            </w:r>
            <w:r w:rsidR="00B744B4" w:rsidRPr="00B744B4">
              <w:rPr>
                <w:rFonts w:ascii="Times New Roman" w:hAnsi="Times New Roman"/>
                <w:b/>
                <w:sz w:val="24"/>
                <w:szCs w:val="24"/>
              </w:rPr>
              <w:t>Не предусмотрено.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7B" w:rsidRPr="00271D1A" w14:paraId="620BC962" w14:textId="77777777">
        <w:tc>
          <w:tcPr>
            <w:tcW w:w="690" w:type="dxa"/>
          </w:tcPr>
          <w:p w14:paraId="1116CAB5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77" w:type="dxa"/>
          </w:tcPr>
          <w:p w14:paraId="326B354F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Указание на срок и порядок подписания договора, в том числе указание на срок, в течение которого участник закупки, признанный победителем, обязан направить заказчику подписанный со своей стороны проект договора</w:t>
            </w:r>
          </w:p>
        </w:tc>
        <w:tc>
          <w:tcPr>
            <w:tcW w:w="6272" w:type="dxa"/>
          </w:tcPr>
          <w:p w14:paraId="55E8E0FA" w14:textId="0EFCFB46" w:rsidR="00B62BE3" w:rsidRPr="00271D1A" w:rsidRDefault="00EC64F1" w:rsidP="005574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Победитель подписывает проект договора и предоставляет обеспечение исполнения договора в течение 5 рабочих дней после размещения итогового протокола в ЕИС и направления ему проекта через ЭТП. Заказчик подписывает договор после проверки обеспечения; договор заключается не позднее 20 дней с даты размещения итогового протокола в ЕИС (п. 61.26 Положения о закупке). При протоколе от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1</w:t>
            </w:r>
            <w:r w:rsidR="005574D8">
              <w:rPr>
                <w:rFonts w:ascii="Times New Roman" w:hAnsi="Times New Roman"/>
                <w:sz w:val="24"/>
                <w:szCs w:val="24"/>
              </w:rPr>
              <w:t>3</w:t>
            </w:r>
            <w:r w:rsidR="00EF1F9C">
              <w:rPr>
                <w:rFonts w:ascii="Times New Roman" w:hAnsi="Times New Roman"/>
                <w:sz w:val="24"/>
                <w:szCs w:val="24"/>
              </w:rPr>
              <w:t>.10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.2026 предельная дата заключения —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0</w:t>
            </w:r>
            <w:r w:rsidR="005574D8">
              <w:rPr>
                <w:rFonts w:ascii="Times New Roman" w:hAnsi="Times New Roman"/>
                <w:sz w:val="24"/>
                <w:szCs w:val="24"/>
              </w:rPr>
              <w:t>3</w:t>
            </w:r>
            <w:r w:rsidR="00EF1F9C">
              <w:rPr>
                <w:rFonts w:ascii="Times New Roman" w:hAnsi="Times New Roman"/>
                <w:sz w:val="24"/>
                <w:szCs w:val="24"/>
              </w:rPr>
              <w:t>.11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.2026.</w:t>
            </w:r>
          </w:p>
        </w:tc>
      </w:tr>
      <w:tr w:rsidR="00C32D7B" w:rsidRPr="00271D1A" w14:paraId="75E1467A" w14:textId="77777777" w:rsidTr="00AC4BBF">
        <w:trPr>
          <w:trHeight w:val="1181"/>
        </w:trPr>
        <w:tc>
          <w:tcPr>
            <w:tcW w:w="690" w:type="dxa"/>
            <w:vMerge w:val="restart"/>
          </w:tcPr>
          <w:p w14:paraId="7939AA6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77" w:type="dxa"/>
            <w:vMerge w:val="restart"/>
            <w:vAlign w:val="center"/>
          </w:tcPr>
          <w:p w14:paraId="344A867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Предоставление национального режима при осуществлении закупок в соответствии с Постановлением Правительства РФ от 23 декабря 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6272" w:type="dxa"/>
            <w:vAlign w:val="center"/>
          </w:tcPr>
          <w:p w14:paraId="2A1619E4" w14:textId="71647B63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Запрет не применяется.</w:t>
            </w:r>
          </w:p>
          <w:p w14:paraId="2CEC0750" w14:textId="77777777" w:rsidR="00B62BE3" w:rsidRPr="00271D1A" w:rsidRDefault="00B62B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D7B" w:rsidRPr="00271D1A" w14:paraId="32B7941B" w14:textId="77777777" w:rsidTr="00AC4BBF">
        <w:trPr>
          <w:trHeight w:val="1113"/>
        </w:trPr>
        <w:tc>
          <w:tcPr>
            <w:tcW w:w="690" w:type="dxa"/>
            <w:vMerge/>
          </w:tcPr>
          <w:p w14:paraId="5E599BEC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vMerge/>
            <w:vAlign w:val="center"/>
          </w:tcPr>
          <w:p w14:paraId="2EBF9243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2" w:type="dxa"/>
            <w:vAlign w:val="center"/>
          </w:tcPr>
          <w:p w14:paraId="6A25443C" w14:textId="7409C0C1" w:rsidR="00B62BE3" w:rsidRPr="00271D1A" w:rsidRDefault="00C11842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842">
              <w:rPr>
                <w:rFonts w:ascii="Times New Roman" w:hAnsi="Times New Roman"/>
                <w:sz w:val="24"/>
                <w:szCs w:val="24"/>
              </w:rPr>
              <w:t>Предусмотренное подпунктом "б" пункта 1 части 2 статьи 3.1-4 Закона № 223-ФЗ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 – установлено.</w:t>
            </w:r>
          </w:p>
        </w:tc>
      </w:tr>
      <w:tr w:rsidR="00C32D7B" w:rsidRPr="00271D1A" w14:paraId="5CC17755" w14:textId="77777777">
        <w:trPr>
          <w:trHeight w:val="410"/>
        </w:trPr>
        <w:tc>
          <w:tcPr>
            <w:tcW w:w="690" w:type="dxa"/>
            <w:vMerge/>
          </w:tcPr>
          <w:p w14:paraId="47B98F46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vMerge/>
            <w:vAlign w:val="center"/>
          </w:tcPr>
          <w:p w14:paraId="34BA4480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2" w:type="dxa"/>
            <w:vAlign w:val="center"/>
          </w:tcPr>
          <w:p w14:paraId="68E2B4B2" w14:textId="51A168EE" w:rsidR="00B62BE3" w:rsidRPr="00271D1A" w:rsidRDefault="00C11842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C64F1" w:rsidRPr="00271D1A">
              <w:rPr>
                <w:rFonts w:ascii="Times New Roman" w:hAnsi="Times New Roman"/>
                <w:sz w:val="24"/>
                <w:szCs w:val="24"/>
              </w:rPr>
              <w:t xml:space="preserve">реимущество </w:t>
            </w:r>
            <w:r>
              <w:rPr>
                <w:rFonts w:ascii="Times New Roman" w:hAnsi="Times New Roman"/>
                <w:sz w:val="24"/>
                <w:szCs w:val="24"/>
              </w:rPr>
              <w:t>не применяется</w:t>
            </w:r>
            <w:bookmarkStart w:id="0" w:name="_GoBack"/>
            <w:bookmarkEnd w:id="0"/>
            <w:r w:rsidR="00EC64F1"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3AF478" w14:textId="77777777" w:rsidR="00B62BE3" w:rsidRPr="00271D1A" w:rsidRDefault="00B62BE3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D7B" w:rsidRPr="00271D1A" w14:paraId="45EC8CFD" w14:textId="77777777">
        <w:tc>
          <w:tcPr>
            <w:tcW w:w="690" w:type="dxa"/>
          </w:tcPr>
          <w:p w14:paraId="050BEC9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77" w:type="dxa"/>
          </w:tcPr>
          <w:p w14:paraId="3581431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форма, состав заявки на участие в состязательном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отборе в электронной форме </w:t>
            </w:r>
          </w:p>
        </w:tc>
        <w:tc>
          <w:tcPr>
            <w:tcW w:w="6272" w:type="dxa"/>
          </w:tcPr>
          <w:p w14:paraId="3AF78D17" w14:textId="74E063EB" w:rsidR="00B62BE3" w:rsidRPr="00271D1A" w:rsidRDefault="00EC64F1" w:rsidP="003D58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Заявка по форме 1 (приложение № 2): согласие </w:t>
            </w:r>
            <w:r w:rsidR="00361889">
              <w:rPr>
                <w:rFonts w:ascii="Times New Roman" w:hAnsi="Times New Roman"/>
                <w:sz w:val="24"/>
                <w:szCs w:val="24"/>
              </w:rPr>
              <w:t>поставить товар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по ТЗ; предложение о цене всего </w:t>
            </w:r>
            <w:r w:rsidR="00361889">
              <w:rPr>
                <w:rFonts w:ascii="Times New Roman" w:hAnsi="Times New Roman"/>
                <w:sz w:val="24"/>
                <w:szCs w:val="24"/>
              </w:rPr>
              <w:t>товара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; сведения об участнике и подписанте; выписка ЕГРЮЛ/ЕГРИП не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старше 180 дней, учредительные документы (для юридического лица), документ о полномочиях подписанта, решение о крупной сделке (если требуется), декларация соответствия требованиям главы 10 Положения. Лицензия или членство в СРО специально для этих работ не требуются. Участник отдельно указывает наименование страны происхождения, поставляемых</w:t>
            </w:r>
            <w:r w:rsidR="003D58A3">
              <w:rPr>
                <w:rFonts w:ascii="Times New Roman" w:hAnsi="Times New Roman"/>
                <w:sz w:val="24"/>
                <w:szCs w:val="24"/>
              </w:rPr>
              <w:t xml:space="preserve"> товаров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; если предложено несколько стран, указывает каждую. Номер записи из реестра российской промышленной продукции для этих </w:t>
            </w:r>
            <w:r w:rsidR="003D58A3">
              <w:rPr>
                <w:rFonts w:ascii="Times New Roman" w:hAnsi="Times New Roman"/>
                <w:sz w:val="24"/>
                <w:szCs w:val="24"/>
              </w:rPr>
              <w:t>товаров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не требуется.</w:t>
            </w:r>
          </w:p>
        </w:tc>
      </w:tr>
      <w:tr w:rsidR="00C32D7B" w:rsidRPr="00271D1A" w14:paraId="009BA8E6" w14:textId="77777777">
        <w:tc>
          <w:tcPr>
            <w:tcW w:w="690" w:type="dxa"/>
          </w:tcPr>
          <w:p w14:paraId="1EE9936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677" w:type="dxa"/>
          </w:tcPr>
          <w:p w14:paraId="01C80FC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отклонения заявок участника состязательном отборе в электронной форме</w:t>
            </w:r>
          </w:p>
        </w:tc>
        <w:tc>
          <w:tcPr>
            <w:tcW w:w="6272" w:type="dxa"/>
          </w:tcPr>
          <w:p w14:paraId="73117AA9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Отклонение допускается исключительно по основаниям п. 61.18 Положения о закупке: отсутствие обязательной информации или документов, недостоверность сведений, несоответствие извещению, цена выше НМЦД; основания, применимые только к закупкам среди СМСП, используются только при установлении такого ограничения. Иные основания не допускаются (п. 61.19).</w:t>
            </w:r>
          </w:p>
        </w:tc>
      </w:tr>
      <w:tr w:rsidR="00C32D7B" w:rsidRPr="00271D1A" w14:paraId="5CE018FA" w14:textId="77777777">
        <w:tc>
          <w:tcPr>
            <w:tcW w:w="690" w:type="dxa"/>
          </w:tcPr>
          <w:p w14:paraId="6EAB419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77" w:type="dxa"/>
          </w:tcPr>
          <w:p w14:paraId="3AFF327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заказчика изменить условия договора</w:t>
            </w:r>
          </w:p>
        </w:tc>
        <w:tc>
          <w:tcPr>
            <w:tcW w:w="6272" w:type="dxa"/>
          </w:tcPr>
          <w:p w14:paraId="6B40D07B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соглашению сторон изменение существенных условий договора возможно в случаях, предусмотренных Положением о закупке товаров, работ, услуг для нужд МУП «Водоканал» г. Улан-Удэ.</w:t>
            </w:r>
          </w:p>
          <w:p w14:paraId="308AEE2E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Любые дополнения, изменения к настоящему договору, не противоречащие действующему законодательству РФ, оформляются дополнительными соглашениями Сторон, подписанными обеими сторонами договора с надлежащим оформлением полномочий. Все надлежащим образом оформленные дополнения, изменения, к Договору, являются его неотъемлемой частью.</w:t>
            </w:r>
          </w:p>
        </w:tc>
      </w:tr>
    </w:tbl>
    <w:p w14:paraId="1C2B067D" w14:textId="77777777" w:rsidR="00C32D7B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Toc207481092"/>
      <w:bookmarkStart w:id="2" w:name="форма_2"/>
    </w:p>
    <w:p w14:paraId="5F66134C" w14:textId="77777777" w:rsidR="003D58A3" w:rsidRDefault="003D58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FF3E39" w14:textId="77777777" w:rsidR="003D58A3" w:rsidRDefault="003D58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A4B0D1" w14:textId="77777777" w:rsidR="00C32D7B" w:rsidRPr="00271D1A" w:rsidRDefault="00265641" w:rsidP="00785AC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</w:t>
      </w:r>
      <w:r w:rsidR="00552008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1. Техническое задание</w:t>
      </w:r>
    </w:p>
    <w:p w14:paraId="7E201FBC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6E5906" w14:textId="77777777" w:rsidR="00C32D7B" w:rsidRPr="00271D1A" w:rsidRDefault="00265641" w:rsidP="00785AC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p w14:paraId="7159FA0B" w14:textId="2F19F4D4" w:rsidR="00C32D7B" w:rsidRPr="00271D1A" w:rsidRDefault="00C32D7B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D245EE" w14:textId="77777777" w:rsidR="00785AC6" w:rsidRDefault="00785AC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D177EE" w14:textId="77777777" w:rsidR="00785AC6" w:rsidRDefault="00785AC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DA610C" w14:textId="77777777" w:rsidR="00C32D7B" w:rsidRPr="00271D1A" w:rsidRDefault="0026564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 2</w:t>
      </w:r>
    </w:p>
    <w:p w14:paraId="0BC9D650" w14:textId="77777777" w:rsidR="00C32D7B" w:rsidRPr="00271D1A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2F8371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ОБРАЗЦЫ ФОРМ И ДОКУМЕНТОВ ДЛЯ ЗАПОЛНЕНИЯ УЧАСТНИКАМИ ЗАКУПКИ</w:t>
      </w:r>
      <w:bookmarkEnd w:id="1"/>
      <w:bookmarkEnd w:id="2"/>
    </w:p>
    <w:p w14:paraId="0ED271BA" w14:textId="77777777" w:rsidR="00C32D7B" w:rsidRPr="00271D1A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61A0B9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1. ЗАЯВКА НА УЧАСТИЕ В СОСТЯЗАТЕЛЬНОМ ОТБОРЕ </w:t>
      </w:r>
    </w:p>
    <w:p w14:paraId="4E5F9CDE" w14:textId="77777777" w:rsidR="00C32D7B" w:rsidRPr="00271D1A" w:rsidRDefault="00C32D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11CB50" w14:textId="77777777" w:rsidR="00C32D7B" w:rsidRPr="00271D1A" w:rsidRDefault="00265641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Дата, исх. номер                                                                      Адрес и наименование Заказчика</w:t>
      </w:r>
    </w:p>
    <w:p w14:paraId="56B18DA9" w14:textId="77777777" w:rsidR="00C32D7B" w:rsidRPr="00271D1A" w:rsidRDefault="00C32D7B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74945ED0" w14:textId="77777777" w:rsidR="00C32D7B" w:rsidRPr="00271D1A" w:rsidRDefault="00265641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ЗАЯВКА НА УЧАСТИЕ В СОСТЯЗАТЕЛЬНОМ ОТБОРЕ </w:t>
      </w:r>
    </w:p>
    <w:p w14:paraId="7B064A45" w14:textId="35B365DE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 xml:space="preserve">на </w:t>
      </w:r>
      <w:r w:rsidR="00785AC6">
        <w:rPr>
          <w:rFonts w:ascii="Times New Roman" w:hAnsi="Times New Roman"/>
          <w:sz w:val="24"/>
          <w:szCs w:val="24"/>
        </w:rPr>
        <w:t xml:space="preserve">поставку </w:t>
      </w:r>
      <w:r w:rsidR="00785AC6">
        <w:rPr>
          <w:rFonts w:ascii="Times New Roman" w:hAnsi="Times New Roman"/>
        </w:rPr>
        <w:t>п</w:t>
      </w:r>
      <w:r w:rsidR="00785AC6" w:rsidRPr="00163C36">
        <w:rPr>
          <w:rFonts w:ascii="Times New Roman" w:hAnsi="Times New Roman"/>
        </w:rPr>
        <w:t>ресс-фильтр</w:t>
      </w:r>
      <w:r w:rsidR="00785AC6">
        <w:rPr>
          <w:rFonts w:ascii="Times New Roman" w:hAnsi="Times New Roman"/>
        </w:rPr>
        <w:t>ов</w:t>
      </w:r>
      <w:r w:rsidR="00785AC6" w:rsidRPr="00163C36">
        <w:rPr>
          <w:rFonts w:ascii="Times New Roman" w:hAnsi="Times New Roman"/>
        </w:rPr>
        <w:t xml:space="preserve"> BFS 300 W, ЭФП-ЛА-3.0</w:t>
      </w:r>
      <w:r w:rsidR="00785AC6">
        <w:rPr>
          <w:rFonts w:ascii="Times New Roman" w:hAnsi="Times New Roman"/>
        </w:rPr>
        <w:t xml:space="preserve"> </w:t>
      </w:r>
      <w:r w:rsidR="00785AC6" w:rsidRPr="00163C36">
        <w:rPr>
          <w:rFonts w:ascii="Times New Roman" w:hAnsi="Times New Roman"/>
        </w:rPr>
        <w:t>(фильтрующие полотна)</w:t>
      </w:r>
      <w:r w:rsidRPr="00271D1A">
        <w:rPr>
          <w:rFonts w:ascii="Times New Roman" w:hAnsi="Times New Roman"/>
          <w:sz w:val="24"/>
          <w:szCs w:val="24"/>
        </w:rPr>
        <w:t>:</w:t>
      </w:r>
    </w:p>
    <w:p w14:paraId="3B5C2AE2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1. Изучив извещение о проведении состязательного отбора в электронной форме на право заключения вышеупомянутого договора,</w:t>
      </w:r>
    </w:p>
    <w:p w14:paraId="59E5F6A4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14:paraId="6633E9E9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(наименование, фирменное наименование (при наличии) адрес юридического лица в пределах местонахождения юридического лица (заполняется юридическим лицом))</w:t>
      </w:r>
    </w:p>
    <w:p w14:paraId="70A184E8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в лице________________________________________________________________________</w:t>
      </w:r>
    </w:p>
    <w:p w14:paraId="7F749C62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   (наименование должности, Ф.И.О. руководителя, уполномоченного лица для юридического лица)</w:t>
      </w:r>
    </w:p>
    <w:p w14:paraId="37A04F37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1C0BD550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0D0319DC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(фамилию,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 (заполняется физическим лицом, зарегистрированным в качестве индивидуального предпринимателя))</w:t>
      </w:r>
    </w:p>
    <w:p w14:paraId="4B03BE73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69AE1E16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57C529CD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лица))</w:t>
      </w:r>
    </w:p>
    <w:p w14:paraId="41E18852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04378C62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2112FDD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лиц)</w:t>
      </w:r>
    </w:p>
    <w:p w14:paraId="48662E31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1306DFC7" w14:textId="27695403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сообщает о согласии участника закупки на </w:t>
      </w:r>
      <w:r w:rsidR="00785AC6">
        <w:rPr>
          <w:rFonts w:ascii="Times New Roman" w:eastAsia="Times New Roman" w:hAnsi="Times New Roman"/>
          <w:sz w:val="24"/>
          <w:szCs w:val="24"/>
          <w:lang w:eastAsia="ru-RU"/>
        </w:rPr>
        <w:t>поставку товара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на условиях, предусмотренных извещением о проведении состязательного отбора в электронной форме, в том числе проектом договора, и направляет настоящую заявку.</w:t>
      </w:r>
    </w:p>
    <w:p w14:paraId="09C37DD5" w14:textId="7E9BB752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 xml:space="preserve">2. Предлагаемая цена по Договору: __________ рублей _____ копеек; НДС (при применении): __________ рублей _____ копеек. Цена включает </w:t>
      </w:r>
      <w:r w:rsidR="000903DB">
        <w:rPr>
          <w:rFonts w:ascii="Times New Roman" w:hAnsi="Times New Roman"/>
          <w:sz w:val="24"/>
          <w:szCs w:val="24"/>
        </w:rPr>
        <w:t>товар</w:t>
      </w:r>
      <w:r w:rsidRPr="00271D1A">
        <w:rPr>
          <w:rFonts w:ascii="Times New Roman" w:hAnsi="Times New Roman"/>
          <w:sz w:val="24"/>
          <w:szCs w:val="24"/>
        </w:rPr>
        <w:t xml:space="preserve"> по техническому заданию.</w:t>
      </w:r>
    </w:p>
    <w:p w14:paraId="2BBF121F" w14:textId="24228A9B" w:rsidR="00B62BE3" w:rsidRPr="00271D1A" w:rsidRDefault="00EC64F1">
      <w:pPr>
        <w:rPr>
          <w:rFonts w:ascii="Times New Roman" w:hAnsi="Times New Roman"/>
          <w:sz w:val="24"/>
          <w:szCs w:val="24"/>
        </w:rPr>
      </w:pPr>
      <w:r w:rsidRPr="00271D1A">
        <w:rPr>
          <w:rFonts w:ascii="Times New Roman" w:hAnsi="Times New Roman"/>
          <w:sz w:val="24"/>
          <w:szCs w:val="24"/>
        </w:rPr>
        <w:t xml:space="preserve">Страна происхождения </w:t>
      </w:r>
      <w:r w:rsidR="000903DB">
        <w:rPr>
          <w:rFonts w:ascii="Times New Roman" w:hAnsi="Times New Roman"/>
          <w:sz w:val="24"/>
          <w:szCs w:val="24"/>
        </w:rPr>
        <w:t>товара</w:t>
      </w:r>
      <w:r w:rsidRPr="00271D1A">
        <w:rPr>
          <w:rFonts w:ascii="Times New Roman" w:hAnsi="Times New Roman"/>
          <w:sz w:val="24"/>
          <w:szCs w:val="24"/>
        </w:rPr>
        <w:t xml:space="preserve">, поставляемых при выполнении работ: ____________________. Указываю все страны происхождения </w:t>
      </w:r>
      <w:r w:rsidR="000903DB">
        <w:rPr>
          <w:rFonts w:ascii="Times New Roman" w:hAnsi="Times New Roman"/>
          <w:sz w:val="24"/>
          <w:szCs w:val="24"/>
        </w:rPr>
        <w:t>товара</w:t>
      </w:r>
      <w:r w:rsidRPr="00271D1A">
        <w:rPr>
          <w:rFonts w:ascii="Times New Roman" w:hAnsi="Times New Roman"/>
          <w:sz w:val="24"/>
          <w:szCs w:val="24"/>
        </w:rPr>
        <w:t xml:space="preserve">; подтверждаю возможность поставки </w:t>
      </w:r>
      <w:r w:rsidR="000903DB">
        <w:rPr>
          <w:rFonts w:ascii="Times New Roman" w:hAnsi="Times New Roman"/>
          <w:sz w:val="24"/>
          <w:szCs w:val="24"/>
        </w:rPr>
        <w:t>товара</w:t>
      </w:r>
      <w:r w:rsidRPr="00271D1A">
        <w:rPr>
          <w:rFonts w:ascii="Times New Roman" w:hAnsi="Times New Roman"/>
          <w:sz w:val="24"/>
          <w:szCs w:val="24"/>
        </w:rPr>
        <w:t xml:space="preserve"> указанного происхождения.</w:t>
      </w:r>
    </w:p>
    <w:p w14:paraId="5C26FC83" w14:textId="52F0EAE2" w:rsidR="00C32D7B" w:rsidRPr="00271D1A" w:rsidRDefault="00265641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Мы согласны с тем, что в случае, если нами не были учтены какие-либо расценки на </w:t>
      </w:r>
      <w:r w:rsidR="00FB7291">
        <w:rPr>
          <w:rFonts w:ascii="Times New Roman" w:eastAsia="Times New Roman" w:hAnsi="Times New Roman"/>
          <w:sz w:val="24"/>
          <w:szCs w:val="24"/>
          <w:lang w:eastAsia="ru-RU"/>
        </w:rPr>
        <w:t>поставку товара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FB7291">
        <w:rPr>
          <w:rFonts w:ascii="Times New Roman" w:eastAsia="Times New Roman" w:hAnsi="Times New Roman"/>
          <w:sz w:val="24"/>
          <w:szCs w:val="24"/>
          <w:lang w:eastAsia="ru-RU"/>
        </w:rPr>
        <w:t>поставка товара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полном соответствии с условиями договора в пределах предлагаемой нами стоимости договора.</w:t>
      </w:r>
    </w:p>
    <w:p w14:paraId="5EB211D8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Сообщаем, что для оперативного уведомления нас по вопросам организационного характера и взаимодействия с Заказчиком нами уполномочен ______________________________ (контактная информация уполномоченного лица, в том числе адрес электронной почты).</w:t>
      </w:r>
    </w:p>
    <w:p w14:paraId="706366A7" w14:textId="77777777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3. Все сведения о проведении состязательного отбора просим сообщать указанному уполномоченному лицу.</w:t>
      </w:r>
    </w:p>
    <w:p w14:paraId="3066170B" w14:textId="77777777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4. Настоящей заявкой участник декларирует соответствие требованиям главы 10 Положения о закупке МУП «Водоканал» и достоверность представленных сведений.</w:t>
      </w:r>
    </w:p>
    <w:p w14:paraId="578EDCEF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а) деятельность участника не приостановлена; участник не ликвидируется и не признан банкротом;</w:t>
      </w:r>
    </w:p>
    <w:p w14:paraId="1EBE91CC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б) сведения об участнике отсутствуют в реестрах недобросовестных поставщиков в объёме, предусмотренном извещением и Положением;</w:t>
      </w:r>
    </w:p>
    <w:p w14:paraId="0FEBF1D7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D1A">
        <w:rPr>
          <w:rFonts w:ascii="Times New Roman" w:hAnsi="Times New Roman"/>
          <w:sz w:val="24"/>
          <w:szCs w:val="24"/>
        </w:rPr>
        <w:t>в) отсутствуют установленные Положением налоговая задолженность, конфликт интересов и ограничения на участие в закупке;</w:t>
      </w:r>
    </w:p>
    <w:p w14:paraId="69A97774" w14:textId="77777777" w:rsidR="00C32D7B" w:rsidRPr="00271D1A" w:rsidRDefault="00C32D7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589FBE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закупки </w:t>
      </w:r>
    </w:p>
    <w:p w14:paraId="53F50680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(уполномоченный представитель) _____________________________ (Фамилия И.О.)</w:t>
      </w:r>
    </w:p>
    <w:p w14:paraId="7A074B77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М.П.                                                                              (подпись)</w:t>
      </w:r>
    </w:p>
    <w:p w14:paraId="04E714D0" w14:textId="77777777" w:rsidR="00C32D7B" w:rsidRPr="00271D1A" w:rsidRDefault="00C32D7B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16175A" w14:textId="15223CCD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 xml:space="preserve">Приложение № 3. Обоснование </w:t>
      </w:r>
      <w:r w:rsidR="0025105B" w:rsidRPr="00271D1A">
        <w:rPr>
          <w:rFonts w:ascii="Times New Roman" w:hAnsi="Times New Roman"/>
          <w:sz w:val="24"/>
          <w:szCs w:val="24"/>
        </w:rPr>
        <w:t>НМЦД: (</w:t>
      </w:r>
      <w:r w:rsidRPr="00271D1A">
        <w:rPr>
          <w:rFonts w:ascii="Times New Roman" w:hAnsi="Times New Roman"/>
          <w:sz w:val="24"/>
          <w:szCs w:val="24"/>
        </w:rPr>
        <w:t>прилагаются отдельными файлами)</w:t>
      </w:r>
    </w:p>
    <w:p w14:paraId="3BB48221" w14:textId="77777777" w:rsidR="0025105B" w:rsidRDefault="0025105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F10754" w14:textId="77777777" w:rsidR="0025105B" w:rsidRDefault="0025105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A1EAC9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</w:t>
      </w:r>
      <w:r w:rsidR="00552008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4. Проект Договора</w:t>
      </w:r>
    </w:p>
    <w:p w14:paraId="68B8DB29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BCB24D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sectPr w:rsidR="00C32D7B" w:rsidRPr="00271D1A" w:rsidSect="00AC6532">
      <w:pgSz w:w="11906" w:h="16838"/>
      <w:pgMar w:top="851" w:right="680" w:bottom="90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1D6EB" w14:textId="77777777" w:rsidR="00FC3162" w:rsidRDefault="00FC3162">
      <w:pPr>
        <w:spacing w:line="240" w:lineRule="auto"/>
      </w:pPr>
      <w:r>
        <w:separator/>
      </w:r>
    </w:p>
  </w:endnote>
  <w:endnote w:type="continuationSeparator" w:id="0">
    <w:p w14:paraId="1845FD24" w14:textId="77777777" w:rsidR="00FC3162" w:rsidRDefault="00FC31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Segoe Prin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5D847" w14:textId="77777777" w:rsidR="00FC3162" w:rsidRDefault="00FC3162">
      <w:pPr>
        <w:spacing w:after="0"/>
      </w:pPr>
      <w:r>
        <w:separator/>
      </w:r>
    </w:p>
  </w:footnote>
  <w:footnote w:type="continuationSeparator" w:id="0">
    <w:p w14:paraId="27E86E7A" w14:textId="77777777" w:rsidR="00FC3162" w:rsidRDefault="00FC31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632"/>
    <w:multiLevelType w:val="multilevel"/>
    <w:tmpl w:val="00666632"/>
    <w:lvl w:ilvl="0">
      <w:start w:val="1"/>
      <w:numFmt w:val="decimal"/>
      <w:pStyle w:val="a"/>
      <w:lvlText w:val="%1.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555118"/>
    <w:multiLevelType w:val="multilevel"/>
    <w:tmpl w:val="29555118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left" w:pos="227"/>
        </w:tabs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C1B3BD8"/>
    <w:multiLevelType w:val="multilevel"/>
    <w:tmpl w:val="2C1B3BD8"/>
    <w:lvl w:ilvl="0">
      <w:start w:val="1"/>
      <w:numFmt w:val="upperRoman"/>
      <w:lvlText w:val="ЧАСТЬ %1."/>
      <w:lvlJc w:val="left"/>
      <w:pPr>
        <w:tabs>
          <w:tab w:val="left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left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32313EC7"/>
    <w:multiLevelType w:val="multilevel"/>
    <w:tmpl w:val="32313EC7"/>
    <w:lvl w:ilvl="0">
      <w:start w:val="1"/>
      <w:numFmt w:val="bullet"/>
      <w:pStyle w:val="a1"/>
      <w:lvlText w:val=""/>
      <w:lvlJc w:val="left"/>
      <w:pPr>
        <w:tabs>
          <w:tab w:val="left" w:pos="0"/>
        </w:tabs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A12534"/>
    <w:multiLevelType w:val="multilevel"/>
    <w:tmpl w:val="39A12534"/>
    <w:lvl w:ilvl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3H3"/>
      <w:lvlText w:val="%1.%2.%3"/>
      <w:lvlJc w:val="left"/>
      <w:pPr>
        <w:tabs>
          <w:tab w:val="left" w:pos="1701"/>
        </w:tabs>
        <w:ind w:left="1701" w:hanging="1134"/>
      </w:pPr>
      <w:rPr>
        <w:rFonts w:cs="Times New Roman"/>
      </w:rPr>
    </w:lvl>
    <w:lvl w:ilvl="3">
      <w:start w:val="1"/>
      <w:numFmt w:val="decimal"/>
      <w:pStyle w:val="4H4"/>
      <w:lvlText w:val="%1.%2.%3.%4"/>
      <w:lvlJc w:val="left"/>
      <w:pPr>
        <w:tabs>
          <w:tab w:val="left" w:pos="3834"/>
        </w:tabs>
        <w:ind w:left="3834" w:hanging="113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068"/>
        </w:tabs>
        <w:ind w:left="4068" w:hanging="1800"/>
      </w:pPr>
      <w:rPr>
        <w:rFonts w:cs="Times New Roman"/>
      </w:rPr>
    </w:lvl>
  </w:abstractNum>
  <w:abstractNum w:abstractNumId="5" w15:restartNumberingAfterBreak="0">
    <w:nsid w:val="5180602B"/>
    <w:multiLevelType w:val="multilevel"/>
    <w:tmpl w:val="5180602B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cs="Times New Roman"/>
      </w:rPr>
    </w:lvl>
  </w:abstractNum>
  <w:abstractNum w:abstractNumId="6" w15:restartNumberingAfterBreak="0">
    <w:nsid w:val="534C5586"/>
    <w:multiLevelType w:val="multilevel"/>
    <w:tmpl w:val="534C5586"/>
    <w:lvl w:ilvl="0">
      <w:start w:val="1"/>
      <w:numFmt w:val="decimal"/>
      <w:pStyle w:val="30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A3A2349"/>
    <w:multiLevelType w:val="multilevel"/>
    <w:tmpl w:val="5A3A2349"/>
    <w:lvl w:ilvl="0">
      <w:start w:val="1"/>
      <w:numFmt w:val="decimal"/>
      <w:pStyle w:val="31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7640DC5"/>
    <w:multiLevelType w:val="multilevel"/>
    <w:tmpl w:val="77640DC5"/>
    <w:lvl w:ilvl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left" w:pos="1980"/>
        </w:tabs>
        <w:ind w:left="16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1980"/>
        </w:tabs>
        <w:ind w:left="1404" w:hanging="504"/>
      </w:pPr>
      <w:rPr>
        <w:rFonts w:cs="Times New Roman"/>
        <w:i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0C"/>
    <w:rsid w:val="00006738"/>
    <w:rsid w:val="00014467"/>
    <w:rsid w:val="000903DB"/>
    <w:rsid w:val="000B5557"/>
    <w:rsid w:val="000B5E0A"/>
    <w:rsid w:val="00111D60"/>
    <w:rsid w:val="00163C36"/>
    <w:rsid w:val="00182E13"/>
    <w:rsid w:val="00184C86"/>
    <w:rsid w:val="00197348"/>
    <w:rsid w:val="001E1550"/>
    <w:rsid w:val="001F0FAB"/>
    <w:rsid w:val="00200323"/>
    <w:rsid w:val="0025105B"/>
    <w:rsid w:val="0025276E"/>
    <w:rsid w:val="00262339"/>
    <w:rsid w:val="00265641"/>
    <w:rsid w:val="00271D1A"/>
    <w:rsid w:val="00273CCD"/>
    <w:rsid w:val="00294F72"/>
    <w:rsid w:val="002C7B21"/>
    <w:rsid w:val="002D0FBB"/>
    <w:rsid w:val="002E32FC"/>
    <w:rsid w:val="00321D08"/>
    <w:rsid w:val="00334B96"/>
    <w:rsid w:val="00361889"/>
    <w:rsid w:val="00365CB3"/>
    <w:rsid w:val="00377A58"/>
    <w:rsid w:val="00384A0D"/>
    <w:rsid w:val="003978D5"/>
    <w:rsid w:val="003C5F28"/>
    <w:rsid w:val="003D58A3"/>
    <w:rsid w:val="00423EC6"/>
    <w:rsid w:val="00457E63"/>
    <w:rsid w:val="00475B85"/>
    <w:rsid w:val="004902CC"/>
    <w:rsid w:val="004A1D95"/>
    <w:rsid w:val="004A36AD"/>
    <w:rsid w:val="004F1CFF"/>
    <w:rsid w:val="005102DE"/>
    <w:rsid w:val="0053023A"/>
    <w:rsid w:val="00552008"/>
    <w:rsid w:val="005574D8"/>
    <w:rsid w:val="005823F9"/>
    <w:rsid w:val="005A4EB5"/>
    <w:rsid w:val="005C3D9B"/>
    <w:rsid w:val="005D3779"/>
    <w:rsid w:val="005D7292"/>
    <w:rsid w:val="00605331"/>
    <w:rsid w:val="00612943"/>
    <w:rsid w:val="0069133C"/>
    <w:rsid w:val="006B0914"/>
    <w:rsid w:val="006B5559"/>
    <w:rsid w:val="00703907"/>
    <w:rsid w:val="00707E01"/>
    <w:rsid w:val="0072035A"/>
    <w:rsid w:val="007509EA"/>
    <w:rsid w:val="00753384"/>
    <w:rsid w:val="00785AC6"/>
    <w:rsid w:val="007902B4"/>
    <w:rsid w:val="007C3223"/>
    <w:rsid w:val="00822584"/>
    <w:rsid w:val="00842F28"/>
    <w:rsid w:val="008B7DDB"/>
    <w:rsid w:val="008C2E74"/>
    <w:rsid w:val="008D1174"/>
    <w:rsid w:val="008E61EF"/>
    <w:rsid w:val="00971A6F"/>
    <w:rsid w:val="00986A6B"/>
    <w:rsid w:val="009A04CA"/>
    <w:rsid w:val="009D44F6"/>
    <w:rsid w:val="009E7E4A"/>
    <w:rsid w:val="009F0886"/>
    <w:rsid w:val="009F4405"/>
    <w:rsid w:val="00A14489"/>
    <w:rsid w:val="00A87AEB"/>
    <w:rsid w:val="00A946DC"/>
    <w:rsid w:val="00AA0759"/>
    <w:rsid w:val="00AC4BBF"/>
    <w:rsid w:val="00AC6532"/>
    <w:rsid w:val="00B12F0C"/>
    <w:rsid w:val="00B20B19"/>
    <w:rsid w:val="00B36522"/>
    <w:rsid w:val="00B5339A"/>
    <w:rsid w:val="00B62BE3"/>
    <w:rsid w:val="00B744B4"/>
    <w:rsid w:val="00B77FE3"/>
    <w:rsid w:val="00BB62C9"/>
    <w:rsid w:val="00BD5DC7"/>
    <w:rsid w:val="00BE3796"/>
    <w:rsid w:val="00BF10E7"/>
    <w:rsid w:val="00BF5E37"/>
    <w:rsid w:val="00C11842"/>
    <w:rsid w:val="00C255CE"/>
    <w:rsid w:val="00C32D7B"/>
    <w:rsid w:val="00C374CD"/>
    <w:rsid w:val="00CA1896"/>
    <w:rsid w:val="00CA73A6"/>
    <w:rsid w:val="00D138EA"/>
    <w:rsid w:val="00D8348F"/>
    <w:rsid w:val="00D9156D"/>
    <w:rsid w:val="00DC7EE6"/>
    <w:rsid w:val="00DF6952"/>
    <w:rsid w:val="00E952B2"/>
    <w:rsid w:val="00EC64F1"/>
    <w:rsid w:val="00EF1F9C"/>
    <w:rsid w:val="00F04B0C"/>
    <w:rsid w:val="00F15DE0"/>
    <w:rsid w:val="00F20065"/>
    <w:rsid w:val="00F24D3C"/>
    <w:rsid w:val="00F3573F"/>
    <w:rsid w:val="00F60477"/>
    <w:rsid w:val="00F72D9C"/>
    <w:rsid w:val="00FB7291"/>
    <w:rsid w:val="00FC3162"/>
    <w:rsid w:val="00FF2ACA"/>
    <w:rsid w:val="602E527E"/>
    <w:rsid w:val="75E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0046"/>
  <w15:docId w15:val="{F2BE222D-B60B-473F-9B31-F8D288EC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unhideWhenUsed="1" w:qFormat="1"/>
    <w:lsdException w:name="heading 4" w:uiPriority="9" w:unhideWhenUsed="1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4" w:qFormat="1"/>
    <w:lsdException w:name="toc 7" w:qFormat="1"/>
    <w:lsdException w:name="toc 8" w:qFormat="1"/>
    <w:lsdException w:name="toc 9" w:qFormat="1"/>
    <w:lsdException w:name="footnote text" w:semiHidden="1" w:unhideWhenUsed="1" w:qFormat="1"/>
    <w:lsdException w:name="annotation text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footnote reference" w:qFormat="1"/>
    <w:lsdException w:name="annotation reference" w:uiPriority="0"/>
    <w:lsdException w:name="line number" w:uiPriority="0" w:qFormat="1"/>
    <w:lsdException w:name="page number" w:uiPriority="0"/>
    <w:lsdException w:name="endnote reference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2" w:qFormat="1"/>
    <w:lsdException w:name="List 5" w:qFormat="1"/>
    <w:lsdException w:name="List Bullet 2" w:qFormat="1"/>
    <w:lsdException w:name="Title" w:uiPriority="10" w:qFormat="1"/>
    <w:lsdException w:name="Closing" w:qFormat="1"/>
    <w:lsdException w:name="Default Paragraph Font" w:semiHidden="1" w:uiPriority="1" w:unhideWhenUsed="1" w:qFormat="1"/>
    <w:lsdException w:name="List Continue" w:qFormat="1"/>
    <w:lsdException w:name="List Continue 2" w:qFormat="1"/>
    <w:lsdException w:name="Subtitle" w:qFormat="1"/>
    <w:lsdException w:name="Body Text 2" w:qFormat="1"/>
    <w:lsdException w:name="Body Text Indent 2" w:semiHidden="1" w:unhideWhenUsed="1"/>
    <w:lsdException w:name="Body Text Indent 3" w:qFormat="1"/>
    <w:lsdException w:name="Hyperlink" w:unhideWhenUsed="1"/>
    <w:lsdException w:name="FollowedHyperlink" w:unhideWhenUsed="1"/>
    <w:lsdException w:name="Strong" w:uiPriority="0" w:qFormat="1"/>
    <w:lsdException w:name="Emphasis" w:uiPriority="0" w:qFormat="1"/>
    <w:lsdException w:name="Document Map" w:qFormat="1"/>
    <w:lsdException w:name="Plain Text" w:qFormat="1"/>
    <w:lsdException w:name="HTML Top of Form" w:semiHidden="1" w:unhideWhenUsed="1"/>
    <w:lsdException w:name="HTML Bottom of Form" w:semiHidden="1" w:unhideWhenUsed="1"/>
    <w:lsdException w:name="HTML Acronym" w:uiPriority="0"/>
    <w:lsdException w:name="HTML Address" w:uiPriority="0" w:qFormat="1"/>
    <w:lsdException w:name="HTML Cite" w:uiPriority="0" w:qFormat="1"/>
    <w:lsdException w:name="HTML Code" w:uiPriority="0"/>
    <w:lsdException w:name="HTML Definition" w:uiPriority="0"/>
    <w:lsdException w:name="HTML Keyboard" w:semiHidden="1" w:uiPriority="0" w:unhideWhenUsed="1"/>
    <w:lsdException w:name="HTML Preformatted" w:uiPriority="0"/>
    <w:lsdException w:name="HTML Sample" w:uiPriority="0" w:qFormat="1"/>
    <w:lsdException w:name="HTML Typewriter" w:uiPriority="0"/>
    <w:lsdException w:name="HTML Variable" w:uiPriority="0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2"/>
    <w:next w:val="a2"/>
    <w:link w:val="11"/>
    <w:qFormat/>
    <w:pPr>
      <w:keepNext/>
      <w:spacing w:before="240" w:after="60" w:line="288" w:lineRule="auto"/>
      <w:ind w:firstLine="567"/>
      <w:jc w:val="both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paragraph" w:styleId="20">
    <w:name w:val="heading 2"/>
    <w:basedOn w:val="a2"/>
    <w:next w:val="a2"/>
    <w:link w:val="21"/>
    <w:qFormat/>
    <w:pPr>
      <w:keepNext/>
      <w:spacing w:after="60" w:line="240" w:lineRule="auto"/>
      <w:jc w:val="center"/>
      <w:outlineLvl w:val="1"/>
    </w:pPr>
    <w:rPr>
      <w:rFonts w:ascii="Times New Roman" w:eastAsia="Times New Roman" w:hAnsi="Times New Roman"/>
      <w:b/>
      <w:bCs/>
      <w:sz w:val="30"/>
      <w:szCs w:val="30"/>
      <w:lang w:val="en-US"/>
    </w:rPr>
  </w:style>
  <w:style w:type="paragraph" w:styleId="32">
    <w:name w:val="heading 3"/>
    <w:basedOn w:val="a2"/>
    <w:next w:val="a2"/>
    <w:link w:val="33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2"/>
    <w:next w:val="a2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qFormat/>
    <w:pPr>
      <w:tabs>
        <w:tab w:val="left" w:pos="1008"/>
      </w:tabs>
      <w:spacing w:before="240" w:after="60" w:line="240" w:lineRule="auto"/>
      <w:ind w:left="1008" w:hanging="1008"/>
      <w:jc w:val="both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2"/>
    <w:next w:val="a2"/>
    <w:link w:val="60"/>
    <w:qFormat/>
    <w:pPr>
      <w:tabs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eastAsia="Times New Roman"/>
      <w:b/>
      <w:bCs/>
      <w:sz w:val="20"/>
      <w:szCs w:val="20"/>
      <w:lang w:val="en-US"/>
    </w:rPr>
  </w:style>
  <w:style w:type="paragraph" w:styleId="7">
    <w:name w:val="heading 7"/>
    <w:basedOn w:val="a2"/>
    <w:next w:val="a2"/>
    <w:link w:val="70"/>
    <w:uiPriority w:val="99"/>
    <w:qFormat/>
    <w:pPr>
      <w:tabs>
        <w:tab w:val="left" w:pos="1296"/>
      </w:tabs>
      <w:spacing w:before="240" w:after="60" w:line="240" w:lineRule="auto"/>
      <w:ind w:left="1296" w:hanging="1296"/>
      <w:jc w:val="both"/>
      <w:outlineLvl w:val="6"/>
    </w:pPr>
    <w:rPr>
      <w:rFonts w:eastAsia="Times New Roman"/>
      <w:sz w:val="24"/>
      <w:szCs w:val="24"/>
      <w:lang w:val="en-US"/>
    </w:rPr>
  </w:style>
  <w:style w:type="paragraph" w:styleId="8">
    <w:name w:val="heading 8"/>
    <w:basedOn w:val="a2"/>
    <w:next w:val="a2"/>
    <w:link w:val="80"/>
    <w:uiPriority w:val="99"/>
    <w:qFormat/>
    <w:pPr>
      <w:spacing w:before="240" w:after="60" w:line="288" w:lineRule="auto"/>
      <w:ind w:firstLine="567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en-US"/>
    </w:rPr>
  </w:style>
  <w:style w:type="paragraph" w:styleId="9">
    <w:name w:val="heading 9"/>
    <w:basedOn w:val="a2"/>
    <w:next w:val="a2"/>
    <w:link w:val="90"/>
    <w:uiPriority w:val="99"/>
    <w:qFormat/>
    <w:pPr>
      <w:tabs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Cambria" w:eastAsia="Times New Roman" w:hAnsi="Cambria"/>
      <w:sz w:val="20"/>
      <w:szCs w:val="20"/>
      <w:lang w:val="en-US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HTML">
    <w:name w:val="HTML Sample"/>
    <w:qFormat/>
    <w:rPr>
      <w:rFonts w:ascii="Courier New" w:hAnsi="Courier New" w:cs="Courier New"/>
    </w:rPr>
  </w:style>
  <w:style w:type="character" w:styleId="a6">
    <w:name w:val="FollowedHyperlink"/>
    <w:uiPriority w:val="99"/>
    <w:unhideWhenUsed/>
    <w:rPr>
      <w:color w:val="800080"/>
      <w:u w:val="single"/>
    </w:rPr>
  </w:style>
  <w:style w:type="character" w:styleId="a7">
    <w:name w:val="footnote reference"/>
    <w:uiPriority w:val="99"/>
    <w:qFormat/>
    <w:rPr>
      <w:rFonts w:ascii="Times New Roman" w:hAnsi="Times New Roman" w:cs="Times New Roman"/>
      <w:vertAlign w:val="superscript"/>
    </w:rPr>
  </w:style>
  <w:style w:type="character" w:styleId="a8">
    <w:name w:val="annotation reference"/>
    <w:rPr>
      <w:sz w:val="16"/>
      <w:szCs w:val="16"/>
    </w:rPr>
  </w:style>
  <w:style w:type="character" w:styleId="a9">
    <w:name w:val="endnote reference"/>
    <w:qFormat/>
    <w:rPr>
      <w:vertAlign w:val="superscript"/>
    </w:rPr>
  </w:style>
  <w:style w:type="character" w:styleId="HTML0">
    <w:name w:val="HTML Acronym"/>
    <w:rPr>
      <w:rFonts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styleId="HTML1">
    <w:name w:val="HTML Keyboard"/>
    <w:rPr>
      <w:rFonts w:ascii="Courier New" w:hAnsi="Courier New" w:cs="Courier New"/>
      <w:sz w:val="20"/>
      <w:szCs w:val="20"/>
    </w:rPr>
  </w:style>
  <w:style w:type="character" w:styleId="HTML2">
    <w:name w:val="HTML Code"/>
    <w:rPr>
      <w:rFonts w:ascii="Courier New" w:hAnsi="Courier New" w:cs="Courier New"/>
      <w:sz w:val="20"/>
      <w:szCs w:val="20"/>
    </w:rPr>
  </w:style>
  <w:style w:type="character" w:styleId="ac">
    <w:name w:val="page number"/>
    <w:rPr>
      <w:rFonts w:ascii="Times New Roman" w:hAnsi="Times New Roman" w:cs="Times New Roman"/>
    </w:rPr>
  </w:style>
  <w:style w:type="character" w:styleId="ad">
    <w:name w:val="line number"/>
    <w:qFormat/>
    <w:rPr>
      <w:rFonts w:cs="Times New Roman"/>
    </w:rPr>
  </w:style>
  <w:style w:type="character" w:styleId="HTML3">
    <w:name w:val="HTML Definition"/>
    <w:rPr>
      <w:rFonts w:cs="Times New Roman"/>
      <w:i/>
      <w:iCs/>
    </w:rPr>
  </w:style>
  <w:style w:type="character" w:styleId="HTML4">
    <w:name w:val="HTML Variable"/>
    <w:qFormat/>
    <w:rPr>
      <w:rFonts w:cs="Times New Roman"/>
      <w:i/>
      <w:iCs/>
    </w:rPr>
  </w:style>
  <w:style w:type="character" w:styleId="HTML5">
    <w:name w:val="HTML Typewriter"/>
    <w:rPr>
      <w:rFonts w:ascii="Courier New" w:hAnsi="Courier New" w:cs="Courier New"/>
      <w:sz w:val="20"/>
      <w:szCs w:val="20"/>
    </w:rPr>
  </w:style>
  <w:style w:type="character" w:styleId="ae">
    <w:name w:val="Strong"/>
    <w:qFormat/>
    <w:rPr>
      <w:rFonts w:cs="Times New Roman"/>
      <w:b/>
      <w:bCs/>
    </w:rPr>
  </w:style>
  <w:style w:type="character" w:styleId="HTML6">
    <w:name w:val="HTML Cite"/>
    <w:qFormat/>
    <w:rPr>
      <w:rFonts w:cs="Times New Roman"/>
      <w:i/>
      <w:iCs/>
    </w:rPr>
  </w:style>
  <w:style w:type="paragraph" w:styleId="af">
    <w:name w:val="Balloon Text"/>
    <w:basedOn w:val="a2"/>
    <w:link w:val="af0"/>
    <w:uiPriority w:val="99"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paragraph" w:styleId="51">
    <w:name w:val="List 5"/>
    <w:basedOn w:val="a2"/>
    <w:uiPriority w:val="99"/>
    <w:qFormat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Continue"/>
    <w:basedOn w:val="a2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2"/>
    <w:link w:val="22"/>
    <w:uiPriority w:val="99"/>
    <w:qFormat/>
    <w:pPr>
      <w:numPr>
        <w:ilvl w:val="1"/>
        <w:numId w:val="1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52">
    <w:name w:val="List Number 5"/>
    <w:basedOn w:val="a2"/>
    <w:uiPriority w:val="99"/>
    <w:pPr>
      <w:tabs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2">
    <w:name w:val="Closing"/>
    <w:basedOn w:val="a2"/>
    <w:link w:val="af3"/>
    <w:uiPriority w:val="99"/>
    <w:qFormat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4">
    <w:name w:val="Normal Indent"/>
    <w:basedOn w:val="a2"/>
    <w:uiPriority w:val="99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3">
    <w:name w:val="envelope return"/>
    <w:basedOn w:val="a2"/>
    <w:uiPriority w:val="99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Plain Text"/>
    <w:basedOn w:val="a2"/>
    <w:link w:val="af6"/>
    <w:uiPriority w:val="99"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paragraph" w:styleId="34">
    <w:name w:val="Body Text Indent 3"/>
    <w:basedOn w:val="a2"/>
    <w:link w:val="35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val="en-US"/>
    </w:rPr>
  </w:style>
  <w:style w:type="paragraph" w:styleId="af7">
    <w:name w:val="endnote text"/>
    <w:basedOn w:val="a2"/>
    <w:link w:val="af8"/>
    <w:uiPriority w:val="99"/>
    <w:pPr>
      <w:spacing w:after="0" w:line="288" w:lineRule="auto"/>
      <w:ind w:firstLine="567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styleId="af9">
    <w:name w:val="caption"/>
    <w:basedOn w:val="a2"/>
    <w:next w:val="a2"/>
    <w:link w:val="afa"/>
    <w:uiPriority w:val="35"/>
    <w:semiHidden/>
    <w:unhideWhenUsed/>
    <w:qFormat/>
    <w:rPr>
      <w:b/>
      <w:bCs/>
      <w:color w:val="4F81BD"/>
      <w:sz w:val="18"/>
      <w:szCs w:val="18"/>
    </w:rPr>
  </w:style>
  <w:style w:type="paragraph" w:styleId="afb">
    <w:name w:val="annotation text"/>
    <w:basedOn w:val="a2"/>
    <w:link w:val="afc"/>
    <w:uiPriority w:val="99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afd">
    <w:name w:val="annotation subject"/>
    <w:basedOn w:val="afb"/>
    <w:next w:val="afb"/>
    <w:link w:val="afe"/>
    <w:uiPriority w:val="99"/>
    <w:rPr>
      <w:b/>
      <w:bCs/>
    </w:rPr>
  </w:style>
  <w:style w:type="paragraph" w:styleId="aff">
    <w:name w:val="Document Map"/>
    <w:basedOn w:val="a2"/>
    <w:link w:val="aff0"/>
    <w:uiPriority w:val="99"/>
    <w:qFormat/>
    <w:pPr>
      <w:shd w:val="clear" w:color="auto" w:fill="000080"/>
      <w:spacing w:after="60" w:line="240" w:lineRule="auto"/>
      <w:jc w:val="both"/>
    </w:pPr>
    <w:rPr>
      <w:rFonts w:ascii="Times New Roman" w:eastAsia="Times New Roman" w:hAnsi="Times New Roman"/>
      <w:sz w:val="2"/>
      <w:szCs w:val="20"/>
      <w:lang w:val="en-US"/>
    </w:rPr>
  </w:style>
  <w:style w:type="paragraph" w:styleId="aff1">
    <w:name w:val="footnote text"/>
    <w:basedOn w:val="a2"/>
    <w:link w:val="aff2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2"/>
    <w:next w:val="a2"/>
    <w:uiPriority w:val="99"/>
    <w:qFormat/>
    <w:pPr>
      <w:spacing w:after="0" w:line="240" w:lineRule="auto"/>
      <w:ind w:left="144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6">
    <w:name w:val="List Number 3"/>
    <w:basedOn w:val="a2"/>
    <w:uiPriority w:val="99"/>
    <w:pPr>
      <w:tabs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HTML7">
    <w:name w:val="HTML Address"/>
    <w:basedOn w:val="a2"/>
    <w:link w:val="HTML8"/>
    <w:qFormat/>
    <w:pPr>
      <w:spacing w:after="60" w:line="240" w:lineRule="auto"/>
      <w:jc w:val="both"/>
    </w:pPr>
    <w:rPr>
      <w:rFonts w:ascii="Times New Roman" w:eastAsia="Times New Roman" w:hAnsi="Times New Roman"/>
      <w:i/>
      <w:iCs/>
      <w:sz w:val="28"/>
      <w:szCs w:val="28"/>
      <w:lang w:val="en-US"/>
    </w:rPr>
  </w:style>
  <w:style w:type="paragraph" w:styleId="aff3">
    <w:name w:val="header"/>
    <w:basedOn w:val="a2"/>
    <w:link w:val="aff4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paragraph" w:styleId="91">
    <w:name w:val="toc 9"/>
    <w:basedOn w:val="a2"/>
    <w:next w:val="a2"/>
    <w:uiPriority w:val="99"/>
    <w:qFormat/>
    <w:pPr>
      <w:spacing w:after="0" w:line="240" w:lineRule="auto"/>
      <w:ind w:left="16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71">
    <w:name w:val="toc 7"/>
    <w:basedOn w:val="a2"/>
    <w:next w:val="a2"/>
    <w:uiPriority w:val="99"/>
    <w:qFormat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5">
    <w:name w:val="envelope address"/>
    <w:basedOn w:val="a2"/>
    <w:uiPriority w:val="99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6">
    <w:name w:val="Body Text"/>
    <w:basedOn w:val="a2"/>
    <w:link w:val="aff7"/>
    <w:uiPriority w:val="99"/>
    <w:pPr>
      <w:spacing w:after="120" w:line="288" w:lineRule="auto"/>
      <w:ind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4">
    <w:name w:val="List Number 4"/>
    <w:basedOn w:val="a2"/>
    <w:uiPriority w:val="99"/>
    <w:pPr>
      <w:numPr>
        <w:numId w:val="2"/>
      </w:numPr>
      <w:tabs>
        <w:tab w:val="clear" w:pos="360"/>
        <w:tab w:val="left" w:pos="1209"/>
      </w:tabs>
      <w:spacing w:after="60" w:line="240" w:lineRule="auto"/>
      <w:ind w:left="12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12">
    <w:name w:val="toc 1"/>
    <w:basedOn w:val="a2"/>
    <w:next w:val="a2"/>
    <w:uiPriority w:val="99"/>
    <w:qFormat/>
    <w:pPr>
      <w:tabs>
        <w:tab w:val="left" w:pos="1440"/>
        <w:tab w:val="right" w:leader="dot" w:pos="9720"/>
      </w:tabs>
      <w:spacing w:before="100" w:after="0" w:line="240" w:lineRule="auto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61">
    <w:name w:val="toc 6"/>
    <w:basedOn w:val="a2"/>
    <w:next w:val="a2"/>
    <w:uiPriority w:val="99"/>
    <w:pPr>
      <w:spacing w:after="0" w:line="240" w:lineRule="auto"/>
      <w:ind w:left="9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8">
    <w:name w:val="table of figures"/>
    <w:basedOn w:val="a2"/>
    <w:next w:val="a2"/>
    <w:uiPriority w:val="99"/>
    <w:unhideWhenUsed/>
    <w:pPr>
      <w:spacing w:after="0"/>
    </w:pPr>
  </w:style>
  <w:style w:type="paragraph" w:styleId="37">
    <w:name w:val="toc 3"/>
    <w:basedOn w:val="a2"/>
    <w:next w:val="a2"/>
    <w:uiPriority w:val="99"/>
    <w:pPr>
      <w:tabs>
        <w:tab w:val="left" w:pos="1680"/>
        <w:tab w:val="right" w:leader="dot" w:pos="10148"/>
      </w:tabs>
      <w:spacing w:before="100" w:after="0" w:line="240" w:lineRule="auto"/>
      <w:ind w:left="252" w:hanging="12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4">
    <w:name w:val="toc 2"/>
    <w:basedOn w:val="a2"/>
    <w:next w:val="a2"/>
    <w:uiPriority w:val="99"/>
    <w:pPr>
      <w:tabs>
        <w:tab w:val="left" w:pos="960"/>
        <w:tab w:val="right" w:leader="dot" w:pos="9720"/>
      </w:tabs>
      <w:spacing w:before="20" w:after="0" w:line="240" w:lineRule="auto"/>
      <w:ind w:left="36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42">
    <w:name w:val="toc 4"/>
    <w:basedOn w:val="a2"/>
    <w:next w:val="a2"/>
    <w:uiPriority w:val="99"/>
    <w:qFormat/>
    <w:pPr>
      <w:spacing w:after="0" w:line="240" w:lineRule="auto"/>
      <w:ind w:left="4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53">
    <w:name w:val="toc 5"/>
    <w:basedOn w:val="a2"/>
    <w:next w:val="a2"/>
    <w:uiPriority w:val="99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9">
    <w:name w:val="Note Heading"/>
    <w:basedOn w:val="a2"/>
    <w:next w:val="a2"/>
    <w:link w:val="affa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b">
    <w:name w:val="Date"/>
    <w:basedOn w:val="a2"/>
    <w:next w:val="a2"/>
    <w:link w:val="affc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54">
    <w:name w:val="List Bullet 5"/>
    <w:basedOn w:val="a2"/>
    <w:uiPriority w:val="99"/>
    <w:pPr>
      <w:tabs>
        <w:tab w:val="left" w:pos="1209"/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d">
    <w:name w:val="Body Text First Indent"/>
    <w:basedOn w:val="aff6"/>
    <w:link w:val="affe"/>
    <w:uiPriority w:val="99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fff"/>
    <w:link w:val="26"/>
    <w:uiPriority w:val="99"/>
    <w:pPr>
      <w:ind w:firstLine="210"/>
      <w:jc w:val="both"/>
    </w:pPr>
  </w:style>
  <w:style w:type="paragraph" w:styleId="afff">
    <w:name w:val="Body Text Indent"/>
    <w:basedOn w:val="a2"/>
    <w:link w:val="afff0"/>
    <w:uiPriority w:val="9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43">
    <w:name w:val="List Bullet 4"/>
    <w:basedOn w:val="a2"/>
    <w:uiPriority w:val="99"/>
    <w:pPr>
      <w:tabs>
        <w:tab w:val="left" w:pos="926"/>
        <w:tab w:val="left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1">
    <w:name w:val="List Bullet"/>
    <w:basedOn w:val="a2"/>
    <w:uiPriority w:val="99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7">
    <w:name w:val="List Bullet 2"/>
    <w:basedOn w:val="a2"/>
    <w:uiPriority w:val="99"/>
    <w:qFormat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8">
    <w:name w:val="List Bullet 3"/>
    <w:basedOn w:val="a2"/>
    <w:uiPriority w:val="99"/>
    <w:pPr>
      <w:tabs>
        <w:tab w:val="left" w:pos="643"/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2">
    <w:name w:val="Title"/>
    <w:basedOn w:val="a2"/>
    <w:next w:val="a2"/>
    <w:link w:val="13"/>
    <w:uiPriority w:val="10"/>
    <w:qFormat/>
    <w:pPr>
      <w:spacing w:before="300"/>
      <w:contextualSpacing/>
    </w:pPr>
    <w:rPr>
      <w:sz w:val="48"/>
      <w:szCs w:val="48"/>
    </w:rPr>
  </w:style>
  <w:style w:type="paragraph" w:styleId="afff3">
    <w:name w:val="footer"/>
    <w:basedOn w:val="a2"/>
    <w:link w:val="afff4"/>
    <w:uiPriority w:val="99"/>
    <w:unhideWhenUsed/>
    <w:qFormat/>
    <w:pPr>
      <w:tabs>
        <w:tab w:val="center" w:pos="4677"/>
        <w:tab w:val="right" w:pos="9355"/>
      </w:tabs>
    </w:pPr>
    <w:rPr>
      <w:lang w:val="en-US"/>
    </w:rPr>
  </w:style>
  <w:style w:type="paragraph" w:styleId="afff5">
    <w:name w:val="List Number"/>
    <w:basedOn w:val="a2"/>
    <w:uiPriority w:val="99"/>
    <w:pPr>
      <w:tabs>
        <w:tab w:val="left" w:pos="1492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2"/>
    <w:uiPriority w:val="99"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6">
    <w:name w:val="List"/>
    <w:basedOn w:val="a2"/>
    <w:uiPriority w:val="99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7">
    <w:name w:val="Normal (Web)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0">
    <w:name w:val="Body Text 3"/>
    <w:basedOn w:val="a2"/>
    <w:link w:val="39"/>
    <w:uiPriority w:val="99"/>
    <w:pPr>
      <w:numPr>
        <w:numId w:val="3"/>
      </w:numPr>
      <w:tabs>
        <w:tab w:val="clear" w:pos="643"/>
      </w:tabs>
      <w:spacing w:after="0" w:line="240" w:lineRule="auto"/>
      <w:ind w:left="0" w:firstLine="0"/>
      <w:jc w:val="both"/>
    </w:pPr>
    <w:rPr>
      <w:rFonts w:ascii="Times New Roman" w:eastAsia="Times New Roman" w:hAnsi="Times New Roman"/>
      <w:sz w:val="28"/>
      <w:szCs w:val="24"/>
      <w:lang w:val="en-US"/>
    </w:rPr>
  </w:style>
  <w:style w:type="paragraph" w:styleId="afff8">
    <w:name w:val="Subtitle"/>
    <w:basedOn w:val="a2"/>
    <w:link w:val="afff9"/>
    <w:uiPriority w:val="99"/>
    <w:qFormat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paragraph" w:styleId="afffa">
    <w:name w:val="Signature"/>
    <w:basedOn w:val="a2"/>
    <w:link w:val="afffb"/>
    <w:uiPriority w:val="99"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fc">
    <w:name w:val="Salutation"/>
    <w:basedOn w:val="a2"/>
    <w:next w:val="a2"/>
    <w:link w:val="afffd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29">
    <w:name w:val="List Continue 2"/>
    <w:basedOn w:val="a2"/>
    <w:uiPriority w:val="99"/>
    <w:qFormat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a">
    <w:name w:val="List Continue 3"/>
    <w:basedOn w:val="a2"/>
    <w:uiPriority w:val="99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Continue 4"/>
    <w:basedOn w:val="a2"/>
    <w:uiPriority w:val="99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2"/>
    <w:uiPriority w:val="99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a">
    <w:name w:val="List 2"/>
    <w:basedOn w:val="a2"/>
    <w:uiPriority w:val="99"/>
    <w:qFormat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b">
    <w:name w:val="List 3"/>
    <w:basedOn w:val="a2"/>
    <w:uiPriority w:val="99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4"/>
    <w:basedOn w:val="a2"/>
    <w:uiPriority w:val="99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9">
    <w:name w:val="HTML Preformatted"/>
    <w:basedOn w:val="a2"/>
    <w:link w:val="HTMLa"/>
    <w:pPr>
      <w:spacing w:after="60" w:line="240" w:lineRule="auto"/>
      <w:jc w:val="both"/>
    </w:pPr>
    <w:rPr>
      <w:rFonts w:ascii="Courier New" w:eastAsia="Times New Roman" w:hAnsi="Courier New"/>
      <w:sz w:val="20"/>
      <w:szCs w:val="20"/>
      <w:lang w:val="en-US"/>
    </w:rPr>
  </w:style>
  <w:style w:type="paragraph" w:styleId="afffe">
    <w:name w:val="Block Text"/>
    <w:basedOn w:val="a2"/>
    <w:uiPriority w:val="99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">
    <w:name w:val="Message Header"/>
    <w:basedOn w:val="a2"/>
    <w:link w:val="affff0"/>
    <w:uiPriority w:val="9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 w:line="240" w:lineRule="auto"/>
      <w:ind w:left="1134" w:hanging="1134"/>
      <w:jc w:val="both"/>
    </w:pPr>
    <w:rPr>
      <w:rFonts w:ascii="Cambria" w:eastAsia="Times New Roman" w:hAnsi="Cambria"/>
      <w:sz w:val="24"/>
      <w:szCs w:val="24"/>
      <w:lang w:val="en-US"/>
    </w:rPr>
  </w:style>
  <w:style w:type="paragraph" w:styleId="affff1">
    <w:name w:val="E-mail Signature"/>
    <w:basedOn w:val="a2"/>
    <w:link w:val="affff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table" w:styleId="-3">
    <w:name w:val="Table Web 3"/>
    <w:basedOn w:val="a4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Simple 1"/>
    <w:basedOn w:val="a4"/>
    <w:unhideWhenUsed/>
    <w:rPr>
      <w:rFonts w:ascii="Times New Roman" w:eastAsia="Times New Roman" w:hAnsi="Times New Roman"/>
      <w:color w:val="000000"/>
      <w:sz w:val="24"/>
      <w:lang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3">
    <w:name w:val="Table Grid"/>
    <w:basedOn w:val="a4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4">
    <w:name w:val="Table Elegant"/>
    <w:basedOn w:val="a4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4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3">
    <w:name w:val="Заголовок 3 Знак"/>
    <w:link w:val="32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ffff5">
    <w:name w:val="List Paragraph"/>
    <w:basedOn w:val="a2"/>
    <w:link w:val="affff6"/>
    <w:uiPriority w:val="34"/>
    <w:qFormat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affff7">
    <w:name w:val="No Spacing"/>
    <w:link w:val="affff8"/>
    <w:uiPriority w:val="99"/>
    <w:qFormat/>
    <w:rPr>
      <w:rFonts w:eastAsia="Times New Roman"/>
      <w:sz w:val="22"/>
      <w:szCs w:val="22"/>
    </w:rPr>
  </w:style>
  <w:style w:type="character" w:customStyle="1" w:styleId="13">
    <w:name w:val="Название Знак1"/>
    <w:link w:val="afff2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b">
    <w:name w:val="Quote"/>
    <w:basedOn w:val="a2"/>
    <w:next w:val="a2"/>
    <w:link w:val="2c"/>
    <w:uiPriority w:val="29"/>
    <w:qFormat/>
    <w:pPr>
      <w:ind w:left="720" w:right="720"/>
    </w:pPr>
    <w:rPr>
      <w:i/>
    </w:rPr>
  </w:style>
  <w:style w:type="character" w:customStyle="1" w:styleId="2c">
    <w:name w:val="Цитата 2 Знак"/>
    <w:link w:val="2b"/>
    <w:uiPriority w:val="29"/>
    <w:rPr>
      <w:i/>
    </w:rPr>
  </w:style>
  <w:style w:type="paragraph" w:styleId="affff9">
    <w:name w:val="Intense Quote"/>
    <w:basedOn w:val="a2"/>
    <w:next w:val="a2"/>
    <w:link w:val="afff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fa">
    <w:name w:val="Выделенная цитата Знак"/>
    <w:link w:val="affff9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fa">
    <w:name w:val="Название объекта Знак"/>
    <w:link w:val="af9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qFormat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2">
    <w:name w:val="Текст сноски Знак"/>
    <w:link w:val="aff1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lang w:eastAsia="zh-CN"/>
    </w:rPr>
  </w:style>
  <w:style w:type="paragraph" w:customStyle="1" w:styleId="3H3">
    <w:name w:val="Заголовок 3;H3"/>
    <w:basedOn w:val="a2"/>
    <w:next w:val="a2"/>
    <w:link w:val="3H30"/>
    <w:qFormat/>
    <w:pPr>
      <w:keepNext/>
      <w:numPr>
        <w:ilvl w:val="2"/>
        <w:numId w:val="4"/>
      </w:numPr>
      <w:spacing w:before="120" w:after="120" w:line="288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customStyle="1" w:styleId="4H4">
    <w:name w:val="Заголовок 4;H4"/>
    <w:basedOn w:val="a2"/>
    <w:next w:val="a2"/>
    <w:link w:val="4H40"/>
    <w:qFormat/>
    <w:pPr>
      <w:keepNext/>
      <w:numPr>
        <w:ilvl w:val="3"/>
        <w:numId w:val="4"/>
      </w:numPr>
      <w:spacing w:before="240" w:after="60" w:line="288" w:lineRule="auto"/>
      <w:jc w:val="both"/>
      <w:outlineLvl w:val="3"/>
    </w:pPr>
    <w:rPr>
      <w:rFonts w:eastAsia="Times New Roman"/>
      <w:b/>
      <w:bCs/>
      <w:sz w:val="28"/>
      <w:szCs w:val="28"/>
      <w:lang w:val="en-US"/>
    </w:rPr>
  </w:style>
  <w:style w:type="character" w:customStyle="1" w:styleId="af0">
    <w:name w:val="Текст выноски Знак"/>
    <w:link w:val="af"/>
    <w:uiPriority w:val="99"/>
    <w:rPr>
      <w:rFonts w:ascii="Tahoma" w:hAnsi="Tahoma" w:cs="Tahoma"/>
      <w:sz w:val="16"/>
      <w:szCs w:val="16"/>
      <w:lang w:eastAsia="en-US"/>
    </w:rPr>
  </w:style>
  <w:style w:type="paragraph" w:customStyle="1" w:styleId="16">
    <w:name w:val="Обычный1"/>
    <w:uiPriority w:val="99"/>
    <w:pPr>
      <w:widowControl w:val="0"/>
      <w:ind w:firstLine="4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4">
    <w:name w:val="Верхний колонтитул Знак"/>
    <w:link w:val="aff3"/>
    <w:uiPriority w:val="99"/>
    <w:rPr>
      <w:sz w:val="22"/>
      <w:szCs w:val="22"/>
      <w:lang w:eastAsia="en-US"/>
    </w:rPr>
  </w:style>
  <w:style w:type="character" w:customStyle="1" w:styleId="afff4">
    <w:name w:val="Нижний колонтитул Знак"/>
    <w:link w:val="afff3"/>
    <w:uiPriority w:val="99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</w:rPr>
  </w:style>
  <w:style w:type="character" w:customStyle="1" w:styleId="affffb">
    <w:name w:val="Основной текст_"/>
    <w:link w:val="3c"/>
    <w:qFormat/>
    <w:rPr>
      <w:rFonts w:ascii="Times New Roman" w:hAnsi="Times New Roman"/>
      <w:shd w:val="clear" w:color="auto" w:fill="FFFFFF"/>
    </w:rPr>
  </w:style>
  <w:style w:type="paragraph" w:customStyle="1" w:styleId="3c">
    <w:name w:val="Основной текст3"/>
    <w:basedOn w:val="a2"/>
    <w:link w:val="affffb"/>
    <w:pPr>
      <w:shd w:val="clear" w:color="auto" w:fill="FFFFFF"/>
      <w:spacing w:after="0" w:line="370" w:lineRule="exact"/>
      <w:jc w:val="right"/>
    </w:pPr>
    <w:rPr>
      <w:rFonts w:ascii="Times New Roman" w:hAnsi="Times New Roman"/>
      <w:sz w:val="20"/>
      <w:szCs w:val="20"/>
      <w:lang w:val="en-US"/>
    </w:rPr>
  </w:style>
  <w:style w:type="character" w:customStyle="1" w:styleId="11">
    <w:name w:val="Заголовок 1 Знак"/>
    <w:link w:val="10"/>
    <w:rPr>
      <w:rFonts w:ascii="Cambria" w:eastAsia="Times New Roman" w:hAnsi="Cambria"/>
      <w:b/>
      <w:bCs/>
      <w:sz w:val="32"/>
      <w:szCs w:val="32"/>
      <w:lang w:val="en-US" w:eastAsia="en-US"/>
    </w:rPr>
  </w:style>
  <w:style w:type="character" w:customStyle="1" w:styleId="21">
    <w:name w:val="Заголовок 2 Знак"/>
    <w:link w:val="20"/>
    <w:rPr>
      <w:rFonts w:ascii="Times New Roman" w:eastAsia="Times New Roman" w:hAnsi="Times New Roman"/>
      <w:b/>
      <w:bCs/>
      <w:sz w:val="30"/>
      <w:szCs w:val="30"/>
    </w:rPr>
  </w:style>
  <w:style w:type="character" w:customStyle="1" w:styleId="3H30">
    <w:name w:val="Заголовок 3 Знак;H3 Знак"/>
    <w:link w:val="3H3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4H40">
    <w:name w:val="Заголовок 4 Знак;H4 Знак"/>
    <w:link w:val="4H4"/>
    <w:rPr>
      <w:rFonts w:eastAsia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link w:val="5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link w:val="6"/>
    <w:rPr>
      <w:rFonts w:eastAsia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rPr>
      <w:rFonts w:eastAsia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Pr>
      <w:rFonts w:ascii="Cambria" w:eastAsia="Times New Roman" w:hAnsi="Cambria"/>
      <w:lang w:val="en-US" w:eastAsia="en-US"/>
    </w:rPr>
  </w:style>
  <w:style w:type="paragraph" w:customStyle="1" w:styleId="11111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"/>
    <w:basedOn w:val="a2"/>
    <w:link w:val="11111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1111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"/>
    <w:link w:val="111111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c">
    <w:name w:val="Текст примечания Знак"/>
    <w:link w:val="afb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e">
    <w:name w:val="Тема примечания Знак"/>
    <w:link w:val="afd"/>
    <w:uiPriority w:val="99"/>
    <w:rPr>
      <w:rFonts w:ascii="Times New Roman" w:eastAsia="Times New Roman" w:hAnsi="Times New Roman"/>
      <w:b/>
      <w:bCs/>
      <w:lang w:val="en-US" w:eastAsia="en-US"/>
    </w:rPr>
  </w:style>
  <w:style w:type="character" w:customStyle="1" w:styleId="affffc">
    <w:name w:val="Гипертекстовая ссылка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211">
    <w:name w:val="Основной текст 21"/>
    <w:basedOn w:val="a2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7">
    <w:name w:val="Основной текст Знак"/>
    <w:link w:val="aff6"/>
    <w:uiPriority w:val="99"/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rPr>
      <w:rFonts w:ascii="Times New Roman" w:hAnsi="Times New Roman" w:cs="Times New Roman"/>
      <w:sz w:val="28"/>
      <w:szCs w:val="28"/>
    </w:rPr>
  </w:style>
  <w:style w:type="paragraph" w:customStyle="1" w:styleId="affffd">
    <w:name w:val="Обычный + по ширине"/>
    <w:basedOn w:val="a2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Название1"/>
    <w:basedOn w:val="a2"/>
    <w:link w:val="affffe"/>
    <w:uiPriority w:val="99"/>
    <w:qFormat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character" w:customStyle="1" w:styleId="affffe">
    <w:name w:val="Название Знак"/>
    <w:link w:val="17"/>
    <w:uiPriority w:val="99"/>
    <w:rPr>
      <w:rFonts w:ascii="Cambria" w:eastAsia="Times New Roman" w:hAnsi="Cambria"/>
      <w:b/>
      <w:bCs/>
      <w:sz w:val="32"/>
      <w:szCs w:val="32"/>
      <w:lang w:val="en-US" w:eastAsia="en-US"/>
    </w:rPr>
  </w:style>
  <w:style w:type="paragraph" w:customStyle="1" w:styleId="afffff">
    <w:name w:val="Подраздел"/>
    <w:basedOn w:val="a2"/>
    <w:uiPriority w:val="99"/>
    <w:semiHidden/>
    <w:pPr>
      <w:spacing w:before="240" w:after="120" w:line="240" w:lineRule="auto"/>
      <w:jc w:val="center"/>
    </w:pPr>
    <w:rPr>
      <w:rFonts w:ascii="TimesDL" w:eastAsia="Times New Roman" w:hAnsi="TimesDL" w:cs="TimesDL"/>
      <w:b/>
      <w:bCs/>
      <w:smallCaps/>
      <w:spacing w:val="-2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pPr>
      <w:widowControl w:val="0"/>
      <w:ind w:right="19772" w:firstLine="720"/>
    </w:pPr>
    <w:rPr>
      <w:rFonts w:ascii="Arial" w:eastAsia="Times New Roman" w:hAnsi="Arial" w:cs="Arial"/>
    </w:rPr>
  </w:style>
  <w:style w:type="character" w:customStyle="1" w:styleId="2d">
    <w:name w:val="Знак Знак2"/>
    <w:rPr>
      <w:rFonts w:cs="Times New Roman"/>
      <w:sz w:val="28"/>
      <w:szCs w:val="28"/>
    </w:rPr>
  </w:style>
  <w:style w:type="character" w:customStyle="1" w:styleId="r">
    <w:name w:val="r"/>
  </w:style>
  <w:style w:type="character" w:customStyle="1" w:styleId="diffins">
    <w:name w:val="diff_ins"/>
  </w:style>
  <w:style w:type="character" w:customStyle="1" w:styleId="f">
    <w:name w:val="f"/>
  </w:style>
  <w:style w:type="character" w:customStyle="1" w:styleId="39">
    <w:name w:val="Основной текст 3 Знак"/>
    <w:link w:val="30"/>
    <w:uiPriority w:val="99"/>
    <w:rPr>
      <w:rFonts w:ascii="Times New Roman" w:eastAsia="Times New Roman" w:hAnsi="Times New Roman"/>
      <w:sz w:val="28"/>
      <w:szCs w:val="24"/>
      <w:lang w:val="en-US" w:eastAsia="en-US"/>
    </w:rPr>
  </w:style>
  <w:style w:type="character" w:customStyle="1" w:styleId="blk">
    <w:name w:val="blk"/>
  </w:style>
  <w:style w:type="paragraph" w:customStyle="1" w:styleId="afffff0">
    <w:name w:val="Прижатый влево"/>
    <w:basedOn w:val="a2"/>
    <w:next w:val="a2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1">
    <w:name w:val="Информация об изменениях"/>
    <w:basedOn w:val="a2"/>
    <w:next w:val="a2"/>
    <w:uiPriority w:val="99"/>
    <w:pPr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18"/>
      <w:szCs w:val="18"/>
      <w:shd w:val="clear" w:color="auto" w:fill="EAEFED"/>
      <w:lang w:eastAsia="ru-RU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0"/>
      <w:szCs w:val="20"/>
    </w:rPr>
  </w:style>
  <w:style w:type="paragraph" w:customStyle="1" w:styleId="18">
    <w:name w:val="Абзац списка1"/>
    <w:basedOn w:val="a2"/>
    <w:uiPriority w:val="99"/>
    <w:pPr>
      <w:ind w:left="720"/>
    </w:pPr>
    <w:rPr>
      <w:rFonts w:eastAsia="Times New Roman"/>
    </w:rPr>
  </w:style>
  <w:style w:type="paragraph" w:customStyle="1" w:styleId="afffff2">
    <w:name w:val="Знак Знак Знак Знак Знак Знак Знак Знак Знак"/>
    <w:basedOn w:val="a2"/>
    <w:uiPriority w:val="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f0">
    <w:name w:val="Основной текст с отступом Знак"/>
    <w:link w:val="afff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table" w:customStyle="1" w:styleId="19">
    <w:name w:val="Сетка таблицы1"/>
    <w:basedOn w:val="a4"/>
    <w:uiPriority w:val="39"/>
    <w:rPr>
      <w:sz w:val="22"/>
      <w:szCs w:val="22"/>
      <w:lang w:eastAsia="en-US"/>
    </w:rPr>
    <w:tblPr/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111">
    <w:name w:val="Заголовок 1 Знак1"/>
    <w:rPr>
      <w:rFonts w:ascii="Cambria" w:hAnsi="Cambria" w:cs="Times New Roman"/>
      <w:b/>
      <w:bCs/>
      <w:sz w:val="32"/>
      <w:szCs w:val="32"/>
    </w:rPr>
  </w:style>
  <w:style w:type="character" w:customStyle="1" w:styleId="212">
    <w:name w:val="Заголовок 2 Знак1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nseEmphasis1">
    <w:name w:val="Intense Emphasis1"/>
    <w:rPr>
      <w:rFonts w:cs="Times New Roman"/>
      <w:b/>
      <w:bCs/>
      <w:i/>
      <w:iCs/>
      <w:color w:val="4F81BD"/>
    </w:rPr>
  </w:style>
  <w:style w:type="paragraph" w:customStyle="1" w:styleId="2e">
    <w:name w:val="Основной текст с отступом 2;Знак"/>
    <w:basedOn w:val="a2"/>
    <w:link w:val="230"/>
    <w:pPr>
      <w:spacing w:after="120" w:line="480" w:lineRule="auto"/>
      <w:ind w:left="283"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230">
    <w:name w:val="Основной текст с отступом 2 Знак;Знак Знак3"/>
    <w:link w:val="2e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22">
    <w:name w:val="Основной текст 2 Знак"/>
    <w:link w:val="2"/>
    <w:uiPriority w:val="99"/>
    <w:rPr>
      <w:rFonts w:ascii="Times New Roman" w:eastAsia="Times New Roman" w:hAnsi="Times New Roman"/>
      <w:sz w:val="24"/>
    </w:rPr>
  </w:style>
  <w:style w:type="paragraph" w:customStyle="1" w:styleId="a0">
    <w:name w:val="Раздел"/>
    <w:basedOn w:val="a2"/>
    <w:uiPriority w:val="99"/>
    <w:semiHidden/>
    <w:pPr>
      <w:numPr>
        <w:ilvl w:val="1"/>
        <w:numId w:val="5"/>
      </w:numPr>
      <w:spacing w:before="120" w:after="120" w:line="240" w:lineRule="auto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afffff3">
    <w:name w:val="Часть"/>
    <w:basedOn w:val="a2"/>
    <w:uiPriority w:val="99"/>
    <w:semiHidden/>
    <w:pPr>
      <w:spacing w:after="60" w:line="240" w:lineRule="auto"/>
      <w:jc w:val="center"/>
    </w:pPr>
    <w:rPr>
      <w:rFonts w:ascii="Arial" w:eastAsia="Times New Roman" w:hAnsi="Arial"/>
      <w:b/>
      <w:caps/>
      <w:sz w:val="32"/>
      <w:szCs w:val="20"/>
      <w:lang w:eastAsia="ru-RU"/>
    </w:rPr>
  </w:style>
  <w:style w:type="paragraph" w:customStyle="1" w:styleId="31">
    <w:name w:val="Раздел 3"/>
    <w:basedOn w:val="a2"/>
    <w:uiPriority w:val="99"/>
    <w:semiHidden/>
    <w:pPr>
      <w:numPr>
        <w:numId w:val="6"/>
      </w:numPr>
      <w:spacing w:before="120" w:after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">
    <w:name w:val="Условия контракта"/>
    <w:basedOn w:val="a2"/>
    <w:uiPriority w:val="99"/>
    <w:semiHidden/>
    <w:pPr>
      <w:numPr>
        <w:numId w:val="1"/>
      </w:numPr>
      <w:spacing w:before="240" w:after="12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Instruction">
    <w:name w:val="Instruction"/>
    <w:basedOn w:val="2"/>
    <w:uiPriority w:val="99"/>
    <w:semiHidden/>
    <w:pPr>
      <w:numPr>
        <w:ilvl w:val="0"/>
        <w:numId w:val="0"/>
      </w:numPr>
      <w:tabs>
        <w:tab w:val="left" w:pos="360"/>
      </w:tabs>
      <w:spacing w:before="180"/>
      <w:ind w:left="360" w:hanging="360"/>
    </w:pPr>
    <w:rPr>
      <w:b/>
    </w:rPr>
  </w:style>
  <w:style w:type="character" w:customStyle="1" w:styleId="afff9">
    <w:name w:val="Подзаголовок Знак"/>
    <w:link w:val="afff8"/>
    <w:uiPriority w:val="99"/>
    <w:rPr>
      <w:rFonts w:ascii="Cambria" w:eastAsia="Times New Roman" w:hAnsi="Cambria"/>
      <w:sz w:val="24"/>
      <w:szCs w:val="24"/>
      <w:lang w:val="en-US" w:eastAsia="en-US"/>
    </w:rPr>
  </w:style>
  <w:style w:type="paragraph" w:customStyle="1" w:styleId="afffff4">
    <w:name w:val="Тендерные данные"/>
    <w:basedOn w:val="a2"/>
    <w:uiPriority w:val="99"/>
    <w:semiHidden/>
    <w:qFormat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fc">
    <w:name w:val="Дата Знак"/>
    <w:link w:val="affb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afffff5">
    <w:name w:val="Îáû÷íûé"/>
    <w:uiPriority w:val="99"/>
    <w:semiHidden/>
    <w:rPr>
      <w:rFonts w:ascii="Times New Roman" w:eastAsia="Times New Roman" w:hAnsi="Times New Roman"/>
    </w:rPr>
  </w:style>
  <w:style w:type="paragraph" w:customStyle="1" w:styleId="afffff6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character" w:customStyle="1" w:styleId="35">
    <w:name w:val="Основной текст с отступом 3 Знак"/>
    <w:link w:val="34"/>
    <w:uiPriority w:val="99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af6">
    <w:name w:val="Текст Знак"/>
    <w:link w:val="af5"/>
    <w:uiPriority w:val="99"/>
    <w:rPr>
      <w:rFonts w:ascii="Courier New" w:eastAsia="Times New Roman" w:hAnsi="Courier New"/>
      <w:lang w:val="en-US" w:eastAsia="en-US"/>
    </w:rPr>
  </w:style>
  <w:style w:type="character" w:customStyle="1" w:styleId="213">
    <w:name w:val="Знак Знак;Основной текст с отступом 2 Знак1"/>
    <w:semiHidden/>
    <w:rPr>
      <w:rFonts w:ascii="Arial" w:hAnsi="Arial" w:cs="Times New Roman"/>
      <w:sz w:val="24"/>
      <w:lang w:val="ru-RU" w:eastAsia="ru-RU" w:bidi="ar-SA"/>
    </w:rPr>
  </w:style>
  <w:style w:type="paragraph" w:customStyle="1" w:styleId="ConsNonformat">
    <w:name w:val="ConsNonformat"/>
    <w:uiPriority w:val="99"/>
    <w:semiHidden/>
    <w:pPr>
      <w:widowControl w:val="0"/>
      <w:ind w:right="19772"/>
    </w:pPr>
    <w:rPr>
      <w:rFonts w:ascii="Courier New" w:eastAsia="Times New Roman" w:hAnsi="Courier New" w:cs="Courier New"/>
    </w:rPr>
  </w:style>
  <w:style w:type="character" w:customStyle="1" w:styleId="afffff7">
    <w:name w:val="Основной шрифт"/>
    <w:semiHidden/>
  </w:style>
  <w:style w:type="character" w:customStyle="1" w:styleId="HTML8">
    <w:name w:val="Адрес HTML Знак"/>
    <w:link w:val="HTML7"/>
    <w:rPr>
      <w:rFonts w:ascii="Times New Roman" w:eastAsia="Times New Roman" w:hAnsi="Times New Roman"/>
      <w:i/>
      <w:iCs/>
      <w:sz w:val="28"/>
      <w:szCs w:val="28"/>
      <w:lang w:val="en-US" w:eastAsia="en-US"/>
    </w:rPr>
  </w:style>
  <w:style w:type="character" w:customStyle="1" w:styleId="affa">
    <w:name w:val="Заголовок записки Знак"/>
    <w:link w:val="aff9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e">
    <w:name w:val="Красная строка Знак"/>
    <w:link w:val="affd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26">
    <w:name w:val="Красная строка 2 Знак"/>
    <w:link w:val="25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fffb">
    <w:name w:val="Подпись Знак"/>
    <w:link w:val="afffa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fd">
    <w:name w:val="Приветствие Знак"/>
    <w:link w:val="afffc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3">
    <w:name w:val="Прощание Знак"/>
    <w:link w:val="af2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HTMLa">
    <w:name w:val="Стандартный HTML Знак"/>
    <w:link w:val="HTML9"/>
    <w:rPr>
      <w:rFonts w:ascii="Courier New" w:eastAsia="Times New Roman" w:hAnsi="Courier New"/>
      <w:lang w:val="en-US" w:eastAsia="en-US"/>
    </w:rPr>
  </w:style>
  <w:style w:type="character" w:customStyle="1" w:styleId="affff0">
    <w:name w:val="Шапка Знак"/>
    <w:link w:val="affff"/>
    <w:uiPriority w:val="99"/>
    <w:rPr>
      <w:rFonts w:ascii="Cambria" w:eastAsia="Times New Roman" w:hAnsi="Cambria"/>
      <w:sz w:val="24"/>
      <w:szCs w:val="24"/>
      <w:shd w:val="pct20" w:color="auto" w:fill="auto"/>
      <w:lang w:val="en-US" w:eastAsia="en-US"/>
    </w:rPr>
  </w:style>
  <w:style w:type="character" w:customStyle="1" w:styleId="affff2">
    <w:name w:val="Электронная подпись Знак"/>
    <w:link w:val="affff1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1">
    <w:name w:val="Стиль1"/>
    <w:basedOn w:val="a2"/>
    <w:uiPriority w:val="99"/>
    <w:pPr>
      <w:keepNext/>
      <w:keepLines/>
      <w:widowControl w:val="0"/>
      <w:numPr>
        <w:numId w:val="7"/>
      </w:numPr>
      <w:suppressLineNumbers/>
      <w:spacing w:after="60" w:line="240" w:lineRule="auto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H3"/>
    <w:next w:val="a2"/>
    <w:uiPriority w:val="99"/>
    <w:pPr>
      <w:numPr>
        <w:ilvl w:val="0"/>
        <w:numId w:val="0"/>
      </w:numPr>
      <w:tabs>
        <w:tab w:val="left" w:pos="643"/>
        <w:tab w:val="left" w:pos="926"/>
        <w:tab w:val="left" w:pos="1492"/>
      </w:tabs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  <w:lang w:val="ru-RU" w:eastAsia="ru-RU"/>
    </w:rPr>
  </w:style>
  <w:style w:type="paragraph" w:customStyle="1" w:styleId="214">
    <w:name w:val="Заголовок 2.1"/>
    <w:basedOn w:val="10"/>
    <w:uiPriority w:val="99"/>
    <w:pPr>
      <w:keepLines/>
      <w:widowControl w:val="0"/>
      <w:suppressLineNumbers/>
      <w:spacing w:line="240" w:lineRule="auto"/>
      <w:ind w:firstLine="0"/>
      <w:jc w:val="center"/>
    </w:pPr>
    <w:rPr>
      <w:rFonts w:ascii="Times New Roman" w:hAnsi="Times New Roman"/>
      <w:bCs w:val="0"/>
      <w:caps/>
      <w:sz w:val="36"/>
      <w:szCs w:val="28"/>
    </w:rPr>
  </w:style>
  <w:style w:type="paragraph" w:customStyle="1" w:styleId="2f">
    <w:name w:val="Стиль2"/>
    <w:basedOn w:val="28"/>
    <w:uiPriority w:val="99"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">
    <w:name w:val="Стиль3 Знак"/>
    <w:basedOn w:val="2e"/>
    <w:uiPriority w:val="99"/>
    <w:pPr>
      <w:widowControl w:val="0"/>
      <w:numPr>
        <w:ilvl w:val="2"/>
        <w:numId w:val="7"/>
      </w:numPr>
      <w:spacing w:after="0" w:line="240" w:lineRule="auto"/>
      <w:ind w:left="0" w:firstLine="0"/>
    </w:pPr>
    <w:rPr>
      <w:sz w:val="24"/>
      <w:szCs w:val="20"/>
    </w:rPr>
  </w:style>
  <w:style w:type="paragraph" w:customStyle="1" w:styleId="2-11">
    <w:name w:val="содержание2-11"/>
    <w:basedOn w:val="a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a">
    <w:name w:val="Знак Знак1"/>
    <w:rPr>
      <w:rFonts w:cs="Times New Roman"/>
      <w:sz w:val="24"/>
      <w:lang w:val="ru-RU" w:eastAsia="ru-RU" w:bidi="ar-SA"/>
    </w:rPr>
  </w:style>
  <w:style w:type="character" w:customStyle="1" w:styleId="3d">
    <w:name w:val="Стиль3 Знак Знак"/>
  </w:style>
  <w:style w:type="paragraph" w:customStyle="1" w:styleId="46">
    <w:name w:val="Стиль4"/>
    <w:basedOn w:val="20"/>
    <w:next w:val="a2"/>
    <w:uiPriority w:val="99"/>
    <w:pPr>
      <w:keepLines/>
      <w:widowControl w:val="0"/>
      <w:suppressLineNumbers/>
      <w:ind w:firstLine="567"/>
    </w:pPr>
    <w:rPr>
      <w:rFonts w:ascii="Cambria" w:hAnsi="Cambria"/>
      <w:i/>
      <w:iCs/>
      <w:sz w:val="28"/>
      <w:szCs w:val="28"/>
    </w:rPr>
  </w:style>
  <w:style w:type="paragraph" w:customStyle="1" w:styleId="afffff8">
    <w:name w:val="Таблица заголовок"/>
    <w:basedOn w:val="a2"/>
    <w:uiPriority w:val="99"/>
    <w:pPr>
      <w:spacing w:before="120" w:after="120" w:line="360" w:lineRule="auto"/>
      <w:jc w:val="right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fffff9">
    <w:name w:val="текст таблицы"/>
    <w:basedOn w:val="a2"/>
    <w:uiPriority w:val="99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e">
    <w:name w:val="Стиль3 Знак Знак Знак"/>
  </w:style>
  <w:style w:type="paragraph" w:customStyle="1" w:styleId="3f">
    <w:name w:val="Стиль3"/>
    <w:basedOn w:val="2e"/>
    <w:uiPriority w:val="99"/>
    <w:pPr>
      <w:widowControl w:val="0"/>
      <w:tabs>
        <w:tab w:val="left" w:pos="1307"/>
      </w:tabs>
      <w:spacing w:after="0" w:line="240" w:lineRule="auto"/>
      <w:ind w:left="1080" w:firstLine="0"/>
    </w:pPr>
    <w:rPr>
      <w:sz w:val="24"/>
      <w:szCs w:val="20"/>
    </w:rPr>
  </w:style>
  <w:style w:type="character" w:customStyle="1" w:styleId="3f0">
    <w:name w:val="Стиль3 Знак Знак Знак Знак"/>
  </w:style>
  <w:style w:type="character" w:customStyle="1" w:styleId="311">
    <w:name w:val="Стиль3 Знак Знак1"/>
    <w:rPr>
      <w:rFonts w:cs="Times New Roman"/>
      <w:sz w:val="24"/>
      <w:lang w:val="ru-RU" w:eastAsia="ru-RU" w:bidi="ar-SA"/>
    </w:rPr>
  </w:style>
  <w:style w:type="paragraph" w:customStyle="1" w:styleId="afffffa">
    <w:name w:val="Мой"/>
    <w:basedOn w:val="a2"/>
    <w:uiPriority w:val="99"/>
    <w:pPr>
      <w:spacing w:after="0" w:line="240" w:lineRule="auto"/>
      <w:ind w:firstLine="708"/>
      <w:jc w:val="both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12">
    <w:name w:val="11"/>
    <w:basedOn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2"/>
    <w:uiPriority w:val="99"/>
    <w:pP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maintext">
    <w:name w:val="maintext"/>
    <w:rPr>
      <w:rFonts w:cs="Times New Roman"/>
    </w:rPr>
  </w:style>
  <w:style w:type="character" w:customStyle="1" w:styleId="EmailStyle1321">
    <w:name w:val="EmailStyle1321"/>
    <w:semiHidden/>
    <w:rPr>
      <w:rFonts w:ascii="Arial" w:hAnsi="Arial" w:cs="Arial"/>
      <w:color w:val="000000"/>
      <w:sz w:val="20"/>
      <w:szCs w:val="20"/>
    </w:rPr>
  </w:style>
  <w:style w:type="paragraph" w:customStyle="1" w:styleId="113">
    <w:name w:val="заголовок 11"/>
    <w:basedOn w:val="a2"/>
    <w:next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xl28">
    <w:name w:val="xl28"/>
    <w:basedOn w:val="a2"/>
    <w:uiPriority w:val="99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312">
    <w:name w:val="Заголовок 31"/>
    <w:basedOn w:val="a2"/>
    <w:next w:val="a2"/>
    <w:uiPriority w:val="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0">
    <w:name w:val="Схема документа Знак"/>
    <w:link w:val="aff"/>
    <w:uiPriority w:val="99"/>
    <w:rPr>
      <w:rFonts w:ascii="Times New Roman" w:eastAsia="Times New Roman" w:hAnsi="Times New Roman"/>
      <w:sz w:val="2"/>
      <w:shd w:val="clear" w:color="auto" w:fill="000080"/>
      <w:lang w:val="en-US" w:eastAsia="en-US"/>
    </w:rPr>
  </w:style>
  <w:style w:type="paragraph" w:customStyle="1" w:styleId="Heading">
    <w:name w:val="Heading"/>
    <w:uiPriority w:val="99"/>
    <w:pPr>
      <w:widowControl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3pt8pt07">
    <w:name w:val="Обычный + 13 pt;по ширине;кернинг от 8 pt;разреженный на  0;7 пт"/>
    <w:basedOn w:val="a2"/>
    <w:uiPriority w:val="99"/>
    <w:pPr>
      <w:widowControl w:val="0"/>
      <w:shd w:val="clear" w:color="auto" w:fill="FFFFFF"/>
      <w:spacing w:after="0" w:line="240" w:lineRule="auto"/>
      <w:ind w:left="34"/>
      <w:jc w:val="center"/>
    </w:pPr>
    <w:rPr>
      <w:rFonts w:ascii="Times New Roman" w:eastAsia="Times New Roman" w:hAnsi="Times New Roman"/>
      <w:b/>
      <w:color w:val="000000"/>
      <w:spacing w:val="14"/>
      <w:sz w:val="26"/>
      <w:szCs w:val="26"/>
      <w:lang w:eastAsia="ru-RU"/>
    </w:rPr>
  </w:style>
  <w:style w:type="paragraph" w:customStyle="1" w:styleId="13pt">
    <w:name w:val="Основной текст + 13 pt;полужирный;по центру;Междустр.интервал:  одинарный + н..."/>
    <w:basedOn w:val="aff6"/>
    <w:uiPriority w:val="99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z w:val="26"/>
      <w:szCs w:val="26"/>
    </w:rPr>
  </w:style>
  <w:style w:type="paragraph" w:customStyle="1" w:styleId="ListBull1">
    <w:name w:val="ListBull1"/>
    <w:basedOn w:val="a2"/>
    <w:uiPriority w:val="99"/>
    <w:pPr>
      <w:tabs>
        <w:tab w:val="left" w:pos="0"/>
        <w:tab w:val="left" w:pos="1985"/>
      </w:tabs>
      <w:spacing w:before="60" w:after="40" w:line="240" w:lineRule="auto"/>
      <w:ind w:left="1984" w:hanging="42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">
    <w:name w:val="Табличный список"/>
    <w:basedOn w:val="a2"/>
    <w:uiPriority w:val="99"/>
    <w:pPr>
      <w:numPr>
        <w:numId w:val="8"/>
      </w:numPr>
      <w:spacing w:after="0" w:line="240" w:lineRule="auto"/>
    </w:pPr>
    <w:rPr>
      <w:rFonts w:ascii="Times New Roman" w:eastAsia="Times New Roman" w:hAnsi="Times New Roman"/>
      <w:sz w:val="18"/>
      <w:szCs w:val="24"/>
      <w:lang w:eastAsia="ru-RU"/>
    </w:rPr>
  </w:style>
  <w:style w:type="paragraph" w:customStyle="1" w:styleId="afffffb">
    <w:name w:val="Стиль"/>
    <w:uiPriority w:val="99"/>
    <w:pPr>
      <w:widowControl w:val="0"/>
    </w:pPr>
    <w:rPr>
      <w:rFonts w:ascii="Arial" w:eastAsia="Times New Roman" w:hAnsi="Arial" w:cs="Arial"/>
      <w:sz w:val="24"/>
      <w:szCs w:val="24"/>
    </w:rPr>
  </w:style>
  <w:style w:type="paragraph" w:customStyle="1" w:styleId="afffffc">
    <w:name w:val="Пункт"/>
    <w:basedOn w:val="a2"/>
    <w:uiPriority w:val="99"/>
    <w:pPr>
      <w:tabs>
        <w:tab w:val="left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table" w:customStyle="1" w:styleId="2f0">
    <w:name w:val="Сетка таблицы2"/>
    <w:basedOn w:val="a4"/>
    <w:uiPriority w:val="59"/>
    <w:rPr>
      <w:rFonts w:eastAsia="Times New Roman"/>
    </w:rPr>
    <w:tblPr/>
  </w:style>
  <w:style w:type="paragraph" w:customStyle="1" w:styleId="afffffd">
    <w:name w:val="Текст информации об изменениях"/>
    <w:basedOn w:val="a2"/>
    <w:next w:val="a2"/>
    <w:uiPriority w:val="99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VL">
    <w:name w:val="VL_Основной текст"/>
    <w:basedOn w:val="a2"/>
    <w:link w:val="VL0"/>
    <w:qFormat/>
    <w:pPr>
      <w:spacing w:before="240" w:after="0" w:line="240" w:lineRule="auto"/>
      <w:jc w:val="both"/>
    </w:pPr>
    <w:rPr>
      <w:rFonts w:ascii="Times New Roman" w:hAnsi="Times New Roman"/>
      <w:color w:val="141618"/>
      <w:lang w:val="en-US"/>
    </w:rPr>
  </w:style>
  <w:style w:type="character" w:customStyle="1" w:styleId="apple-converted-space">
    <w:name w:val="apple-converted-space"/>
  </w:style>
  <w:style w:type="paragraph" w:customStyle="1" w:styleId="afffffe">
    <w:name w:val="Таблицы (моноширинный)"/>
    <w:basedOn w:val="a2"/>
    <w:next w:val="a2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8">
    <w:name w:val="Текст концевой сноски Знак"/>
    <w:link w:val="af7"/>
    <w:uiPriority w:val="99"/>
    <w:rPr>
      <w:rFonts w:ascii="Times New Roman" w:eastAsia="Times New Roman" w:hAnsi="Times New Roman"/>
    </w:rPr>
  </w:style>
  <w:style w:type="paragraph" w:customStyle="1" w:styleId="affffff">
    <w:name w:val="Комментарий"/>
    <w:basedOn w:val="a2"/>
    <w:next w:val="a2"/>
    <w:uiPriority w:val="99"/>
    <w:pPr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ffff0">
    <w:name w:val="Информация об изменениях документа"/>
    <w:basedOn w:val="affffff"/>
    <w:next w:val="a2"/>
    <w:uiPriority w:val="99"/>
    <w:rPr>
      <w:i/>
      <w:iCs/>
    </w:rPr>
  </w:style>
  <w:style w:type="paragraph" w:customStyle="1" w:styleId="-4">
    <w:name w:val="ЭР-содержание (правое окно)"/>
    <w:basedOn w:val="a2"/>
    <w:next w:val="a2"/>
    <w:uiPriority w:val="99"/>
    <w:pPr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0">
    <w:name w:val="Контракт-пункт"/>
    <w:basedOn w:val="a2"/>
    <w:uiPriority w:val="99"/>
    <w:pPr>
      <w:numPr>
        <w:ilvl w:val="1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">
    <w:name w:val="Контракт-раздел"/>
    <w:basedOn w:val="a2"/>
    <w:next w:val="-0"/>
    <w:uiPriority w:val="99"/>
    <w:pPr>
      <w:keepNext/>
      <w:numPr>
        <w:numId w:val="9"/>
      </w:numPr>
      <w:tabs>
        <w:tab w:val="left" w:pos="540"/>
      </w:tabs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1">
    <w:name w:val="Контракт-подпункт"/>
    <w:basedOn w:val="a2"/>
    <w:uiPriority w:val="99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2"/>
    <w:uiPriority w:val="99"/>
    <w:pPr>
      <w:numPr>
        <w:ilvl w:val="3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1">
    <w:name w:val="Заголовок распахивающейся части диалога"/>
    <w:basedOn w:val="a2"/>
    <w:next w:val="a2"/>
    <w:uiPriority w:val="99"/>
    <w:pPr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VL0">
    <w:name w:val="VL_Основной текст Знак"/>
    <w:link w:val="VL"/>
    <w:rPr>
      <w:rFonts w:ascii="Times New Roman" w:hAnsi="Times New Roman"/>
      <w:color w:val="141618"/>
      <w:sz w:val="22"/>
      <w:szCs w:val="22"/>
      <w:lang w:eastAsia="en-US"/>
    </w:rPr>
  </w:style>
  <w:style w:type="character" w:customStyle="1" w:styleId="affff6">
    <w:name w:val="Абзац списка Знак"/>
    <w:link w:val="affff5"/>
    <w:uiPriority w:val="34"/>
    <w:rPr>
      <w:rFonts w:ascii="Times New Roman" w:eastAsia="Times New Roman" w:hAnsi="Times New Roman"/>
      <w:sz w:val="24"/>
      <w:szCs w:val="24"/>
    </w:rPr>
  </w:style>
  <w:style w:type="paragraph" w:customStyle="1" w:styleId="empty">
    <w:name w:val="empty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ff2">
    <w:name w:val="Цветовое выделение"/>
    <w:uiPriority w:val="99"/>
    <w:rPr>
      <w:b/>
      <w:bCs/>
      <w:color w:val="26282F"/>
    </w:rPr>
  </w:style>
  <w:style w:type="paragraph" w:customStyle="1" w:styleId="Default">
    <w:name w:val="Default"/>
    <w:uiPriority w:val="99"/>
    <w:rPr>
      <w:rFonts w:ascii="Times New Roman" w:eastAsia="Times New Roman" w:hAnsi="Times New Roman"/>
      <w:color w:val="000000"/>
      <w:sz w:val="24"/>
      <w:szCs w:val="24"/>
    </w:rPr>
  </w:style>
  <w:style w:type="table" w:customStyle="1" w:styleId="3f1">
    <w:name w:val="Сетка таблицы3"/>
    <w:basedOn w:val="a4"/>
    <w:uiPriority w:val="59"/>
    <w:rPr>
      <w:rFonts w:eastAsia="Times New Roman"/>
    </w:rPr>
    <w:tblPr/>
  </w:style>
  <w:style w:type="character" w:customStyle="1" w:styleId="3f2">
    <w:name w:val="Основной текст (3)_"/>
    <w:link w:val="313"/>
    <w:rPr>
      <w:spacing w:val="13"/>
      <w:sz w:val="23"/>
      <w:szCs w:val="23"/>
      <w:shd w:val="clear" w:color="auto" w:fill="FFFFFF"/>
    </w:rPr>
  </w:style>
  <w:style w:type="paragraph" w:customStyle="1" w:styleId="313">
    <w:name w:val="Основной текст (3)1"/>
    <w:basedOn w:val="a2"/>
    <w:link w:val="3f2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val="en-US"/>
    </w:rPr>
  </w:style>
  <w:style w:type="paragraph" w:customStyle="1" w:styleId="1b">
    <w:name w:val="Обычный (веб)1"/>
    <w:basedOn w:val="a2"/>
    <w:next w:val="afff7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customStyle="1" w:styleId="215">
    <w:name w:val="Сетка таблицы21"/>
    <w:basedOn w:val="a4"/>
    <w:uiPriority w:val="59"/>
    <w:rPr>
      <w:sz w:val="22"/>
      <w:szCs w:val="22"/>
      <w:lang w:eastAsia="en-US"/>
    </w:rPr>
    <w:tblPr/>
  </w:style>
  <w:style w:type="paragraph" w:customStyle="1" w:styleId="xl65">
    <w:name w:val="xl65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customStyle="1" w:styleId="114">
    <w:name w:val="Сетка таблицы11"/>
    <w:basedOn w:val="a4"/>
    <w:uiPriority w:val="59"/>
    <w:rPr>
      <w:sz w:val="22"/>
      <w:szCs w:val="22"/>
      <w:lang w:eastAsia="en-US"/>
    </w:rPr>
    <w:tblPr/>
  </w:style>
  <w:style w:type="table" w:customStyle="1" w:styleId="314">
    <w:name w:val="Сетка таблицы31"/>
    <w:basedOn w:val="a4"/>
    <w:uiPriority w:val="59"/>
    <w:rPr>
      <w:sz w:val="22"/>
      <w:szCs w:val="22"/>
      <w:lang w:eastAsia="en-US"/>
    </w:rPr>
    <w:tblPr/>
  </w:style>
  <w:style w:type="table" w:customStyle="1" w:styleId="47">
    <w:name w:val="Сетка таблицы4"/>
    <w:basedOn w:val="a4"/>
    <w:uiPriority w:val="59"/>
    <w:rPr>
      <w:sz w:val="22"/>
      <w:szCs w:val="22"/>
      <w:lang w:eastAsia="en-US"/>
    </w:rPr>
    <w:tblPr/>
  </w:style>
  <w:style w:type="table" w:customStyle="1" w:styleId="56">
    <w:name w:val="Сетка таблицы5"/>
    <w:basedOn w:val="a4"/>
    <w:uiPriority w:val="59"/>
    <w:rPr>
      <w:sz w:val="22"/>
      <w:szCs w:val="22"/>
      <w:lang w:eastAsia="en-US"/>
    </w:rPr>
    <w:tblPr/>
  </w:style>
  <w:style w:type="paragraph" w:customStyle="1" w:styleId="xl74">
    <w:name w:val="xl74"/>
    <w:basedOn w:val="a2"/>
    <w:uiPriority w:val="99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1">
    <w:name w:val="xl91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3">
    <w:name w:val="xl93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2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7">
    <w:name w:val="xl97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parametervalue">
    <w:name w:val="parametervalue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ight">
    <w:name w:val="right"/>
    <w:uiPriority w:val="99"/>
    <w:rPr>
      <w:rFonts w:ascii="Arial" w:hAnsi="Arial" w:cs="Arial"/>
      <w:lang w:val="ru-RU" w:eastAsia="en-US"/>
    </w:rPr>
  </w:style>
  <w:style w:type="character" w:customStyle="1" w:styleId="31H31">
    <w:name w:val="Заголовок 3 Знак1;H3 Знак1"/>
    <w:semiHidden/>
    <w:rPr>
      <w:rFonts w:ascii="Cambria" w:eastAsia="Times New Roman" w:hAnsi="Cambria" w:cs="Times New Roman"/>
      <w:b/>
      <w:bCs/>
      <w:color w:val="4F81BD"/>
      <w:sz w:val="24"/>
      <w:szCs w:val="24"/>
      <w:lang w:val="en-US" w:eastAsia="en-US"/>
    </w:rPr>
  </w:style>
  <w:style w:type="character" w:customStyle="1" w:styleId="41H41">
    <w:name w:val="Заголовок 4 Знак1;H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 w:eastAsia="en-US"/>
    </w:rPr>
  </w:style>
  <w:style w:type="character" w:customStyle="1" w:styleId="111111111111">
    <w:name w:val="Текст сноски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;Текст сноски Знак Знак Знак Знак Знак Знак Знак1"/>
    <w:uiPriority w:val="99"/>
    <w:semiHidden/>
    <w:rPr>
      <w:lang w:val="en-US" w:eastAsia="en-US"/>
    </w:rPr>
  </w:style>
  <w:style w:type="table" w:customStyle="1" w:styleId="1c">
    <w:name w:val="Изысканная таблица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111">
    <w:name w:val="Веб-таблица 1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311">
    <w:name w:val="Веб-таблица 31"/>
    <w:basedOn w:val="a4"/>
    <w:semiHidden/>
    <w:unhideWhenUsed/>
    <w:rPr>
      <w:rFonts w:ascii="Times New Roman" w:eastAsia="Times New Roman" w:hAnsi="Times New Roman"/>
    </w:rPr>
    <w:tblPr/>
  </w:style>
  <w:style w:type="paragraph" w:customStyle="1" w:styleId="ConsDTNormal">
    <w:name w:val="ConsDTNormal"/>
    <w:pPr>
      <w:jc w:val="both"/>
    </w:pPr>
    <w:rPr>
      <w:rFonts w:ascii="Times New Roman" w:hAnsi="Times New Roman"/>
      <w:sz w:val="24"/>
      <w:szCs w:val="24"/>
    </w:rPr>
  </w:style>
  <w:style w:type="paragraph" w:customStyle="1" w:styleId="affffff3">
    <w:name w:val="Нормальный (таблица)"/>
    <w:basedOn w:val="a2"/>
    <w:next w:val="a2"/>
    <w:uiPriority w:val="99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rPr>
      <w:rFonts w:eastAsia="Times New Roman" w:cs="Calibri"/>
      <w:sz w:val="22"/>
    </w:rPr>
  </w:style>
  <w:style w:type="paragraph" w:customStyle="1" w:styleId="s1">
    <w:name w:val="s_1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d">
    <w:name w:val="Слабое выделение1"/>
    <w:qFormat/>
    <w:rPr>
      <w:i/>
      <w:iCs/>
      <w:color w:val="808080"/>
    </w:rPr>
  </w:style>
  <w:style w:type="character" w:customStyle="1" w:styleId="affff8">
    <w:name w:val="Без интервала Знак"/>
    <w:link w:val="affff7"/>
    <w:uiPriority w:val="99"/>
    <w:rPr>
      <w:rFonts w:eastAsia="Times New Roman"/>
      <w:sz w:val="22"/>
      <w:szCs w:val="22"/>
    </w:rPr>
  </w:style>
  <w:style w:type="character" w:customStyle="1" w:styleId="1e">
    <w:name w:val="Неразрешенное упоминание1"/>
    <w:uiPriority w:val="99"/>
    <w:semiHidden/>
    <w:unhideWhenUsed/>
    <w:rsid w:val="00DF6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51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8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11</Pages>
  <Words>3952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Владислав Ю. Грачев</cp:lastModifiedBy>
  <cp:revision>9</cp:revision>
  <cp:lastPrinted>2026-09-24T08:34:00Z</cp:lastPrinted>
  <dcterms:created xsi:type="dcterms:W3CDTF">2026-10-06T07:21:00Z</dcterms:created>
  <dcterms:modified xsi:type="dcterms:W3CDTF">2026-10-08T02:09:00Z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4BC82BC12FC041C6BC3CCCC4DE4C99F1_12</vt:lpwstr>
  </property>
</Properties>
</file>