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237" w:tblpY="166"/>
        <w:tblOverlap w:val="never"/>
        <w:tblW w:w="9719" w:type="dxa"/>
        <w:tblLook w:val="04A0" w:firstRow="1" w:lastRow="0" w:firstColumn="1" w:lastColumn="0" w:noHBand="0" w:noVBand="1"/>
      </w:tblPr>
      <w:tblGrid>
        <w:gridCol w:w="5097"/>
        <w:gridCol w:w="4622"/>
      </w:tblGrid>
      <w:tr w:rsidR="00397EFC">
        <w:tc>
          <w:tcPr>
            <w:tcW w:w="5097" w:type="dxa"/>
          </w:tcPr>
          <w:p w:rsidR="00397EFC" w:rsidRDefault="008E2B73">
            <w:pPr>
              <w:autoSpaceDE w:val="0"/>
              <w:autoSpaceDN w:val="0"/>
              <w:adjustRightInd w:val="0"/>
            </w:pPr>
            <w:r>
              <w:t>«Согласовано»</w:t>
            </w:r>
          </w:p>
          <w:p w:rsidR="00397EFC" w:rsidRDefault="00397EFC">
            <w:pPr>
              <w:autoSpaceDE w:val="0"/>
              <w:autoSpaceDN w:val="0"/>
              <w:adjustRightInd w:val="0"/>
              <w:jc w:val="both"/>
            </w:pPr>
          </w:p>
          <w:p w:rsidR="00397EFC" w:rsidRDefault="008E2B73">
            <w:pPr>
              <w:autoSpaceDE w:val="0"/>
              <w:autoSpaceDN w:val="0"/>
              <w:adjustRightInd w:val="0"/>
            </w:pPr>
            <w:r>
              <w:t xml:space="preserve">Главный инженер городских очистных сооружений       </w:t>
            </w:r>
          </w:p>
          <w:p w:rsidR="00397EFC" w:rsidRDefault="008E2B73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_____________О.В. </w:t>
            </w:r>
            <w:proofErr w:type="spellStart"/>
            <w:r>
              <w:t>Ижунцов</w:t>
            </w:r>
            <w:proofErr w:type="spellEnd"/>
            <w:r>
              <w:t xml:space="preserve">                                                                                              </w:t>
            </w:r>
          </w:p>
        </w:tc>
        <w:tc>
          <w:tcPr>
            <w:tcW w:w="4622" w:type="dxa"/>
          </w:tcPr>
          <w:p w:rsidR="00397EFC" w:rsidRDefault="008E2B73">
            <w:pPr>
              <w:autoSpaceDE w:val="0"/>
              <w:autoSpaceDN w:val="0"/>
              <w:adjustRightInd w:val="0"/>
            </w:pPr>
            <w:r>
              <w:t xml:space="preserve">«Утверждаю»       </w:t>
            </w:r>
          </w:p>
          <w:p w:rsidR="00397EFC" w:rsidRDefault="00397EFC">
            <w:pPr>
              <w:autoSpaceDE w:val="0"/>
              <w:autoSpaceDN w:val="0"/>
              <w:adjustRightInd w:val="0"/>
            </w:pPr>
          </w:p>
          <w:p w:rsidR="00397EFC" w:rsidRDefault="008E2B73">
            <w:pPr>
              <w:autoSpaceDE w:val="0"/>
              <w:autoSpaceDN w:val="0"/>
              <w:adjustRightInd w:val="0"/>
            </w:pPr>
            <w:proofErr w:type="gramStart"/>
            <w:r>
              <w:t>Директор  МУП</w:t>
            </w:r>
            <w:proofErr w:type="gramEnd"/>
            <w:r>
              <w:t xml:space="preserve"> «Водоканал»</w:t>
            </w:r>
          </w:p>
          <w:p w:rsidR="00397EFC" w:rsidRDefault="00397EFC">
            <w:pPr>
              <w:autoSpaceDE w:val="0"/>
              <w:autoSpaceDN w:val="0"/>
              <w:adjustRightInd w:val="0"/>
            </w:pPr>
          </w:p>
          <w:p w:rsidR="00397EFC" w:rsidRDefault="00397EFC">
            <w:pPr>
              <w:autoSpaceDE w:val="0"/>
              <w:autoSpaceDN w:val="0"/>
              <w:adjustRightInd w:val="0"/>
            </w:pPr>
          </w:p>
          <w:p w:rsidR="00397EFC" w:rsidRDefault="008E2B73">
            <w:pPr>
              <w:autoSpaceDE w:val="0"/>
              <w:autoSpaceDN w:val="0"/>
              <w:adjustRightInd w:val="0"/>
            </w:pPr>
            <w:r>
              <w:t xml:space="preserve">________________В.В. </w:t>
            </w:r>
            <w:proofErr w:type="spellStart"/>
            <w:r>
              <w:t>Нагибнев</w:t>
            </w:r>
            <w:proofErr w:type="spellEnd"/>
          </w:p>
        </w:tc>
      </w:tr>
    </w:tbl>
    <w:p w:rsidR="00397EFC" w:rsidRDefault="00397EFC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97EFC" w:rsidRDefault="00397EFC">
      <w:pPr>
        <w:pStyle w:val="a5"/>
        <w:ind w:right="0"/>
        <w:jc w:val="right"/>
        <w:rPr>
          <w:bCs/>
          <w:iCs/>
          <w:sz w:val="24"/>
          <w:szCs w:val="24"/>
        </w:rPr>
      </w:pPr>
    </w:p>
    <w:p w:rsidR="00397EFC" w:rsidRDefault="00397EFC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97EFC" w:rsidRDefault="00397EFC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97EFC" w:rsidRDefault="00397EFC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97EFC" w:rsidRDefault="00397EFC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97EFC" w:rsidRPr="00000D1D" w:rsidRDefault="00397EFC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97EFC" w:rsidRPr="00000D1D" w:rsidRDefault="00397EFC">
      <w:pPr>
        <w:pStyle w:val="a5"/>
        <w:ind w:right="0"/>
        <w:jc w:val="right"/>
        <w:rPr>
          <w:b/>
          <w:i/>
          <w:sz w:val="24"/>
          <w:szCs w:val="24"/>
        </w:rPr>
      </w:pPr>
    </w:p>
    <w:p w:rsidR="00397EFC" w:rsidRDefault="008E2B73">
      <w:pPr>
        <w:pStyle w:val="a5"/>
        <w:ind w:right="0"/>
      </w:pPr>
      <w:r>
        <w:t>ТЕХНИЧЕСКОЕ ЗАДАНИЕ</w:t>
      </w:r>
    </w:p>
    <w:p w:rsidR="00397EFC" w:rsidRDefault="00397EFC">
      <w:pPr>
        <w:pStyle w:val="a5"/>
        <w:ind w:right="0"/>
      </w:pPr>
    </w:p>
    <w:p w:rsidR="00397EFC" w:rsidRDefault="00167E3A">
      <w:pPr>
        <w:pStyle w:val="a7"/>
        <w:tabs>
          <w:tab w:val="clear" w:pos="4677"/>
          <w:tab w:val="clear" w:pos="9355"/>
        </w:tabs>
        <w:jc w:val="center"/>
        <w:rPr>
          <w:bCs/>
          <w:i/>
          <w:sz w:val="20"/>
          <w:szCs w:val="20"/>
        </w:rPr>
      </w:pPr>
      <w:r>
        <w:rPr>
          <w:b/>
          <w:bCs/>
          <w:color w:val="000000"/>
          <w:u w:val="single"/>
        </w:rPr>
        <w:t>Поставка запасных частей для п</w:t>
      </w:r>
      <w:r w:rsidR="008E2B73">
        <w:rPr>
          <w:b/>
          <w:bCs/>
          <w:color w:val="000000"/>
          <w:u w:val="single"/>
        </w:rPr>
        <w:t>ресс-фильтр</w:t>
      </w:r>
      <w:r>
        <w:rPr>
          <w:b/>
          <w:bCs/>
          <w:color w:val="000000"/>
          <w:u w:val="single"/>
        </w:rPr>
        <w:t>а</w:t>
      </w:r>
      <w:bookmarkStart w:id="0" w:name="_GoBack"/>
      <w:bookmarkEnd w:id="0"/>
      <w:r w:rsidR="008E2B73">
        <w:rPr>
          <w:b/>
          <w:bCs/>
          <w:color w:val="000000"/>
          <w:u w:val="single"/>
        </w:rPr>
        <w:t xml:space="preserve"> BFS 300 W, ЭФП-ЛА-3.0(фильтрующие </w:t>
      </w:r>
      <w:proofErr w:type="gramStart"/>
      <w:r w:rsidR="008E2B73">
        <w:rPr>
          <w:b/>
          <w:bCs/>
          <w:color w:val="000000"/>
          <w:u w:val="single"/>
        </w:rPr>
        <w:t>полотна)</w:t>
      </w:r>
      <w:r w:rsidR="008E2B73">
        <w:rPr>
          <w:b/>
          <w:bCs/>
          <w:color w:val="000000"/>
          <w:u w:val="single"/>
        </w:rPr>
        <w:br/>
      </w:r>
      <w:r w:rsidR="008E2B73">
        <w:rPr>
          <w:b/>
          <w:i/>
          <w:sz w:val="20"/>
          <w:szCs w:val="20"/>
        </w:rPr>
        <w:t>(</w:t>
      </w:r>
      <w:proofErr w:type="gramEnd"/>
      <w:r w:rsidR="008E2B73">
        <w:rPr>
          <w:b/>
          <w:i/>
          <w:sz w:val="20"/>
          <w:szCs w:val="20"/>
        </w:rPr>
        <w:t>наименование закупки)</w:t>
      </w: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  <w:sz w:val="16"/>
          <w:szCs w:val="16"/>
        </w:rPr>
      </w:pP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p w:rsidR="00397EFC" w:rsidRDefault="008E2B73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  <w:r>
        <w:rPr>
          <w:b/>
          <w:bCs/>
        </w:rPr>
        <w:t>ОБЩИЕ УСЛОВИЯ</w:t>
      </w:r>
    </w:p>
    <w:p w:rsidR="00397EFC" w:rsidRDefault="00397EFC">
      <w:pPr>
        <w:pStyle w:val="a7"/>
        <w:tabs>
          <w:tab w:val="clear" w:pos="4677"/>
          <w:tab w:val="clear" w:pos="9355"/>
        </w:tabs>
        <w:jc w:val="center"/>
        <w:rPr>
          <w:b/>
          <w:bCs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27"/>
        <w:gridCol w:w="7683"/>
      </w:tblGrid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>Общие требования к товару</w:t>
            </w:r>
          </w:p>
        </w:tc>
        <w:tc>
          <w:tcPr>
            <w:tcW w:w="7683" w:type="dxa"/>
          </w:tcPr>
          <w:p w:rsidR="00397EFC" w:rsidRDefault="008E2B73">
            <w:pPr>
              <w:spacing w:before="20" w:line="216" w:lineRule="auto"/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      </w:r>
          </w:p>
          <w:p w:rsidR="00397EFC" w:rsidRDefault="008E2B73">
            <w:pPr>
              <w:spacing w:before="20" w:line="216" w:lineRule="auto"/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 xml:space="preserve">Поставляемый товар должен быть без каких-либо ограничений (залог, запрет, арест и т.п.) допущенным к свободному обращению на территории Российской Федерации. </w:t>
            </w:r>
          </w:p>
          <w:p w:rsidR="00397EFC" w:rsidRDefault="008E2B73">
            <w:pPr>
              <w:spacing w:before="20" w:line="216" w:lineRule="auto"/>
              <w:jc w:val="both"/>
              <w:rPr>
                <w:rFonts w:eastAsia="Batang"/>
              </w:rPr>
            </w:pPr>
            <w:r>
              <w:rPr>
                <w:color w:val="000000"/>
              </w:rPr>
              <w:t>Товар должен отвечать требованиям качества, безопасности жизни и здоровья, а также иным требованиям сертификации, безопасности (санитарным нормам и правилам, государственным стандартам и т. п.), если такие требования предъявляются действующим законодательством Российской Федерации (сертификаты соответствия, паспорта на русском языке).</w:t>
            </w:r>
          </w:p>
        </w:tc>
      </w:tr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 xml:space="preserve">Начальная (максимальная) цена договора  </w:t>
            </w:r>
          </w:p>
        </w:tc>
        <w:tc>
          <w:tcPr>
            <w:tcW w:w="7683" w:type="dxa"/>
          </w:tcPr>
          <w:p w:rsidR="00397EFC" w:rsidRDefault="00397EFC">
            <w:pPr>
              <w:spacing w:before="20" w:line="216" w:lineRule="auto"/>
              <w:ind w:left="34"/>
              <w:jc w:val="both"/>
              <w:rPr>
                <w:rFonts w:eastAsia="Batang"/>
                <w:i/>
              </w:rPr>
            </w:pPr>
          </w:p>
        </w:tc>
      </w:tr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>Источник финансирования</w:t>
            </w:r>
          </w:p>
        </w:tc>
        <w:tc>
          <w:tcPr>
            <w:tcW w:w="7683" w:type="dxa"/>
          </w:tcPr>
          <w:p w:rsidR="00397EFC" w:rsidRDefault="008E2B73">
            <w:pPr>
              <w:shd w:val="clear" w:color="auto" w:fill="FFFFFF"/>
              <w:spacing w:line="274" w:lineRule="exact"/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Cs/>
              </w:rPr>
              <w:t>Средства капитального ремонта 2026 г.</w:t>
            </w:r>
          </w:p>
        </w:tc>
      </w:tr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 xml:space="preserve">Форма, сроки и порядок оплаты </w:t>
            </w:r>
          </w:p>
        </w:tc>
        <w:tc>
          <w:tcPr>
            <w:tcW w:w="7683" w:type="dxa"/>
          </w:tcPr>
          <w:p w:rsidR="00397EFC" w:rsidRDefault="00397EFC">
            <w:pPr>
              <w:spacing w:before="20" w:line="216" w:lineRule="auto"/>
              <w:ind w:left="176" w:hanging="142"/>
              <w:jc w:val="both"/>
              <w:rPr>
                <w:rFonts w:eastAsia="Batang"/>
                <w:i/>
              </w:rPr>
            </w:pPr>
          </w:p>
        </w:tc>
      </w:tr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lastRenderedPageBreak/>
              <w:t>Место, условия поставки</w:t>
            </w:r>
          </w:p>
        </w:tc>
        <w:tc>
          <w:tcPr>
            <w:tcW w:w="7683" w:type="dxa"/>
          </w:tcPr>
          <w:p w:rsidR="00397EFC" w:rsidRDefault="008E2B73">
            <w:pPr>
              <w:jc w:val="both"/>
              <w:rPr>
                <w:color w:val="000000"/>
              </w:rPr>
            </w:pPr>
            <w:r>
              <w:rPr>
                <w:rFonts w:eastAsia="Batang"/>
                <w:iCs/>
              </w:rPr>
              <w:t xml:space="preserve">Место поставки товара: </w:t>
            </w:r>
            <w:r>
              <w:rPr>
                <w:color w:val="000000"/>
              </w:rPr>
              <w:t>Республика Бур</w:t>
            </w:r>
            <w:r w:rsidR="00E24501"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тия, </w:t>
            </w:r>
            <w:r w:rsidR="00E24501">
              <w:rPr>
                <w:color w:val="000000"/>
              </w:rPr>
              <w:t>г. Улан</w:t>
            </w:r>
            <w:r>
              <w:rPr>
                <w:color w:val="000000"/>
              </w:rPr>
              <w:t xml:space="preserve">-Удэ, ул. </w:t>
            </w:r>
            <w:proofErr w:type="spellStart"/>
            <w:r>
              <w:rPr>
                <w:color w:val="000000"/>
              </w:rPr>
              <w:t>Борсоева</w:t>
            </w:r>
            <w:proofErr w:type="spellEnd"/>
            <w:r>
              <w:rPr>
                <w:color w:val="000000"/>
              </w:rPr>
              <w:t xml:space="preserve"> 101, МУП «Водоканал», объект правобережные очистные сооружения канализации. </w:t>
            </w:r>
          </w:p>
          <w:p w:rsidR="00397EFC" w:rsidRDefault="008E2B7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Поставка товара включает доставку.  </w:t>
            </w:r>
          </w:p>
          <w:p w:rsidR="00397EFC" w:rsidRDefault="008E2B73">
            <w:pPr>
              <w:spacing w:before="20" w:line="216" w:lineRule="auto"/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Cs/>
              </w:rPr>
              <w:t xml:space="preserve"> </w:t>
            </w:r>
          </w:p>
        </w:tc>
      </w:tr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>Сроки (периоды) поставки товара (включая доставку)</w:t>
            </w:r>
          </w:p>
        </w:tc>
        <w:tc>
          <w:tcPr>
            <w:tcW w:w="7683" w:type="dxa"/>
          </w:tcPr>
          <w:p w:rsidR="00397EFC" w:rsidRDefault="008E2B73">
            <w:pPr>
              <w:spacing w:before="20" w:line="216" w:lineRule="auto"/>
              <w:jc w:val="both"/>
              <w:rPr>
                <w:rFonts w:eastAsia="Batang"/>
                <w:i/>
              </w:rPr>
            </w:pPr>
            <w:r>
              <w:rPr>
                <w:color w:val="000000"/>
              </w:rPr>
              <w:t>Срок поставки товара не позднее 60 календарных дней с даты заключения договора.</w:t>
            </w:r>
            <w:r>
              <w:rPr>
                <w:rFonts w:eastAsia="Batang"/>
                <w:i/>
              </w:rPr>
              <w:t xml:space="preserve"> </w:t>
            </w:r>
            <w:r>
              <w:rPr>
                <w:rFonts w:eastAsia="Batang"/>
                <w:iCs/>
              </w:rPr>
              <w:t>Поставка товара осуществляется единовременно в полном объеме.</w:t>
            </w:r>
          </w:p>
        </w:tc>
      </w:tr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  <w:iCs/>
              </w:rPr>
            </w:pPr>
            <w:r>
              <w:rPr>
                <w:rFonts w:eastAsia="Batang"/>
                <w:b/>
                <w:iCs/>
              </w:rPr>
              <w:t>Требования к гарантийному сроку товара, и (или) объему предоставления гарантий его качества, к гарантийному обслуживанию товара (при необходимости)</w:t>
            </w:r>
          </w:p>
        </w:tc>
        <w:tc>
          <w:tcPr>
            <w:tcW w:w="7683" w:type="dxa"/>
          </w:tcPr>
          <w:p w:rsidR="00397EFC" w:rsidRDefault="008E2B73">
            <w:pPr>
              <w:spacing w:before="20" w:line="216" w:lineRule="auto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 xml:space="preserve">Гарантийный срок, при условии правильной эксплуатации, на поставляемый товар составляет не менее </w:t>
            </w:r>
            <w:r w:rsidRPr="00000D1D">
              <w:rPr>
                <w:rFonts w:eastAsia="Batang"/>
                <w:iCs/>
              </w:rPr>
              <w:t>12</w:t>
            </w:r>
            <w:r>
              <w:rPr>
                <w:rFonts w:eastAsia="Batang"/>
                <w:iCs/>
              </w:rPr>
              <w:t xml:space="preserve"> месяцев с момента подписания с</w:t>
            </w:r>
            <w:r>
              <w:rPr>
                <w:rFonts w:eastAsia="Batang"/>
                <w:bCs/>
                <w:iCs/>
              </w:rPr>
              <w:t>торонами а</w:t>
            </w:r>
            <w:r>
              <w:rPr>
                <w:rFonts w:eastAsia="Batang"/>
                <w:iCs/>
              </w:rPr>
              <w:t xml:space="preserve">кта сдачи-приемки товара по договору. </w:t>
            </w:r>
          </w:p>
          <w:p w:rsidR="00397EFC" w:rsidRDefault="008E2B73">
            <w:pPr>
              <w:spacing w:before="20" w:line="216" w:lineRule="auto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 xml:space="preserve">Объем и условия гарантийного обслуживания: </w:t>
            </w:r>
          </w:p>
          <w:p w:rsidR="00397EFC" w:rsidRDefault="008E2B73">
            <w:pPr>
              <w:spacing w:before="20" w:line="216" w:lineRule="auto"/>
              <w:ind w:left="144" w:hanging="144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>- предоставление контактной информации (номера телефона, факса и</w:t>
            </w:r>
            <w:r>
              <w:rPr>
                <w:rFonts w:eastAsia="Batang"/>
                <w:i/>
              </w:rPr>
              <w:t xml:space="preserve"> </w:t>
            </w:r>
            <w:r>
              <w:rPr>
                <w:rFonts w:eastAsia="Batang"/>
                <w:iCs/>
              </w:rPr>
              <w:t>адрес электронный почты), по которым представители Заказчика</w:t>
            </w:r>
            <w:r>
              <w:rPr>
                <w:rFonts w:eastAsia="Batang"/>
                <w:i/>
              </w:rPr>
              <w:t xml:space="preserve"> </w:t>
            </w:r>
            <w:r>
              <w:rPr>
                <w:rFonts w:eastAsia="Batang"/>
                <w:iCs/>
              </w:rPr>
              <w:t xml:space="preserve">могут решать вопросы гарантийного обслуживания поставляемых товаров. </w:t>
            </w:r>
          </w:p>
          <w:p w:rsidR="00397EFC" w:rsidRDefault="008E2B73">
            <w:pPr>
              <w:spacing w:before="20" w:line="216" w:lineRule="auto"/>
              <w:ind w:left="144" w:hanging="144"/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Cs/>
              </w:rPr>
              <w:t>- ремонт осуществляется на территории Заказчика. В случае невозможности осуществления ремонта на территории Заказчика Поставщик осуществляет все необходимые действия, связанные с ремонтом (включая демонтаж, транспортировку товара до места ремонта и обратно, последующий повторный монтаж и запуск) своими силами и за свой счет.)</w:t>
            </w:r>
          </w:p>
        </w:tc>
      </w:tr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</w:rPr>
            </w:pPr>
            <w:r>
              <w:rPr>
                <w:rFonts w:eastAsia="Batang"/>
                <w:b/>
              </w:rPr>
              <w:t>Дополнительные условия</w:t>
            </w:r>
          </w:p>
        </w:tc>
        <w:tc>
          <w:tcPr>
            <w:tcW w:w="7683" w:type="dxa"/>
          </w:tcPr>
          <w:p w:rsidR="00397EFC" w:rsidRDefault="00397EFC">
            <w:pPr>
              <w:spacing w:before="20" w:line="216" w:lineRule="auto"/>
              <w:jc w:val="both"/>
              <w:rPr>
                <w:rFonts w:eastAsia="Batang"/>
                <w:i/>
              </w:rPr>
            </w:pPr>
          </w:p>
        </w:tc>
      </w:tr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</w:rPr>
            </w:pPr>
            <w:r>
              <w:rPr>
                <w:rFonts w:eastAsia="Batang"/>
                <w:b/>
              </w:rPr>
              <w:t>Общие условия к комплектности при поставке</w:t>
            </w:r>
          </w:p>
        </w:tc>
        <w:tc>
          <w:tcPr>
            <w:tcW w:w="7683" w:type="dxa"/>
          </w:tcPr>
          <w:p w:rsidR="00397EFC" w:rsidRDefault="00397EFC">
            <w:pPr>
              <w:spacing w:before="20" w:line="216" w:lineRule="auto"/>
              <w:ind w:left="34"/>
              <w:jc w:val="both"/>
              <w:rPr>
                <w:rFonts w:eastAsia="Batang"/>
                <w:i/>
              </w:rPr>
            </w:pPr>
          </w:p>
        </w:tc>
      </w:tr>
      <w:tr w:rsidR="00397EFC">
        <w:trPr>
          <w:cantSplit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</w:rPr>
            </w:pPr>
            <w:r>
              <w:rPr>
                <w:rFonts w:eastAsia="Batang"/>
                <w:b/>
              </w:rPr>
              <w:t>Состав документации при поставке</w:t>
            </w:r>
          </w:p>
        </w:tc>
        <w:tc>
          <w:tcPr>
            <w:tcW w:w="7683" w:type="dxa"/>
          </w:tcPr>
          <w:p w:rsidR="00397EFC" w:rsidRDefault="008E2B73">
            <w:pPr>
              <w:spacing w:before="20" w:line="216" w:lineRule="auto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>В комплект документации при поставке товара должны входить:</w:t>
            </w:r>
          </w:p>
          <w:p w:rsidR="00397EFC" w:rsidRDefault="008E2B73">
            <w:pPr>
              <w:spacing w:before="20" w:line="216" w:lineRule="auto"/>
              <w:ind w:left="34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>- паспорт (если предусмотрен производителем) и инструкция по эксплуатации,</w:t>
            </w:r>
          </w:p>
          <w:p w:rsidR="00397EFC" w:rsidRDefault="008E2B73">
            <w:pPr>
              <w:spacing w:before="20" w:line="216" w:lineRule="auto"/>
              <w:ind w:left="34"/>
              <w:jc w:val="both"/>
              <w:rPr>
                <w:rFonts w:eastAsia="Batang"/>
                <w:iCs/>
              </w:rPr>
            </w:pPr>
            <w:r>
              <w:rPr>
                <w:rFonts w:eastAsia="Batang"/>
                <w:iCs/>
              </w:rPr>
              <w:t>- сертификаты и пр.</w:t>
            </w:r>
          </w:p>
          <w:p w:rsidR="00397EFC" w:rsidRDefault="008E2B73">
            <w:pPr>
              <w:spacing w:before="20" w:line="216" w:lineRule="auto"/>
              <w:ind w:left="34"/>
              <w:jc w:val="both"/>
              <w:rPr>
                <w:rFonts w:eastAsia="Batang"/>
                <w:i/>
              </w:rPr>
            </w:pPr>
            <w:r>
              <w:rPr>
                <w:rFonts w:eastAsia="Batang"/>
                <w:iCs/>
              </w:rPr>
              <w:t>- перечень документов, подтверждающих соответствие товара, работ, услуг требованиям, установленным в соответствии с законодательством РФ, в случае, если в соответствии с законодательством РФ установлены требования к такому товару. При этом не допускается требовать предоставление указанных документов в случае, если в соответствии с законодательством РФ указанные документы передаются вместе с товаром.</w:t>
            </w:r>
          </w:p>
        </w:tc>
      </w:tr>
      <w:tr w:rsidR="00397EFC">
        <w:trPr>
          <w:cantSplit/>
          <w:trHeight w:val="3060"/>
        </w:trPr>
        <w:tc>
          <w:tcPr>
            <w:tcW w:w="2127" w:type="dxa"/>
            <w:shd w:val="clear" w:color="auto" w:fill="FFFFFF" w:themeFill="background1"/>
          </w:tcPr>
          <w:p w:rsidR="00397EFC" w:rsidRDefault="008E2B73">
            <w:pPr>
              <w:spacing w:before="20" w:line="192" w:lineRule="auto"/>
              <w:rPr>
                <w:rFonts w:eastAsia="Batang"/>
                <w:b/>
              </w:rPr>
            </w:pPr>
            <w:r>
              <w:rPr>
                <w:rFonts w:eastAsia="Batang"/>
                <w:b/>
              </w:rPr>
              <w:t>Требования к упаковке, маркировке товара</w:t>
            </w:r>
          </w:p>
        </w:tc>
        <w:tc>
          <w:tcPr>
            <w:tcW w:w="7683" w:type="dxa"/>
          </w:tcPr>
          <w:p w:rsidR="00397EFC" w:rsidRDefault="008E2B7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Товар должен быть поставлен в упаковке, обеспечивающей защиту товара от повреждения или порчи во время транспортировки и хранения. Упаковка товара и комплектующих должна отвечать требованиям безопасности жизни, здоровья и охраны окружающей среды, иметь необходимые маркировки, наклейки, пломбы, а также давать возможность определить количество содержащегося в ней товара (опись, упаковочные ярлыки или листы).</w:t>
            </w:r>
          </w:p>
          <w:p w:rsidR="00397EFC" w:rsidRDefault="008E2B7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Товар должен иметь необходимые маркировки, наклейки и пломбы, если такие требования предъявляются действующим законодательством Российской Федерации.</w:t>
            </w:r>
          </w:p>
          <w:p w:rsidR="00397EFC" w:rsidRDefault="00397EFC">
            <w:pPr>
              <w:jc w:val="both"/>
              <w:rPr>
                <w:color w:val="000000"/>
              </w:rPr>
            </w:pPr>
          </w:p>
          <w:p w:rsidR="00397EFC" w:rsidRDefault="00397EFC">
            <w:pPr>
              <w:spacing w:before="20" w:line="216" w:lineRule="auto"/>
              <w:ind w:left="176" w:hanging="142"/>
              <w:jc w:val="both"/>
              <w:rPr>
                <w:rFonts w:eastAsia="Batang"/>
                <w:i/>
              </w:rPr>
            </w:pPr>
          </w:p>
        </w:tc>
      </w:tr>
    </w:tbl>
    <w:p w:rsidR="00397EFC" w:rsidRDefault="00397EFC">
      <w:pPr>
        <w:pStyle w:val="a7"/>
        <w:spacing w:line="360" w:lineRule="auto"/>
        <w:ind w:left="-709"/>
        <w:jc w:val="center"/>
        <w:rPr>
          <w:b/>
          <w:bCs/>
          <w:sz w:val="28"/>
          <w:szCs w:val="28"/>
        </w:rPr>
      </w:pPr>
    </w:p>
    <w:p w:rsidR="00397EFC" w:rsidRDefault="00397EFC">
      <w:pPr>
        <w:pStyle w:val="a7"/>
        <w:spacing w:line="360" w:lineRule="auto"/>
        <w:ind w:left="-709"/>
        <w:jc w:val="center"/>
        <w:rPr>
          <w:b/>
          <w:bCs/>
          <w:sz w:val="28"/>
          <w:szCs w:val="28"/>
        </w:rPr>
      </w:pPr>
    </w:p>
    <w:p w:rsidR="00397EFC" w:rsidRDefault="00397EFC">
      <w:pPr>
        <w:pStyle w:val="a7"/>
        <w:spacing w:line="360" w:lineRule="auto"/>
        <w:ind w:left="-709"/>
        <w:jc w:val="center"/>
        <w:rPr>
          <w:b/>
          <w:bCs/>
          <w:sz w:val="28"/>
          <w:szCs w:val="28"/>
        </w:rPr>
      </w:pPr>
    </w:p>
    <w:p w:rsidR="00397EFC" w:rsidRDefault="00397EFC">
      <w:pPr>
        <w:pStyle w:val="a7"/>
        <w:spacing w:line="360" w:lineRule="auto"/>
        <w:ind w:left="-709"/>
        <w:jc w:val="center"/>
        <w:rPr>
          <w:b/>
          <w:bCs/>
          <w:sz w:val="28"/>
          <w:szCs w:val="28"/>
        </w:rPr>
      </w:pPr>
    </w:p>
    <w:p w:rsidR="00397EFC" w:rsidRDefault="008E2B73">
      <w:pPr>
        <w:pStyle w:val="a7"/>
        <w:spacing w:line="360" w:lineRule="auto"/>
        <w:ind w:left="-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ОПИСАНИЕ ОБЪЕКТА ЗАКУПКИ</w:t>
      </w: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0"/>
        <w:gridCol w:w="3122"/>
        <w:gridCol w:w="3123"/>
        <w:gridCol w:w="957"/>
        <w:gridCol w:w="957"/>
      </w:tblGrid>
      <w:tr w:rsidR="00397EFC">
        <w:trPr>
          <w:trHeight w:val="953"/>
          <w:jc w:val="center"/>
        </w:trPr>
        <w:tc>
          <w:tcPr>
            <w:tcW w:w="1910" w:type="dxa"/>
            <w:vAlign w:val="center"/>
          </w:tcPr>
          <w:p w:rsidR="00397EFC" w:rsidRDefault="008E2B73">
            <w:pPr>
              <w:ind w:left="-423" w:right="-108" w:firstLine="315"/>
              <w:jc w:val="center"/>
              <w:rPr>
                <w:b/>
                <w:bCs/>
              </w:rPr>
            </w:pPr>
            <w:r>
              <w:rPr>
                <w:b/>
              </w:rPr>
              <w:t>Наименование товара</w:t>
            </w:r>
          </w:p>
        </w:tc>
        <w:tc>
          <w:tcPr>
            <w:tcW w:w="6245" w:type="dxa"/>
            <w:gridSpan w:val="2"/>
            <w:vAlign w:val="center"/>
          </w:tcPr>
          <w:p w:rsidR="00397EFC" w:rsidRDefault="008E2B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Функциональные, технические, качественные, эксплуатационные характеристики товара</w:t>
            </w:r>
          </w:p>
        </w:tc>
        <w:tc>
          <w:tcPr>
            <w:tcW w:w="957" w:type="dxa"/>
            <w:vAlign w:val="center"/>
          </w:tcPr>
          <w:p w:rsidR="00397EFC" w:rsidRDefault="008E2B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Единица </w:t>
            </w:r>
          </w:p>
          <w:p w:rsidR="00397EFC" w:rsidRDefault="008E2B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измерения</w:t>
            </w:r>
          </w:p>
        </w:tc>
        <w:tc>
          <w:tcPr>
            <w:tcW w:w="957" w:type="dxa"/>
            <w:vAlign w:val="center"/>
          </w:tcPr>
          <w:p w:rsidR="00397EFC" w:rsidRDefault="008E2B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</w:t>
            </w:r>
          </w:p>
        </w:tc>
      </w:tr>
      <w:tr w:rsidR="00397EFC">
        <w:trPr>
          <w:trHeight w:val="1675"/>
          <w:jc w:val="center"/>
        </w:trPr>
        <w:tc>
          <w:tcPr>
            <w:tcW w:w="1910" w:type="dxa"/>
            <w:vAlign w:val="center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Фильтрующее полотно FPS(усиленная)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 размер 3000*4100 мм</w:t>
            </w:r>
          </w:p>
        </w:tc>
        <w:tc>
          <w:tcPr>
            <w:tcW w:w="3122" w:type="dxa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Лента гравитационного стола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Ширина, мм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Длина, мм</w:t>
            </w:r>
            <w:r>
              <w:rPr>
                <w:color w:val="000000"/>
              </w:rPr>
              <w:br/>
              <w:t xml:space="preserve">Толщина </w:t>
            </w:r>
            <w:proofErr w:type="spellStart"/>
            <w:proofErr w:type="gramStart"/>
            <w:r>
              <w:rPr>
                <w:color w:val="000000"/>
              </w:rPr>
              <w:t>сетки,мм</w:t>
            </w:r>
            <w:proofErr w:type="spellEnd"/>
            <w:proofErr w:type="gramEnd"/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Тип сетки: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Тип плетения: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Материал: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Номинальный диаметр нитей: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Основа, мм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Уток, мм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Соединительный замок: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123" w:type="dxa"/>
          </w:tcPr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3000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4100</w:t>
            </w:r>
            <w:r>
              <w:br/>
              <w:t>не менее 1,</w:t>
            </w:r>
            <w:r w:rsidR="00D1729D">
              <w:t>610 и</w:t>
            </w:r>
            <w:r>
              <w:t xml:space="preserve"> не более 1,655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Усиленная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тканное 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полиэфирная </w:t>
            </w:r>
            <w:proofErr w:type="spellStart"/>
            <w:r>
              <w:t>мононить</w:t>
            </w:r>
            <w:proofErr w:type="spellEnd"/>
            <w:r>
              <w:t>,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кромки </w:t>
            </w:r>
            <w:proofErr w:type="spellStart"/>
            <w:proofErr w:type="gramStart"/>
            <w:r>
              <w:t>проклеены,пропаяны</w:t>
            </w:r>
            <w:proofErr w:type="spellEnd"/>
            <w:proofErr w:type="gramEnd"/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не менее 6,0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0,65 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0,80 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Скрепочный шов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vAlign w:val="center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шт.</w:t>
            </w:r>
          </w:p>
        </w:tc>
        <w:tc>
          <w:tcPr>
            <w:tcW w:w="957" w:type="dxa"/>
            <w:vAlign w:val="center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397EFC">
        <w:trPr>
          <w:trHeight w:val="1675"/>
          <w:jc w:val="center"/>
        </w:trPr>
        <w:tc>
          <w:tcPr>
            <w:tcW w:w="1910" w:type="dxa"/>
            <w:vAlign w:val="center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Фильтрующее полотно FPS(усиленная)</w:t>
            </w:r>
          </w:p>
          <w:p w:rsidR="00397EFC" w:rsidRPr="00000D1D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="Arial"/>
                <w:color w:val="000000" w:themeColor="text1"/>
                <w:shd w:val="clear" w:color="auto" w:fill="FFFFFF"/>
              </w:rPr>
              <w:t>размер 3000*11900 мм</w:t>
            </w:r>
          </w:p>
        </w:tc>
        <w:tc>
          <w:tcPr>
            <w:tcW w:w="3122" w:type="dxa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  <w:r>
              <w:rPr>
                <w:rFonts w:eastAsia="Arial"/>
                <w:color w:val="000000" w:themeColor="text1"/>
                <w:shd w:val="clear" w:color="auto" w:fill="FFFFFF"/>
              </w:rPr>
              <w:t>Нижняя лента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Ширина, мм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Длина, мм</w:t>
            </w:r>
            <w:r>
              <w:rPr>
                <w:color w:val="000000"/>
              </w:rPr>
              <w:br/>
              <w:t xml:space="preserve">Толщина </w:t>
            </w:r>
            <w:proofErr w:type="spellStart"/>
            <w:proofErr w:type="gramStart"/>
            <w:r>
              <w:rPr>
                <w:color w:val="000000"/>
              </w:rPr>
              <w:t>сетки,мм</w:t>
            </w:r>
            <w:proofErr w:type="spellEnd"/>
            <w:proofErr w:type="gramEnd"/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Тип сетки: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Тип плетения: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Материал: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Номинальный диаметр нитей: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Основа, мм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Уток, мм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Соединительный замок: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</w:tc>
        <w:tc>
          <w:tcPr>
            <w:tcW w:w="3123" w:type="dxa"/>
          </w:tcPr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  <w:r>
              <w:rPr>
                <w:rFonts w:eastAsia="Arial"/>
                <w:color w:val="000000" w:themeColor="text1"/>
                <w:shd w:val="clear" w:color="auto" w:fill="FFFFFF"/>
              </w:rPr>
              <w:t>3000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  <w:r>
              <w:rPr>
                <w:rFonts w:eastAsia="Arial"/>
                <w:color w:val="000000" w:themeColor="text1"/>
                <w:shd w:val="clear" w:color="auto" w:fill="FFFFFF"/>
              </w:rPr>
              <w:t>11900</w:t>
            </w:r>
            <w:r>
              <w:rPr>
                <w:rFonts w:eastAsia="Arial"/>
                <w:color w:val="000000" w:themeColor="text1"/>
                <w:shd w:val="clear" w:color="auto" w:fill="FFFFFF"/>
              </w:rPr>
              <w:br/>
            </w:r>
            <w:r>
              <w:t>не менее 1,</w:t>
            </w:r>
            <w:proofErr w:type="gramStart"/>
            <w:r>
              <w:t>610  и</w:t>
            </w:r>
            <w:proofErr w:type="gramEnd"/>
            <w:r>
              <w:t xml:space="preserve"> не более 1,655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Усиленная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тканное 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полиэфирная </w:t>
            </w:r>
            <w:proofErr w:type="spellStart"/>
            <w:r>
              <w:t>мононить</w:t>
            </w:r>
            <w:proofErr w:type="spellEnd"/>
            <w:r>
              <w:t>,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кромки </w:t>
            </w:r>
            <w:proofErr w:type="spellStart"/>
            <w:proofErr w:type="gramStart"/>
            <w:r>
              <w:t>проклеены,пропаяны</w:t>
            </w:r>
            <w:proofErr w:type="spellEnd"/>
            <w:proofErr w:type="gramEnd"/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не менее 6,0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0,65 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0,80 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Скрепочный шов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 w:themeColor="text1"/>
                <w:shd w:val="clear" w:color="auto" w:fill="FFFFFF"/>
              </w:rPr>
            </w:pPr>
          </w:p>
        </w:tc>
        <w:tc>
          <w:tcPr>
            <w:tcW w:w="957" w:type="dxa"/>
            <w:vAlign w:val="center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шт.</w:t>
            </w:r>
          </w:p>
        </w:tc>
        <w:tc>
          <w:tcPr>
            <w:tcW w:w="957" w:type="dxa"/>
            <w:vAlign w:val="center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97EFC">
        <w:trPr>
          <w:trHeight w:val="1675"/>
          <w:jc w:val="center"/>
        </w:trPr>
        <w:tc>
          <w:tcPr>
            <w:tcW w:w="1910" w:type="dxa"/>
            <w:vAlign w:val="center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Фильтрующее полотно FPS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  <w:t>размер 3000*17300 мм</w:t>
            </w:r>
          </w:p>
        </w:tc>
        <w:tc>
          <w:tcPr>
            <w:tcW w:w="3122" w:type="dxa"/>
          </w:tcPr>
          <w:p w:rsidR="00397EFC" w:rsidRDefault="008E2B73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  <w:r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  <w:t>Верхняя лента</w:t>
            </w:r>
          </w:p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Ширина, мм: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Длина, </w:t>
            </w:r>
            <w:proofErr w:type="gramStart"/>
            <w:r>
              <w:rPr>
                <w:color w:val="000000"/>
              </w:rPr>
              <w:t>мм:</w:t>
            </w:r>
            <w:r>
              <w:rPr>
                <w:color w:val="000000"/>
              </w:rPr>
              <w:br/>
              <w:t>Толщина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сетки,мм</w:t>
            </w:r>
            <w:proofErr w:type="spellEnd"/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Тип: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Тип плетения: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Материал: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Номинальный диаметр нитей: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Основа, мм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Уток, мм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Соединительный замок: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</w:tc>
        <w:tc>
          <w:tcPr>
            <w:tcW w:w="3123" w:type="dxa"/>
          </w:tcPr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  <w:p w:rsidR="00397EFC" w:rsidRDefault="008E2B73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  <w:r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  <w:t>3000</w:t>
            </w:r>
          </w:p>
          <w:p w:rsidR="00397EFC" w:rsidRDefault="008E2B73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  <w:r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  <w:t>17300</w:t>
            </w:r>
          </w:p>
          <w:p w:rsidR="00397EFC" w:rsidRDefault="008E2B73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  <w:r>
              <w:t>не менее 1,</w:t>
            </w:r>
            <w:proofErr w:type="gramStart"/>
            <w:r>
              <w:t>610  и</w:t>
            </w:r>
            <w:proofErr w:type="gramEnd"/>
            <w:r>
              <w:t xml:space="preserve"> не более 1,655</w:t>
            </w:r>
            <w:r>
              <w:br/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Усиленная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тканное </w:t>
            </w:r>
          </w:p>
          <w:p w:rsidR="00397EFC" w:rsidRDefault="00397EFC">
            <w:pPr>
              <w:autoSpaceDE w:val="0"/>
              <w:autoSpaceDN w:val="0"/>
              <w:adjustRightInd w:val="0"/>
              <w:jc w:val="center"/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полиэфирная </w:t>
            </w:r>
            <w:proofErr w:type="spellStart"/>
            <w:r>
              <w:t>мононить</w:t>
            </w:r>
            <w:proofErr w:type="spellEnd"/>
            <w:r>
              <w:t>,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кромки </w:t>
            </w:r>
            <w:proofErr w:type="spellStart"/>
            <w:proofErr w:type="gramStart"/>
            <w:r>
              <w:t>проклеены,пропаяны</w:t>
            </w:r>
            <w:proofErr w:type="spellEnd"/>
            <w:proofErr w:type="gramEnd"/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не менее 6,0</w:t>
            </w:r>
          </w:p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0,65 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 xml:space="preserve">0,80 </w:t>
            </w:r>
          </w:p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Скрепочный шов</w:t>
            </w:r>
          </w:p>
          <w:p w:rsidR="00397EFC" w:rsidRDefault="00397EFC">
            <w:pPr>
              <w:jc w:val="center"/>
              <w:rPr>
                <w:rStyle w:val="a3"/>
                <w:rFonts w:eastAsia="Arial"/>
                <w:b w:val="0"/>
                <w:bCs w:val="0"/>
                <w:color w:val="000000" w:themeColor="text1"/>
                <w:shd w:val="clear" w:color="auto" w:fill="FFFFFF"/>
              </w:rPr>
            </w:pPr>
          </w:p>
        </w:tc>
        <w:tc>
          <w:tcPr>
            <w:tcW w:w="957" w:type="dxa"/>
            <w:vAlign w:val="center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шт.</w:t>
            </w:r>
          </w:p>
        </w:tc>
        <w:tc>
          <w:tcPr>
            <w:tcW w:w="957" w:type="dxa"/>
            <w:vAlign w:val="center"/>
          </w:tcPr>
          <w:p w:rsidR="00397EFC" w:rsidRDefault="008E2B73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</w:tbl>
    <w:p w:rsidR="00397EFC" w:rsidRDefault="00397EFC">
      <w:pPr>
        <w:pStyle w:val="a7"/>
        <w:spacing w:line="360" w:lineRule="auto"/>
        <w:ind w:left="-709"/>
        <w:jc w:val="center"/>
        <w:rPr>
          <w:b/>
          <w:bCs/>
          <w:sz w:val="28"/>
          <w:szCs w:val="28"/>
        </w:rPr>
      </w:pPr>
    </w:p>
    <w:p w:rsidR="00397EFC" w:rsidRDefault="00397EFC">
      <w:pPr>
        <w:pStyle w:val="a9"/>
        <w:spacing w:before="80" w:beforeAutospacing="0" w:after="0" w:afterAutospacing="0"/>
        <w:jc w:val="both"/>
        <w:outlineLvl w:val="0"/>
        <w:rPr>
          <w:bCs/>
          <w:i/>
          <w:iCs/>
          <w:u w:val="single"/>
        </w:rPr>
      </w:pPr>
    </w:p>
    <w:p w:rsidR="00397EFC" w:rsidRDefault="00397EFC">
      <w:pPr>
        <w:pStyle w:val="a9"/>
        <w:spacing w:before="80" w:beforeAutospacing="0" w:after="0" w:afterAutospacing="0"/>
        <w:jc w:val="both"/>
        <w:outlineLvl w:val="0"/>
        <w:rPr>
          <w:bCs/>
          <w:i/>
          <w:iCs/>
          <w:u w:val="single"/>
        </w:rPr>
      </w:pPr>
    </w:p>
    <w:p w:rsidR="00397EFC" w:rsidRDefault="008E2B73">
      <w:pPr>
        <w:pStyle w:val="a9"/>
        <w:spacing w:before="80" w:beforeAutospacing="0" w:after="0" w:afterAutospacing="0"/>
        <w:jc w:val="center"/>
        <w:outlineLvl w:val="0"/>
        <w:rPr>
          <w:b/>
          <w:bCs/>
        </w:rPr>
      </w:pPr>
      <w:r>
        <w:rPr>
          <w:b/>
          <w:bCs/>
        </w:rPr>
        <w:t xml:space="preserve">СРОКИ И ПОРЯДОК ПОСТАВКИ И ПРИЕМКИ ТОВАРА </w:t>
      </w:r>
    </w:p>
    <w:p w:rsidR="00397EFC" w:rsidRDefault="00397EFC">
      <w:pPr>
        <w:pStyle w:val="a9"/>
        <w:spacing w:before="80" w:beforeAutospacing="0" w:after="0" w:afterAutospacing="0"/>
        <w:jc w:val="center"/>
        <w:outlineLvl w:val="0"/>
        <w:rPr>
          <w:b/>
          <w:bCs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132"/>
      </w:tblGrid>
      <w:tr w:rsidR="00397EFC">
        <w:tc>
          <w:tcPr>
            <w:tcW w:w="4678" w:type="dxa"/>
            <w:shd w:val="clear" w:color="auto" w:fill="FFFFFF" w:themeFill="background1"/>
          </w:tcPr>
          <w:p w:rsidR="00397EFC" w:rsidRDefault="008E2B73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Срок уведомления Поставщиком Заказчика о конкретной дате и времени доставки товара:</w:t>
            </w:r>
          </w:p>
        </w:tc>
        <w:tc>
          <w:tcPr>
            <w:tcW w:w="5132" w:type="dxa"/>
            <w:shd w:val="clear" w:color="auto" w:fill="auto"/>
          </w:tcPr>
          <w:p w:rsidR="00397EFC" w:rsidRDefault="008E2B73">
            <w:pPr>
              <w:spacing w:before="80"/>
              <w:jc w:val="both"/>
              <w:outlineLvl w:val="0"/>
              <w:rPr>
                <w:rFonts w:eastAsia="MS Mincho"/>
                <w:i/>
              </w:rPr>
            </w:pPr>
            <w:proofErr w:type="gramStart"/>
            <w:r>
              <w:rPr>
                <w:rFonts w:eastAsia="MS Mincho"/>
                <w:bCs/>
                <w:iCs/>
              </w:rPr>
              <w:t xml:space="preserve">за </w:t>
            </w:r>
            <w:r w:rsidRPr="00000D1D">
              <w:rPr>
                <w:rFonts w:eastAsia="MS Mincho"/>
                <w:bCs/>
                <w:iCs/>
              </w:rPr>
              <w:t xml:space="preserve"> 5</w:t>
            </w:r>
            <w:proofErr w:type="gramEnd"/>
            <w:r w:rsidRPr="00000D1D">
              <w:rPr>
                <w:rFonts w:eastAsia="MS Mincho"/>
                <w:bCs/>
                <w:iCs/>
              </w:rPr>
              <w:t xml:space="preserve"> </w:t>
            </w:r>
            <w:r>
              <w:rPr>
                <w:rFonts w:eastAsia="MS Mincho"/>
                <w:bCs/>
                <w:iCs/>
              </w:rPr>
              <w:t xml:space="preserve"> рабочих дня до доставки товара</w:t>
            </w:r>
          </w:p>
        </w:tc>
      </w:tr>
      <w:tr w:rsidR="00397EFC">
        <w:tc>
          <w:tcPr>
            <w:tcW w:w="4678" w:type="dxa"/>
            <w:shd w:val="clear" w:color="auto" w:fill="FFFFFF" w:themeFill="background1"/>
          </w:tcPr>
          <w:p w:rsidR="00397EFC" w:rsidRDefault="008E2B73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Срок и порядок приемки товара</w:t>
            </w:r>
            <w:r>
              <w:rPr>
                <w:rFonts w:eastAsia="MS Mincho"/>
                <w:b/>
                <w:bCs/>
              </w:rPr>
              <w:t xml:space="preserve"> по количеству</w:t>
            </w:r>
            <w:r>
              <w:rPr>
                <w:rFonts w:eastAsia="MS Mincho"/>
                <w:b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397EFC" w:rsidRDefault="008E2B73">
            <w:pPr>
              <w:spacing w:before="80"/>
              <w:jc w:val="both"/>
              <w:outlineLvl w:val="0"/>
              <w:rPr>
                <w:rFonts w:eastAsia="MS Mincho"/>
                <w:i/>
              </w:rPr>
            </w:pPr>
            <w:r>
              <w:rPr>
                <w:rFonts w:eastAsia="MS Mincho"/>
                <w:iCs/>
              </w:rPr>
              <w:t xml:space="preserve">в течение </w:t>
            </w:r>
            <w:r w:rsidRPr="00000D1D">
              <w:rPr>
                <w:rFonts w:eastAsia="MS Mincho"/>
                <w:iCs/>
              </w:rPr>
              <w:t>1</w:t>
            </w:r>
            <w:r>
              <w:rPr>
                <w:rFonts w:eastAsia="MS Mincho"/>
                <w:iCs/>
              </w:rPr>
              <w:t xml:space="preserve"> рабочего дня по маркировке, транспортным и сопроводительным документам</w:t>
            </w:r>
          </w:p>
        </w:tc>
      </w:tr>
      <w:tr w:rsidR="00397EFC">
        <w:tc>
          <w:tcPr>
            <w:tcW w:w="4678" w:type="dxa"/>
            <w:shd w:val="clear" w:color="auto" w:fill="FFFFFF" w:themeFill="background1"/>
          </w:tcPr>
          <w:p w:rsidR="00397EFC" w:rsidRDefault="008E2B73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Срок и порядок приемки товара</w:t>
            </w:r>
            <w:r>
              <w:rPr>
                <w:rFonts w:eastAsia="MS Mincho"/>
                <w:b/>
                <w:bCs/>
              </w:rPr>
              <w:t xml:space="preserve"> по качеству</w:t>
            </w:r>
            <w:r>
              <w:rPr>
                <w:rFonts w:eastAsia="MS Mincho"/>
                <w:b/>
              </w:rPr>
              <w:t>:</w:t>
            </w:r>
          </w:p>
        </w:tc>
        <w:tc>
          <w:tcPr>
            <w:tcW w:w="5132" w:type="dxa"/>
            <w:shd w:val="clear" w:color="auto" w:fill="auto"/>
          </w:tcPr>
          <w:p w:rsidR="00397EFC" w:rsidRDefault="008E2B73">
            <w:pPr>
              <w:spacing w:before="80"/>
              <w:jc w:val="both"/>
              <w:outlineLvl w:val="0"/>
              <w:rPr>
                <w:rFonts w:eastAsia="MS Mincho"/>
                <w:i/>
              </w:rPr>
            </w:pPr>
            <w:r>
              <w:rPr>
                <w:rFonts w:eastAsia="sans-serif"/>
                <w:color w:val="151528"/>
                <w:shd w:val="clear" w:color="auto" w:fill="FFFFFF"/>
              </w:rPr>
              <w:t>Специальная проверка Товара по качеству (входной контроль) проводится уполномоченным представителем Покупателя путем проведения испытаний или исследований, в соответствии с обязательными техническими правилами/инструкциями не позднее 15 (пятнадцати) рабочих дней с момента передачи Товара Покупателю в соответствии с условиями поставки.</w:t>
            </w:r>
            <w:r>
              <w:rPr>
                <w:rFonts w:eastAsia="sans-serif"/>
                <w:color w:val="151528"/>
                <w:shd w:val="clear" w:color="auto" w:fill="FFFFFF"/>
              </w:rPr>
              <w:br/>
            </w:r>
            <w:r>
              <w:rPr>
                <w:rFonts w:eastAsia="sans-serif"/>
                <w:color w:val="151528"/>
                <w:shd w:val="clear" w:color="auto" w:fill="FFFFFF"/>
              </w:rPr>
              <w:lastRenderedPageBreak/>
              <w:t>Покупатель вправе проводить входной контроль полученного (принятого) Товара в соответствии с принятыми у него процедурами, а также проверять соответствие Товара характеристикам, если они предусмотрены документацией на Товар или в Спецификации.</w:t>
            </w:r>
          </w:p>
        </w:tc>
      </w:tr>
      <w:tr w:rsidR="00397EFC">
        <w:tc>
          <w:tcPr>
            <w:tcW w:w="4678" w:type="dxa"/>
            <w:shd w:val="clear" w:color="auto" w:fill="FFFFFF" w:themeFill="background1"/>
          </w:tcPr>
          <w:p w:rsidR="00397EFC" w:rsidRDefault="008E2B73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lastRenderedPageBreak/>
              <w:t>Срок для доукомплектования товара:</w:t>
            </w:r>
          </w:p>
        </w:tc>
        <w:tc>
          <w:tcPr>
            <w:tcW w:w="5132" w:type="dxa"/>
            <w:shd w:val="clear" w:color="auto" w:fill="auto"/>
          </w:tcPr>
          <w:p w:rsidR="00397EFC" w:rsidRDefault="008E2B73">
            <w:pPr>
              <w:spacing w:before="80"/>
              <w:jc w:val="both"/>
              <w:outlineLvl w:val="0"/>
              <w:rPr>
                <w:rFonts w:eastAsia="MS Mincho"/>
                <w:iCs/>
              </w:rPr>
            </w:pPr>
            <w:r>
              <w:rPr>
                <w:rFonts w:eastAsia="MS Mincho"/>
                <w:iCs/>
              </w:rPr>
              <w:t>Не более 10 календарных дней</w:t>
            </w:r>
          </w:p>
        </w:tc>
      </w:tr>
      <w:tr w:rsidR="00397EFC">
        <w:trPr>
          <w:trHeight w:val="444"/>
        </w:trPr>
        <w:tc>
          <w:tcPr>
            <w:tcW w:w="4678" w:type="dxa"/>
            <w:shd w:val="clear" w:color="auto" w:fill="FFFFFF" w:themeFill="background1"/>
          </w:tcPr>
          <w:p w:rsidR="00397EFC" w:rsidRDefault="008E2B73">
            <w:pPr>
              <w:spacing w:before="80"/>
              <w:outlineLvl w:val="0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Срок для замены некачественного товара:</w:t>
            </w:r>
          </w:p>
        </w:tc>
        <w:tc>
          <w:tcPr>
            <w:tcW w:w="5132" w:type="dxa"/>
            <w:shd w:val="clear" w:color="auto" w:fill="auto"/>
          </w:tcPr>
          <w:p w:rsidR="00397EFC" w:rsidRDefault="008E2B73">
            <w:pPr>
              <w:spacing w:before="80"/>
              <w:jc w:val="both"/>
              <w:outlineLvl w:val="0"/>
              <w:rPr>
                <w:rFonts w:eastAsia="MS Mincho"/>
                <w:i/>
              </w:rPr>
            </w:pPr>
            <w:r>
              <w:rPr>
                <w:rFonts w:eastAsia="MS Mincho"/>
                <w:iCs/>
              </w:rPr>
              <w:t>Не более 10 календарных дней</w:t>
            </w:r>
          </w:p>
        </w:tc>
      </w:tr>
    </w:tbl>
    <w:p w:rsidR="00397EFC" w:rsidRDefault="00397EFC"/>
    <w:p w:rsidR="00397EFC" w:rsidRDefault="00397EFC">
      <w:pPr>
        <w:tabs>
          <w:tab w:val="left" w:pos="5940"/>
        </w:tabs>
      </w:pPr>
    </w:p>
    <w:p w:rsidR="00397EFC" w:rsidRDefault="00397EFC">
      <w:pPr>
        <w:tabs>
          <w:tab w:val="left" w:pos="5940"/>
        </w:tabs>
      </w:pPr>
    </w:p>
    <w:p w:rsidR="00397EFC" w:rsidRDefault="00397EFC">
      <w:pPr>
        <w:tabs>
          <w:tab w:val="left" w:pos="5940"/>
        </w:tabs>
      </w:pPr>
    </w:p>
    <w:p w:rsidR="00397EFC" w:rsidRDefault="008E2B73">
      <w:r>
        <w:t xml:space="preserve"> </w:t>
      </w:r>
    </w:p>
    <w:p w:rsidR="00397EFC" w:rsidRDefault="008E2B73">
      <w:pPr>
        <w:tabs>
          <w:tab w:val="left" w:pos="5940"/>
        </w:tabs>
        <w:jc w:val="both"/>
        <w:rPr>
          <w:sz w:val="20"/>
        </w:rPr>
      </w:pPr>
      <w:r>
        <w:t xml:space="preserve">Мастер по обезвоживанию </w:t>
      </w:r>
      <w:proofErr w:type="gramStart"/>
      <w:r>
        <w:t>осадка:_</w:t>
      </w:r>
      <w:proofErr w:type="gramEnd"/>
      <w:r>
        <w:t>___________________________________</w:t>
      </w:r>
      <w:proofErr w:type="spellStart"/>
      <w:r>
        <w:t>Горяшин</w:t>
      </w:r>
      <w:proofErr w:type="spellEnd"/>
      <w:r>
        <w:t xml:space="preserve"> Е.В. </w:t>
      </w:r>
    </w:p>
    <w:sectPr w:rsidR="00397EFC">
      <w:footerReference w:type="default" r:id="rId7"/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63A" w:rsidRDefault="0022563A">
      <w:r>
        <w:separator/>
      </w:r>
    </w:p>
  </w:endnote>
  <w:endnote w:type="continuationSeparator" w:id="0">
    <w:p w:rsidR="0022563A" w:rsidRDefault="0022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EFC" w:rsidRDefault="008E2B73">
    <w:pPr>
      <w:pStyle w:val="a7"/>
      <w:wordWrap w:val="0"/>
      <w:jc w:val="right"/>
    </w:pPr>
    <w:r>
      <w:rPr>
        <w:i/>
        <w:iCs/>
        <w:sz w:val="21"/>
        <w:szCs w:val="21"/>
      </w:rPr>
      <w:t>___________</w:t>
    </w:r>
    <w:proofErr w:type="gramStart"/>
    <w:r>
      <w:rPr>
        <w:i/>
        <w:iCs/>
        <w:sz w:val="21"/>
        <w:szCs w:val="21"/>
      </w:rPr>
      <w:t>_(</w:t>
    </w:r>
    <w:proofErr w:type="spellStart"/>
    <w:proofErr w:type="gramEnd"/>
    <w:r>
      <w:rPr>
        <w:i/>
        <w:iCs/>
        <w:sz w:val="21"/>
        <w:szCs w:val="21"/>
      </w:rPr>
      <w:t>Горяшин</w:t>
    </w:r>
    <w:proofErr w:type="spellEnd"/>
    <w:r>
      <w:rPr>
        <w:i/>
        <w:iCs/>
        <w:sz w:val="21"/>
        <w:szCs w:val="21"/>
      </w:rPr>
      <w:t xml:space="preserve"> Е.В.)</w:t>
    </w:r>
  </w:p>
  <w:p w:rsidR="00397EFC" w:rsidRDefault="00397EFC">
    <w:pPr>
      <w:pStyle w:val="a7"/>
    </w:pPr>
  </w:p>
  <w:p w:rsidR="00397EFC" w:rsidRDefault="008E2B73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97EFC" w:rsidRDefault="008E2B73">
                          <w:pPr>
                            <w:pStyle w:val="a7"/>
                            <w:rPr>
                              <w:i/>
                              <w:iCs/>
                              <w:sz w:val="21"/>
                              <w:szCs w:val="21"/>
                            </w:rPr>
                          </w:pP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167E3A">
                            <w:rPr>
                              <w:i/>
                              <w:iCs/>
                              <w:noProof/>
                              <w:sz w:val="21"/>
                              <w:szCs w:val="21"/>
                            </w:rPr>
                            <w:t>5</w:t>
                          </w: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t xml:space="preserve"> из </w:t>
                          </w: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167E3A">
                            <w:rPr>
                              <w:i/>
                              <w:iCs/>
                              <w:noProof/>
                              <w:sz w:val="21"/>
                              <w:szCs w:val="21"/>
                            </w:rPr>
                            <w:t>5</w:t>
                          </w:r>
                          <w:r>
                            <w:rPr>
                              <w:i/>
                              <w:iCs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" filled="f" stroked="f" strokeweight=".5pt">
              <v:textbox style="mso-fit-shape-to-text:t" inset="0,0,0,0">
                <w:txbxContent>
                  <w:p w:rsidR="00397EFC" w:rsidRDefault="008E2B73">
                    <w:pPr>
                      <w:pStyle w:val="a7"/>
                      <w:rPr>
                        <w:i/>
                        <w:iCs/>
                        <w:sz w:val="21"/>
                        <w:szCs w:val="21"/>
                      </w:rPr>
                    </w:pPr>
                    <w:r>
                      <w:rPr>
                        <w:i/>
                        <w:iCs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i/>
                        <w:iCs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i/>
                        <w:iCs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i/>
                        <w:iCs/>
                        <w:sz w:val="21"/>
                        <w:szCs w:val="21"/>
                      </w:rPr>
                      <w:fldChar w:fldCharType="separate"/>
                    </w:r>
                    <w:r w:rsidR="00167E3A">
                      <w:rPr>
                        <w:i/>
                        <w:iCs/>
                        <w:noProof/>
                        <w:sz w:val="21"/>
                        <w:szCs w:val="21"/>
                      </w:rPr>
                      <w:t>5</w:t>
                    </w:r>
                    <w:r>
                      <w:rPr>
                        <w:i/>
                        <w:iCs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i/>
                        <w:iCs/>
                        <w:sz w:val="21"/>
                        <w:szCs w:val="21"/>
                      </w:rPr>
                      <w:t xml:space="preserve"> из </w:t>
                    </w:r>
                    <w:r>
                      <w:rPr>
                        <w:i/>
                        <w:iCs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i/>
                        <w:iCs/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i/>
                        <w:iCs/>
                        <w:sz w:val="21"/>
                        <w:szCs w:val="21"/>
                      </w:rPr>
                      <w:fldChar w:fldCharType="separate"/>
                    </w:r>
                    <w:r w:rsidR="00167E3A">
                      <w:rPr>
                        <w:i/>
                        <w:iCs/>
                        <w:noProof/>
                        <w:sz w:val="21"/>
                        <w:szCs w:val="21"/>
                      </w:rPr>
                      <w:t>5</w:t>
                    </w:r>
                    <w:r>
                      <w:rPr>
                        <w:i/>
                        <w:iCs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63A" w:rsidRDefault="0022563A">
      <w:r>
        <w:separator/>
      </w:r>
    </w:p>
  </w:footnote>
  <w:footnote w:type="continuationSeparator" w:id="0">
    <w:p w:rsidR="0022563A" w:rsidRDefault="00225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15"/>
    <w:rsid w:val="00000D1D"/>
    <w:rsid w:val="000D1E79"/>
    <w:rsid w:val="00167E3A"/>
    <w:rsid w:val="0022563A"/>
    <w:rsid w:val="00345215"/>
    <w:rsid w:val="00397EFC"/>
    <w:rsid w:val="004035D1"/>
    <w:rsid w:val="004F4295"/>
    <w:rsid w:val="005773DB"/>
    <w:rsid w:val="00652AB2"/>
    <w:rsid w:val="008E2B73"/>
    <w:rsid w:val="00B46390"/>
    <w:rsid w:val="00CA7EF3"/>
    <w:rsid w:val="00D1729D"/>
    <w:rsid w:val="00D36E5A"/>
    <w:rsid w:val="00E24501"/>
    <w:rsid w:val="00E2587F"/>
    <w:rsid w:val="03976306"/>
    <w:rsid w:val="0696325D"/>
    <w:rsid w:val="075147BD"/>
    <w:rsid w:val="0F471F27"/>
    <w:rsid w:val="145D53A4"/>
    <w:rsid w:val="17173F1F"/>
    <w:rsid w:val="1BFD2B24"/>
    <w:rsid w:val="27EE4FE2"/>
    <w:rsid w:val="358E0B9D"/>
    <w:rsid w:val="3718004D"/>
    <w:rsid w:val="40B561C3"/>
    <w:rsid w:val="43C25DEE"/>
    <w:rsid w:val="43EC2010"/>
    <w:rsid w:val="487B2AF2"/>
    <w:rsid w:val="49CD40C3"/>
    <w:rsid w:val="57406B53"/>
    <w:rsid w:val="57957742"/>
    <w:rsid w:val="671F59D0"/>
    <w:rsid w:val="6EA3465E"/>
    <w:rsid w:val="75EC609E"/>
    <w:rsid w:val="7A216E7C"/>
    <w:rsid w:val="7B9911B6"/>
    <w:rsid w:val="7C94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056393-9FA5-4603-8C75-72143D56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5">
    <w:name w:val="Title"/>
    <w:basedOn w:val="a"/>
    <w:link w:val="a6"/>
    <w:qFormat/>
    <w:pPr>
      <w:ind w:left="-567" w:right="-766" w:firstLine="567"/>
      <w:jc w:val="center"/>
    </w:pPr>
    <w:rPr>
      <w:sz w:val="40"/>
      <w:szCs w:val="20"/>
    </w:r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qFormat/>
    <w:pPr>
      <w:spacing w:before="100" w:beforeAutospacing="1" w:after="100" w:afterAutospacing="1"/>
    </w:pPr>
  </w:style>
  <w:style w:type="character" w:customStyle="1" w:styleId="a6">
    <w:name w:val="Название Знак"/>
    <w:basedOn w:val="a0"/>
    <w:link w:val="a5"/>
    <w:qFormat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5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LETI</Company>
  <LinksUpToDate>false</LinksUpToDate>
  <CharactersWithSpaces>6515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Крикунова Екатерина Павловна</dc:creator>
  <cp:lastModifiedBy>Владислав Ю. Грачев</cp:lastModifiedBy>
  <cp:revision>5</cp:revision>
  <cp:lastPrinted>2026-02-19T06:10:00Z</cp:lastPrinted>
  <dcterms:created xsi:type="dcterms:W3CDTF">2026-10-06T06:54:00Z</dcterms:created>
  <dcterms:modified xsi:type="dcterms:W3CDTF">2026-10-08T01:12:00Z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D3987397A6A34D94AA893BCB919D314D_12</vt:lpwstr>
  </property>
  <property fmtid="{D5CDD505-2E9C-101B-9397-08002B2CF9AE}" pid="4" name="KSOTemplateDocerSaveRecord">
    <vt:lpwstr>eyJoZGlkIjoiMzg5MzVmMjUwNWI5OTFmMTY2OTJlNGYzZDM3MzYxYjgiLCJ1c2VySWQiOiI4MjQ2MzU0NzkzMDAifQ==</vt:lpwstr>
  </property>
</Properties>
</file>