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020ED274" w:rsidR="00B60A10" w:rsidRPr="001B2965" w:rsidRDefault="00A83298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83298">
              <w:rPr>
                <w:b/>
                <w:bCs/>
                <w:sz w:val="22"/>
                <w:szCs w:val="22"/>
              </w:rPr>
              <w:t>Саратовская область, г. Саратов, ул. Советская, угол ул. Радищева, д.1/19 (Школа искусств)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3E87848C" w14:textId="77777777" w:rsidR="00A83298" w:rsidRDefault="00A83298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A83298">
              <w:rPr>
                <w:b/>
                <w:bCs/>
                <w:sz w:val="22"/>
                <w:szCs w:val="22"/>
              </w:rPr>
              <w:t>Саратовская область, г. Саратов, ул. Советская, угол ул. Радищева, д.1/19 (Школа искусств)</w:t>
            </w:r>
          </w:p>
          <w:p w14:paraId="3F679E26" w14:textId="6A9DB076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2E3AD5"/>
    <w:rsid w:val="003026F2"/>
    <w:rsid w:val="00A83298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2588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2026-10-13T13:20:00Z</dcterms:created>
  <dcterms:modified xsi:type="dcterms:W3CDTF">2026-10-13T13:20:00Z</dcterms:modified>
  <dc:language>en-US</dc:language>
</cp:coreProperties>
</file>