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CDB4D" w14:textId="77777777" w:rsidR="00B60A10" w:rsidRPr="001B2965" w:rsidRDefault="003026F2">
      <w:pPr>
        <w:spacing w:line="257" w:lineRule="auto"/>
        <w:jc w:val="center"/>
      </w:pPr>
      <w:r w:rsidRPr="001B2965">
        <w:t>ТЕХНИЧЕСКОЕ ЗАДАНИЕ</w:t>
      </w: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2"/>
        <w:gridCol w:w="2273"/>
        <w:gridCol w:w="7088"/>
      </w:tblGrid>
      <w:tr w:rsidR="00B60A10" w:rsidRPr="001B2965" w14:paraId="05514A78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5ED1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№</w:t>
            </w:r>
          </w:p>
          <w:p w14:paraId="21D67111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BC527F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B5AA40" w14:textId="77777777" w:rsidR="00B60A10" w:rsidRPr="001B2965" w:rsidRDefault="003026F2">
            <w:pPr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Основные данные и требования</w:t>
            </w:r>
          </w:p>
        </w:tc>
      </w:tr>
      <w:tr w:rsidR="00B60A10" w:rsidRPr="001B2965" w14:paraId="3850B01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2A2A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47B2D1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A3F251" w14:textId="56955D7A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Оказание услуг по охране объектов и</w:t>
            </w:r>
            <w:r>
              <w:rPr>
                <w:bCs/>
                <w:sz w:val="22"/>
                <w:szCs w:val="22"/>
              </w:rPr>
              <w:t xml:space="preserve"> прилежащей территории ГАПОУ СО </w:t>
            </w:r>
            <w:r w:rsidRPr="001B2965">
              <w:rPr>
                <w:bCs/>
                <w:sz w:val="22"/>
                <w:szCs w:val="22"/>
              </w:rPr>
              <w:t>«Саратовский областной образовательный комплекс — Политехнический колледж – Лицей- интернат 64»</w:t>
            </w:r>
            <w:r w:rsidRPr="001B2965">
              <w:rPr>
                <w:sz w:val="22"/>
                <w:szCs w:val="22"/>
              </w:rPr>
              <w:t xml:space="preserve"> по адресу: </w:t>
            </w:r>
          </w:p>
          <w:p w14:paraId="4D93C09A" w14:textId="09DA12B0" w:rsidR="00B60A10" w:rsidRPr="001B2965" w:rsidRDefault="00276ACA">
            <w:pPr>
              <w:shd w:val="clear" w:color="auto" w:fill="FFFFFF"/>
              <w:ind w:left="108" w:right="104"/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276ACA">
              <w:rPr>
                <w:b/>
                <w:bCs/>
                <w:sz w:val="22"/>
                <w:szCs w:val="22"/>
              </w:rPr>
              <w:t>412780, Саратовская область, г. Хвалынск, ул. Красноармейская, д. 77 (общежитие №2)</w:t>
            </w:r>
          </w:p>
        </w:tc>
      </w:tr>
      <w:tr w:rsidR="00B60A10" w:rsidRPr="001B2965" w14:paraId="5338233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80E5B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8374E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ОКПД 2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E5ED1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80.10.12.200</w:t>
            </w:r>
          </w:p>
        </w:tc>
      </w:tr>
      <w:tr w:rsidR="00B60A10" w:rsidRPr="001B2965" w14:paraId="208A7B92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C8E30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795AA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Заказчик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56684" w14:textId="77777777" w:rsidR="00B60A10" w:rsidRPr="001B2965" w:rsidRDefault="003026F2">
            <w:pPr>
              <w:shd w:val="clear" w:color="auto" w:fill="FFFFFF"/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Государственное автономное профессиональное образовательное учреждение Саратовской области «Саратовский областной образовательный комплекс — Политехнический колледж — Лицей-интернат 64»</w:t>
            </w:r>
          </w:p>
        </w:tc>
      </w:tr>
      <w:tr w:rsidR="00B60A10" w:rsidRPr="001B2965" w14:paraId="5C626EA7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4A8E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02478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Количество постов, количество охранников и график оказания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3E53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Суточный наряд в количестве 1 подготовленного и экипированного сотрудника охраны с режимом работы ежедневно круглосуточно с 08.00 до 08.00 утра следующего дня по адресу:</w:t>
            </w:r>
          </w:p>
          <w:p w14:paraId="40628452" w14:textId="77777777" w:rsidR="00276ACA" w:rsidRDefault="00276ACA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b/>
                <w:bCs/>
                <w:sz w:val="22"/>
                <w:szCs w:val="22"/>
              </w:rPr>
            </w:pPr>
            <w:r w:rsidRPr="00276ACA">
              <w:rPr>
                <w:b/>
                <w:bCs/>
                <w:sz w:val="22"/>
                <w:szCs w:val="22"/>
              </w:rPr>
              <w:t>412780, Саратовская область, г. Хвалынск, ул. Красноармейская, д. 77 (общежитие №2)</w:t>
            </w:r>
            <w:r>
              <w:rPr>
                <w:b/>
                <w:bCs/>
                <w:sz w:val="22"/>
                <w:szCs w:val="22"/>
              </w:rPr>
              <w:t>.</w:t>
            </w:r>
          </w:p>
          <w:p w14:paraId="3F679E26" w14:textId="6786FB45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 w:rsidRPr="001B2965">
              <w:rPr>
                <w:sz w:val="22"/>
                <w:szCs w:val="22"/>
              </w:rPr>
              <w:t>Сроки оказ</w:t>
            </w:r>
            <w:r>
              <w:rPr>
                <w:sz w:val="22"/>
                <w:szCs w:val="22"/>
              </w:rPr>
              <w:t>ания услуг: 00:00 часов «01» но</w:t>
            </w:r>
            <w:r w:rsidRPr="001B2965">
              <w:rPr>
                <w:sz w:val="22"/>
                <w:szCs w:val="22"/>
              </w:rPr>
              <w:t>ября 2026 года и действует по 23:</w:t>
            </w:r>
            <w:r>
              <w:rPr>
                <w:sz w:val="22"/>
                <w:szCs w:val="22"/>
              </w:rPr>
              <w:t>59 часов «31» дека</w:t>
            </w:r>
            <w:r w:rsidRPr="001B2965">
              <w:rPr>
                <w:sz w:val="22"/>
                <w:szCs w:val="22"/>
              </w:rPr>
              <w:t>бря 2026 года.</w:t>
            </w:r>
          </w:p>
          <w:p w14:paraId="052AF76B" w14:textId="77777777" w:rsidR="00B60A10" w:rsidRPr="001B2965" w:rsidRDefault="00B60A10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</w:p>
        </w:tc>
      </w:tr>
      <w:tr w:rsidR="00B60A10" w:rsidRPr="001B2965" w14:paraId="2FADBFFC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3BF201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FFB6F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оказанию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DC0D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должен иметь действующую лицензию на осуществление частной охранной деятельности, позволяющую оказывать услуги, предусмотренные пунктами 7 и 8 части 2 статьи 5 Федерального закона от 30.11.2024 № 427-ФЗ «О частной охранной деятельности»: охрана объекта с принятием мер реагирования мобильными группами охраны; охрана объекта и обеспечение внутриобъектового и пропускного режимов на объекте, в отношении которого установлены обязательные требования к антитеррористической защищенности.</w:t>
            </w:r>
          </w:p>
          <w:p w14:paraId="197AF68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Требование установлено пунктом 32 части 1 статьи 12 Федерального закона от 04.05.2011 № 99-ФЗ, Федеральным законом от 30.11.2024 № 427-ФЗ и постановлением Правительства РФ от 23.06.2026 № 781.</w:t>
            </w:r>
          </w:p>
          <w:p w14:paraId="1D517D41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Перечень разрешенных видов услуг: </w:t>
            </w:r>
          </w:p>
          <w:p w14:paraId="5A3EEE0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1) защита жизни и здоровья граждан; </w:t>
            </w:r>
          </w:p>
          <w:p w14:paraId="3B3E13A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2) охрана объектов и (или) имущества (в том числе при его транспортировке), находящихся в собственности, во владении, в пользовании, хозяйственном ведении, оперативном управлении или доверительном управлении; </w:t>
            </w:r>
          </w:p>
          <w:p w14:paraId="5783CAD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3) консультирование и подготовка рекомендаций клиентам, по вопросам правомерной защиты от противоправных посягательств; </w:t>
            </w:r>
          </w:p>
          <w:p w14:paraId="7609CBFB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4) обеспечение порядка в местах проведения массовых мероприятий; </w:t>
            </w:r>
          </w:p>
          <w:p w14:paraId="70E364A0" w14:textId="77777777" w:rsidR="00B60A10" w:rsidRPr="001B2965" w:rsidRDefault="00B60A10">
            <w:pPr>
              <w:ind w:left="108" w:right="104" w:firstLine="567"/>
              <w:jc w:val="both"/>
            </w:pPr>
          </w:p>
          <w:p w14:paraId="5E98457C" w14:textId="77777777" w:rsidR="00B60A10" w:rsidRPr="001B2965" w:rsidRDefault="003026F2">
            <w:pPr>
              <w:autoSpaceDE w:val="0"/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 xml:space="preserve">Требование установлено в соответствии с подпунктом 32 пункта 1 статьи 12 Федерального закона от 04.05.2011 года № 99-ФЗ «О лицензировании отдельных видов деятельности». </w:t>
            </w:r>
          </w:p>
          <w:p w14:paraId="12AE8D87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При окончании срока действия лицензии до исполнения обязательств по Договору исполнитель в установленные законодательством Российской Федерации сроки обязан обеспечить продление действующей лицензии. </w:t>
            </w:r>
          </w:p>
          <w:p w14:paraId="4D78219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 должны соответствовать следующим требованиям законодательства Российской Федерации, актам законодательства Российской Федерации:</w:t>
            </w:r>
          </w:p>
          <w:p w14:paraId="14ADD53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Федеральный закон «О ведомственной охране» от 14 апреля 1999 года № 77-ФЗ;</w:t>
            </w:r>
          </w:p>
          <w:p w14:paraId="6BD917E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Федеральный закон от 30 ноября 2024 года № 427-ФЗ «О частной охранной деятельности»;</w:t>
            </w:r>
          </w:p>
          <w:p w14:paraId="0278292F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Постановление Правительства Российской Федерации от 23 июня 2011 г. № 498 «О некоторых вопросах осуществления частной детективной (сыскной) и частной охранной деятельности»; </w:t>
            </w:r>
          </w:p>
          <w:p w14:paraId="56D09F3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Постановление Правительства Российской Федерации от 14 августа 1992 г. № 587 «Вопросы негосударственной (частной) охранной и негосударственной (частной) сыскной деятельности»; </w:t>
            </w:r>
          </w:p>
          <w:p w14:paraId="1C78716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ГОСТ Р 58485-2024 «Обеспечение безопасности образовательных организаций. Оказание охранных услуг на объектах дошкольных, общеобразовательных»;</w:t>
            </w:r>
          </w:p>
          <w:p w14:paraId="53A328ED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 w:firstLine="620"/>
              <w:jc w:val="both"/>
              <w:rPr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До начала оказания услуг Исполнитель обязан представить Заказчику список работников, допущенных к оказанию услуг, и копии действующих удостоверений частных охранников либо иные документы, подтверждающие право соответствующих работников выполнять охранные функции в соответствии с Федеральным законом от 30.11.2024 № 427-ФЗ.</w:t>
            </w:r>
          </w:p>
          <w:p w14:paraId="3565E1E4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Общие требования к оказанию услуг:</w:t>
            </w:r>
          </w:p>
          <w:p w14:paraId="2097C0D8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имеет, действующую до конца срока исполнения договора лицензию на частную охранную деятельность;</w:t>
            </w:r>
          </w:p>
          <w:p w14:paraId="78CDF036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Исполнитель привлекает подготовленный персонал. Сотрудники Исполнителя должны уметь пользоваться техническими средствами охраны (системами контроля доступа, видеонаблюдения, охранно-пожарной сигнализации, системами оповещения, кнопкой тревожной сигнализации).</w:t>
            </w:r>
          </w:p>
          <w:p w14:paraId="0F854E5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0" w:lineRule="atLeast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 xml:space="preserve">Наличие необходимого количества сотрудников, прошедших профессиональную подготовку и имеющих соответствующее разрешение (лицензии). </w:t>
            </w:r>
          </w:p>
          <w:p w14:paraId="081B29D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Имеет в наличии сертифицированное служебные спецсредства, предназначаемые для использования сотрудником охранного предприятия, которым законодательством РФ разрешено ношение, хранение и применение спецсредств в целях самообороны или для исполнения возложенных на них федеральным законом обязанностей по защите собственности, задержания правонарушителей;</w:t>
            </w:r>
          </w:p>
          <w:p w14:paraId="1521B6FD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overflowPunct w:val="0"/>
              <w:autoSpaceDE w:val="0"/>
              <w:spacing w:line="276" w:lineRule="auto"/>
              <w:ind w:left="108" w:right="104" w:hanging="2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Наличие у участника закупки круглосуточной дежурной службы, пульта централизованного наблюдения и реагирования для охраны объектов;</w:t>
            </w:r>
          </w:p>
          <w:p w14:paraId="4975C820" w14:textId="77777777" w:rsidR="00B60A10" w:rsidRPr="001B2965" w:rsidRDefault="003026F2">
            <w:pPr>
              <w:widowControl w:val="0"/>
              <w:overflowPunct w:val="0"/>
              <w:autoSpaceDE w:val="0"/>
              <w:spacing w:line="276" w:lineRule="auto"/>
              <w:ind w:left="108" w:right="104"/>
              <w:jc w:val="both"/>
            </w:pPr>
            <w:r w:rsidRPr="001B2965">
              <w:rPr>
                <w:sz w:val="22"/>
                <w:szCs w:val="22"/>
              </w:rPr>
              <w:t>- Наличие у участника закупки экипажей мобильных групп быстрого реагирования, экипированных средствами индивидуальной бронезащиты, вооруженных служебным огнестрельным оружием, в</w:t>
            </w:r>
            <w:r w:rsidRPr="001B2965">
              <w:rPr>
                <w:rFonts w:eastAsia="Calibri"/>
                <w:spacing w:val="-4"/>
                <w:sz w:val="22"/>
                <w:szCs w:val="22"/>
                <w:lang w:eastAsia="en-US"/>
              </w:rPr>
              <w:t>ремя реагирования на тревожные сообщения не должно превышать 25 минут</w:t>
            </w:r>
            <w:r w:rsidRPr="001B2965">
              <w:rPr>
                <w:sz w:val="22"/>
                <w:szCs w:val="22"/>
              </w:rPr>
              <w:t>;</w:t>
            </w:r>
          </w:p>
          <w:p w14:paraId="468B40A7" w14:textId="77777777" w:rsidR="00B60A10" w:rsidRPr="001B2965" w:rsidRDefault="003026F2">
            <w:pPr>
              <w:widowControl w:val="0"/>
              <w:numPr>
                <w:ilvl w:val="0"/>
                <w:numId w:val="1"/>
              </w:numPr>
              <w:spacing w:line="276" w:lineRule="auto"/>
              <w:ind w:left="108" w:right="104"/>
              <w:jc w:val="both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Не допускается несение службы охранником более 24 часов на объекте без смены. Пост охраны комплектуется из расчета, установленного действующим трудовым законодательством РФ коэффициентом сменности в зависимости от режима труда. Проживание сотрудников охраны на территории охраняемого объекта запрещено.</w:t>
            </w:r>
          </w:p>
          <w:p w14:paraId="673C1604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Услуги, оказываемые Исполнителем, должны соответствовать требованиям, установленным настоящим техническим заданием.</w:t>
            </w:r>
          </w:p>
          <w:p w14:paraId="07257F02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Система охраны, ее организационно-штатная структура устанавливается исходя из принципов экономичности, эффективности и надежности охраны объекта в рамках технического задания. </w:t>
            </w:r>
          </w:p>
          <w:p w14:paraId="4486244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внутриобъектовый и пропускной режим на объекте Заказчика в установленном Заказчиком порядке, в том числе контроль за вносом и выносом имущества. </w:t>
            </w:r>
          </w:p>
          <w:p w14:paraId="692991C0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ставить в известность Заказчика обо всех выявленных недостатках и нарушениях на охраняемом объекте, а также обо всех обстоятельствах, которые могут отрицательно повлиять на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охраняемые имущественные интересы Заказчика или на оказание услуг Исполнителем. </w:t>
            </w:r>
          </w:p>
          <w:p w14:paraId="7AC95F2B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предотвращает противоправные действия в отношении работников, посетителей и имущества Заказчика; при происшествии сотрудник охраны незамедлительно использует кнопку тревожной сигнализации, сообщает в правоохранительные органы, вызывает мобильную группу охраны и взаимодействует с территориальными подразделениями органов внутренних дел и Главным управлением Росгвардии по Саратовской области.</w:t>
            </w:r>
          </w:p>
          <w:p w14:paraId="1A54EE75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соблюдать во время исполнения обязанностей правила пожарной безопасности, а в случае обнаружения на охраняемом объекте возгорания принимать меры по вызову пожарной охраны и ликвидации возгорания. </w:t>
            </w:r>
          </w:p>
          <w:p w14:paraId="474CBF77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рамках оказываемых услуг Исполнитель в дневное и ночное время каждые 2 (два) часа обязан обеспечить обход объекта Заказчика с занесением записи в журнал обхода. Во время обхода Исполнитель обязан обеспечить контроль за закрытием и целостностью окон, дверей, отсутствием посторонних людей на объекте. После совершения обхода уполномоченный сотрудник Исполнителя обязан вносить записи о производстве обхода в журнал обхода территории. </w:t>
            </w:r>
          </w:p>
          <w:p w14:paraId="665A2493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В целях организации охраны объекта Исполнитель обязан до вступления договора в силу разработать и согласовать с Заказчиком инструкцию сотрудников охраны при исполнении служебных обязанностей на охраняемом объекте и график дежурств сотрудников охраны. </w:t>
            </w:r>
          </w:p>
          <w:p w14:paraId="2B3A0E4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выполнение сотрудниками охраны, привлеченными для оказания услуг, требований разработанной Исполнителем и согласованной Заказчиком инструкции сотрудников охраны при исполнении служебных обязанностей на охраняемом объекте, а также графика дежурств сотрудников охраны. </w:t>
            </w:r>
          </w:p>
          <w:p w14:paraId="6D4231FF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обеспечить координацию работы постов охраны на объекте с представителем Заказчика, обеспечить взаимодействие сотрудников охраны с Заказчиком, возможность круглосуточной и ежедневной связи с указанными лицами вне зависимости от места их пребывания. </w:t>
            </w:r>
          </w:p>
          <w:p w14:paraId="1F85080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Заказчик вправе осуществлять проверку несения дежурств сотрудниками Исполнителя, правильность и достоверность оформления сотрудниками Исполнителя журнала дежурств и журнала обхода территории, исправность используемых в работе сотрудниками Исполнителя технических средств связи, опрятность формы сотрудников Исполнителя. </w:t>
            </w:r>
          </w:p>
          <w:p w14:paraId="4D92199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Исполнитель при обнаружении подозрительных или бесхозных предметов незамедлительно организует оповещение и эвакуацию находящихся на объекте лиц, сообщает по номеру 112, уведомляет территориальные подразделения органов внутренних дел и Главное управление Росгвардии по Саратовской области.</w:t>
            </w:r>
          </w:p>
          <w:p w14:paraId="78ED556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обязан руководствоваться утвержденным Заказчиком планом эвакуации на случай обнаружения подозрительных и бесхозно брошенных предметов, иных случаях противоправных действий и чрезвычайных ситуаций. </w:t>
            </w:r>
          </w:p>
          <w:p w14:paraId="43F33C0C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При обнаружении фактов хищения имущества или иных правонарушений Исполнитель обязан незамедлительно уведомить уполномоченных представителей Заказчика, вызвать сотрудников территориального органа внутренних дел и обеспечить охрану места происшествия до их прибытия в целях сохранения следов противоправного деяния.</w:t>
            </w:r>
          </w:p>
          <w:p w14:paraId="65535F2A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возникновении в ночное время аварийных ситуаций на инженерных системах объекта, в результате которых причинен или может быть причинен вред жизни и здоровью граждан, имуществу Заказчика или имуществу третьих лиц, Исполнитель обязан обеспечить </w:t>
            </w:r>
            <w:r w:rsidRPr="001B2965">
              <w:rPr>
                <w:bCs/>
                <w:sz w:val="22"/>
                <w:szCs w:val="22"/>
              </w:rPr>
              <w:lastRenderedPageBreak/>
              <w:t xml:space="preserve">принятие мер по сокращению возможных убытков и обеспечить вызов аварийных служб. </w:t>
            </w:r>
          </w:p>
          <w:p w14:paraId="4A76C10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охранных услуг (охранная организация, подразделение ведомственной охраны): </w:t>
            </w:r>
          </w:p>
          <w:p w14:paraId="48D8CDB0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несёт материальную ответственность за нанесенный охраняемому объекту ущерб по вине ненадлежащего исполнения или неисполнения сотрудниками охраны своих обязанностей; </w:t>
            </w:r>
          </w:p>
          <w:p w14:paraId="4057BB1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обязан обеспечить все смены только сотрудниками, имеющими удостоверения частного охранника и личные карточки охранника (охранная организация), либо имеющими служебное удостоверение и жетон (подразделение ведомственной охраны), прошедшими ежегодную периодическую проверку на пригодность к действиям в условиях, связанных с применением огнестрельного оружия и специальных средств, не имеющими судимости и факта уголовного преследования; </w:t>
            </w:r>
          </w:p>
          <w:p w14:paraId="00B15F9D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>- обязан обеспечить замену сотрудника на посту в течение 30 минут, в случае отстранения сотрудника Исполнителя от выполнения своих обязанностей по основаниям, предусмотренным в инструкции сотрудников охраны при исполнении служебных обязанностей на охраняемом объекте, в том числе в случае нахождения сотрудника Исполнителя в состоянии алкогольного или наркотического опьянения</w:t>
            </w:r>
          </w:p>
        </w:tc>
      </w:tr>
      <w:tr w:rsidR="00B60A10" w:rsidRPr="001B2965" w14:paraId="723A0390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AAF7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8C1A0" w14:textId="77777777" w:rsidR="00B60A10" w:rsidRPr="001B2965" w:rsidRDefault="003026F2">
            <w:pPr>
              <w:shd w:val="clear" w:color="auto" w:fill="FFFFFF"/>
              <w:ind w:right="-10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t>Общие требования к сотрудникам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8D9F6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Сотрудники, привлекаемые к охране, должны: </w:t>
            </w:r>
          </w:p>
          <w:p w14:paraId="283E8D1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являться работниками частной охранной организации, имеющей действующую лицензию на осуществление частной охранной деятельности, и иметь действующее удостоверение частного охранника и личную карточку охранника в случаях, предусмотренных Федеральным законом от 30.11.2024 № 427-ФЗ;</w:t>
            </w:r>
          </w:p>
          <w:p w14:paraId="02B81D61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>- быть одетым в форменную одежду по сезону (с нагрудными и /или нарукавными нашивками), позволяющую определить принадлежность сотрудника охраны к конкретной охранной организации (Исполнителю). Обеспечить чистое и аккуратное ношение форменной одежды.</w:t>
            </w:r>
          </w:p>
          <w:p w14:paraId="6C4BBA2C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 В случае если охранник является сотрудником частной охранной организации </w:t>
            </w:r>
          </w:p>
          <w:p w14:paraId="30322312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не допускать ношение форменной одежды, не позволяющей определить его принадлежность к конкретной частной охранной организации, а также не допускать ношение отдельных предметов форменной одежды совместно с иной одеждой, ношение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      </w:r>
          </w:p>
          <w:p w14:paraId="0E78487A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сотрудниками охраны не допускается к несению службы более 24 (двадцати четырех) часов без смены. </w:t>
            </w:r>
          </w:p>
          <w:p w14:paraId="3781291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средства радиосвязи и мобильной связи, обеспечивающие бесперебойную связь на территории и в помещениях объекта охраны между всеми сотрудниками охраны дежурной смены и ответственным работником от администрации объекта охраны по вопросам обеспечения безопасности (за счет Исполнителя), мобильные телефоны должны иметь постоянный положительный баланс; </w:t>
            </w:r>
          </w:p>
          <w:p w14:paraId="7113319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иметь средства связи, обеспечивающие бесперебойную связь с дежурной службой Исполнителя для вызова мобильной вооруженной группы Исполнителя (за счет Исполнителя); </w:t>
            </w:r>
          </w:p>
          <w:p w14:paraId="0862A24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соответствовать требованиям Постановления Правительства Российской Федерации от 19 мая 2007 года № 300 «Об утверждении перечня заболеваний, препятствующих исполнению обязанностей частного охранника»; </w:t>
            </w:r>
          </w:p>
          <w:p w14:paraId="4AF88CFB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соблюдать требования трудового законодательства Российской Федерации о режиме труда и отдыха; </w:t>
            </w:r>
          </w:p>
          <w:p w14:paraId="3C45577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знать действующие нормативные документы по вопросам организации охраны; </w:t>
            </w:r>
          </w:p>
          <w:p w14:paraId="4B387739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- сотрудники охраны должны уметь действовать при возникновении чрезвычайных ситуаций (пожар, обнаружение посторонних предметов, захват заложников и др.); </w:t>
            </w:r>
          </w:p>
          <w:p w14:paraId="50429222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уметь пользоваться техническими средствами пожарно-охранной сигнализации, тревожной сигнализации и системы видеонаблюдения в интересах качественного выполнения задач по охране объекта;</w:t>
            </w:r>
          </w:p>
          <w:p w14:paraId="24ED06AF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при срабатывании охранно-пожарной сигнализации, тревожной сигнализации вследствие технической неисправности. Исполнитель обязан сообщить о данном факте Заказчику и организации, осуществляющей техническое обслуживание комплексной системы обеспечения безопасности объекта и своему непосредственному руководителю; </w:t>
            </w:r>
          </w:p>
          <w:p w14:paraId="3426235E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обращать особое внимание на закрытие и целостность окон, дверей и отсутствие посторонних людей внутри здания и на прилегающих территориях; </w:t>
            </w:r>
          </w:p>
          <w:p w14:paraId="3627A50A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</w:t>
            </w:r>
            <w:r w:rsidRPr="001B2965">
              <w:rPr>
                <w:rFonts w:eastAsia="Calibri"/>
                <w:sz w:val="22"/>
                <w:szCs w:val="22"/>
              </w:rPr>
              <w:t>предотвращать несанкционированный доступ (проход) посторонних лиц на охраняемые объекты;</w:t>
            </w:r>
          </w:p>
          <w:p w14:paraId="29F34CF2" w14:textId="77777777" w:rsidR="00B60A10" w:rsidRPr="001B2965" w:rsidRDefault="003026F2">
            <w:pPr>
              <w:tabs>
                <w:tab w:val="left" w:pos="0"/>
              </w:tabs>
              <w:ind w:left="108" w:right="104"/>
              <w:contextualSpacing/>
              <w:jc w:val="both"/>
            </w:pPr>
            <w:r w:rsidRPr="001B2965">
              <w:rPr>
                <w:rFonts w:eastAsia="Calibri"/>
                <w:sz w:val="22"/>
                <w:szCs w:val="22"/>
              </w:rPr>
              <w:t>- осуществлять контроль за ввозом-вывозом, вносом-выносом материальных ценностей;</w:t>
            </w:r>
          </w:p>
          <w:p w14:paraId="75DBB15C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быть вежливыми, пунктуальными, способными выдать общую справочную информацию о порядке работы образовательного учреждения; </w:t>
            </w:r>
          </w:p>
          <w:p w14:paraId="08300146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уметь взаимодействовать с правоохранительными органами, органами МЧС по вопросам предупреждения хищений и нарушений общественного порядка, пресечения посягательств на охраняемую собственность, а также при задержании правонарушителей, как в обычных условиях, так и в экстремальных ситуациях; </w:t>
            </w:r>
          </w:p>
          <w:p w14:paraId="34AD8ECE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иметь физическую и психологическую подготовка сотрудника охраны обязана обеспечить этику общения с обслуживаемым Исполнителем контингентом, работниками Заказчика, предотвратить конфликт и отразить, при необходимости нападение. </w:t>
            </w:r>
          </w:p>
          <w:p w14:paraId="014C4D6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иметь согласованный руководителем Заказчика план-схему обхода здания и территории учреждения;</w:t>
            </w:r>
          </w:p>
          <w:p w14:paraId="674236B7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rFonts w:eastAsia="Calibri"/>
                <w:sz w:val="22"/>
                <w:szCs w:val="22"/>
              </w:rPr>
              <w:t>- информировать Заказчика о событиях, имевших место в процессе несения дежурства, затрагивающих интересы Заказчика и влияющих, в той или иной степени, на безопасность его деятельности.</w:t>
            </w:r>
          </w:p>
        </w:tc>
      </w:tr>
      <w:tr w:rsidR="00B60A10" w:rsidRPr="001B2965" w14:paraId="55B557CE" w14:textId="77777777"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A7A4FF" w14:textId="77777777" w:rsidR="00B60A10" w:rsidRPr="001B2965" w:rsidRDefault="003026F2">
            <w:pPr>
              <w:shd w:val="clear" w:color="auto" w:fill="FFFFFF"/>
              <w:ind w:right="-10"/>
              <w:jc w:val="center"/>
              <w:rPr>
                <w:color w:val="000000"/>
                <w:sz w:val="22"/>
                <w:szCs w:val="22"/>
              </w:rPr>
            </w:pPr>
            <w:r w:rsidRPr="001B2965"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1A3E0" w14:textId="77777777" w:rsidR="00B60A10" w:rsidRPr="001B2965" w:rsidRDefault="003026F2">
            <w:pPr>
              <w:shd w:val="clear" w:color="auto" w:fill="FFFFFF"/>
              <w:ind w:right="-10"/>
              <w:rPr>
                <w:sz w:val="22"/>
                <w:szCs w:val="22"/>
              </w:rPr>
            </w:pPr>
            <w:r w:rsidRPr="001B2965">
              <w:rPr>
                <w:sz w:val="22"/>
                <w:szCs w:val="22"/>
              </w:rPr>
              <w:t>Требования к качеству услуг</w:t>
            </w:r>
          </w:p>
        </w:tc>
        <w:tc>
          <w:tcPr>
            <w:tcW w:w="7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8AF08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sz w:val="22"/>
                <w:szCs w:val="22"/>
              </w:rPr>
              <w:t>Требования к качеству оказываемых услуг</w:t>
            </w:r>
          </w:p>
          <w:p w14:paraId="544F7389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Гарантийный срок на оказание услуг распространяется на весь период действия договора. </w:t>
            </w:r>
          </w:p>
          <w:p w14:paraId="0710405D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Стороны несут ответственность в пределах причинённого ущерба в соответствии с действующим законодательством Российской Федерации. </w:t>
            </w:r>
          </w:p>
          <w:p w14:paraId="1581F15A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несёт материальную ответственность за ущерб, причиненный в результате: </w:t>
            </w:r>
          </w:p>
          <w:p w14:paraId="3514BAB3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хищений товароматериальных ценностей, совершённых любым способом в результате необеспечения надлежащей охраны или вследствие невыполнения Исполнителем установленного на охраняемом объекте порядка выноса (вноса) товароматериальных ценностей; </w:t>
            </w:r>
          </w:p>
          <w:p w14:paraId="774B36EC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уничтожение или повреждение имущества лицами, проникшими на охраняемый объект в результате ненадлежащего выполнения Исполнителем принятых обязательств. Факты хищений, уничтожений, повреждения имущества посторонними лицами, проникшими на объект, или в силу других причин по вине работников, осуществляющих охрану объекта, устанавливается органами дознания, следствия или судом; </w:t>
            </w:r>
          </w:p>
          <w:p w14:paraId="1B86EA08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хищения либо уничтожения материальных ценностей в результате необеспечения надлежащей охраны или вследствие невыполнения требований установленного режима охраны. В данном случае Исполнитель возмещает материальный ущерб в полном его объёме. </w:t>
            </w:r>
          </w:p>
          <w:p w14:paraId="21CCF6C5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lastRenderedPageBreak/>
              <w:t xml:space="preserve">Возмещение причинённого, но вине Исполнителя ущерба, производится в порядке, установленном законодательством Российской Федерации. </w:t>
            </w:r>
          </w:p>
          <w:p w14:paraId="4F23B071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Размер ущерба должен быть подтвержден соответствующими документами и расчётом стоимости похищенных, уничтоженных или повреждённых ценностей, оставленных с участием Исполнителя, и сверен с бухгалтерскими данными. В возмещенный ущерба включается стоимость похищенного или уничтоженного имущества, размер уценки поврежденных ценностей, расходы на восстановление поврежденного имущества, а также похищенные денежные суммы. </w:t>
            </w:r>
          </w:p>
          <w:p w14:paraId="2734C6D4" w14:textId="77777777" w:rsidR="00B60A10" w:rsidRPr="001B2965" w:rsidRDefault="003026F2">
            <w:pPr>
              <w:ind w:left="108" w:right="104" w:firstLine="567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При возмещении Заказчику похищенных ценностей, присутствие представителя Исполнителя является обязательным. Стоимость возвращённых товароматериальных ценностей исключается из общей суммы ущерба, а ранее оплаченная сумма за эти ценности возвращается Исполнителю. Стоимость возвращенных ценностей в случае их порчи определяется совместно Сторонами. </w:t>
            </w:r>
          </w:p>
          <w:p w14:paraId="2EBC7C72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Претензии о возмещении материального ущерба предъявляются Заказчиком и рассматриваются Исполнителем в порядке и в сроки, предусмотренные действующим законодательством Российской Федерации. </w:t>
            </w:r>
          </w:p>
          <w:p w14:paraId="0FFEFB8E" w14:textId="77777777" w:rsidR="00B60A10" w:rsidRPr="001B2965" w:rsidRDefault="003026F2">
            <w:pPr>
              <w:ind w:left="108" w:right="104" w:firstLine="567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Исполнитель не несёт ответственность в следующих случаях: </w:t>
            </w:r>
          </w:p>
          <w:p w14:paraId="44053DC5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имущественный ущерб и ущерб, причиненный материальным ценностям стихийными бедствиями; </w:t>
            </w:r>
          </w:p>
          <w:p w14:paraId="181F7779" w14:textId="77777777" w:rsidR="00B60A10" w:rsidRPr="001B2965" w:rsidRDefault="003026F2">
            <w:pPr>
              <w:ind w:left="108" w:right="104"/>
              <w:jc w:val="both"/>
            </w:pPr>
            <w:r w:rsidRPr="001B2965">
              <w:rPr>
                <w:bCs/>
                <w:sz w:val="22"/>
                <w:szCs w:val="22"/>
              </w:rPr>
              <w:t xml:space="preserve">- за ущерб, совершенный путём преступного посягательства при нарушении и неисполнении сотрудниками Заказчика требований и указаний, предъявляемых к ним сотрудниками Исполнителя; </w:t>
            </w:r>
          </w:p>
          <w:p w14:paraId="0A372CA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 xml:space="preserve">- за оставленное без присмотра личное имущество работников Заказчика, имущество иных лиц; </w:t>
            </w:r>
          </w:p>
          <w:p w14:paraId="01B9F33F" w14:textId="77777777" w:rsidR="00B60A10" w:rsidRPr="001B2965" w:rsidRDefault="003026F2">
            <w:pPr>
              <w:ind w:left="108" w:right="104"/>
              <w:jc w:val="both"/>
              <w:rPr>
                <w:bCs/>
                <w:sz w:val="22"/>
                <w:szCs w:val="22"/>
              </w:rPr>
            </w:pPr>
            <w:r w:rsidRPr="001B2965">
              <w:rPr>
                <w:bCs/>
                <w:sz w:val="22"/>
                <w:szCs w:val="22"/>
              </w:rPr>
              <w:t>- в случае, когда ущерб наступил несмотря на то, что сотрудниками Исполнителя были предприняты все меры, предусмотренные Законом, для пресечения преступного посягательств.</w:t>
            </w:r>
          </w:p>
        </w:tc>
      </w:tr>
    </w:tbl>
    <w:p w14:paraId="28F66237" w14:textId="77777777" w:rsidR="00B60A10" w:rsidRPr="001B2965" w:rsidRDefault="00B60A10">
      <w:pPr>
        <w:spacing w:line="100" w:lineRule="atLeast"/>
        <w:ind w:right="-2"/>
        <w:rPr>
          <w:b/>
          <w:sz w:val="22"/>
          <w:szCs w:val="22"/>
        </w:rPr>
      </w:pPr>
    </w:p>
    <w:sectPr w:rsidR="00B60A10" w:rsidRPr="001B2965">
      <w:pgSz w:w="11906" w:h="16838"/>
      <w:pgMar w:top="284" w:right="707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ans">
    <w:altName w:val="Sans Serif Collection"/>
    <w:charset w:val="CC"/>
    <w:family w:val="swiss"/>
    <w:pitch w:val="variable"/>
    <w:sig w:usb0="00000001" w:usb1="4000205F" w:usb2="0800002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96A9E"/>
    <w:multiLevelType w:val="multilevel"/>
    <w:tmpl w:val="0E52A2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6E677ED"/>
    <w:multiLevelType w:val="multilevel"/>
    <w:tmpl w:val="0002AC50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A10"/>
    <w:rsid w:val="001B2965"/>
    <w:rsid w:val="00276ACA"/>
    <w:rsid w:val="00281332"/>
    <w:rsid w:val="002E3AD5"/>
    <w:rsid w:val="003026F2"/>
    <w:rsid w:val="0058339E"/>
    <w:rsid w:val="00A83298"/>
    <w:rsid w:val="00A90349"/>
    <w:rsid w:val="00B6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C9BF"/>
  <w15:docId w15:val="{7C5EC960-5C81-4CC6-ABA4-F671559F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ans" w:hAnsi="Liberation Serif" w:cs="Noto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</w:rPr>
  </w:style>
  <w:style w:type="character" w:customStyle="1" w:styleId="WW8Num3z1">
    <w:name w:val="WW8Num3z1"/>
    <w:qFormat/>
    <w:rPr>
      <w:b/>
    </w:rPr>
  </w:style>
  <w:style w:type="character" w:customStyle="1" w:styleId="WW8Num3z2">
    <w:name w:val="WW8Num3z2"/>
    <w:qFormat/>
  </w:style>
  <w:style w:type="character" w:customStyle="1" w:styleId="WW8Num4z0">
    <w:name w:val="WW8Num4z0"/>
    <w:qFormat/>
    <w:rPr>
      <w:b w:val="0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a3">
    <w:name w:val="Основной текст Знак"/>
    <w:qFormat/>
    <w:rPr>
      <w:rFonts w:eastAsia="Times New Roman"/>
    </w:rPr>
  </w:style>
  <w:style w:type="character" w:customStyle="1" w:styleId="a4">
    <w:name w:val="Название Знак"/>
    <w:qFormat/>
    <w:rPr>
      <w:rFonts w:eastAsia="Times New Roman"/>
      <w:b/>
      <w:bCs/>
      <w:sz w:val="22"/>
      <w:szCs w:val="22"/>
    </w:rPr>
  </w:style>
  <w:style w:type="character" w:customStyle="1" w:styleId="ConsNonformat">
    <w:name w:val="ConsNonformat Знак"/>
    <w:qFormat/>
    <w:rPr>
      <w:rFonts w:ascii="Courier New" w:hAnsi="Courier New" w:cs="Courier New"/>
      <w:sz w:val="24"/>
      <w:szCs w:val="24"/>
      <w:lang w:val="ru-RU" w:bidi="ar-SA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customStyle="1" w:styleId="a7">
    <w:name w:val="Абзац списка Знак"/>
    <w:qFormat/>
    <w:rPr>
      <w:rFonts w:eastAsia="Times New Roman"/>
      <w:sz w:val="24"/>
      <w:szCs w:val="24"/>
    </w:rPr>
  </w:style>
  <w:style w:type="character" w:styleId="a8">
    <w:name w:val="annotation reference"/>
    <w:qFormat/>
    <w:rPr>
      <w:sz w:val="16"/>
      <w:szCs w:val="16"/>
    </w:rPr>
  </w:style>
  <w:style w:type="character" w:customStyle="1" w:styleId="a9">
    <w:name w:val="Текст примечания Знак"/>
    <w:qFormat/>
    <w:rPr>
      <w:rFonts w:eastAsia="Times New Roman"/>
    </w:rPr>
  </w:style>
  <w:style w:type="character" w:customStyle="1" w:styleId="aa">
    <w:name w:val="Тема примечания Знак"/>
    <w:qFormat/>
    <w:rPr>
      <w:rFonts w:eastAsia="Times New Roman"/>
      <w:b/>
      <w:bCs/>
    </w:rPr>
  </w:style>
  <w:style w:type="paragraph" w:customStyle="1" w:styleId="Heading">
    <w:name w:val="Heading"/>
    <w:basedOn w:val="a"/>
    <w:next w:val="ab"/>
    <w:qFormat/>
    <w:pPr>
      <w:autoSpaceDE w:val="0"/>
      <w:jc w:val="center"/>
    </w:pPr>
    <w:rPr>
      <w:b/>
      <w:bCs/>
      <w:sz w:val="22"/>
      <w:szCs w:val="22"/>
      <w:lang w:val="en-US"/>
    </w:rPr>
  </w:style>
  <w:style w:type="paragraph" w:styleId="ab">
    <w:name w:val="Body Text"/>
    <w:basedOn w:val="a"/>
    <w:pPr>
      <w:spacing w:after="120"/>
    </w:pPr>
    <w:rPr>
      <w:sz w:val="20"/>
      <w:szCs w:val="20"/>
      <w:lang w:val="en-US"/>
    </w:r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e">
    <w:name w:val="List Paragraph"/>
    <w:basedOn w:val="a"/>
    <w:qFormat/>
    <w:pPr>
      <w:ind w:left="720"/>
      <w:contextualSpacing/>
    </w:pPr>
  </w:style>
  <w:style w:type="paragraph" w:customStyle="1" w:styleId="western">
    <w:name w:val="western"/>
    <w:basedOn w:val="a"/>
    <w:qFormat/>
    <w:pPr>
      <w:spacing w:before="280" w:after="119"/>
    </w:pPr>
    <w:rPr>
      <w:b/>
      <w:bCs/>
      <w:caps/>
      <w:sz w:val="28"/>
      <w:szCs w:val="28"/>
    </w:rPr>
  </w:style>
  <w:style w:type="paragraph" w:customStyle="1" w:styleId="ConsNonformat0">
    <w:name w:val="ConsNonformat"/>
    <w:qFormat/>
    <w:pPr>
      <w:widowControl w:val="0"/>
      <w:autoSpaceDE w:val="0"/>
    </w:pPr>
    <w:rPr>
      <w:rFonts w:ascii="Courier New" w:eastAsia="Calibri" w:hAnsi="Courier New" w:cs="Courier New"/>
      <w:lang w:val="ru-RU" w:bidi="ar-SA"/>
    </w:rPr>
  </w:style>
  <w:style w:type="paragraph" w:customStyle="1" w:styleId="ConsNormal">
    <w:name w:val="ConsNormal"/>
    <w:qFormat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ConsPlusNormal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sz w:val="14"/>
      <w:szCs w:val="14"/>
      <w:lang w:val="ru-RU" w:bidi="ar-SA"/>
    </w:rPr>
  </w:style>
  <w:style w:type="paragraph" w:customStyle="1" w:styleId="Standard">
    <w:name w:val="Standard"/>
    <w:qFormat/>
    <w:rPr>
      <w:rFonts w:ascii="Times New Roman" w:eastAsia="Times New Roman" w:hAnsi="Times New Roman" w:cs="Times New Roman"/>
      <w:kern w:val="2"/>
      <w:lang w:val="ru-RU" w:bidi="ar-SA"/>
    </w:rPr>
  </w:style>
  <w:style w:type="paragraph" w:styleId="af">
    <w:name w:val="Balloon Text"/>
    <w:basedOn w:val="a"/>
    <w:qFormat/>
    <w:rPr>
      <w:rFonts w:ascii="Tahoma" w:hAnsi="Tahoma" w:cs="Tahoma"/>
      <w:sz w:val="16"/>
      <w:szCs w:val="16"/>
      <w:lang w:val="en-US"/>
    </w:rPr>
  </w:style>
  <w:style w:type="paragraph" w:customStyle="1" w:styleId="af0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af1">
    <w:name w:val="annotation text"/>
    <w:basedOn w:val="a"/>
    <w:qFormat/>
    <w:rPr>
      <w:sz w:val="20"/>
      <w:szCs w:val="20"/>
    </w:rPr>
  </w:style>
  <w:style w:type="paragraph" w:styleId="af2">
    <w:name w:val="annotation subject"/>
    <w:basedOn w:val="af1"/>
    <w:next w:val="af1"/>
    <w:qFormat/>
    <w:rPr>
      <w:b/>
      <w:bCs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2587</Words>
  <Characters>14746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РАЗДЕЛ</vt:lpstr>
    </vt:vector>
  </TitlesOfParts>
  <Company>LightKey.Store</Company>
  <LinksUpToDate>false</LinksUpToDate>
  <CharactersWithSpaces>17299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РАЗДЕЛ</dc:title>
  <dc:subject/>
  <dc:creator>vadim</dc:creator>
  <cp:keywords/>
  <dc:description/>
  <cp:lastModifiedBy>Петрова Наталья Валерьевна</cp:lastModifiedBy>
  <cp:revision>2</cp:revision>
  <cp:lastPrinted>2014-06-23T17:02:00Z</cp:lastPrinted>
  <dcterms:created xsi:type="dcterms:W3CDTF">2026-10-13T16:06:00Z</dcterms:created>
  <dcterms:modified xsi:type="dcterms:W3CDTF">2026-10-13T16:06:00Z</dcterms:modified>
  <dc:language>en-US</dc:language>
</cp:coreProperties>
</file>