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4FC" w:rsidRDefault="009F24FC" w:rsidP="009F24FC">
      <w:pPr>
        <w:pStyle w:val="ConsPlusNormal"/>
        <w:widowControl/>
        <w:tabs>
          <w:tab w:val="left" w:pos="360"/>
        </w:tabs>
        <w:spacing w:before="120" w:after="120"/>
        <w:ind w:left="1080" w:hanging="654"/>
        <w:contextualSpacing/>
        <w:jc w:val="right"/>
        <w:rPr>
          <w:rFonts w:ascii="Times New Roman" w:eastAsiaTheme="minorEastAsia" w:hAnsi="Times New Roman" w:cs="Times New Roman"/>
          <w:b/>
          <w:sz w:val="28"/>
          <w:szCs w:val="28"/>
        </w:rPr>
      </w:pPr>
      <w:r>
        <w:rPr>
          <w:rFonts w:ascii="Times New Roman" w:eastAsiaTheme="minorEastAsia" w:hAnsi="Times New Roman" w:cs="Times New Roman"/>
          <w:b/>
          <w:sz w:val="28"/>
          <w:szCs w:val="28"/>
        </w:rPr>
        <w:t>Приложение №2 к извещению</w:t>
      </w:r>
    </w:p>
    <w:p w:rsidR="00631A96" w:rsidRDefault="00BE1D84" w:rsidP="00B85CCE">
      <w:pPr>
        <w:pStyle w:val="ConsPlusNormal"/>
        <w:widowControl/>
        <w:tabs>
          <w:tab w:val="left" w:pos="360"/>
        </w:tabs>
        <w:spacing w:before="120" w:after="120"/>
        <w:ind w:left="1080" w:hanging="654"/>
        <w:contextualSpacing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1E36FE">
        <w:rPr>
          <w:rFonts w:ascii="Times New Roman" w:eastAsiaTheme="minorEastAsia" w:hAnsi="Times New Roman" w:cs="Times New Roman"/>
          <w:b/>
          <w:sz w:val="28"/>
          <w:szCs w:val="28"/>
        </w:rPr>
        <w:t>Обоснование начальной</w:t>
      </w:r>
      <w:r w:rsidR="001E36FE" w:rsidRPr="001E36FE">
        <w:rPr>
          <w:rFonts w:ascii="Times New Roman" w:eastAsiaTheme="minorEastAsia" w:hAnsi="Times New Roman" w:cs="Times New Roman"/>
          <w:b/>
          <w:sz w:val="28"/>
          <w:szCs w:val="28"/>
        </w:rPr>
        <w:t xml:space="preserve"> (максимальной) цены контракта</w:t>
      </w:r>
    </w:p>
    <w:p w:rsidR="00631A96" w:rsidRPr="000742FA" w:rsidRDefault="00063EF5" w:rsidP="00B77103">
      <w:pPr>
        <w:jc w:val="center"/>
        <w:rPr>
          <w:b/>
          <w:sz w:val="24"/>
          <w:szCs w:val="24"/>
        </w:rPr>
      </w:pPr>
      <w:r w:rsidRPr="006364F4">
        <w:rPr>
          <w:rFonts w:eastAsia="Courier New"/>
          <w:b/>
          <w:bCs/>
          <w:sz w:val="24"/>
          <w:szCs w:val="24"/>
        </w:rPr>
        <w:t xml:space="preserve">Выполнение </w:t>
      </w:r>
      <w:r w:rsidR="000F3479" w:rsidRPr="0041001A">
        <w:rPr>
          <w:rFonts w:eastAsia="Courier New"/>
          <w:b/>
          <w:bCs/>
          <w:sz w:val="24"/>
          <w:szCs w:val="24"/>
        </w:rPr>
        <w:t>Капитальный ремонт кровли</w:t>
      </w:r>
      <w:r w:rsidRPr="00F02DA0">
        <w:rPr>
          <w:rFonts w:eastAsia="Courier New"/>
          <w:b/>
          <w:bCs/>
          <w:sz w:val="24"/>
          <w:szCs w:val="24"/>
        </w:rPr>
        <w:t xml:space="preserve"> </w:t>
      </w:r>
      <w:r w:rsidR="001F49E4">
        <w:rPr>
          <w:rFonts w:eastAsia="Courier New"/>
          <w:b/>
          <w:bCs/>
          <w:sz w:val="24"/>
          <w:szCs w:val="24"/>
        </w:rPr>
        <w:t xml:space="preserve"> </w:t>
      </w:r>
      <w:r w:rsidR="001F49E4" w:rsidRPr="006364F4">
        <w:rPr>
          <w:rFonts w:eastAsia="Courier New"/>
          <w:b/>
          <w:bCs/>
          <w:sz w:val="24"/>
          <w:szCs w:val="24"/>
        </w:rPr>
        <w:t>для производственных нужд ГУП СО «</w:t>
      </w:r>
      <w:proofErr w:type="spellStart"/>
      <w:r w:rsidR="001F49E4" w:rsidRPr="006364F4">
        <w:rPr>
          <w:rFonts w:eastAsia="Courier New"/>
          <w:b/>
          <w:bCs/>
          <w:sz w:val="24"/>
          <w:szCs w:val="24"/>
        </w:rPr>
        <w:t>Облводоресурс</w:t>
      </w:r>
      <w:proofErr w:type="spellEnd"/>
      <w:r w:rsidR="001F49E4" w:rsidRPr="006364F4">
        <w:rPr>
          <w:rFonts w:eastAsia="Courier New"/>
          <w:b/>
          <w:bCs/>
          <w:sz w:val="24"/>
          <w:szCs w:val="24"/>
        </w:rPr>
        <w:t>»</w:t>
      </w:r>
      <w:r w:rsidR="003C69CC" w:rsidRPr="006364F4">
        <w:rPr>
          <w:rFonts w:eastAsia="Courier New"/>
          <w:b/>
          <w:bCs/>
          <w:sz w:val="24"/>
          <w:szCs w:val="24"/>
        </w:rPr>
        <w:t>.</w:t>
      </w:r>
    </w:p>
    <w:tbl>
      <w:tblPr>
        <w:tblpPr w:leftFromText="180" w:rightFromText="180" w:vertAnchor="text" w:horzAnchor="margin" w:tblpY="109"/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18"/>
        <w:gridCol w:w="10628"/>
      </w:tblGrid>
      <w:tr w:rsidR="00631A96" w:rsidRPr="000742FA" w:rsidTr="00631A96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A96" w:rsidRPr="000742FA" w:rsidRDefault="00631A96" w:rsidP="00631A96">
            <w:pPr>
              <w:contextualSpacing/>
              <w:jc w:val="center"/>
              <w:rPr>
                <w:sz w:val="24"/>
                <w:szCs w:val="24"/>
              </w:rPr>
            </w:pPr>
            <w:r w:rsidRPr="000742FA">
              <w:rPr>
                <w:sz w:val="24"/>
                <w:szCs w:val="24"/>
              </w:rPr>
              <w:t>Основные характеристики объекта закупки</w:t>
            </w:r>
          </w:p>
        </w:tc>
        <w:tc>
          <w:tcPr>
            <w:tcW w:w="10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A96" w:rsidRPr="000742FA" w:rsidRDefault="00631A96" w:rsidP="006F7B53">
            <w:pPr>
              <w:contextualSpacing/>
              <w:rPr>
                <w:rFonts w:eastAsia="Calibri"/>
                <w:sz w:val="24"/>
                <w:szCs w:val="24"/>
              </w:rPr>
            </w:pPr>
            <w:r w:rsidRPr="000742FA">
              <w:rPr>
                <w:rFonts w:eastAsia="Calibri"/>
                <w:sz w:val="24"/>
                <w:szCs w:val="24"/>
              </w:rPr>
              <w:t>В соответствии с описанием объекта закупки (Техническое задание)</w:t>
            </w:r>
          </w:p>
          <w:p w:rsidR="00FC5CED" w:rsidRPr="000742FA" w:rsidRDefault="00FC5CED" w:rsidP="00631A96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631A96" w:rsidRPr="000742FA" w:rsidTr="00631A96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A96" w:rsidRPr="000742FA" w:rsidRDefault="00631A96" w:rsidP="00631A96">
            <w:pPr>
              <w:jc w:val="center"/>
              <w:rPr>
                <w:sz w:val="24"/>
                <w:szCs w:val="24"/>
              </w:rPr>
            </w:pPr>
          </w:p>
          <w:p w:rsidR="00631A96" w:rsidRPr="000742FA" w:rsidRDefault="00631A96" w:rsidP="00631A96">
            <w:pPr>
              <w:jc w:val="center"/>
              <w:rPr>
                <w:sz w:val="24"/>
                <w:szCs w:val="24"/>
              </w:rPr>
            </w:pPr>
            <w:r w:rsidRPr="000742FA">
              <w:rPr>
                <w:sz w:val="24"/>
                <w:szCs w:val="24"/>
              </w:rPr>
              <w:t>Используемый метод определения НМЦК с обоснованием:</w:t>
            </w:r>
          </w:p>
        </w:tc>
        <w:tc>
          <w:tcPr>
            <w:tcW w:w="10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CED" w:rsidRPr="000742FA" w:rsidRDefault="00FC5CED" w:rsidP="00FC5CED">
            <w:pPr>
              <w:autoSpaceDE w:val="0"/>
              <w:jc w:val="both"/>
              <w:rPr>
                <w:rFonts w:eastAsia="Calibri"/>
                <w:sz w:val="24"/>
                <w:szCs w:val="24"/>
              </w:rPr>
            </w:pPr>
            <w:r w:rsidRPr="000742FA">
              <w:rPr>
                <w:rFonts w:eastAsia="Calibri"/>
                <w:sz w:val="24"/>
                <w:szCs w:val="24"/>
              </w:rPr>
              <w:t xml:space="preserve">в соответствии со ст. </w:t>
            </w:r>
            <w:r w:rsidR="00B77103" w:rsidRPr="000742FA">
              <w:rPr>
                <w:rFonts w:eastAsia="Calibri"/>
                <w:sz w:val="24"/>
                <w:szCs w:val="24"/>
              </w:rPr>
              <w:t>3</w:t>
            </w:r>
            <w:r w:rsidRPr="000742FA">
              <w:rPr>
                <w:rFonts w:eastAsia="Calibri"/>
                <w:sz w:val="24"/>
                <w:szCs w:val="24"/>
              </w:rPr>
              <w:t xml:space="preserve"> </w:t>
            </w:r>
            <w:r w:rsidR="00B77103" w:rsidRPr="000742FA">
              <w:rPr>
                <w:rFonts w:eastAsia="Calibri"/>
                <w:sz w:val="24"/>
                <w:szCs w:val="24"/>
              </w:rPr>
              <w:t xml:space="preserve">п. 1. </w:t>
            </w:r>
            <w:proofErr w:type="spellStart"/>
            <w:r w:rsidR="00B77103" w:rsidRPr="000742FA">
              <w:rPr>
                <w:rFonts w:eastAsia="Calibri"/>
                <w:sz w:val="24"/>
                <w:szCs w:val="24"/>
              </w:rPr>
              <w:t>пп</w:t>
            </w:r>
            <w:proofErr w:type="spellEnd"/>
            <w:r w:rsidR="00B77103" w:rsidRPr="000742FA">
              <w:rPr>
                <w:rFonts w:eastAsia="Calibri"/>
                <w:sz w:val="24"/>
                <w:szCs w:val="24"/>
              </w:rPr>
              <w:t>. 4 Положения о закупке товаров, работ, услуг для нужд ГУП СО «</w:t>
            </w:r>
            <w:proofErr w:type="spellStart"/>
            <w:r w:rsidR="00B77103" w:rsidRPr="000742FA">
              <w:rPr>
                <w:rFonts w:eastAsia="Calibri"/>
                <w:sz w:val="24"/>
                <w:szCs w:val="24"/>
              </w:rPr>
              <w:t>Облводоресурс</w:t>
            </w:r>
            <w:proofErr w:type="spellEnd"/>
            <w:r w:rsidR="00B77103" w:rsidRPr="000742FA">
              <w:rPr>
                <w:rFonts w:eastAsia="Calibri"/>
                <w:sz w:val="24"/>
                <w:szCs w:val="24"/>
              </w:rPr>
              <w:t>»</w:t>
            </w:r>
            <w:r w:rsidRPr="000742FA">
              <w:rPr>
                <w:rFonts w:eastAsia="Calibri"/>
                <w:sz w:val="24"/>
                <w:szCs w:val="24"/>
              </w:rPr>
              <w:t xml:space="preserve"> для определения и обоснования начальной (максимальной) цены контракта использовался</w:t>
            </w:r>
            <w:r w:rsidR="00B77103" w:rsidRPr="000742FA">
              <w:rPr>
                <w:rFonts w:eastAsia="Calibri"/>
                <w:sz w:val="24"/>
                <w:szCs w:val="24"/>
              </w:rPr>
              <w:t xml:space="preserve"> </w:t>
            </w:r>
            <w:r w:rsidRPr="000742FA">
              <w:rPr>
                <w:rFonts w:eastAsia="Calibri"/>
                <w:sz w:val="24"/>
                <w:szCs w:val="24"/>
              </w:rPr>
              <w:t xml:space="preserve">проектно-сметный метод </w:t>
            </w:r>
          </w:p>
          <w:p w:rsidR="00631A96" w:rsidRPr="000742FA" w:rsidRDefault="00631A96" w:rsidP="00631A96">
            <w:pPr>
              <w:jc w:val="both"/>
              <w:rPr>
                <w:sz w:val="24"/>
                <w:szCs w:val="24"/>
                <w:highlight w:val="red"/>
              </w:rPr>
            </w:pPr>
          </w:p>
        </w:tc>
      </w:tr>
      <w:tr w:rsidR="00631A96" w:rsidRPr="000742FA" w:rsidTr="00FC5CED">
        <w:trPr>
          <w:trHeight w:val="2496"/>
        </w:trPr>
        <w:tc>
          <w:tcPr>
            <w:tcW w:w="15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471" w:rsidRPr="000742FA" w:rsidRDefault="00631A96" w:rsidP="00B77103">
            <w:pPr>
              <w:jc w:val="center"/>
              <w:rPr>
                <w:b/>
                <w:sz w:val="24"/>
                <w:szCs w:val="24"/>
              </w:rPr>
            </w:pPr>
            <w:r w:rsidRPr="000742FA">
              <w:rPr>
                <w:b/>
                <w:sz w:val="24"/>
                <w:szCs w:val="24"/>
              </w:rPr>
              <w:t>Расчет НМЦК</w:t>
            </w:r>
          </w:p>
          <w:p w:rsidR="0017719C" w:rsidRPr="000742FA" w:rsidRDefault="00B77103" w:rsidP="0017719C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b/>
                <w:sz w:val="24"/>
                <w:szCs w:val="24"/>
              </w:rPr>
            </w:pPr>
            <w:r w:rsidRPr="000742FA">
              <w:rPr>
                <w:rFonts w:eastAsia="Calibri"/>
                <w:b/>
                <w:sz w:val="24"/>
                <w:szCs w:val="24"/>
                <w:lang w:eastAsia="en-US"/>
              </w:rPr>
              <w:t xml:space="preserve">Локальный сметный расчет </w:t>
            </w:r>
            <w:r w:rsidR="0017719C" w:rsidRPr="000742FA">
              <w:rPr>
                <w:rFonts w:eastAsia="Calibri"/>
                <w:b/>
                <w:sz w:val="24"/>
                <w:szCs w:val="24"/>
                <w:lang w:eastAsia="en-US"/>
              </w:rPr>
              <w:t>прилагается</w:t>
            </w:r>
            <w:r w:rsidR="00D507DB" w:rsidRPr="000742FA">
              <w:rPr>
                <w:rFonts w:eastAsia="Calibri"/>
                <w:b/>
                <w:sz w:val="24"/>
                <w:szCs w:val="24"/>
                <w:lang w:eastAsia="en-US"/>
              </w:rPr>
              <w:t>.</w:t>
            </w:r>
          </w:p>
          <w:p w:rsidR="00631A96" w:rsidRPr="000742FA" w:rsidRDefault="00631A96" w:rsidP="00631A96">
            <w:pPr>
              <w:jc w:val="both"/>
              <w:rPr>
                <w:sz w:val="24"/>
                <w:szCs w:val="24"/>
                <w:highlight w:val="red"/>
              </w:rPr>
            </w:pPr>
          </w:p>
          <w:p w:rsidR="00FC5CED" w:rsidRPr="003C69CC" w:rsidRDefault="00FC5CED" w:rsidP="0079006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0742FA">
              <w:rPr>
                <w:rFonts w:eastAsia="Calibri"/>
                <w:b/>
                <w:sz w:val="24"/>
                <w:szCs w:val="24"/>
                <w:lang w:eastAsia="en-US"/>
              </w:rPr>
              <w:t>В соответствии с локальным сметным расчетом</w:t>
            </w:r>
            <w:r w:rsidR="00790069">
              <w:rPr>
                <w:rFonts w:eastAsia="Calibri"/>
                <w:b/>
                <w:sz w:val="24"/>
                <w:szCs w:val="24"/>
                <w:lang w:eastAsia="en-US"/>
              </w:rPr>
              <w:t xml:space="preserve"> </w:t>
            </w:r>
            <w:r w:rsidR="00473264" w:rsidRPr="00473264">
              <w:rPr>
                <w:rFonts w:eastAsia="Calibri"/>
                <w:b/>
                <w:sz w:val="24"/>
                <w:szCs w:val="24"/>
                <w:lang w:eastAsia="en-US"/>
              </w:rPr>
              <w:t xml:space="preserve">941 689 рублей 12 копеек </w:t>
            </w:r>
            <w:proofErr w:type="gramStart"/>
            <w:r w:rsidR="00473264" w:rsidRPr="00473264">
              <w:rPr>
                <w:rFonts w:eastAsia="Calibri"/>
                <w:b/>
                <w:sz w:val="24"/>
                <w:szCs w:val="24"/>
                <w:lang w:eastAsia="en-US"/>
              </w:rPr>
              <w:t xml:space="preserve">( </w:t>
            </w:r>
            <w:proofErr w:type="gramEnd"/>
            <w:r w:rsidR="00473264" w:rsidRPr="00473264">
              <w:rPr>
                <w:rFonts w:eastAsia="Calibri"/>
                <w:b/>
                <w:sz w:val="24"/>
                <w:szCs w:val="24"/>
                <w:lang w:eastAsia="en-US"/>
              </w:rPr>
              <w:t>Девятьсот сорок одна тысяча шестьсот восемьдесят девять рублей 12 копеек )</w:t>
            </w:r>
            <w:r w:rsidR="001C35CC">
              <w:rPr>
                <w:rFonts w:eastAsia="Calibri"/>
                <w:b/>
                <w:sz w:val="24"/>
                <w:szCs w:val="24"/>
                <w:lang w:eastAsia="en-US"/>
              </w:rPr>
              <w:t>.</w:t>
            </w:r>
            <w:bookmarkStart w:id="0" w:name="_GoBack"/>
            <w:bookmarkEnd w:id="0"/>
          </w:p>
        </w:tc>
      </w:tr>
      <w:tr w:rsidR="00631A96" w:rsidRPr="000742FA" w:rsidTr="00631A96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96" w:rsidRPr="000742FA" w:rsidRDefault="00631A96" w:rsidP="00631A96">
            <w:pPr>
              <w:jc w:val="center"/>
              <w:rPr>
                <w:sz w:val="24"/>
                <w:szCs w:val="24"/>
              </w:rPr>
            </w:pPr>
            <w:r w:rsidRPr="000742FA">
              <w:rPr>
                <w:sz w:val="24"/>
                <w:szCs w:val="24"/>
              </w:rPr>
              <w:t>Информация о валюте, используемой для формирования цены контракта и расчётов с поставщиками (подрядчиками, исполнителями)</w:t>
            </w:r>
          </w:p>
        </w:tc>
        <w:tc>
          <w:tcPr>
            <w:tcW w:w="10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96" w:rsidRPr="000742FA" w:rsidRDefault="00631A96" w:rsidP="00631A96">
            <w:pPr>
              <w:jc w:val="both"/>
              <w:rPr>
                <w:sz w:val="24"/>
                <w:szCs w:val="24"/>
              </w:rPr>
            </w:pPr>
          </w:p>
          <w:p w:rsidR="00631A96" w:rsidRPr="000742FA" w:rsidRDefault="00631A96" w:rsidP="00631A96">
            <w:pPr>
              <w:jc w:val="both"/>
              <w:rPr>
                <w:sz w:val="24"/>
                <w:szCs w:val="24"/>
              </w:rPr>
            </w:pPr>
            <w:r w:rsidRPr="000742FA">
              <w:rPr>
                <w:sz w:val="24"/>
                <w:szCs w:val="24"/>
              </w:rPr>
              <w:t>Российский рубль</w:t>
            </w:r>
          </w:p>
        </w:tc>
      </w:tr>
      <w:tr w:rsidR="00631A96" w:rsidRPr="000742FA" w:rsidTr="00631A96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96" w:rsidRPr="000742FA" w:rsidRDefault="00631A96" w:rsidP="00631A96">
            <w:pPr>
              <w:jc w:val="center"/>
              <w:rPr>
                <w:sz w:val="24"/>
                <w:szCs w:val="24"/>
              </w:rPr>
            </w:pPr>
            <w:r w:rsidRPr="000742FA">
              <w:rPr>
                <w:sz w:val="24"/>
                <w:szCs w:val="24"/>
              </w:rPr>
              <w:t xml:space="preserve">Порядок применения официального курса иностранной валюты к рублю Российской Федерации, установленного Центральным банком Российской Федерации и используемого при оплате контракта </w:t>
            </w:r>
          </w:p>
        </w:tc>
        <w:tc>
          <w:tcPr>
            <w:tcW w:w="10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96" w:rsidRPr="000742FA" w:rsidRDefault="00631A96" w:rsidP="00631A96">
            <w:pPr>
              <w:jc w:val="both"/>
              <w:rPr>
                <w:sz w:val="24"/>
                <w:szCs w:val="24"/>
              </w:rPr>
            </w:pPr>
            <w:r w:rsidRPr="000742FA">
              <w:rPr>
                <w:sz w:val="24"/>
                <w:szCs w:val="24"/>
              </w:rPr>
              <w:t xml:space="preserve">не </w:t>
            </w:r>
            <w:proofErr w:type="gramStart"/>
            <w:r w:rsidRPr="000742FA">
              <w:rPr>
                <w:sz w:val="24"/>
                <w:szCs w:val="24"/>
              </w:rPr>
              <w:t>установлен</w:t>
            </w:r>
            <w:proofErr w:type="gramEnd"/>
            <w:r w:rsidRPr="000742FA">
              <w:rPr>
                <w:sz w:val="24"/>
                <w:szCs w:val="24"/>
              </w:rPr>
              <w:t xml:space="preserve">, </w:t>
            </w:r>
          </w:p>
          <w:p w:rsidR="00631A96" w:rsidRPr="000742FA" w:rsidRDefault="00631A96" w:rsidP="00631A96">
            <w:pPr>
              <w:jc w:val="both"/>
              <w:rPr>
                <w:sz w:val="24"/>
                <w:szCs w:val="24"/>
              </w:rPr>
            </w:pPr>
            <w:r w:rsidRPr="000742FA">
              <w:rPr>
                <w:sz w:val="24"/>
                <w:szCs w:val="24"/>
              </w:rPr>
              <w:t>обязанность по уплате вознаграждения поставщику (подрядчику, исполнителю) исполняется в валюте Российской Федерации</w:t>
            </w:r>
          </w:p>
        </w:tc>
      </w:tr>
      <w:tr w:rsidR="00631A96" w:rsidRPr="000742FA" w:rsidTr="00631A96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96" w:rsidRPr="000742FA" w:rsidRDefault="00631A96" w:rsidP="00631A96">
            <w:pPr>
              <w:jc w:val="center"/>
              <w:rPr>
                <w:sz w:val="24"/>
                <w:szCs w:val="24"/>
              </w:rPr>
            </w:pPr>
            <w:r w:rsidRPr="000742FA">
              <w:rPr>
                <w:sz w:val="24"/>
                <w:szCs w:val="24"/>
              </w:rPr>
              <w:t xml:space="preserve">Дата подготовки обоснования   </w:t>
            </w:r>
          </w:p>
        </w:tc>
        <w:tc>
          <w:tcPr>
            <w:tcW w:w="10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96" w:rsidRPr="000742FA" w:rsidRDefault="00A354B1" w:rsidP="00022A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22A4C">
              <w:rPr>
                <w:sz w:val="24"/>
                <w:szCs w:val="24"/>
              </w:rPr>
              <w:t>5</w:t>
            </w:r>
            <w:r w:rsidR="001F49E4">
              <w:rPr>
                <w:sz w:val="24"/>
                <w:szCs w:val="24"/>
              </w:rPr>
              <w:t>.</w:t>
            </w:r>
            <w:r w:rsidR="00790069">
              <w:rPr>
                <w:sz w:val="24"/>
                <w:szCs w:val="24"/>
              </w:rPr>
              <w:t>10</w:t>
            </w:r>
            <w:r w:rsidR="001F49E4">
              <w:rPr>
                <w:sz w:val="24"/>
                <w:szCs w:val="24"/>
              </w:rPr>
              <w:t>.2026</w:t>
            </w:r>
            <w:r w:rsidR="00631A96" w:rsidRPr="000742FA">
              <w:rPr>
                <w:sz w:val="24"/>
                <w:szCs w:val="24"/>
              </w:rPr>
              <w:t xml:space="preserve"> г.</w:t>
            </w:r>
          </w:p>
        </w:tc>
      </w:tr>
    </w:tbl>
    <w:p w:rsidR="008E5724" w:rsidRPr="00234CE7" w:rsidRDefault="008E5724" w:rsidP="00631A96">
      <w:pPr>
        <w:pStyle w:val="ConsPlusNormal"/>
        <w:widowControl/>
        <w:tabs>
          <w:tab w:val="left" w:pos="360"/>
        </w:tabs>
        <w:spacing w:before="120" w:after="120"/>
        <w:ind w:firstLine="0"/>
        <w:contextualSpacing/>
        <w:jc w:val="both"/>
        <w:rPr>
          <w:rFonts w:eastAsia="Calibri"/>
          <w:sz w:val="24"/>
          <w:szCs w:val="24"/>
        </w:rPr>
      </w:pPr>
    </w:p>
    <w:sectPr w:rsidR="008E5724" w:rsidRPr="00234CE7" w:rsidSect="00631A96">
      <w:pgSz w:w="16838" w:h="11906" w:orient="landscape"/>
      <w:pgMar w:top="284" w:right="851" w:bottom="142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016F43"/>
    <w:multiLevelType w:val="hybridMultilevel"/>
    <w:tmpl w:val="6FDA793E"/>
    <w:lvl w:ilvl="0" w:tplc="F59AA8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BE1D84"/>
    <w:rsid w:val="00022A4C"/>
    <w:rsid w:val="00047429"/>
    <w:rsid w:val="00047851"/>
    <w:rsid w:val="00063EF5"/>
    <w:rsid w:val="00064E95"/>
    <w:rsid w:val="000742FA"/>
    <w:rsid w:val="0008024C"/>
    <w:rsid w:val="000B3CBB"/>
    <w:rsid w:val="000B73EC"/>
    <w:rsid w:val="000E0771"/>
    <w:rsid w:val="000F3479"/>
    <w:rsid w:val="00117186"/>
    <w:rsid w:val="00173168"/>
    <w:rsid w:val="0017719C"/>
    <w:rsid w:val="001C2EB9"/>
    <w:rsid w:val="001C35CC"/>
    <w:rsid w:val="001D25B2"/>
    <w:rsid w:val="001E36FE"/>
    <w:rsid w:val="001F49E4"/>
    <w:rsid w:val="00234CE7"/>
    <w:rsid w:val="002369DA"/>
    <w:rsid w:val="002437EC"/>
    <w:rsid w:val="002A123F"/>
    <w:rsid w:val="002B0DE8"/>
    <w:rsid w:val="0032603F"/>
    <w:rsid w:val="003322A0"/>
    <w:rsid w:val="00361608"/>
    <w:rsid w:val="00394B8D"/>
    <w:rsid w:val="003A17E3"/>
    <w:rsid w:val="003B79BC"/>
    <w:rsid w:val="003C69CC"/>
    <w:rsid w:val="003D1A90"/>
    <w:rsid w:val="003D6CBB"/>
    <w:rsid w:val="003E129F"/>
    <w:rsid w:val="00415845"/>
    <w:rsid w:val="00446920"/>
    <w:rsid w:val="00452355"/>
    <w:rsid w:val="0047266F"/>
    <w:rsid w:val="00473264"/>
    <w:rsid w:val="004C7767"/>
    <w:rsid w:val="004E129A"/>
    <w:rsid w:val="004F191A"/>
    <w:rsid w:val="00577C8C"/>
    <w:rsid w:val="00593E96"/>
    <w:rsid w:val="00596523"/>
    <w:rsid w:val="005C541F"/>
    <w:rsid w:val="005C5BE2"/>
    <w:rsid w:val="00631A96"/>
    <w:rsid w:val="00634CBE"/>
    <w:rsid w:val="00634F9E"/>
    <w:rsid w:val="00642034"/>
    <w:rsid w:val="006776B8"/>
    <w:rsid w:val="00694318"/>
    <w:rsid w:val="006C42EA"/>
    <w:rsid w:val="006F7B53"/>
    <w:rsid w:val="0071405C"/>
    <w:rsid w:val="00723A19"/>
    <w:rsid w:val="00766F05"/>
    <w:rsid w:val="00786EA2"/>
    <w:rsid w:val="00790069"/>
    <w:rsid w:val="007C62D4"/>
    <w:rsid w:val="007E1B51"/>
    <w:rsid w:val="007F2EB1"/>
    <w:rsid w:val="0080581F"/>
    <w:rsid w:val="00822A2E"/>
    <w:rsid w:val="0084084C"/>
    <w:rsid w:val="00841289"/>
    <w:rsid w:val="00844B15"/>
    <w:rsid w:val="008468E8"/>
    <w:rsid w:val="00875C4F"/>
    <w:rsid w:val="008A127C"/>
    <w:rsid w:val="008A6406"/>
    <w:rsid w:val="008E5724"/>
    <w:rsid w:val="009957CE"/>
    <w:rsid w:val="009B4486"/>
    <w:rsid w:val="009B67E5"/>
    <w:rsid w:val="009D7FF1"/>
    <w:rsid w:val="009F24FC"/>
    <w:rsid w:val="009F28DD"/>
    <w:rsid w:val="00A354B1"/>
    <w:rsid w:val="00AA2793"/>
    <w:rsid w:val="00AA3471"/>
    <w:rsid w:val="00AA6299"/>
    <w:rsid w:val="00AE55ED"/>
    <w:rsid w:val="00AF5B68"/>
    <w:rsid w:val="00B5704C"/>
    <w:rsid w:val="00B71478"/>
    <w:rsid w:val="00B77103"/>
    <w:rsid w:val="00B83BE4"/>
    <w:rsid w:val="00B85CCE"/>
    <w:rsid w:val="00BA709B"/>
    <w:rsid w:val="00BB0EE3"/>
    <w:rsid w:val="00BE1D84"/>
    <w:rsid w:val="00C306F9"/>
    <w:rsid w:val="00C31F39"/>
    <w:rsid w:val="00C811E5"/>
    <w:rsid w:val="00C824AF"/>
    <w:rsid w:val="00C84A59"/>
    <w:rsid w:val="00CB2452"/>
    <w:rsid w:val="00CC1B09"/>
    <w:rsid w:val="00CC59D9"/>
    <w:rsid w:val="00D00C10"/>
    <w:rsid w:val="00D507DB"/>
    <w:rsid w:val="00D6674D"/>
    <w:rsid w:val="00DB390E"/>
    <w:rsid w:val="00DC5B43"/>
    <w:rsid w:val="00DD0725"/>
    <w:rsid w:val="00DE4C98"/>
    <w:rsid w:val="00E119C3"/>
    <w:rsid w:val="00E84378"/>
    <w:rsid w:val="00E95256"/>
    <w:rsid w:val="00EA57BA"/>
    <w:rsid w:val="00EC071E"/>
    <w:rsid w:val="00EC6A04"/>
    <w:rsid w:val="00ED203B"/>
    <w:rsid w:val="00F16F3B"/>
    <w:rsid w:val="00F22B75"/>
    <w:rsid w:val="00F5660D"/>
    <w:rsid w:val="00F67731"/>
    <w:rsid w:val="00FC5CED"/>
    <w:rsid w:val="00FC62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D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6">
    <w:name w:val="çàãîëîâîê 6"/>
    <w:basedOn w:val="a"/>
    <w:next w:val="a"/>
    <w:rsid w:val="00BE1D84"/>
    <w:pPr>
      <w:keepNext/>
      <w:tabs>
        <w:tab w:val="left" w:pos="426"/>
      </w:tabs>
      <w:spacing w:before="120"/>
      <w:jc w:val="center"/>
    </w:pPr>
    <w:rPr>
      <w:b/>
      <w:sz w:val="22"/>
    </w:rPr>
  </w:style>
  <w:style w:type="paragraph" w:customStyle="1" w:styleId="ConsPlusNormal">
    <w:name w:val="ConsPlusNormal"/>
    <w:link w:val="ConsPlusNormal0"/>
    <w:uiPriority w:val="99"/>
    <w:qFormat/>
    <w:rsid w:val="00BE1D8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BE1D84"/>
    <w:rPr>
      <w:rFonts w:ascii="Arial" w:eastAsia="Times New Roman" w:hAnsi="Arial" w:cs="Arial"/>
      <w:lang w:eastAsia="ru-RU"/>
    </w:rPr>
  </w:style>
  <w:style w:type="character" w:styleId="a3">
    <w:name w:val="Hyperlink"/>
    <w:basedOn w:val="a0"/>
    <w:uiPriority w:val="99"/>
    <w:unhideWhenUsed/>
    <w:rsid w:val="001C35C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542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Zakypki</dc:creator>
  <cp:lastModifiedBy>kosnikov_ma</cp:lastModifiedBy>
  <cp:revision>39</cp:revision>
  <cp:lastPrinted>2022-08-01T21:50:00Z</cp:lastPrinted>
  <dcterms:created xsi:type="dcterms:W3CDTF">2022-10-27T13:26:00Z</dcterms:created>
  <dcterms:modified xsi:type="dcterms:W3CDTF">2026-10-15T09:53:00Z</dcterms:modified>
</cp:coreProperties>
</file>