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4" w:rsidRPr="00ED624F" w:rsidRDefault="004B2164" w:rsidP="004B2164">
      <w:pPr>
        <w:jc w:val="right"/>
        <w:rPr>
          <w:sz w:val="22"/>
          <w:szCs w:val="22"/>
        </w:rPr>
      </w:pPr>
      <w:r w:rsidRPr="00ED624F">
        <w:rPr>
          <w:sz w:val="22"/>
          <w:szCs w:val="22"/>
        </w:rPr>
        <w:t>Приложение № 1</w:t>
      </w:r>
      <w:r w:rsidR="00671F79">
        <w:rPr>
          <w:sz w:val="22"/>
          <w:szCs w:val="22"/>
        </w:rPr>
        <w:t xml:space="preserve"> к извещению</w:t>
      </w:r>
      <w:r w:rsidRPr="00ED624F">
        <w:rPr>
          <w:sz w:val="22"/>
          <w:szCs w:val="22"/>
        </w:rPr>
        <w:t xml:space="preserve"> </w:t>
      </w:r>
    </w:p>
    <w:p w:rsidR="004B2164" w:rsidRPr="00ED624F" w:rsidRDefault="00671F79" w:rsidP="004B2164">
      <w:pPr>
        <w:jc w:val="right"/>
        <w:rPr>
          <w:rFonts w:eastAsia="Calibri"/>
          <w:sz w:val="22"/>
          <w:szCs w:val="22"/>
          <w:lang w:eastAsia="en-US"/>
        </w:rPr>
      </w:pPr>
      <w:r w:rsidRPr="00E3096B">
        <w:rPr>
          <w:rStyle w:val="FontStyle16"/>
          <w:b w:val="0"/>
          <w:sz w:val="22"/>
          <w:szCs w:val="22"/>
        </w:rPr>
        <w:t>о проведении запроса котировок в электронной форме</w:t>
      </w:r>
      <w:r>
        <w:rPr>
          <w:sz w:val="22"/>
          <w:szCs w:val="22"/>
        </w:rPr>
        <w:t xml:space="preserve"> </w:t>
      </w:r>
    </w:p>
    <w:p w:rsidR="004B2164" w:rsidRPr="00ED624F" w:rsidRDefault="004B2164" w:rsidP="004B2164">
      <w:pPr>
        <w:jc w:val="right"/>
        <w:rPr>
          <w:sz w:val="22"/>
          <w:szCs w:val="22"/>
        </w:rPr>
      </w:pPr>
    </w:p>
    <w:p w:rsidR="004B2164" w:rsidRPr="00ED624F" w:rsidRDefault="004B2164" w:rsidP="004B2164">
      <w:pPr>
        <w:ind w:firstLine="709"/>
        <w:jc w:val="center"/>
        <w:rPr>
          <w:b/>
          <w:sz w:val="22"/>
          <w:szCs w:val="22"/>
        </w:rPr>
      </w:pPr>
      <w:r w:rsidRPr="00ED624F">
        <w:rPr>
          <w:b/>
          <w:sz w:val="22"/>
          <w:szCs w:val="22"/>
        </w:rPr>
        <w:t>Описание объекта закупки</w:t>
      </w:r>
    </w:p>
    <w:p w:rsidR="004B2164" w:rsidRPr="00ED624F" w:rsidRDefault="004B2164" w:rsidP="004B2164">
      <w:pPr>
        <w:ind w:firstLine="709"/>
        <w:jc w:val="center"/>
        <w:rPr>
          <w:b/>
          <w:sz w:val="22"/>
          <w:szCs w:val="22"/>
        </w:rPr>
      </w:pPr>
      <w:r w:rsidRPr="00ED624F">
        <w:rPr>
          <w:b/>
          <w:sz w:val="22"/>
          <w:szCs w:val="22"/>
        </w:rPr>
        <w:t xml:space="preserve">на оказание услуг по проведению лабораторных исследований </w:t>
      </w:r>
    </w:p>
    <w:p w:rsidR="004B2164" w:rsidRPr="00ED624F" w:rsidRDefault="004B2164" w:rsidP="004B2164">
      <w:pPr>
        <w:rPr>
          <w:b/>
          <w:sz w:val="22"/>
          <w:szCs w:val="22"/>
        </w:rPr>
      </w:pPr>
      <w:r w:rsidRPr="00ED624F">
        <w:rPr>
          <w:b/>
          <w:sz w:val="22"/>
          <w:szCs w:val="22"/>
        </w:rPr>
        <w:t xml:space="preserve">           </w:t>
      </w:r>
      <w:r w:rsidR="00C40845">
        <w:rPr>
          <w:b/>
          <w:sz w:val="22"/>
          <w:szCs w:val="22"/>
        </w:rPr>
        <w:t xml:space="preserve">                       </w:t>
      </w:r>
      <w:r w:rsidRPr="00ED624F">
        <w:rPr>
          <w:b/>
          <w:sz w:val="22"/>
          <w:szCs w:val="22"/>
        </w:rPr>
        <w:t xml:space="preserve">ГАУЗ ТО «Областной кожно-венерологический диспансер»  </w:t>
      </w:r>
    </w:p>
    <w:p w:rsidR="004B2164" w:rsidRPr="00ED624F" w:rsidRDefault="00C40845" w:rsidP="004B216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4B2164" w:rsidRPr="00ED624F" w:rsidRDefault="004B2164" w:rsidP="004B2164">
      <w:pPr>
        <w:tabs>
          <w:tab w:val="left" w:pos="426"/>
        </w:tabs>
        <w:jc w:val="both"/>
        <w:rPr>
          <w:sz w:val="22"/>
          <w:szCs w:val="22"/>
        </w:rPr>
      </w:pPr>
      <w:r w:rsidRPr="00ED624F">
        <w:rPr>
          <w:sz w:val="22"/>
          <w:szCs w:val="22"/>
        </w:rPr>
        <w:tab/>
        <w:t>Код товара, работы, услуги по ОКПД2: 86.90.15.000</w:t>
      </w:r>
    </w:p>
    <w:p w:rsidR="004B2164" w:rsidRPr="00ED624F" w:rsidRDefault="004B2164" w:rsidP="004B2164">
      <w:pPr>
        <w:tabs>
          <w:tab w:val="left" w:pos="426"/>
        </w:tabs>
        <w:rPr>
          <w:b/>
          <w:color w:val="FF0000"/>
          <w:sz w:val="22"/>
          <w:szCs w:val="22"/>
        </w:rPr>
      </w:pPr>
      <w:r w:rsidRPr="00ED624F">
        <w:rPr>
          <w:sz w:val="22"/>
          <w:szCs w:val="22"/>
        </w:rPr>
        <w:tab/>
        <w:t xml:space="preserve">Наименование закупки: </w:t>
      </w:r>
      <w:r w:rsidRPr="00ED624F">
        <w:rPr>
          <w:b/>
          <w:sz w:val="22"/>
          <w:szCs w:val="22"/>
        </w:rPr>
        <w:t xml:space="preserve">Оказание услуг по проведению лабораторных исследований </w:t>
      </w:r>
    </w:p>
    <w:p w:rsidR="004B2164" w:rsidRPr="00ED624F" w:rsidRDefault="004B2164" w:rsidP="004B2164">
      <w:pPr>
        <w:rPr>
          <w:bCs/>
          <w:sz w:val="22"/>
          <w:szCs w:val="22"/>
          <w:lang w:eastAsia="en-US"/>
        </w:rPr>
      </w:pPr>
      <w:r w:rsidRPr="00ED624F">
        <w:rPr>
          <w:bCs/>
          <w:sz w:val="22"/>
          <w:szCs w:val="22"/>
          <w:lang w:eastAsia="en-US"/>
        </w:rPr>
        <w:t xml:space="preserve">       </w:t>
      </w:r>
    </w:p>
    <w:p w:rsidR="004B2164" w:rsidRPr="006E28C4" w:rsidRDefault="004B2164" w:rsidP="006E28C4">
      <w:pPr>
        <w:pStyle w:val="a3"/>
        <w:numPr>
          <w:ilvl w:val="0"/>
          <w:numId w:val="3"/>
        </w:numPr>
        <w:rPr>
          <w:kern w:val="28"/>
          <w:sz w:val="22"/>
          <w:szCs w:val="22"/>
        </w:rPr>
      </w:pPr>
      <w:r w:rsidRPr="006E28C4">
        <w:rPr>
          <w:b/>
          <w:bCs/>
          <w:color w:val="000000"/>
          <w:sz w:val="22"/>
          <w:szCs w:val="22"/>
        </w:rPr>
        <w:t xml:space="preserve">Перечень, объем закупаемых услуг: </w:t>
      </w:r>
    </w:p>
    <w:p w:rsidR="004B2164" w:rsidRPr="00ED624F" w:rsidRDefault="004B2164" w:rsidP="00671F79">
      <w:pPr>
        <w:ind w:left="426"/>
        <w:rPr>
          <w:kern w:val="28"/>
          <w:sz w:val="22"/>
          <w:szCs w:val="22"/>
        </w:rPr>
      </w:pPr>
      <w:r w:rsidRPr="00ED624F">
        <w:rPr>
          <w:kern w:val="28"/>
          <w:sz w:val="22"/>
          <w:szCs w:val="22"/>
        </w:rPr>
        <w:t xml:space="preserve">       Объем услуг по проведению лабораторных исследований (далее – Услуги) определить невозможно. Оказание услуг производится исходя из фактической потребности Заказчика по цене единицы услуги в пределах выделенного Заказчику лимита финансирования. </w:t>
      </w:r>
    </w:p>
    <w:p w:rsidR="004B2164" w:rsidRPr="00ED624F" w:rsidRDefault="00671F79" w:rsidP="004B2164">
      <w:pPr>
        <w:jc w:val="both"/>
        <w:rPr>
          <w:b/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     </w:t>
      </w:r>
      <w:r w:rsidR="004B2164" w:rsidRPr="00ED624F">
        <w:rPr>
          <w:kern w:val="28"/>
          <w:sz w:val="22"/>
          <w:szCs w:val="22"/>
        </w:rPr>
        <w:t>За единицу услуги принята стоимость по проведению лабораторных исследований.</w:t>
      </w:r>
    </w:p>
    <w:tbl>
      <w:tblPr>
        <w:tblW w:w="9684" w:type="dxa"/>
        <w:tblInd w:w="91" w:type="dxa"/>
        <w:tblLook w:val="04A0" w:firstRow="1" w:lastRow="0" w:firstColumn="1" w:lastColumn="0" w:noHBand="0" w:noVBand="1"/>
      </w:tblPr>
      <w:tblGrid>
        <w:gridCol w:w="9684"/>
      </w:tblGrid>
      <w:tr w:rsidR="004B2164" w:rsidRPr="00ED624F" w:rsidTr="001903A7">
        <w:trPr>
          <w:trHeight w:val="170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B2164" w:rsidRPr="00ED624F" w:rsidRDefault="004B2164" w:rsidP="00671F79">
            <w:pPr>
              <w:suppressAutoHyphens/>
              <w:spacing w:line="264" w:lineRule="auto"/>
              <w:ind w:left="231"/>
              <w:jc w:val="both"/>
              <w:rPr>
                <w:b/>
                <w:color w:val="FF0000"/>
                <w:sz w:val="22"/>
                <w:szCs w:val="22"/>
                <w:lang w:eastAsia="ar-SA"/>
              </w:rPr>
            </w:pPr>
            <w:r w:rsidRPr="00ED624F">
              <w:rPr>
                <w:b/>
                <w:sz w:val="22"/>
                <w:szCs w:val="22"/>
                <w:lang w:eastAsia="ar-SA"/>
              </w:rPr>
              <w:t xml:space="preserve">Объем услуг: </w:t>
            </w:r>
            <w:r w:rsidRPr="00ED624F">
              <w:rPr>
                <w:b/>
                <w:color w:val="FF0000"/>
                <w:sz w:val="22"/>
                <w:szCs w:val="22"/>
                <w:lang w:eastAsia="ar-SA"/>
              </w:rPr>
              <w:t xml:space="preserve">не установлен и определяется в соответствии с потребностями Заказчика </w:t>
            </w:r>
          </w:p>
          <w:p w:rsidR="004B2164" w:rsidRPr="00ED624F" w:rsidRDefault="004B2164" w:rsidP="00671F79">
            <w:pPr>
              <w:suppressAutoHyphens/>
              <w:spacing w:line="264" w:lineRule="auto"/>
              <w:ind w:left="231"/>
              <w:jc w:val="both"/>
              <w:rPr>
                <w:b/>
                <w:color w:val="FF0000"/>
                <w:sz w:val="22"/>
                <w:szCs w:val="22"/>
                <w:lang w:eastAsia="ar-SA"/>
              </w:rPr>
            </w:pPr>
            <w:r w:rsidRPr="00ED624F">
              <w:rPr>
                <w:b/>
                <w:color w:val="FF0000"/>
                <w:sz w:val="22"/>
                <w:szCs w:val="22"/>
                <w:lang w:eastAsia="ar-SA"/>
              </w:rPr>
              <w:t>по его заявкам.</w:t>
            </w:r>
          </w:p>
          <w:tbl>
            <w:tblPr>
              <w:tblW w:w="9377" w:type="dxa"/>
              <w:tblInd w:w="91" w:type="dxa"/>
              <w:tblLook w:val="04A0" w:firstRow="1" w:lastRow="0" w:firstColumn="1" w:lastColumn="0" w:noHBand="0" w:noVBand="1"/>
            </w:tblPr>
            <w:tblGrid>
              <w:gridCol w:w="9377"/>
            </w:tblGrid>
            <w:tr w:rsidR="004B2164" w:rsidRPr="00ED624F" w:rsidTr="001903A7">
              <w:trPr>
                <w:trHeight w:val="170"/>
              </w:trPr>
              <w:tc>
                <w:tcPr>
                  <w:tcW w:w="9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4B2164" w:rsidRPr="00671F79" w:rsidRDefault="004B2164" w:rsidP="001903A7">
                  <w:pPr>
                    <w:jc w:val="both"/>
                    <w:rPr>
                      <w:b/>
                      <w:bCs/>
                      <w:kern w:val="28"/>
                      <w:sz w:val="22"/>
                      <w:szCs w:val="22"/>
                    </w:rPr>
                  </w:pPr>
                  <w:r w:rsidRPr="00ED624F">
                    <w:rPr>
                      <w:b/>
                      <w:kern w:val="28"/>
                      <w:sz w:val="22"/>
                      <w:szCs w:val="22"/>
                    </w:rPr>
                    <w:t xml:space="preserve">2. Место оказания услуг: </w:t>
                  </w:r>
                  <w:r w:rsidRPr="00E25BE0">
                    <w:rPr>
                      <w:b/>
                      <w:bCs/>
                      <w:kern w:val="28"/>
                      <w:sz w:val="22"/>
                      <w:szCs w:val="22"/>
                    </w:rPr>
                    <w:t>услуги оказываются в лицензированной лаборатории по месту нахождения Исполнителя.</w:t>
                  </w:r>
                  <w:r w:rsidRPr="00671F79">
                    <w:rPr>
                      <w:b/>
                      <w:bCs/>
                      <w:kern w:val="28"/>
                      <w:sz w:val="22"/>
                      <w:szCs w:val="22"/>
                    </w:rPr>
                    <w:t xml:space="preserve"> </w:t>
                  </w:r>
                  <w:bookmarkStart w:id="0" w:name="RANGE!A1"/>
                </w:p>
                <w:p w:rsidR="004B2164" w:rsidRPr="00ED624F" w:rsidRDefault="004B2164" w:rsidP="001903A7">
                  <w:pPr>
                    <w:keepNext/>
                    <w:keepLines/>
                    <w:contextualSpacing/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>3. Срок оказания услуг</w:t>
                  </w:r>
                  <w:r w:rsidRPr="00ED624F">
                    <w:rPr>
                      <w:rFonts w:eastAsia="Calibri"/>
                      <w:sz w:val="22"/>
                      <w:szCs w:val="22"/>
                    </w:rPr>
                    <w:t>:</w:t>
                  </w:r>
                  <w:r w:rsidRPr="00ED624F">
                    <w:rPr>
                      <w:rFonts w:eastAsia="Calibri"/>
                      <w:bCs/>
                      <w:sz w:val="22"/>
                      <w:szCs w:val="22"/>
                    </w:rPr>
                    <w:t xml:space="preserve"> </w:t>
                  </w:r>
                  <w:r w:rsidRPr="00ED624F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с 01</w:t>
                  </w:r>
                  <w:r w:rsidR="006E28C4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 января 2027 года </w:t>
                  </w:r>
                  <w:r w:rsidR="00414EAB" w:rsidRPr="00414EAB">
                    <w:rPr>
                      <w:rFonts w:eastAsia="Calibri"/>
                      <w:b/>
                      <w:bCs/>
                      <w:color w:val="000000" w:themeColor="text1"/>
                      <w:sz w:val="22"/>
                      <w:szCs w:val="22"/>
                    </w:rPr>
                    <w:t>по 30</w:t>
                  </w:r>
                  <w:r w:rsidR="006E28C4" w:rsidRPr="00414EAB">
                    <w:rPr>
                      <w:rFonts w:eastAsia="Calibri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6E28C4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декабря 2027</w:t>
                  </w:r>
                  <w:r w:rsidRPr="00ED624F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 года</w:t>
                  </w:r>
                  <w:r w:rsidRPr="00ED624F">
                    <w:rPr>
                      <w:rFonts w:eastAsia="Calibri"/>
                      <w:bCs/>
                      <w:sz w:val="22"/>
                      <w:szCs w:val="22"/>
                    </w:rPr>
                    <w:t>.</w:t>
                  </w:r>
                </w:p>
                <w:p w:rsidR="004B2164" w:rsidRPr="00ED624F" w:rsidRDefault="004B2164" w:rsidP="001903A7">
                  <w:pPr>
                    <w:jc w:val="both"/>
                    <w:rPr>
                      <w:bCs/>
                      <w:kern w:val="28"/>
                      <w:sz w:val="22"/>
                      <w:szCs w:val="22"/>
                    </w:rPr>
                  </w:pPr>
                  <w:r w:rsidRPr="00ED624F">
                    <w:rPr>
                      <w:bCs/>
                      <w:kern w:val="28"/>
                      <w:sz w:val="22"/>
                      <w:szCs w:val="22"/>
                    </w:rPr>
                    <w:t>Результаты лабораторных исследований по готовности должны быть доступны к просмотру в электронной форме. Выдача Заказчику результатов исследований в бумажной форме производится в срок не позднее 3 (трех) календарных дней с момента передачи биоматериала Исполнителю. Все транспортные расходы должны быть включены в стоимость услуг.</w:t>
                  </w:r>
                </w:p>
                <w:p w:rsidR="004B2164" w:rsidRPr="003F4392" w:rsidRDefault="004B2164" w:rsidP="003F4392">
                  <w:pPr>
                    <w:suppressAutoHyphens/>
                    <w:spacing w:line="264" w:lineRule="auto"/>
                    <w:jc w:val="both"/>
                    <w:rPr>
                      <w:b/>
                      <w:color w:val="FF0000"/>
                      <w:sz w:val="22"/>
                      <w:szCs w:val="22"/>
                      <w:lang w:eastAsia="ar-SA"/>
                    </w:rPr>
                  </w:pPr>
                  <w:r w:rsidRPr="00ED624F">
                    <w:rPr>
                      <w:b/>
                      <w:sz w:val="22"/>
                      <w:szCs w:val="22"/>
                      <w:lang w:eastAsia="ar-SA"/>
                    </w:rPr>
                    <w:t xml:space="preserve">4. </w:t>
                  </w:r>
                  <w:r w:rsidRPr="00ED624F">
                    <w:rPr>
                      <w:b/>
                      <w:sz w:val="22"/>
                      <w:szCs w:val="22"/>
                      <w:u w:val="single"/>
                    </w:rPr>
                    <w:t xml:space="preserve">Перечень лабораторных исследований и срок выдачи результатов исследований, входящих в объект закупки: </w:t>
                  </w:r>
                </w:p>
                <w:tbl>
                  <w:tblPr>
                    <w:tblW w:w="896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47"/>
                    <w:gridCol w:w="8414"/>
                  </w:tblGrid>
                  <w:tr w:rsidR="004B2164" w:rsidRPr="00ED624F" w:rsidTr="00DB36CA">
                    <w:trPr>
                      <w:trHeight w:val="449"/>
                    </w:trPr>
                    <w:tc>
                      <w:tcPr>
                        <w:tcW w:w="547" w:type="dxa"/>
                        <w:shd w:val="clear" w:color="auto" w:fill="auto"/>
                        <w:vAlign w:val="center"/>
                      </w:tcPr>
                      <w:p w:rsidR="004B2164" w:rsidRPr="00DB36CA" w:rsidRDefault="004B2164" w:rsidP="001903A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№ п/п</w:t>
                        </w:r>
                      </w:p>
                    </w:tc>
                    <w:tc>
                      <w:tcPr>
                        <w:tcW w:w="8414" w:type="dxa"/>
                        <w:shd w:val="clear" w:color="auto" w:fill="auto"/>
                        <w:vAlign w:val="center"/>
                      </w:tcPr>
                      <w:p w:rsidR="004B2164" w:rsidRPr="00DB36CA" w:rsidRDefault="004B2164" w:rsidP="001903A7">
                        <w:pPr>
                          <w:rPr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Наименование услуги (исследования)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Исследование уровня глобулиновых фракций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 xml:space="preserve">Исследование </w:t>
                        </w:r>
                        <w:proofErr w:type="spellStart"/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Лактатдегидрогеназы</w:t>
                        </w:r>
                        <w:proofErr w:type="spellEnd"/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 xml:space="preserve">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Определение уровня 25-ОН витамин Д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Определение уровня железа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Определение уровня витамина В12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Определение уровня фолиевой кислоты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0E6E72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0E6E72"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  <w:t>Определение уровня витамина Е в сыворотке крови</w:t>
                        </w:r>
                      </w:p>
                    </w:tc>
                  </w:tr>
                  <w:tr w:rsidR="000E6E72" w:rsidRPr="00ED624F" w:rsidTr="00980E3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AC675F" w:rsidRDefault="000E6E72" w:rsidP="000E6E72">
                        <w:r w:rsidRPr="00AC675F">
                          <w:t xml:space="preserve">Определение уровня </w:t>
                        </w:r>
                        <w:proofErr w:type="spellStart"/>
                        <w:r w:rsidRPr="00AC675F">
                          <w:t>ферритина</w:t>
                        </w:r>
                        <w:proofErr w:type="spellEnd"/>
                        <w:r w:rsidRPr="00AC675F">
                          <w:t xml:space="preserve"> в сыворотке крови</w:t>
                        </w:r>
                      </w:p>
                    </w:tc>
                  </w:tr>
                  <w:tr w:rsidR="000E6E72" w:rsidRPr="00ED624F" w:rsidTr="00980E3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AC675F" w:rsidRDefault="000E6E72" w:rsidP="000E6E72">
                        <w:r w:rsidRPr="00AC675F">
                          <w:t xml:space="preserve">Определение уровня </w:t>
                        </w:r>
                        <w:proofErr w:type="spellStart"/>
                        <w:r w:rsidRPr="00AC675F">
                          <w:t>трансферина</w:t>
                        </w:r>
                        <w:proofErr w:type="spellEnd"/>
                        <w:r w:rsidRPr="00AC675F">
                          <w:t xml:space="preserve"> в сыворотке крови</w:t>
                        </w:r>
                      </w:p>
                    </w:tc>
                  </w:tr>
                  <w:tr w:rsidR="000E6E72" w:rsidRPr="00ED624F" w:rsidTr="00980E3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AC675F" w:rsidRDefault="000E6E72" w:rsidP="000E6E72">
                        <w:r w:rsidRPr="00AC675F">
                          <w:t>Определение уровня хлоридов в крови</w:t>
                        </w:r>
                      </w:p>
                    </w:tc>
                  </w:tr>
                  <w:tr w:rsidR="000E6E72" w:rsidRPr="00ED624F" w:rsidTr="00980E3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AC675F" w:rsidRDefault="000E6E72" w:rsidP="000E6E72">
                        <w:r w:rsidRPr="00AC675F">
                          <w:t>Определение уровня цинка в крови</w:t>
                        </w:r>
                      </w:p>
                    </w:tc>
                  </w:tr>
                  <w:tr w:rsidR="000E6E72" w:rsidRPr="00ED624F" w:rsidTr="00980E3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Default="000E6E72" w:rsidP="000E6E72">
                        <w:r w:rsidRPr="00AC675F">
                          <w:t>Определение уровня меди в крови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 xml:space="preserve">Определение </w:t>
                        </w:r>
                        <w:proofErr w:type="spellStart"/>
                        <w:r w:rsidRPr="00910A86">
                          <w:t>трийодтиронина</w:t>
                        </w:r>
                        <w:proofErr w:type="spellEnd"/>
                        <w:r w:rsidRPr="00910A86">
                          <w:t xml:space="preserve"> свободного в сыворотке крови - (Т3) свободный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>Определение тироксина свободного  в сыворотке крови -  (Т4) свободный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>Определение тиреотропного гормона в сыворотке крови - (ТТГ)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>Определение уровня пролактина в сыворотке крови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>Определение уровня фолликулостимулирующего гормона в сыворотке крови (ФСГ)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 xml:space="preserve">Определение уровня </w:t>
                        </w:r>
                        <w:proofErr w:type="spellStart"/>
                        <w:r w:rsidRPr="00910A86">
                          <w:t>лютеинузирующего</w:t>
                        </w:r>
                        <w:proofErr w:type="spellEnd"/>
                        <w:r w:rsidRPr="00910A86">
                          <w:t xml:space="preserve"> гормона  в сыворотке крови (ЛГ)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>Определение уровня прогестерона в сыворотке крови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 xml:space="preserve">Исследование уровня  </w:t>
                        </w:r>
                        <w:proofErr w:type="spellStart"/>
                        <w:r w:rsidRPr="00910A86">
                          <w:t>дегидроэпиандростерона</w:t>
                        </w:r>
                        <w:proofErr w:type="spellEnd"/>
                        <w:r w:rsidRPr="00910A86">
                          <w:t xml:space="preserve"> в сыворотке крови (ДГЭА)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 xml:space="preserve">Определение уровня тестостерона в сыворотке крови 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910A86" w:rsidRDefault="000E6E72" w:rsidP="000E6E72">
                        <w:r w:rsidRPr="00910A86">
                          <w:t>Определение уровня инсулина в крови</w:t>
                        </w:r>
                      </w:p>
                    </w:tc>
                  </w:tr>
                  <w:tr w:rsidR="000E6E72" w:rsidRPr="00ED624F" w:rsidTr="004B13B5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Default="000E6E72" w:rsidP="000E6E72">
                        <w:r w:rsidRPr="00910A86">
                          <w:t>Исследование концентрации дофамина в суточном сборе мочи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тиреоглобулину</w:t>
                        </w:r>
                        <w:proofErr w:type="spellEnd"/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тиреодной</w:t>
                        </w:r>
                        <w:proofErr w:type="spellEnd"/>
                        <w:r w:rsidRPr="003F5DAE">
                          <w:t xml:space="preserve"> </w:t>
                        </w:r>
                        <w:proofErr w:type="spellStart"/>
                        <w:r w:rsidRPr="003F5DAE">
                          <w:t>пероксидазе</w:t>
                        </w:r>
                        <w:proofErr w:type="spellEnd"/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lastRenderedPageBreak/>
                          <w:t>26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эндомизию</w:t>
                        </w:r>
                        <w:proofErr w:type="spellEnd"/>
                        <w:r w:rsidRPr="003F5DAE">
                          <w:t xml:space="preserve"> </w:t>
                        </w:r>
                        <w:proofErr w:type="spellStart"/>
                        <w:r w:rsidRPr="003F5DAE">
                          <w:t>IgA</w:t>
                        </w:r>
                        <w:proofErr w:type="spellEnd"/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тканевой </w:t>
                        </w:r>
                        <w:proofErr w:type="spellStart"/>
                        <w:r w:rsidRPr="003F5DAE">
                          <w:t>трансглютаминазе</w:t>
                        </w:r>
                        <w:proofErr w:type="spellEnd"/>
                        <w:r w:rsidRPr="003F5DAE">
                          <w:t xml:space="preserve"> </w:t>
                        </w:r>
                        <w:proofErr w:type="spellStart"/>
                        <w:r w:rsidRPr="003F5DAE">
                          <w:t>IgA</w:t>
                        </w:r>
                        <w:proofErr w:type="spellEnd"/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двухцепочечной</w:t>
                        </w:r>
                        <w:proofErr w:type="spellEnd"/>
                        <w:r w:rsidRPr="003F5DAE">
                          <w:t xml:space="preserve"> ДНК – анти-</w:t>
                        </w:r>
                        <w:proofErr w:type="spellStart"/>
                        <w:r w:rsidRPr="003F5DAE">
                          <w:t>dsDN</w:t>
                        </w:r>
                        <w:proofErr w:type="spellEnd"/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антител к экстрагируемому ядерному антигену – ENA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в сыворотке крови содержания антител к </w:t>
                        </w:r>
                        <w:proofErr w:type="spellStart"/>
                        <w:r w:rsidRPr="003F5DAE">
                          <w:t>топоизомеразе</w:t>
                        </w:r>
                        <w:proofErr w:type="spellEnd"/>
                        <w:r w:rsidRPr="003F5DAE">
                          <w:t xml:space="preserve"> I (анти-</w:t>
                        </w:r>
                        <w:proofErr w:type="spellStart"/>
                        <w:r w:rsidRPr="003F5DAE">
                          <w:t>Scl</w:t>
                        </w:r>
                        <w:proofErr w:type="spellEnd"/>
                        <w:r w:rsidRPr="003F5DAE">
                          <w:t xml:space="preserve"> 70) и </w:t>
                        </w:r>
                        <w:proofErr w:type="spellStart"/>
                        <w:r w:rsidRPr="003F5DAE">
                          <w:t>антицентромерных</w:t>
                        </w:r>
                        <w:proofErr w:type="spellEnd"/>
                        <w:r w:rsidRPr="003F5DAE">
                          <w:t xml:space="preserve"> антител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антител к ядерным антигенам (ANA)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в сыворотке крови уровня  антител к париетальным клеткам желудка исследование уровня комплемента и его фракций в крови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в сыворотке крови уровня антинуклеарного фактора методом непрямой </w:t>
                        </w:r>
                        <w:proofErr w:type="spellStart"/>
                        <w:r w:rsidRPr="003F5DAE">
                          <w:t>иммунофлюоресценции</w:t>
                        </w:r>
                        <w:proofErr w:type="spellEnd"/>
                        <w:r w:rsidRPr="003F5DAE">
                          <w:t xml:space="preserve"> на перевиваемой клеточной линии Hep-2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циклическому </w:t>
                        </w:r>
                        <w:proofErr w:type="spellStart"/>
                        <w:r w:rsidRPr="003F5DAE">
                          <w:t>цитрулиновому</w:t>
                        </w:r>
                        <w:proofErr w:type="spellEnd"/>
                        <w:r w:rsidRPr="003F5DAE">
                          <w:t xml:space="preserve"> пептиду (анти- ССР)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антител к десмосомам кожи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антител к базальной мембране кожи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десмоглеину</w:t>
                        </w:r>
                        <w:proofErr w:type="spellEnd"/>
                        <w:r w:rsidRPr="003F5DAE">
                          <w:t xml:space="preserve"> 1 (листовидная пузырчатка)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десмоглеину</w:t>
                        </w:r>
                        <w:proofErr w:type="spellEnd"/>
                        <w:r w:rsidRPr="003F5DAE">
                          <w:t xml:space="preserve"> 3 (вульгарная пузырчатка)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антител к белку ВР230 (BPAG2)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>Определение антител к белку ВР180 (BPAG1)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3F5DAE" w:rsidRDefault="000E6E72" w:rsidP="000E6E72">
                        <w:r w:rsidRPr="003F5DAE">
                          <w:t xml:space="preserve">Определение антител к </w:t>
                        </w:r>
                        <w:proofErr w:type="spellStart"/>
                        <w:r w:rsidRPr="003F5DAE">
                          <w:t>нуклеопротеинам</w:t>
                        </w:r>
                        <w:proofErr w:type="spellEnd"/>
                        <w:r w:rsidRPr="003F5DAE">
                          <w:t xml:space="preserve"> – анти-</w:t>
                        </w:r>
                        <w:proofErr w:type="spellStart"/>
                        <w:r w:rsidRPr="003F5DAE">
                          <w:t>Ro</w:t>
                        </w:r>
                        <w:proofErr w:type="spellEnd"/>
                        <w:r w:rsidRPr="003F5DAE">
                          <w:t>/SS-A и анти-</w:t>
                        </w:r>
                        <w:proofErr w:type="spellStart"/>
                        <w:r w:rsidRPr="003F5DAE">
                          <w:t>La</w:t>
                        </w:r>
                        <w:proofErr w:type="spellEnd"/>
                        <w:r w:rsidRPr="003F5DAE">
                          <w:t xml:space="preserve">/SS-B, </w:t>
                        </w:r>
                      </w:p>
                    </w:tc>
                  </w:tr>
                  <w:tr w:rsidR="000E6E72" w:rsidRPr="00ED624F" w:rsidTr="00621657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Default="000E6E72" w:rsidP="000E6E72">
                        <w:r w:rsidRPr="003F5DAE">
                          <w:t>Определение антифосфолипидных антител (методом иммуноферментного анализа)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>Выявления маркеров Т-лимфоцитов, циркулирующих в крови, – CD3, CD4, CD7, CD26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общего </w:t>
                        </w:r>
                        <w:proofErr w:type="spellStart"/>
                        <w:r w:rsidRPr="00100B48">
                          <w:t>IgA</w:t>
                        </w:r>
                        <w:proofErr w:type="spellEnd"/>
                        <w:r w:rsidRPr="00100B48">
                          <w:t xml:space="preserve"> в сыворотке крови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общего </w:t>
                        </w:r>
                        <w:proofErr w:type="spellStart"/>
                        <w:r w:rsidRPr="00100B48">
                          <w:t>IgG</w:t>
                        </w:r>
                        <w:proofErr w:type="spellEnd"/>
                        <w:r w:rsidRPr="00100B48">
                          <w:t xml:space="preserve"> в сыворотке крови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общего </w:t>
                        </w:r>
                        <w:proofErr w:type="spellStart"/>
                        <w:r w:rsidRPr="00100B48">
                          <w:t>Ig</w:t>
                        </w:r>
                        <w:proofErr w:type="spellEnd"/>
                        <w:r w:rsidRPr="00100B48">
                          <w:t xml:space="preserve"> M в сыворотке крови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антител класса </w:t>
                        </w:r>
                        <w:proofErr w:type="spellStart"/>
                        <w:r w:rsidRPr="00100B48">
                          <w:t>IgG</w:t>
                        </w:r>
                        <w:proofErr w:type="spellEnd"/>
                        <w:r w:rsidRPr="00100B48">
                          <w:t xml:space="preserve"> к </w:t>
                        </w:r>
                        <w:proofErr w:type="spellStart"/>
                        <w:r w:rsidRPr="00100B48">
                          <w:t>Borrelia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burgdorferi</w:t>
                        </w:r>
                        <w:proofErr w:type="spellEnd"/>
                        <w:r w:rsidRPr="00100B48">
                          <w:t xml:space="preserve"> в сыворотке крови (</w:t>
                        </w:r>
                        <w:proofErr w:type="spellStart"/>
                        <w:r w:rsidRPr="00100B48">
                          <w:t>бореллия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Бургдорфера</w:t>
                        </w:r>
                        <w:proofErr w:type="spellEnd"/>
                        <w:r w:rsidRPr="00100B48">
                          <w:t>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антител класса G к </w:t>
                        </w:r>
                        <w:proofErr w:type="spellStart"/>
                        <w:r w:rsidRPr="00100B48">
                          <w:t>хеликобактер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пилори</w:t>
                        </w:r>
                        <w:proofErr w:type="spellEnd"/>
                        <w:r w:rsidRPr="00100B48">
                          <w:t xml:space="preserve"> в сыворотке крови — </w:t>
                        </w:r>
                        <w:proofErr w:type="spellStart"/>
                        <w:r w:rsidRPr="00100B48">
                          <w:t>Helicobacter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pylori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IgG</w:t>
                        </w:r>
                        <w:proofErr w:type="spellEnd"/>
                      </w:p>
                    </w:tc>
                  </w:tr>
                  <w:tr w:rsidR="000E6E72" w:rsidRPr="00ED624F" w:rsidTr="00625A2F">
                    <w:trPr>
                      <w:trHeight w:val="391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>Определение антител к вирусу герпеса 1,2 типа</w:t>
                        </w:r>
                      </w:p>
                    </w:tc>
                  </w:tr>
                  <w:tr w:rsidR="000E6E72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антител класса G к </w:t>
                        </w:r>
                        <w:proofErr w:type="spellStart"/>
                        <w:r w:rsidRPr="00100B48">
                          <w:t>Toxoplasma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gondii</w:t>
                        </w:r>
                        <w:proofErr w:type="spellEnd"/>
                        <w:r w:rsidRPr="00100B48">
                          <w:t xml:space="preserve"> в сыворотке крови - (ИФА </w:t>
                        </w:r>
                        <w:proofErr w:type="spellStart"/>
                        <w:r w:rsidRPr="00100B48">
                          <w:t>Ig</w:t>
                        </w:r>
                        <w:proofErr w:type="spellEnd"/>
                        <w:r w:rsidRPr="00100B48">
                          <w:t xml:space="preserve"> G к </w:t>
                        </w:r>
                        <w:proofErr w:type="spellStart"/>
                        <w:r w:rsidRPr="00100B48">
                          <w:t>Toxoplasma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gondii</w:t>
                        </w:r>
                        <w:proofErr w:type="spellEnd"/>
                        <w:r w:rsidRPr="00100B48">
                          <w:t>)</w:t>
                        </w:r>
                      </w:p>
                    </w:tc>
                  </w:tr>
                  <w:tr w:rsidR="000E6E72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bookmarkStart w:id="1" w:name="_GoBack" w:colFirst="1" w:colLast="1"/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Определение антител класса М к </w:t>
                        </w:r>
                        <w:proofErr w:type="spellStart"/>
                        <w:r w:rsidRPr="00100B48">
                          <w:t>Toxoplasma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gondii</w:t>
                        </w:r>
                        <w:proofErr w:type="spellEnd"/>
                        <w:r w:rsidRPr="00100B48">
                          <w:t xml:space="preserve"> в сыворотке крови - (ИФА </w:t>
                        </w:r>
                        <w:proofErr w:type="spellStart"/>
                        <w:r w:rsidRPr="00100B48">
                          <w:t>Ig</w:t>
                        </w:r>
                        <w:proofErr w:type="spellEnd"/>
                        <w:r w:rsidRPr="00100B48">
                          <w:t xml:space="preserve"> М к </w:t>
                        </w:r>
                        <w:proofErr w:type="spellStart"/>
                        <w:r w:rsidRPr="00100B48">
                          <w:t>Toxoplasma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gondii</w:t>
                        </w:r>
                        <w:proofErr w:type="spellEnd"/>
                        <w:r w:rsidRPr="00100B48">
                          <w:t>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Типирование на антигены </w:t>
                        </w:r>
                        <w:proofErr w:type="spellStart"/>
                        <w:r w:rsidRPr="00100B48">
                          <w:t>гистосовместимости</w:t>
                        </w:r>
                        <w:proofErr w:type="spellEnd"/>
                        <w:r w:rsidRPr="00100B48">
                          <w:t xml:space="preserve"> второго типа (HLA II): DQ2, DQ8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Гистологическое исследование </w:t>
                        </w:r>
                        <w:proofErr w:type="spellStart"/>
                        <w:r w:rsidRPr="00100B48">
                          <w:t>биопсийного</w:t>
                        </w:r>
                        <w:proofErr w:type="spellEnd"/>
                        <w:r w:rsidRPr="00100B48">
                          <w:t xml:space="preserve"> материала (кожа)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proofErr w:type="spellStart"/>
                        <w:r w:rsidRPr="00100B48">
                          <w:t>Иммуногистохимический</w:t>
                        </w:r>
                        <w:proofErr w:type="spellEnd"/>
                        <w:r w:rsidRPr="00100B48">
                          <w:t xml:space="preserve"> метод исследования с использованием антител к CD2, CD3, CD4, CD5, CD7, CD8, CD20, CD30, CD56, TIA1, </w:t>
                        </w:r>
                        <w:proofErr w:type="spellStart"/>
                        <w:r w:rsidRPr="00100B48">
                          <w:t>granzyme</w:t>
                        </w:r>
                        <w:proofErr w:type="spellEnd"/>
                        <w:r w:rsidRPr="00100B48">
                          <w:t xml:space="preserve"> B, TCR (ßF1), TCR-γ, CD45RO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FFFFCC" w:fill="FFFFFF"/>
                      </w:tcPr>
                      <w:p w:rsidR="000E6E72" w:rsidRPr="00100B48" w:rsidRDefault="000E6E72" w:rsidP="000E6E72">
                        <w:proofErr w:type="spellStart"/>
                        <w:r w:rsidRPr="00100B48">
                          <w:t>Иммуногистохимический</w:t>
                        </w:r>
                        <w:proofErr w:type="spellEnd"/>
                        <w:r w:rsidRPr="00100B48">
                          <w:t xml:space="preserve"> метод исследования с использованием антител к CD2, CD3, CD4, CD5, CD7, CD8, CD20, CD30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>Цитологическое исследование микропрепарата шейки матки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Микробиологическое исследование на грибы рода </w:t>
                        </w:r>
                        <w:proofErr w:type="spellStart"/>
                        <w:r w:rsidRPr="00100B48">
                          <w:t>Candida</w:t>
                        </w:r>
                        <w:proofErr w:type="spellEnd"/>
                        <w:r w:rsidRPr="00100B48">
                          <w:t xml:space="preserve"> с определением чувствительности к </w:t>
                        </w:r>
                        <w:proofErr w:type="spellStart"/>
                        <w:r w:rsidRPr="00100B48">
                          <w:t>антимикотикам</w:t>
                        </w:r>
                        <w:proofErr w:type="spellEnd"/>
                        <w:r w:rsidRPr="00100B48">
                          <w:t xml:space="preserve"> (с кожи, из уретры, цервикального канала, </w:t>
                        </w:r>
                        <w:proofErr w:type="spellStart"/>
                        <w:r w:rsidRPr="00100B48">
                          <w:t>вагины</w:t>
                        </w:r>
                        <w:proofErr w:type="spellEnd"/>
                        <w:r w:rsidRPr="00100B48">
                          <w:t>, носа, зева, ушей, глаз, секрета предстательной железы)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Микробиологическое исследование микрофлоры уретры, цервикального канала, </w:t>
                        </w:r>
                        <w:proofErr w:type="spellStart"/>
                        <w:r w:rsidRPr="00100B48">
                          <w:t>вагины</w:t>
                        </w:r>
                        <w:proofErr w:type="spellEnd"/>
                        <w:r w:rsidRPr="00100B48">
                          <w:t>, носа, зева, глаз, ушей, кожи, секрета предстательной железы с определением чувствительности к антибиотикам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lastRenderedPageBreak/>
                          <w:t>59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>Микробиологическое исследование отделяемого уретры на гонококк (</w:t>
                        </w:r>
                        <w:proofErr w:type="spellStart"/>
                        <w:r w:rsidRPr="00100B48">
                          <w:t>Neisseria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gonorrhoeae</w:t>
                        </w:r>
                        <w:proofErr w:type="spellEnd"/>
                        <w:r w:rsidRPr="00100B48">
                          <w:t>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60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Pr="00100B48" w:rsidRDefault="000E6E72" w:rsidP="000E6E72">
                        <w:r w:rsidRPr="00100B48">
                          <w:t xml:space="preserve">Микробиологическое исследование отделяемого уретры на трихомонаду </w:t>
                        </w:r>
                        <w:proofErr w:type="spellStart"/>
                        <w:r w:rsidRPr="00100B48">
                          <w:t>вагиналис</w:t>
                        </w:r>
                        <w:proofErr w:type="spellEnd"/>
                        <w:r w:rsidRPr="00100B48">
                          <w:t xml:space="preserve"> (</w:t>
                        </w:r>
                        <w:proofErr w:type="spellStart"/>
                        <w:r w:rsidRPr="00100B48">
                          <w:t>Trishomonas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vaginalis</w:t>
                        </w:r>
                        <w:proofErr w:type="spellEnd"/>
                        <w:r w:rsidRPr="00100B48">
                          <w:t>)</w:t>
                        </w:r>
                      </w:p>
                    </w:tc>
                  </w:tr>
                  <w:tr w:rsidR="000E6E72" w:rsidRPr="00ED624F" w:rsidTr="00625A2F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0E6E72" w:rsidRPr="00DB36CA" w:rsidRDefault="000E6E72" w:rsidP="000E6E7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61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E6E72" w:rsidRDefault="000E6E72" w:rsidP="000E6E72">
                        <w:proofErr w:type="spellStart"/>
                        <w:r w:rsidRPr="00100B48">
                          <w:t>Иммунохроматографическое</w:t>
                        </w:r>
                        <w:proofErr w:type="spellEnd"/>
                        <w:r w:rsidRPr="00100B48">
                          <w:t xml:space="preserve"> </w:t>
                        </w:r>
                        <w:proofErr w:type="spellStart"/>
                        <w:r w:rsidRPr="00100B48">
                          <w:t>экспрессисследование</w:t>
                        </w:r>
                        <w:proofErr w:type="spellEnd"/>
                        <w:r w:rsidRPr="00100B48">
                          <w:t xml:space="preserve"> мазка из зева на стрептококки группы А</w:t>
                        </w:r>
                      </w:p>
                    </w:tc>
                  </w:tr>
                  <w:bookmarkEnd w:id="1"/>
                </w:tbl>
                <w:p w:rsidR="00C40845" w:rsidRDefault="00C40845" w:rsidP="001903A7">
                  <w:pPr>
                    <w:tabs>
                      <w:tab w:val="left" w:pos="993"/>
                    </w:tabs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4B2164" w:rsidRPr="00ED624F" w:rsidRDefault="004B2164" w:rsidP="001903A7">
                  <w:pPr>
                    <w:tabs>
                      <w:tab w:val="left" w:pos="993"/>
                    </w:tabs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ED624F">
                    <w:rPr>
                      <w:b/>
                      <w:sz w:val="22"/>
                      <w:szCs w:val="22"/>
                    </w:rPr>
                    <w:t>5. Условия оказания услуг: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sz w:val="22"/>
                      <w:szCs w:val="22"/>
                    </w:rPr>
                    <w:t xml:space="preserve">Заказчик самостоятельно осуществляет забор биологического материала для исследования и оформляет сопроводительные документы.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Для проведения забора материала Исполнитель предоставляет бесплатно Заказчику: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-  медицинские расходные материалы </w:t>
                  </w:r>
                  <w:r w:rsidRPr="00ED624F">
                    <w:rPr>
                      <w:bCs/>
                      <w:sz w:val="22"/>
                      <w:szCs w:val="22"/>
                    </w:rPr>
                    <w:t>(вакуумные пробирки, иглы двусторонние для вакуумного забора крови, держатели-переходники для двусторонних игл, пробирки для мазка</w:t>
                  </w:r>
                  <w:r w:rsidR="00A95D0B">
                    <w:rPr>
                      <w:bCs/>
                      <w:sz w:val="22"/>
                      <w:szCs w:val="22"/>
                    </w:rPr>
                    <w:t>, антисептические салфетки -2 шт. на 1 пациента</w:t>
                  </w:r>
                  <w:r w:rsidRPr="00ED624F">
                    <w:rPr>
                      <w:bCs/>
                      <w:sz w:val="22"/>
                      <w:szCs w:val="22"/>
                    </w:rPr>
                    <w:t xml:space="preserve"> и др.) </w:t>
                  </w:r>
                  <w:r w:rsidRPr="00ED624F">
                    <w:rPr>
                      <w:sz w:val="22"/>
                      <w:szCs w:val="22"/>
                    </w:rPr>
                    <w:t xml:space="preserve">в оригинальной упаковке </w:t>
                  </w:r>
                  <w:r w:rsidR="00A95D0B" w:rsidRPr="00ED624F">
                    <w:rPr>
                      <w:sz w:val="22"/>
                      <w:szCs w:val="22"/>
                    </w:rPr>
                    <w:t>пр</w:t>
                  </w:r>
                  <w:r w:rsidR="00A95D0B">
                    <w:rPr>
                      <w:sz w:val="22"/>
                      <w:szCs w:val="22"/>
                    </w:rPr>
                    <w:t>оизводителя, транспортировочные пакеты.</w:t>
                  </w:r>
                  <w:r w:rsidRPr="00ED624F">
                    <w:rPr>
                      <w:sz w:val="22"/>
                      <w:szCs w:val="22"/>
                    </w:rPr>
                    <w:t xml:space="preserve">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Расходные материалы должны иметь регистрационные удостоверения, сертификаты/декларации соответствия. Не допускается использование расходных материалов с истекшим сроком годности; </w:t>
                  </w:r>
                </w:p>
                <w:p w:rsidR="004B2164" w:rsidRPr="00ED624F" w:rsidRDefault="00A95D0B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- термосумка </w:t>
                  </w:r>
                  <w:r w:rsidR="004B2164" w:rsidRPr="00ED624F">
                    <w:rPr>
                      <w:sz w:val="22"/>
                      <w:szCs w:val="22"/>
                    </w:rPr>
                    <w:t>для осуществления транспортировки биологического материала;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- оборудование, необходимое для проведения забора исследуемого материала.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ED624F">
                    <w:rPr>
                      <w:b/>
                      <w:sz w:val="22"/>
                      <w:szCs w:val="22"/>
                    </w:rPr>
                    <w:t xml:space="preserve">Транспортировка биологического материала к месту проведения исследований осуществляется силами и за счет средств   Исполнителя.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Качество услуг обеспечивается наличием у Исполнителя </w:t>
                  </w:r>
                  <w:r w:rsidRPr="00E25BE0">
                    <w:rPr>
                      <w:b/>
                      <w:i/>
                      <w:sz w:val="22"/>
                      <w:szCs w:val="22"/>
                    </w:rPr>
                    <w:t>Лицензии на осуществление медицинской деятельности на требуемые виды услуг.</w:t>
                  </w:r>
                  <w:r w:rsidRPr="00ED624F">
                    <w:rPr>
                      <w:sz w:val="22"/>
                      <w:szCs w:val="22"/>
                    </w:rPr>
                    <w:tab/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b/>
                      <w:i/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Наборы реагентов, используемых для проведения лабораторных исследований, должны иметь сертификат Госстандарта РФ и Регистрационное удостоверение Федеральной службы по надзору в сфере здравоохранения и социального развития.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Качество оказываемых услуг должно соответствовать требованиям действующего законодательства РФ, регулируемых медицинскую деятельность, требованиям, предъявляемым к методам диагностики, профилактики и лечения, разрешенным на территории Российской Федерации.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Материалы и оборудование, используемые в процессе оказания услуг, должны соответствовать требованиям, предъявляемым действующими законодательством РФ к данному оборудованию и материалам и подтверждаться сертификатами или декларациями о соответствии, техническими паспортами, и другими документами, удостоверяющими их происхождение, номенклатуру и качественные характеристики; обеспечение сохранности и конфиденциальности результатов обследования при их хранении Исполнителем до момента передачи Заказчику в соответствии с условиями, определенными действующим законодательством РФ.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Иные показатели, связанные с определением соответствия оказываемых услуг потребностям заказчика: услуги должны оказываться с соблюдением требований действующих норм, правил, стандартов, а также в соответствии с технологией, применяемой для данного вида услуг, с надлежащим качеством, в объеме и в сроки, предусмотренные контрактом.</w:t>
                  </w:r>
                </w:p>
                <w:p w:rsidR="004B2164" w:rsidRPr="00ED624F" w:rsidRDefault="004B2164" w:rsidP="001903A7">
                  <w:pPr>
                    <w:tabs>
                      <w:tab w:val="left" w:pos="284"/>
                    </w:tabs>
                    <w:ind w:left="426"/>
                    <w:jc w:val="both"/>
                    <w:rPr>
                      <w:rFonts w:eastAsia="Calibri"/>
                      <w:bCs/>
                      <w:color w:val="000000"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ED624F">
                    <w:rPr>
                      <w:rFonts w:eastAsia="Calibri"/>
                      <w:bCs/>
                      <w:color w:val="000000"/>
                      <w:sz w:val="22"/>
                      <w:szCs w:val="22"/>
                    </w:rPr>
                    <w:t xml:space="preserve">Исполнитель обеспечивает передачу результатов исследований биологических материалов в бумажном варианте и в электронной форме. </w:t>
                  </w:r>
                </w:p>
                <w:p w:rsidR="004B2164" w:rsidRPr="00ED624F" w:rsidRDefault="004B2164" w:rsidP="001903A7">
                  <w:pPr>
                    <w:jc w:val="both"/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>6. Требования к оказываемым услугам, качеству и безопасности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Качество исследований должно отвечать действующим стандартам, согласно требованиям Постановления Правительства РФ от 1 июня 2021 года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            </w:r>
                  <w:proofErr w:type="spellStart"/>
                  <w:r w:rsidRPr="00ED624F">
                    <w:rPr>
                      <w:sz w:val="22"/>
                      <w:szCs w:val="22"/>
                    </w:rPr>
                    <w:t>Сколково</w:t>
                  </w:r>
                  <w:proofErr w:type="spellEnd"/>
                  <w:r w:rsidRPr="00ED624F">
                    <w:rPr>
                      <w:sz w:val="22"/>
                      <w:szCs w:val="22"/>
                    </w:rPr>
                    <w:t>") и признании утратившими силу некоторых актов Правительства Российской Федерации» и другие действующие стандарты на территории РФ.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Услуги оказываются в соответствии с приказом Минис</w:t>
                  </w:r>
                  <w:r w:rsidR="00286C3A">
                    <w:rPr>
                      <w:sz w:val="22"/>
                      <w:szCs w:val="22"/>
                    </w:rPr>
                    <w:t>терства здравоохранения РФ от 21 ноября</w:t>
                  </w:r>
                  <w:r w:rsidRPr="00ED624F">
                    <w:rPr>
                      <w:sz w:val="22"/>
                      <w:szCs w:val="22"/>
                    </w:rPr>
                    <w:t xml:space="preserve"> 2021г. N 464н "Об утверждении Правил проведения лабораторных исследований" и Федеральным законом от 21 ноября 2011г. N 323-ФЗ "Об основах охраны здоровья граждан в Российской Федерации"</w:t>
                  </w:r>
                  <w:r w:rsidR="00286C3A">
                    <w:rPr>
                      <w:sz w:val="22"/>
                      <w:szCs w:val="22"/>
                    </w:rPr>
                    <w:t>(ред. от 04.08.2026 г.)</w:t>
                  </w:r>
                  <w:r w:rsidRPr="00ED624F">
                    <w:rPr>
                      <w:sz w:val="22"/>
                      <w:szCs w:val="22"/>
                    </w:rPr>
                    <w:t>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lastRenderedPageBreak/>
                    <w:t xml:space="preserve">Услуги оказываются с полным соблюдением условий обработки, хранения и использования полученных персональных данных, согласно </w:t>
                  </w:r>
                  <w:r w:rsidR="00286C3A">
                    <w:rPr>
                      <w:sz w:val="22"/>
                      <w:szCs w:val="22"/>
                    </w:rPr>
                    <w:t>№ 152-</w:t>
                  </w:r>
                  <w:r w:rsidRPr="00ED624F">
                    <w:rPr>
                      <w:sz w:val="22"/>
                      <w:szCs w:val="22"/>
                    </w:rPr>
                    <w:t>ФЗ «</w:t>
                  </w:r>
                  <w:r w:rsidR="00286C3A">
                    <w:rPr>
                      <w:sz w:val="22"/>
                      <w:szCs w:val="22"/>
                    </w:rPr>
                    <w:t xml:space="preserve">О персональных данных» </w:t>
                  </w:r>
                  <w:r w:rsidRPr="00ED624F">
                    <w:rPr>
                      <w:sz w:val="22"/>
                      <w:szCs w:val="22"/>
                    </w:rPr>
                    <w:t>от 27.07.2006 г.</w:t>
                  </w:r>
                  <w:r w:rsidR="00286C3A">
                    <w:rPr>
                      <w:sz w:val="22"/>
                      <w:szCs w:val="22"/>
                    </w:rPr>
                    <w:t xml:space="preserve"> (ред. от 24.06.2025г.)</w:t>
                  </w:r>
                  <w:r w:rsidRPr="00ED624F">
                    <w:rPr>
                      <w:sz w:val="22"/>
                      <w:szCs w:val="22"/>
                    </w:rPr>
                    <w:t>, мер защиты конфиденциальной информации друг друга от несанкционированного доступа третьих лиц.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Оказание услуг по выполнению лабораторных исследований должно проводиться исполнителем на оборудовании, имеющем регистрационное удостоверения, выданные Федеральной службой по надзору в сфере здравоохранения и социального развития, сертификаты соответствия, выданные Госстандартом РФ, а в случаях, когда оборудование не относится к объектам обязательной сертификации – справку, подтверждающую данный факт. Оборудование, подлежащее поверке, должно иметь действующее свидетельство о поверке. По истечению срока гарантийной эксплуатации оборудование исполнителя должно состоять на техническом обслуживании у организации, имеющей лицензию на проведение соответствующих услуг.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Все расходные средства и реактивы, используемые при проведении лабораторных исследований, должны соответствовать нормативам, действующим на момент оказания услуг, иметь разрешения к применению Министерством здравоохранения РФ на территории РФ.</w:t>
                  </w:r>
                </w:p>
                <w:p w:rsidR="004B2164" w:rsidRPr="00ED624F" w:rsidRDefault="004B2164" w:rsidP="001903A7">
                  <w:pPr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 xml:space="preserve">7. </w:t>
                  </w:r>
                  <w:r w:rsidRPr="00ED624F">
                    <w:rPr>
                      <w:rFonts w:eastAsia="Calibri"/>
                      <w:b/>
                      <w:sz w:val="22"/>
                      <w:szCs w:val="22"/>
                      <w:lang w:eastAsia="ar-SA"/>
                    </w:rPr>
                    <w:t>Требования к гарантийному сроку и (или) объёму предоставления гарантии качества и безопасности</w:t>
                  </w: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 xml:space="preserve"> услуг: </w:t>
                  </w:r>
                </w:p>
                <w:p w:rsidR="004B2164" w:rsidRPr="00ED624F" w:rsidRDefault="004B2164" w:rsidP="001903A7">
                  <w:pPr>
                    <w:spacing w:line="264" w:lineRule="auto"/>
                    <w:ind w:firstLine="70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ED624F">
                    <w:rPr>
                      <w:bCs/>
                      <w:sz w:val="22"/>
                      <w:szCs w:val="22"/>
                    </w:rPr>
                    <w:t xml:space="preserve">Исполнитель гарантирует своевременность, качество и безопасность оказываемых услуг в соответствии с требованиями действующего законодательства РФ, предъявляемыми к методам лабораторной диагностики, разрешенным на территории РФ, а также требованиями </w:t>
                  </w:r>
                  <w:r w:rsidR="00671F79">
                    <w:rPr>
                      <w:bCs/>
                      <w:sz w:val="22"/>
                      <w:szCs w:val="22"/>
                    </w:rPr>
                    <w:t>Описания объекта закупки (</w:t>
                  </w:r>
                  <w:r w:rsidRPr="00ED624F">
                    <w:rPr>
                      <w:bCs/>
                      <w:sz w:val="22"/>
                      <w:szCs w:val="22"/>
                    </w:rPr>
                    <w:t>Технического задания</w:t>
                  </w:r>
                  <w:r w:rsidR="00671F79">
                    <w:rPr>
                      <w:bCs/>
                      <w:sz w:val="22"/>
                      <w:szCs w:val="22"/>
                    </w:rPr>
                    <w:t>)</w:t>
                  </w:r>
                  <w:r w:rsidRPr="00ED624F">
                    <w:rPr>
                      <w:bCs/>
                      <w:sz w:val="22"/>
                      <w:szCs w:val="22"/>
                    </w:rPr>
                    <w:t xml:space="preserve"> и условиями договора.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Cs/>
                      <w:sz w:val="22"/>
                      <w:szCs w:val="22"/>
                    </w:rPr>
                    <w:t>Медицинская услуга должна оказываться качественно и своевременно, с соблюдением конфиденциальной информации, касающейся Заказчика.</w:t>
                  </w:r>
                </w:p>
                <w:p w:rsidR="004B2164" w:rsidRPr="00ED624F" w:rsidRDefault="004B2164" w:rsidP="001903A7">
                  <w:pPr>
                    <w:spacing w:line="264" w:lineRule="auto"/>
                    <w:ind w:firstLine="70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ED624F">
                    <w:rPr>
                      <w:rFonts w:eastAsia="SimSun"/>
                      <w:color w:val="000000"/>
                      <w:sz w:val="22"/>
                      <w:szCs w:val="22"/>
                      <w:lang w:eastAsia="zh-CN"/>
                    </w:rPr>
                    <w:t>Исполнитель гарантирует своевременность, полноту, качество предоставляемых услуг в течение всего срока оказания услуг.</w:t>
                  </w:r>
                  <w:r w:rsidRPr="00ED624F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4B2164" w:rsidRPr="00ED624F" w:rsidRDefault="004B2164" w:rsidP="001903A7">
                  <w:pPr>
                    <w:spacing w:line="264" w:lineRule="auto"/>
                    <w:ind w:firstLine="70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ED624F">
                    <w:rPr>
                      <w:bCs/>
                      <w:sz w:val="22"/>
                      <w:szCs w:val="22"/>
                    </w:rPr>
                    <w:t>При выявлении несоответствия качества оказанных услуг требованиям законодательства РФ, а также Заказчика, Исполнитель за свой счет и в согласованные с Заказчиком сроки устраняет указанные Заказчиком несоответствия.</w:t>
                  </w:r>
                </w:p>
                <w:p w:rsidR="004B2164" w:rsidRPr="00ED624F" w:rsidRDefault="004B2164" w:rsidP="001903A7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4B2164" w:rsidRPr="00ED624F" w:rsidRDefault="004B2164" w:rsidP="001903A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4B2164" w:rsidRPr="00ED624F" w:rsidRDefault="004B2164" w:rsidP="001903A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bookmarkEnd w:id="0"/>
                <w:p w:rsidR="004B2164" w:rsidRPr="00ED624F" w:rsidRDefault="004B2164" w:rsidP="001903A7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B2164" w:rsidRPr="00ED624F" w:rsidRDefault="004B2164" w:rsidP="001903A7">
            <w:pPr>
              <w:jc w:val="both"/>
              <w:rPr>
                <w:sz w:val="22"/>
                <w:szCs w:val="22"/>
              </w:rPr>
            </w:pPr>
          </w:p>
        </w:tc>
      </w:tr>
    </w:tbl>
    <w:p w:rsidR="00375EA7" w:rsidRDefault="00375EA7"/>
    <w:sectPr w:rsidR="00375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46D55"/>
    <w:multiLevelType w:val="hybridMultilevel"/>
    <w:tmpl w:val="7E5E690E"/>
    <w:lvl w:ilvl="0" w:tplc="D7682DE2">
      <w:start w:val="1"/>
      <w:numFmt w:val="decimal"/>
      <w:lvlText w:val="%1."/>
      <w:lvlJc w:val="left"/>
      <w:pPr>
        <w:ind w:left="69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361A3FB0"/>
    <w:multiLevelType w:val="hybridMultilevel"/>
    <w:tmpl w:val="4A201714"/>
    <w:lvl w:ilvl="0" w:tplc="B1269FAE">
      <w:start w:val="1"/>
      <w:numFmt w:val="decimal"/>
      <w:lvlText w:val="%1."/>
      <w:lvlJc w:val="left"/>
      <w:pPr>
        <w:ind w:left="69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63D65087"/>
    <w:multiLevelType w:val="hybridMultilevel"/>
    <w:tmpl w:val="5A90B1E8"/>
    <w:lvl w:ilvl="0" w:tplc="13D04EE0">
      <w:start w:val="1"/>
      <w:numFmt w:val="decimal"/>
      <w:lvlText w:val="%1."/>
      <w:lvlJc w:val="left"/>
      <w:pPr>
        <w:ind w:left="58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C5"/>
    <w:rsid w:val="000E6E72"/>
    <w:rsid w:val="001A2161"/>
    <w:rsid w:val="001B756F"/>
    <w:rsid w:val="00202CA1"/>
    <w:rsid w:val="00286C3A"/>
    <w:rsid w:val="00375EA7"/>
    <w:rsid w:val="003F4392"/>
    <w:rsid w:val="00414EAB"/>
    <w:rsid w:val="004B2164"/>
    <w:rsid w:val="00671F79"/>
    <w:rsid w:val="006E28C4"/>
    <w:rsid w:val="008200FC"/>
    <w:rsid w:val="009B40C8"/>
    <w:rsid w:val="00A95D0B"/>
    <w:rsid w:val="00B63D3B"/>
    <w:rsid w:val="00BC54C5"/>
    <w:rsid w:val="00C40845"/>
    <w:rsid w:val="00DB36CA"/>
    <w:rsid w:val="00E25BE0"/>
    <w:rsid w:val="00ED624F"/>
    <w:rsid w:val="00F5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512C"/>
  <w15:chartTrackingRefBased/>
  <w15:docId w15:val="{9B1561C5-2FFE-4FA1-A98D-6B3F8A689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8C4"/>
    <w:pPr>
      <w:ind w:left="720"/>
      <w:contextualSpacing/>
    </w:pPr>
  </w:style>
  <w:style w:type="character" w:customStyle="1" w:styleId="FontStyle16">
    <w:name w:val="Font Style16"/>
    <w:rsid w:val="00671F79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15</cp:revision>
  <dcterms:created xsi:type="dcterms:W3CDTF">2024-12-18T10:08:00Z</dcterms:created>
  <dcterms:modified xsi:type="dcterms:W3CDTF">2026-10-19T09:10:00Z</dcterms:modified>
</cp:coreProperties>
</file>