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Севастопольэнерго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</w:t>
      </w:r>
      <w:r w:rsidR="00332E4F">
        <w:rPr>
          <w:rFonts w:ascii="Times New Roman" w:hAnsi="Times New Roman"/>
          <w:b w:val="0"/>
          <w:sz w:val="24"/>
          <w:szCs w:val="24"/>
        </w:rPr>
        <w:t>07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5578A6">
        <w:rPr>
          <w:rFonts w:ascii="Times New Roman" w:hAnsi="Times New Roman"/>
          <w:b w:val="0"/>
          <w:sz w:val="24"/>
          <w:szCs w:val="24"/>
        </w:rPr>
        <w:t xml:space="preserve"> </w:t>
      </w:r>
      <w:r w:rsidR="00332E4F">
        <w:rPr>
          <w:rFonts w:ascii="Times New Roman" w:hAnsi="Times New Roman"/>
          <w:b w:val="0"/>
          <w:sz w:val="24"/>
          <w:szCs w:val="24"/>
        </w:rPr>
        <w:t>октября</w:t>
      </w:r>
      <w:r w:rsidR="008264D9">
        <w:rPr>
          <w:rFonts w:ascii="Times New Roman" w:hAnsi="Times New Roman"/>
          <w:b w:val="0"/>
          <w:sz w:val="24"/>
          <w:szCs w:val="24"/>
        </w:rPr>
        <w:t xml:space="preserve"> 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282C6A" w:rsidRPr="00282C6A">
        <w:rPr>
          <w:rFonts w:ascii="Times New Roman" w:hAnsi="Times New Roman" w:cs="Times New Roman"/>
          <w:sz w:val="24"/>
          <w:szCs w:val="24"/>
        </w:rPr>
        <w:t>Строительство ЛЭП-0,4кВ от КТП-1470, ТЗ 2072-26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3048FB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</w:t>
            </w:r>
            <w:r w:rsidR="0093040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t>08.09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26-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t>2072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t>Поповой Татьяной Александровной</w:t>
            </w:r>
            <w:r w:rsidR="001E49BE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37146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737146" w:rsidRDefault="00837EE2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г. Севастополь, </w:t>
            </w:r>
            <w:r w:rsid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СНТ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Подводник, </w:t>
            </w:r>
            <w:proofErr w:type="spellStart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уч</w:t>
            </w:r>
            <w:proofErr w:type="spellEnd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 99 (</w:t>
            </w:r>
            <w:proofErr w:type="spellStart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кад.№</w:t>
            </w:r>
            <w:proofErr w:type="spellEnd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91:01:002001:523).</w:t>
            </w:r>
          </w:p>
        </w:tc>
      </w:tr>
      <w:tr w:rsidR="00EA777D" w:rsidRPr="00737146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37146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37146" w:rsidRDefault="008B58F2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КТП-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973E7D">
              <w:rPr>
                <w:rFonts w:eastAsiaTheme="minorHAnsi"/>
                <w:sz w:val="24"/>
                <w:szCs w:val="24"/>
                <w:shd w:val="clear" w:color="auto" w:fill="FFFFFF"/>
              </w:rPr>
              <w:t>4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t>70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C13EC5" w:rsidRDefault="000B48CA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аксимальная мощность присоединяемых </w:t>
            </w:r>
            <w:proofErr w:type="spellStart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энергопринимающих</w:t>
            </w:r>
            <w:proofErr w:type="spellEnd"/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13EC5"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категория надежности – третья;</w:t>
            </w:r>
          </w:p>
          <w:p w:rsidR="00973E7D" w:rsidRPr="00973E7D" w:rsidRDefault="00973E7D" w:rsidP="00973E7D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73E7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Точка присоединения: 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 Прогнозируемые границы балансовой принадлежности и эксплуатационной ответственности устанавливаются в точке присоединения электроустановки, но не 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973E7D">
                <w:rPr>
                  <w:rFonts w:ascii="Times New Roman" w:eastAsiaTheme="minorHAns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15 метров</w:t>
              </w:r>
            </w:smartTag>
            <w:r w:rsidRPr="00973E7D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во внешнюю сторону от границы участка.</w:t>
            </w:r>
          </w:p>
          <w:p w:rsidR="003048FB" w:rsidRPr="00737146" w:rsidRDefault="009D26FC" w:rsidP="00973E7D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</w:t>
            </w: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рабочую документацию выполнить в соответствии с настоящим техническим заданием; 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договор технологического присоединения от 08.09.2026г. № 25026-2072 межд</w:t>
            </w:r>
            <w:proofErr w:type="gramStart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 ООО</w:t>
            </w:r>
            <w:proofErr w:type="gramEnd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 «СЕВАСТОПОЛЬЭНЕРГО» и  Поповой Татьяной Александровной.</w:t>
            </w:r>
          </w:p>
          <w:p w:rsidR="003048FB" w:rsidRPr="00737146" w:rsidRDefault="00973E7D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737146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1.С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троить ЛЭП-0,4кВ от </w:t>
            </w:r>
            <w:proofErr w:type="gramStart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существующей</w:t>
            </w:r>
            <w:proofErr w:type="gramEnd"/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 в сторону объекта Заявителя, применить: </w:t>
            </w:r>
          </w:p>
          <w:p w:rsidR="003048FB" w:rsidRPr="00737146" w:rsidRDefault="003048FB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- самонесущий изолированный провод сечением 4х70мм², L≈45м;</w:t>
            </w:r>
          </w:p>
          <w:p w:rsidR="003048FB" w:rsidRPr="00737146" w:rsidRDefault="003048FB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опоры типовые ж/бетонные.</w:t>
            </w:r>
          </w:p>
          <w:p w:rsidR="003048FB" w:rsidRPr="00737146" w:rsidRDefault="00737146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.Организовать учет электрической энергии (мощности)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№442 от 04.05.2012г:</w:t>
            </w:r>
          </w:p>
          <w:p w:rsidR="003048FB" w:rsidRPr="00737146" w:rsidRDefault="003048FB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установить прибор учета электрической энергии на ближней опоре построенной ЛЭП-0,4кВ КТП-1470.</w:t>
            </w:r>
          </w:p>
          <w:p w:rsidR="003048FB" w:rsidRPr="00737146" w:rsidRDefault="00737146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3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.В случае, если отсутствует техническая возможность установить прибор учета электрической энергии на ближней опоре построенной ЛЭП-0,4кВ КТП-1470, допускается его установка в РЩ-0,4кВ на опорной конструкции Заявителя, установленной со стороны построенной ЛЭП-0,4кВ КТП-1470.</w:t>
            </w:r>
          </w:p>
          <w:p w:rsidR="003048FB" w:rsidRPr="00737146" w:rsidRDefault="00737146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</w:t>
            </w:r>
            <w:r w:rsidR="003048FB" w:rsidRPr="00737146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апитать прибор учета электрической энергии ЛЭП-0,4кВ от ближней опоры построенной ЛЭП-0,4кВ КТП-1470.</w:t>
            </w:r>
          </w:p>
          <w:p w:rsidR="00C13EC5" w:rsidRPr="00D62359" w:rsidRDefault="00D62359" w:rsidP="00737146">
            <w:pPr>
              <w:pStyle w:val="HTML"/>
              <w:ind w:left="81" w:right="-2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="00C13EC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.Предусмотреть на источнике питания установку (замену) оборудования, обеспечивающее учет электрической энергии и передачу данных на сервер ООО «СЕВАСТОПОЛЬЭНЕРГО», при его отсутствии и/или необходимости реконструкции.</w:t>
            </w: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4978D1" w:rsidRPr="00D62359" w:rsidRDefault="00D62359" w:rsidP="00D62359">
            <w:pPr>
              <w:pStyle w:val="HTML"/>
              <w:ind w:left="81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.Разработать проектную (рабочую</w:t>
            </w:r>
            <w:r w:rsidR="00533685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="001E49BE"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D62359" w:rsidRDefault="00533685" w:rsidP="004978D1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D62359" w:rsidRDefault="00533685" w:rsidP="00533685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D62359" w:rsidRDefault="009D26FC" w:rsidP="009D26FC">
            <w:pPr>
              <w:pStyle w:val="HTM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D62359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7C63F5" w:rsidP="00C534BA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37146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 xml:space="preserve">Необходимость разработки основных проектных решений или предварительного согласования отдельных </w:t>
            </w: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не 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мероприятиям по обеспечению 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3048FB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3048FB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t>08.09</w:t>
            </w:r>
            <w:r w:rsidR="003048FB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.2026г. № 25026-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2072</w:t>
            </w:r>
            <w:r w:rsidR="003048FB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3048FB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3048FB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3048FB">
              <w:rPr>
                <w:rFonts w:eastAsiaTheme="minorHAnsi"/>
                <w:sz w:val="24"/>
                <w:szCs w:val="24"/>
                <w:shd w:val="clear" w:color="auto" w:fill="FFFFFF"/>
              </w:rPr>
              <w:t>Поповой Татьяной Александровной.</w:t>
            </w:r>
          </w:p>
          <w:p w:rsidR="00EA777D" w:rsidRPr="001E49BE" w:rsidRDefault="00973E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hd w:val="clear" w:color="auto" w:fill="FFFFFF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D62359" w:rsidRDefault="00BF279F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D62359" w:rsidRDefault="00BF279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140CAB" w:rsidRPr="00D62359" w:rsidRDefault="003E65D2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Распоряжение Депа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ртамента по имущественным и земельным отношениям </w:t>
            </w:r>
            <w:proofErr w:type="gram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Севастополя о выдаче разрешения на размещение объектов </w:t>
            </w:r>
            <w:proofErr w:type="spellStart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электросетевого</w:t>
            </w:r>
            <w:proofErr w:type="spellEnd"/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хозяйства в соответствии с ПП Севастополя от </w:t>
            </w:r>
            <w:r w:rsidR="0089443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140CAB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6.06.2015г № 522-ПП (в действующей редакции).</w:t>
            </w:r>
          </w:p>
          <w:p w:rsidR="00140CAB" w:rsidRPr="00D62359" w:rsidRDefault="00140CAB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89443D" w:rsidRPr="00D62359" w:rsidRDefault="0089443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Получить согласование проектной документации в Управлении охраны объектов культурного наследия в </w:t>
            </w:r>
            <w:r w:rsidR="00795283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    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 Севастополе.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D62359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D62359">
              <w:rPr>
                <w:rFonts w:eastAsiaTheme="minorHAnsi"/>
                <w:shd w:val="clear" w:color="auto" w:fill="FFFFFF"/>
              </w:rPr>
              <w:t>3.</w:t>
            </w:r>
            <w:r w:rsidR="00EA777D" w:rsidRPr="00D62359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Все демонтируемое оборудование и материалы силами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Подрядчика вывозятся на баз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D62359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D62359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D62359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D623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D62359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D62359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выполнение работ</w:t>
            </w: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данного ТЗ.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3. Требования к сроку и условиям гарантийного обслуживания: в соответствии с п. 29 настоящего </w:t>
            </w: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технического задания.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4. Допускается давальческий материал Заказчика.</w:t>
            </w:r>
          </w:p>
          <w:p w:rsidR="00EA777D" w:rsidRPr="0073714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73714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Требования к стандартизации продукции:</w:t>
            </w:r>
          </w:p>
          <w:p w:rsidR="00EA777D" w:rsidRPr="0073714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ГОСТов</w:t>
            </w:r>
            <w:proofErr w:type="spellEnd"/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ТУ и иметь соответствующий сертификат качества.</w:t>
            </w:r>
          </w:p>
          <w:p w:rsidR="00EA777D" w:rsidRPr="0073714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 Требования к комплектации: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73714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proofErr w:type="gramStart"/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1.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электробезопасности</w:t>
            </w:r>
            <w:proofErr w:type="spellEnd"/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</w:t>
            </w:r>
            <w:proofErr w:type="gramEnd"/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73714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3.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73714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4.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737146" w:rsidRDefault="004271F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1. 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Заказчик организует технический надзор за ходом строительства.</w:t>
            </w:r>
          </w:p>
          <w:p w:rsidR="00EA777D" w:rsidRPr="0073714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2.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3. Приемка ответственных строительных конструкций и работ, скрываемых последующими работами и конструкциями, оформляется актами освидетельствования </w:t>
            </w: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скрытых работ.</w:t>
            </w:r>
          </w:p>
          <w:p w:rsidR="00EA777D" w:rsidRPr="0073714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4.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73714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6.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37146" w:rsidTr="00DA46B3">
        <w:tc>
          <w:tcPr>
            <w:tcW w:w="0" w:type="auto"/>
            <w:shd w:val="clear" w:color="auto" w:fill="auto"/>
            <w:noWrap/>
          </w:tcPr>
          <w:p w:rsidR="00EA777D" w:rsidRPr="00737146" w:rsidRDefault="00F614CF" w:rsidP="001E49BE">
            <w:pPr>
              <w:pStyle w:val="1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 xml:space="preserve">Гарантии </w:t>
            </w:r>
            <w:r w:rsidR="00EA777D"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737146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Theme="minorHAnsi"/>
                <w:shd w:val="clear" w:color="auto" w:fill="FFFFFF"/>
              </w:rPr>
            </w:pPr>
            <w:r w:rsidRPr="00737146">
              <w:rPr>
                <w:rFonts w:eastAsiaTheme="minorHAnsi"/>
                <w:shd w:val="clear" w:color="auto" w:fill="FFFFFF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737146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Theme="minorHAnsi"/>
                <w:shd w:val="clear" w:color="auto" w:fill="FFFFFF"/>
              </w:rPr>
            </w:pPr>
            <w:r w:rsidRPr="00737146">
              <w:rPr>
                <w:rFonts w:eastAsiaTheme="minorHAnsi"/>
                <w:shd w:val="clear" w:color="auto" w:fill="FFFFFF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737146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Theme="minorHAnsi"/>
                <w:shd w:val="clear" w:color="auto" w:fill="FFFFFF"/>
              </w:rPr>
            </w:pPr>
            <w:r w:rsidRPr="00737146">
              <w:rPr>
                <w:rFonts w:eastAsiaTheme="minorHAnsi"/>
                <w:shd w:val="clear" w:color="auto" w:fill="FFFFFF"/>
              </w:rPr>
              <w:t>нижний слой покрытия (асфальтобетон) – 5 лет,</w:t>
            </w:r>
          </w:p>
          <w:p w:rsidR="00E00FD1" w:rsidRPr="00737146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верхний слой покрытия (асфальтобетон) – 4 года.</w:t>
            </w:r>
            <w:r w:rsidR="00E00FD1"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00FD1" w:rsidRPr="00737146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73714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71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737146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обязуется самостоятельно за свой счет произвести ремонт или замену неисправной (непригодной к применению) продукции. Гарантийный срок в этом случае продлевается </w:t>
            </w: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соответственно на период устранения дефектов.</w:t>
            </w:r>
          </w:p>
          <w:p w:rsidR="00EA777D" w:rsidRPr="00737146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В течение гарантийного срока конструкций, материалов и выполненных работ Подрядчик должен гарантировать полнофункциональную работу (пригодность) конструкций и материалов.</w:t>
            </w:r>
          </w:p>
          <w:p w:rsidR="00EA777D" w:rsidRPr="0073714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737146">
              <w:rPr>
                <w:rFonts w:eastAsiaTheme="minorHAnsi"/>
                <w:sz w:val="24"/>
                <w:szCs w:val="24"/>
                <w:shd w:val="clear" w:color="auto" w:fill="FFFFFF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37146" w:rsidRDefault="00562B73" w:rsidP="001E49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62B73" w:rsidRPr="00737146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D62359">
        <w:rPr>
          <w:u w:val="single"/>
        </w:rPr>
        <w:t>Шумахер Е.В.</w:t>
      </w:r>
      <w:r w:rsidRPr="00074416">
        <w:rPr>
          <w:u w:val="single"/>
        </w:rPr>
        <w:t xml:space="preserve">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8FB" w:rsidRDefault="003048FB" w:rsidP="0091104B">
      <w:pPr>
        <w:spacing w:after="0" w:line="240" w:lineRule="auto"/>
      </w:pPr>
      <w:r>
        <w:separator/>
      </w:r>
    </w:p>
  </w:endnote>
  <w:endnote w:type="continuationSeparator" w:id="0">
    <w:p w:rsidR="003048FB" w:rsidRDefault="003048FB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8FB" w:rsidRDefault="003048FB" w:rsidP="0091104B">
      <w:pPr>
        <w:spacing w:after="0" w:line="240" w:lineRule="auto"/>
      </w:pPr>
      <w:r>
        <w:separator/>
      </w:r>
    </w:p>
  </w:footnote>
  <w:footnote w:type="continuationSeparator" w:id="0">
    <w:p w:rsidR="003048FB" w:rsidRDefault="003048FB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0D0D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67AEE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D1838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27F85"/>
    <w:rsid w:val="00130AF7"/>
    <w:rsid w:val="00140CAB"/>
    <w:rsid w:val="001429A6"/>
    <w:rsid w:val="00155EFC"/>
    <w:rsid w:val="0015646F"/>
    <w:rsid w:val="00157DD3"/>
    <w:rsid w:val="0016103B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57F9"/>
    <w:rsid w:val="002107AB"/>
    <w:rsid w:val="00210EA4"/>
    <w:rsid w:val="00213EF8"/>
    <w:rsid w:val="0022027C"/>
    <w:rsid w:val="00220D40"/>
    <w:rsid w:val="00222391"/>
    <w:rsid w:val="002235FF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DED"/>
    <w:rsid w:val="00275E54"/>
    <w:rsid w:val="0027740F"/>
    <w:rsid w:val="00277B0E"/>
    <w:rsid w:val="00282874"/>
    <w:rsid w:val="00282C6A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1820"/>
    <w:rsid w:val="0030342F"/>
    <w:rsid w:val="00303E29"/>
    <w:rsid w:val="003048FB"/>
    <w:rsid w:val="00307106"/>
    <w:rsid w:val="00314B61"/>
    <w:rsid w:val="003227FD"/>
    <w:rsid w:val="00323766"/>
    <w:rsid w:val="00332E4F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65D2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192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BCC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366F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167DB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1993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37146"/>
    <w:rsid w:val="00746007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95283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4D9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6A57"/>
    <w:rsid w:val="0088040C"/>
    <w:rsid w:val="008816AD"/>
    <w:rsid w:val="00882C50"/>
    <w:rsid w:val="00886168"/>
    <w:rsid w:val="0089113C"/>
    <w:rsid w:val="0089443D"/>
    <w:rsid w:val="00894CF5"/>
    <w:rsid w:val="008A4024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0A07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3E7D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B34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590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4A5"/>
    <w:rsid w:val="00BF385B"/>
    <w:rsid w:val="00BF4308"/>
    <w:rsid w:val="00BF43C4"/>
    <w:rsid w:val="00C04231"/>
    <w:rsid w:val="00C04D52"/>
    <w:rsid w:val="00C07780"/>
    <w:rsid w:val="00C11544"/>
    <w:rsid w:val="00C13EC5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2359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37B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29A"/>
    <w:rsid w:val="00F66361"/>
    <w:rsid w:val="00F67885"/>
    <w:rsid w:val="00F74739"/>
    <w:rsid w:val="00F74865"/>
    <w:rsid w:val="00F87D84"/>
    <w:rsid w:val="00F958E1"/>
    <w:rsid w:val="00FA5472"/>
    <w:rsid w:val="00FA690E"/>
    <w:rsid w:val="00FB02FE"/>
    <w:rsid w:val="00FB05A2"/>
    <w:rsid w:val="00FB2093"/>
    <w:rsid w:val="00FB555A"/>
    <w:rsid w:val="00FD1DE8"/>
    <w:rsid w:val="00FD2366"/>
    <w:rsid w:val="00FD6ED1"/>
    <w:rsid w:val="00FE0C50"/>
    <w:rsid w:val="00FE5C58"/>
    <w:rsid w:val="00FF0523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D233D-126A-41D3-A2E2-7D0568788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3076</Words>
  <Characters>17536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10</cp:revision>
  <cp:lastPrinted>2026-06-10T08:09:00Z</cp:lastPrinted>
  <dcterms:created xsi:type="dcterms:W3CDTF">2026-07-27T08:27:00Z</dcterms:created>
  <dcterms:modified xsi:type="dcterms:W3CDTF">2026-10-07T05:33:00Z</dcterms:modified>
</cp:coreProperties>
</file>