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77D" w:rsidRPr="00716F8D" w:rsidRDefault="00EA777D" w:rsidP="00716F8D">
      <w:pPr>
        <w:pStyle w:val="20"/>
        <w:tabs>
          <w:tab w:val="center" w:pos="4677"/>
        </w:tabs>
        <w:spacing w:before="0" w:after="0"/>
        <w:jc w:val="right"/>
        <w:rPr>
          <w:rFonts w:ascii="Times New Roman" w:hAnsi="Times New Roman"/>
          <w:sz w:val="24"/>
          <w:szCs w:val="24"/>
        </w:rPr>
      </w:pPr>
      <w:r w:rsidRPr="00716F8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УТВЕРЖДАЮ:</w:t>
      </w:r>
    </w:p>
    <w:p w:rsidR="007808C1" w:rsidRDefault="007808C1" w:rsidP="007808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директора – начальник отдела </w:t>
      </w:r>
    </w:p>
    <w:p w:rsidR="007808C1" w:rsidRDefault="007808C1" w:rsidP="007808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строительства</w:t>
      </w:r>
    </w:p>
    <w:p w:rsidR="007808C1" w:rsidRDefault="007808C1" w:rsidP="007808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ООО «Севастопольэнерго»</w:t>
      </w:r>
    </w:p>
    <w:p w:rsidR="007808C1" w:rsidRDefault="007808C1" w:rsidP="007808C1">
      <w:pPr>
        <w:pStyle w:val="20"/>
        <w:spacing w:before="0" w:after="0"/>
        <w:jc w:val="right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_________________ </w:t>
      </w:r>
      <w:r w:rsidRPr="007808C1">
        <w:rPr>
          <w:rFonts w:ascii="Times New Roman" w:eastAsiaTheme="minorHAnsi" w:hAnsi="Times New Roman"/>
          <w:b w:val="0"/>
          <w:bCs w:val="0"/>
          <w:i w:val="0"/>
          <w:iCs w:val="0"/>
          <w:sz w:val="24"/>
          <w:szCs w:val="24"/>
          <w:lang w:eastAsia="en-US"/>
        </w:rPr>
        <w:t>И.С. Алиев</w:t>
      </w:r>
      <w:r w:rsidRPr="00716F8D"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3D4604" w:rsidRDefault="003D4604" w:rsidP="007808C1">
      <w:pPr>
        <w:pStyle w:val="20"/>
        <w:spacing w:before="0" w:after="0"/>
        <w:jc w:val="right"/>
        <w:rPr>
          <w:rFonts w:ascii="Times New Roman" w:hAnsi="Times New Roman"/>
          <w:b w:val="0"/>
          <w:sz w:val="24"/>
          <w:szCs w:val="24"/>
        </w:rPr>
      </w:pPr>
    </w:p>
    <w:p w:rsidR="003A77FF" w:rsidRPr="00716F8D" w:rsidRDefault="003A77FF" w:rsidP="007808C1">
      <w:pPr>
        <w:pStyle w:val="20"/>
        <w:spacing w:before="0" w:after="0"/>
        <w:jc w:val="right"/>
        <w:rPr>
          <w:rFonts w:ascii="Times New Roman" w:hAnsi="Times New Roman"/>
          <w:b w:val="0"/>
          <w:sz w:val="24"/>
          <w:szCs w:val="24"/>
        </w:rPr>
      </w:pPr>
      <w:r w:rsidRPr="00716F8D">
        <w:rPr>
          <w:rFonts w:ascii="Times New Roman" w:hAnsi="Times New Roman"/>
          <w:b w:val="0"/>
          <w:sz w:val="24"/>
          <w:szCs w:val="24"/>
        </w:rPr>
        <w:t>«</w:t>
      </w:r>
      <w:r w:rsidR="0092571C">
        <w:rPr>
          <w:rFonts w:ascii="Times New Roman" w:hAnsi="Times New Roman"/>
          <w:b w:val="0"/>
          <w:sz w:val="24"/>
          <w:szCs w:val="24"/>
        </w:rPr>
        <w:t>14</w:t>
      </w:r>
      <w:r w:rsidRPr="00716F8D">
        <w:rPr>
          <w:rFonts w:ascii="Times New Roman" w:hAnsi="Times New Roman"/>
          <w:b w:val="0"/>
          <w:sz w:val="24"/>
          <w:szCs w:val="24"/>
        </w:rPr>
        <w:t>»</w:t>
      </w:r>
      <w:r w:rsidR="004C1728">
        <w:rPr>
          <w:rFonts w:ascii="Times New Roman" w:hAnsi="Times New Roman"/>
          <w:b w:val="0"/>
          <w:sz w:val="24"/>
          <w:szCs w:val="24"/>
        </w:rPr>
        <w:t xml:space="preserve"> </w:t>
      </w:r>
      <w:r w:rsidR="0092571C">
        <w:rPr>
          <w:rFonts w:ascii="Times New Roman" w:hAnsi="Times New Roman"/>
          <w:b w:val="0"/>
          <w:sz w:val="24"/>
          <w:szCs w:val="24"/>
        </w:rPr>
        <w:t>октября</w:t>
      </w:r>
      <w:r w:rsidR="00683431">
        <w:rPr>
          <w:rFonts w:ascii="Times New Roman" w:hAnsi="Times New Roman"/>
          <w:b w:val="0"/>
          <w:sz w:val="24"/>
          <w:szCs w:val="24"/>
        </w:rPr>
        <w:t xml:space="preserve"> </w:t>
      </w:r>
      <w:r w:rsidRPr="00716F8D">
        <w:rPr>
          <w:rFonts w:ascii="Times New Roman" w:hAnsi="Times New Roman"/>
          <w:b w:val="0"/>
          <w:sz w:val="24"/>
          <w:szCs w:val="24"/>
        </w:rPr>
        <w:t>20</w:t>
      </w:r>
      <w:r>
        <w:rPr>
          <w:rFonts w:ascii="Times New Roman" w:hAnsi="Times New Roman"/>
          <w:b w:val="0"/>
          <w:sz w:val="24"/>
          <w:szCs w:val="24"/>
        </w:rPr>
        <w:t>26</w:t>
      </w:r>
      <w:r w:rsidRPr="00716F8D">
        <w:rPr>
          <w:rFonts w:ascii="Times New Roman" w:hAnsi="Times New Roman"/>
          <w:b w:val="0"/>
          <w:sz w:val="24"/>
          <w:szCs w:val="24"/>
        </w:rPr>
        <w:t xml:space="preserve"> г.</w:t>
      </w:r>
    </w:p>
    <w:p w:rsidR="00EA777D" w:rsidRPr="00716F8D" w:rsidRDefault="00EA777D" w:rsidP="00716F8D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:rsidR="00EA777D" w:rsidRPr="00716F8D" w:rsidRDefault="00EA777D" w:rsidP="00716F8D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16F8D">
        <w:rPr>
          <w:rFonts w:ascii="Times New Roman" w:hAnsi="Times New Roman" w:cs="Times New Roman"/>
          <w:sz w:val="24"/>
          <w:szCs w:val="24"/>
        </w:rPr>
        <w:t>ТЕХНИЧЕСКОЕ ЗАДАНИЕ</w:t>
      </w:r>
    </w:p>
    <w:p w:rsidR="00EA777D" w:rsidRPr="00716F8D" w:rsidRDefault="00EA777D" w:rsidP="00716F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777D" w:rsidRPr="00716F8D" w:rsidRDefault="00EA777D" w:rsidP="00716F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16F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Выполнение комплекса мероприятий (ПИР, СМР, ПНР) по строительству </w:t>
      </w:r>
      <w:r w:rsidRPr="006E6ACA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="0092571C" w:rsidRPr="0092571C">
        <w:rPr>
          <w:rFonts w:ascii="Times New Roman" w:hAnsi="Times New Roman" w:cs="Times New Roman"/>
          <w:sz w:val="24"/>
          <w:szCs w:val="24"/>
        </w:rPr>
        <w:t>Строительство ЛЭП-0,4кВ от ТП-322, ТЗ 1555-26</w:t>
      </w:r>
      <w:r w:rsidRPr="006E6ACA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Pr="00716F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для реализации технологического присоединения Заявителей ООО «СЕ</w:t>
      </w:r>
      <w:r w:rsidR="0047198F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Pr="00716F8D">
        <w:rPr>
          <w:rFonts w:ascii="Times New Roman" w:hAnsi="Times New Roman" w:cs="Times New Roman"/>
          <w:sz w:val="24"/>
          <w:szCs w:val="24"/>
          <w:shd w:val="clear" w:color="auto" w:fill="FFFFFF"/>
        </w:rPr>
        <w:t>АСТОПОЛЬЭНЕРГО»</w:t>
      </w:r>
    </w:p>
    <w:p w:rsidR="00EA777D" w:rsidRPr="00716F8D" w:rsidRDefault="00EA777D" w:rsidP="00716F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10"/>
        <w:gridCol w:w="6390"/>
      </w:tblGrid>
      <w:tr w:rsidR="00EA777D" w:rsidRPr="00716F8D" w:rsidTr="00DA46B3">
        <w:trPr>
          <w:tblHeader/>
        </w:trPr>
        <w:tc>
          <w:tcPr>
            <w:tcW w:w="0" w:type="auto"/>
            <w:shd w:val="clear" w:color="auto" w:fill="auto"/>
            <w:noWrap/>
            <w:vAlign w:val="center"/>
          </w:tcPr>
          <w:p w:rsidR="00EA777D" w:rsidRPr="00716F8D" w:rsidRDefault="00EA777D" w:rsidP="00716F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F8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716F8D">
              <w:rPr>
                <w:rFonts w:ascii="Times New Roman" w:hAnsi="Times New Roman" w:cs="Times New Roman"/>
                <w:sz w:val="24"/>
                <w:szCs w:val="24"/>
              </w:rPr>
              <w:t>Перечень основных</w:t>
            </w:r>
            <w:r w:rsidRPr="00716F8D">
              <w:rPr>
                <w:rFonts w:ascii="Times New Roman" w:hAnsi="Times New Roman" w:cs="Times New Roman"/>
                <w:sz w:val="24"/>
                <w:szCs w:val="24"/>
              </w:rPr>
              <w:br/>
              <w:t>данных и требований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EA777D" w:rsidRPr="00716F8D" w:rsidRDefault="00EA777D" w:rsidP="00716F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F8D">
              <w:rPr>
                <w:rFonts w:ascii="Times New Roman" w:hAnsi="Times New Roman" w:cs="Times New Roman"/>
                <w:sz w:val="24"/>
                <w:szCs w:val="24"/>
              </w:rPr>
              <w:t>Содержание основных</w:t>
            </w:r>
            <w:r w:rsidRPr="00716F8D">
              <w:rPr>
                <w:rFonts w:ascii="Times New Roman" w:hAnsi="Times New Roman" w:cs="Times New Roman"/>
                <w:sz w:val="24"/>
                <w:szCs w:val="24"/>
              </w:rPr>
              <w:br/>
              <w:t>данных и требований</w:t>
            </w:r>
          </w:p>
        </w:tc>
      </w:tr>
      <w:tr w:rsidR="00EA777D" w:rsidRPr="00716F8D" w:rsidTr="00DA46B3">
        <w:trPr>
          <w:trHeight w:val="920"/>
        </w:trPr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Основание для проектирования и строительства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4C1728" w:rsidRDefault="0092571C" w:rsidP="0092571C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Д</w:t>
            </w:r>
            <w:r w:rsidR="00EA777D" w:rsidRPr="004C1728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оговор технологического присоединения </w:t>
            </w:r>
            <w:r w:rsidR="00930400" w:rsidRPr="004C1728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от </w:t>
            </w: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25.06</w:t>
            </w:r>
            <w:r w:rsidR="00B90588" w:rsidRPr="004C1728">
              <w:rPr>
                <w:rFonts w:eastAsiaTheme="minorHAnsi"/>
                <w:sz w:val="24"/>
                <w:szCs w:val="24"/>
                <w:shd w:val="clear" w:color="auto" w:fill="FFFFFF"/>
              </w:rPr>
              <w:t>.2026г</w:t>
            </w:r>
            <w:r w:rsidR="006D617A" w:rsidRPr="004C1728">
              <w:rPr>
                <w:rFonts w:eastAsiaTheme="minorHAnsi"/>
                <w:sz w:val="24"/>
                <w:szCs w:val="24"/>
                <w:shd w:val="clear" w:color="auto" w:fill="FFFFFF"/>
              </w:rPr>
              <w:t>.</w:t>
            </w:r>
            <w:r w:rsidR="00923AA2" w:rsidRPr="004C1728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DA46B3" w:rsidRPr="004C1728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№ </w:t>
            </w:r>
            <w:r w:rsidR="00573DCE" w:rsidRPr="004C1728">
              <w:rPr>
                <w:rFonts w:eastAsiaTheme="minorHAnsi"/>
                <w:sz w:val="24"/>
                <w:szCs w:val="24"/>
                <w:shd w:val="clear" w:color="auto" w:fill="FFFFFF"/>
              </w:rPr>
              <w:t>250</w:t>
            </w:r>
            <w:r w:rsidR="00B90588" w:rsidRPr="004C1728">
              <w:rPr>
                <w:rFonts w:eastAsiaTheme="minorHAnsi"/>
                <w:sz w:val="24"/>
                <w:szCs w:val="24"/>
                <w:shd w:val="clear" w:color="auto" w:fill="FFFFFF"/>
              </w:rPr>
              <w:t>26-</w:t>
            </w: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1555</w:t>
            </w:r>
            <w:r w:rsidR="00B716F6" w:rsidRPr="004C1728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B90588" w:rsidRPr="004C1728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CB5878" w:rsidRPr="004C1728">
              <w:rPr>
                <w:rFonts w:eastAsiaTheme="minorHAnsi"/>
                <w:sz w:val="24"/>
                <w:szCs w:val="24"/>
                <w:shd w:val="clear" w:color="auto" w:fill="FFFFFF"/>
              </w:rPr>
              <w:t>межд</w:t>
            </w:r>
            <w:proofErr w:type="gramStart"/>
            <w:r w:rsidR="00CB5878" w:rsidRPr="004C1728">
              <w:rPr>
                <w:rFonts w:eastAsiaTheme="minorHAnsi"/>
                <w:sz w:val="24"/>
                <w:szCs w:val="24"/>
                <w:shd w:val="clear" w:color="auto" w:fill="FFFFFF"/>
              </w:rPr>
              <w:t>у ООО</w:t>
            </w:r>
            <w:proofErr w:type="gramEnd"/>
            <w:r w:rsidR="00CB5878" w:rsidRPr="004C1728">
              <w:rPr>
                <w:rFonts w:eastAsiaTheme="minorHAnsi"/>
                <w:sz w:val="24"/>
                <w:szCs w:val="24"/>
                <w:shd w:val="clear" w:color="auto" w:fill="FFFFFF"/>
              </w:rPr>
              <w:t> «СЕВАСТОПОЛЬЭНЕРГО»</w:t>
            </w:r>
            <w:r w:rsidR="00BF0010" w:rsidRPr="004C1728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и </w:t>
            </w:r>
            <w:r w:rsidR="006F6493" w:rsidRPr="004C1728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4C1728" w:rsidRPr="004C1728">
              <w:rPr>
                <w:sz w:val="24"/>
                <w:szCs w:val="24"/>
              </w:rPr>
              <w:t>Акционерное общество "ЮЖНАЯ БАШЕННАЯ КОМПАНИЯ"</w:t>
            </w:r>
            <w:r w:rsidR="001E49BE" w:rsidRPr="004C1728">
              <w:rPr>
                <w:rFonts w:eastAsiaTheme="minorHAnsi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EA777D" w:rsidRPr="00716F8D" w:rsidTr="00DA46B3">
        <w:trPr>
          <w:trHeight w:val="514"/>
        </w:trPr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Вид строительства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Новое строительство</w:t>
            </w:r>
          </w:p>
        </w:tc>
      </w:tr>
      <w:tr w:rsidR="00EA777D" w:rsidRPr="00716F8D" w:rsidTr="00DA46B3">
        <w:trPr>
          <w:trHeight w:val="368"/>
        </w:trPr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Местонахождение объекта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6A36FC" w:rsidRDefault="0092571C" w:rsidP="001E49BE">
            <w:pPr>
              <w:pStyle w:val="HTML"/>
              <w:tabs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  <w:tab w:val="left" w:pos="4695"/>
              </w:tabs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5F4B0B">
              <w:rPr>
                <w:rFonts w:ascii="Times New Roman" w:hAnsi="Times New Roman" w:cs="Times New Roman"/>
                <w:sz w:val="24"/>
                <w:szCs w:val="24"/>
              </w:rPr>
              <w:t>г. Севастополь, ул. Новикова, в районе земельного участка с кадастровым номером 91:01:001007:1506,  согласно прилагаемой схеме границ, площадью 36 кв</w:t>
            </w:r>
            <w:proofErr w:type="gramStart"/>
            <w:r w:rsidRPr="005F4B0B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</w:p>
        </w:tc>
      </w:tr>
      <w:tr w:rsidR="00EA777D" w:rsidRPr="00716F8D" w:rsidTr="00DA46B3">
        <w:trPr>
          <w:trHeight w:val="570"/>
        </w:trPr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Технологическое присоединение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Объем проектных работ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Проектная и рабочая документация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  <w:lang w:val="en-US"/>
              </w:rPr>
            </w:pPr>
            <w:r w:rsidRPr="00716F8D">
              <w:rPr>
                <w:sz w:val="24"/>
                <w:szCs w:val="24"/>
              </w:rPr>
              <w:t>Плановый срок начала строительства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плановый срок начала </w:t>
            </w:r>
            <w:r w:rsidR="00837EE2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работ – 2026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 год;</w:t>
            </w:r>
          </w:p>
          <w:p w:rsidR="00EA777D" w:rsidRPr="001E49BE" w:rsidRDefault="00EA777D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окончание </w:t>
            </w:r>
            <w:r w:rsidR="003E21B7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–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определяется</w:t>
            </w:r>
            <w:r w:rsidR="003E21B7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календарным графиком производства работ и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договором</w:t>
            </w:r>
            <w:r w:rsidR="003E21B7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на выполнение работ</w:t>
            </w:r>
          </w:p>
        </w:tc>
      </w:tr>
      <w:tr w:rsidR="008B58F2" w:rsidRPr="00716F8D" w:rsidTr="00DA46B3">
        <w:trPr>
          <w:trHeight w:val="564"/>
        </w:trPr>
        <w:tc>
          <w:tcPr>
            <w:tcW w:w="0" w:type="auto"/>
            <w:shd w:val="clear" w:color="auto" w:fill="auto"/>
            <w:noWrap/>
          </w:tcPr>
          <w:p w:rsidR="008B58F2" w:rsidRPr="00716F8D" w:rsidRDefault="008B58F2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технико-экономическим показателям объекта проектирования, основным техническим решениям, перспективному расширению объекта строительства</w:t>
            </w:r>
          </w:p>
        </w:tc>
        <w:tc>
          <w:tcPr>
            <w:tcW w:w="0" w:type="auto"/>
            <w:shd w:val="clear" w:color="auto" w:fill="auto"/>
            <w:noWrap/>
          </w:tcPr>
          <w:p w:rsidR="00004186" w:rsidRPr="0092571C" w:rsidRDefault="000B48CA" w:rsidP="0092571C">
            <w:pPr>
              <w:pStyle w:val="a3"/>
              <w:spacing w:line="240" w:lineRule="auto"/>
              <w:ind w:firstLine="365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92571C">
              <w:rPr>
                <w:rFonts w:eastAsiaTheme="minorHAnsi"/>
                <w:sz w:val="24"/>
                <w:szCs w:val="24"/>
                <w:shd w:val="clear" w:color="auto" w:fill="FFFFFF"/>
              </w:rPr>
              <w:t>О</w:t>
            </w:r>
            <w:r w:rsidR="00004186" w:rsidRPr="0092571C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сновной источник питания: </w:t>
            </w:r>
            <w:r w:rsidR="006D617A" w:rsidRPr="0092571C">
              <w:rPr>
                <w:rFonts w:eastAsiaTheme="minorHAnsi"/>
                <w:sz w:val="24"/>
                <w:szCs w:val="24"/>
                <w:shd w:val="clear" w:color="auto" w:fill="FFFFFF"/>
              </w:rPr>
              <w:t>ТП-</w:t>
            </w:r>
            <w:r w:rsidR="0092571C" w:rsidRPr="0092571C">
              <w:rPr>
                <w:rFonts w:eastAsiaTheme="minorHAnsi"/>
                <w:sz w:val="24"/>
                <w:szCs w:val="24"/>
                <w:shd w:val="clear" w:color="auto" w:fill="FFFFFF"/>
              </w:rPr>
              <w:t>322</w:t>
            </w:r>
            <w:r w:rsidR="00C11544" w:rsidRPr="0092571C">
              <w:rPr>
                <w:rFonts w:eastAsiaTheme="minorHAnsi"/>
                <w:sz w:val="24"/>
                <w:szCs w:val="24"/>
                <w:shd w:val="clear" w:color="auto" w:fill="FFFFFF"/>
              </w:rPr>
              <w:t>;</w:t>
            </w:r>
          </w:p>
          <w:p w:rsidR="00004186" w:rsidRPr="0092571C" w:rsidRDefault="000B48CA" w:rsidP="0092571C">
            <w:pPr>
              <w:pStyle w:val="a3"/>
              <w:spacing w:line="240" w:lineRule="auto"/>
              <w:ind w:firstLine="365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92571C">
              <w:rPr>
                <w:rFonts w:eastAsiaTheme="minorHAnsi"/>
                <w:sz w:val="24"/>
                <w:szCs w:val="24"/>
                <w:shd w:val="clear" w:color="auto" w:fill="FFFFFF"/>
              </w:rPr>
              <w:t>Р</w:t>
            </w:r>
            <w:r w:rsidR="00004186" w:rsidRPr="0092571C">
              <w:rPr>
                <w:rFonts w:eastAsiaTheme="minorHAnsi"/>
                <w:sz w:val="24"/>
                <w:szCs w:val="24"/>
                <w:shd w:val="clear" w:color="auto" w:fill="FFFFFF"/>
              </w:rPr>
              <w:t>езервный источник питания отсутствует;</w:t>
            </w:r>
          </w:p>
          <w:p w:rsidR="00004186" w:rsidRPr="0092571C" w:rsidRDefault="000B48CA" w:rsidP="0092571C">
            <w:pPr>
              <w:pStyle w:val="a3"/>
              <w:spacing w:line="240" w:lineRule="auto"/>
              <w:ind w:firstLine="365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92571C">
              <w:rPr>
                <w:rFonts w:eastAsiaTheme="minorHAnsi"/>
                <w:sz w:val="24"/>
                <w:szCs w:val="24"/>
                <w:shd w:val="clear" w:color="auto" w:fill="FFFFFF"/>
              </w:rPr>
              <w:t>Х</w:t>
            </w:r>
            <w:r w:rsidR="00004186" w:rsidRPr="0092571C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арактеристики объекта присоединения: </w:t>
            </w:r>
          </w:p>
          <w:p w:rsidR="00004186" w:rsidRPr="0092571C" w:rsidRDefault="00004186" w:rsidP="0092571C">
            <w:pPr>
              <w:pStyle w:val="a3"/>
              <w:spacing w:line="240" w:lineRule="auto"/>
              <w:ind w:firstLine="365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92571C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напряжение – </w:t>
            </w:r>
            <w:r w:rsidR="00573DCE" w:rsidRPr="0092571C">
              <w:rPr>
                <w:rFonts w:eastAsiaTheme="minorHAnsi"/>
                <w:sz w:val="24"/>
                <w:szCs w:val="24"/>
                <w:shd w:val="clear" w:color="auto" w:fill="FFFFFF"/>
              </w:rPr>
              <w:t>0,38</w:t>
            </w:r>
            <w:r w:rsidR="00ED1755" w:rsidRPr="0092571C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Pr="0092571C">
              <w:rPr>
                <w:rFonts w:eastAsiaTheme="minorHAnsi"/>
                <w:sz w:val="24"/>
                <w:szCs w:val="24"/>
                <w:shd w:val="clear" w:color="auto" w:fill="FFFFFF"/>
              </w:rPr>
              <w:t>кВ;</w:t>
            </w:r>
          </w:p>
          <w:p w:rsidR="00004186" w:rsidRPr="0092571C" w:rsidRDefault="000B48CA" w:rsidP="0092571C">
            <w:pPr>
              <w:pStyle w:val="a3"/>
              <w:spacing w:line="240" w:lineRule="auto"/>
              <w:ind w:firstLine="365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92571C">
              <w:rPr>
                <w:rFonts w:eastAsiaTheme="minorHAnsi"/>
                <w:sz w:val="24"/>
                <w:szCs w:val="24"/>
                <w:shd w:val="clear" w:color="auto" w:fill="FFFFFF"/>
              </w:rPr>
              <w:t>М</w:t>
            </w:r>
            <w:r w:rsidR="00004186" w:rsidRPr="0092571C">
              <w:rPr>
                <w:rFonts w:eastAsiaTheme="minorHAnsi"/>
                <w:sz w:val="24"/>
                <w:szCs w:val="24"/>
                <w:shd w:val="clear" w:color="auto" w:fill="FFFFFF"/>
              </w:rPr>
              <w:t>аксимальная мощность присоединяемых энергопринимающих устройств Заявител</w:t>
            </w:r>
            <w:r w:rsidR="002E6093" w:rsidRPr="0092571C">
              <w:rPr>
                <w:rFonts w:eastAsiaTheme="minorHAnsi"/>
                <w:sz w:val="24"/>
                <w:szCs w:val="24"/>
                <w:shd w:val="clear" w:color="auto" w:fill="FFFFFF"/>
              </w:rPr>
              <w:t>ей</w:t>
            </w:r>
            <w:r w:rsidR="00004186" w:rsidRPr="0092571C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составляет – </w:t>
            </w:r>
            <w:r w:rsidR="008A4138" w:rsidRPr="0092571C">
              <w:rPr>
                <w:rFonts w:eastAsiaTheme="minorHAnsi"/>
                <w:sz w:val="24"/>
                <w:szCs w:val="24"/>
                <w:shd w:val="clear" w:color="auto" w:fill="FFFFFF"/>
              </w:rPr>
              <w:t>15</w:t>
            </w:r>
            <w:r w:rsidR="001B766D" w:rsidRPr="0092571C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кВт</w:t>
            </w:r>
            <w:r w:rsidR="00004186" w:rsidRPr="0092571C">
              <w:rPr>
                <w:rFonts w:eastAsiaTheme="minorHAnsi"/>
                <w:sz w:val="24"/>
                <w:szCs w:val="24"/>
                <w:shd w:val="clear" w:color="auto" w:fill="FFFFFF"/>
              </w:rPr>
              <w:t>;</w:t>
            </w:r>
          </w:p>
          <w:p w:rsidR="00004186" w:rsidRPr="0092571C" w:rsidRDefault="0092571C" w:rsidP="0092571C">
            <w:pPr>
              <w:pStyle w:val="a3"/>
              <w:spacing w:line="240" w:lineRule="auto"/>
              <w:ind w:firstLine="365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92571C">
              <w:rPr>
                <w:rFonts w:eastAsiaTheme="minorHAnsi"/>
                <w:sz w:val="24"/>
                <w:szCs w:val="24"/>
                <w:shd w:val="clear" w:color="auto" w:fill="FFFFFF"/>
              </w:rPr>
              <w:t>К</w:t>
            </w:r>
            <w:r w:rsidR="00004186" w:rsidRPr="0092571C">
              <w:rPr>
                <w:rFonts w:eastAsiaTheme="minorHAnsi"/>
                <w:sz w:val="24"/>
                <w:szCs w:val="24"/>
                <w:shd w:val="clear" w:color="auto" w:fill="FFFFFF"/>
              </w:rPr>
              <w:t>атегория надежности – третья;</w:t>
            </w:r>
          </w:p>
          <w:p w:rsidR="0092571C" w:rsidRPr="0092571C" w:rsidRDefault="00B716F6" w:rsidP="0092571C">
            <w:pPr>
              <w:pStyle w:val="HTML"/>
              <w:tabs>
                <w:tab w:val="left" w:pos="10347"/>
              </w:tabs>
              <w:ind w:firstLine="365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92571C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Точка присоединения: </w:t>
            </w:r>
            <w:r w:rsidR="0092571C" w:rsidRPr="009257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кабельные наконечники ЛЭП-0,4кВ, построенной от отходящего вывода прибора учета электрической энергии до вводного коммутационного аппарата, установленного в РЩ-0,4кВ объекта Заявителя. Прогнозируемые границы балансовой принадлежности и эксплуатационной ответственности устанавливаются в точке присоединения электроустановки, но не </w:t>
            </w:r>
            <w:r w:rsidR="0092571C" w:rsidRPr="0092571C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smartTag w:uri="urn:schemas-microsoft-com:office:smarttags" w:element="metricconverter">
              <w:smartTagPr>
                <w:attr w:name="ProductID" w:val="15 метров"/>
              </w:smartTagPr>
              <w:r w:rsidR="0092571C" w:rsidRPr="0092571C">
                <w:rPr>
                  <w:rFonts w:ascii="Times New Roman" w:hAnsi="Times New Roman" w:cs="Times New Roman"/>
                  <w:sz w:val="24"/>
                  <w:szCs w:val="24"/>
                </w:rPr>
                <w:t>15 метров</w:t>
              </w:r>
            </w:smartTag>
            <w:r w:rsidR="0092571C" w:rsidRPr="0092571C">
              <w:rPr>
                <w:rFonts w:ascii="Times New Roman" w:hAnsi="Times New Roman" w:cs="Times New Roman"/>
                <w:sz w:val="24"/>
                <w:szCs w:val="24"/>
              </w:rPr>
              <w:t xml:space="preserve"> во внешнюю сторону от границы участка</w:t>
            </w:r>
            <w:r w:rsidR="0092571C" w:rsidRPr="009257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</w:t>
            </w:r>
          </w:p>
          <w:p w:rsidR="006A36FC" w:rsidRPr="0092571C" w:rsidRDefault="009D26FC" w:rsidP="0092571C">
            <w:pPr>
              <w:pStyle w:val="HTML"/>
              <w:tabs>
                <w:tab w:val="left" w:pos="5573"/>
              </w:tabs>
              <w:ind w:firstLine="365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92571C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Проектную и </w:t>
            </w:r>
            <w:r w:rsidR="00EC1438" w:rsidRPr="0092571C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рабочую документацию выполнить в соответствии с настоящим техническим заданием;</w:t>
            </w:r>
          </w:p>
          <w:p w:rsidR="0092571C" w:rsidRPr="0092571C" w:rsidRDefault="006A36FC" w:rsidP="0092571C">
            <w:pPr>
              <w:pStyle w:val="HTML"/>
              <w:tabs>
                <w:tab w:val="left" w:pos="10347"/>
              </w:tabs>
              <w:ind w:firstLine="365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9257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1. </w:t>
            </w:r>
            <w:r w:rsidR="0092571C" w:rsidRPr="009257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Строить участок ВЛ-0,4кВ от ближней опоры ВЛ-0,4кВ от ТП-322 л.8 до проектируемой опоры подключения объекта Заявителя, применить самонесущий изолированный провод сечением 4х35мм², L≈70м, опоры типовые </w:t>
            </w:r>
            <w:r w:rsidR="0092571C" w:rsidRPr="009257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ж/бетонные.</w:t>
            </w:r>
          </w:p>
          <w:p w:rsidR="0092571C" w:rsidRPr="0092571C" w:rsidRDefault="0092571C" w:rsidP="0092571C">
            <w:pPr>
              <w:pStyle w:val="HTML"/>
              <w:tabs>
                <w:tab w:val="left" w:pos="10347"/>
              </w:tabs>
              <w:ind w:firstLine="365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9257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257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Организовать учет электрической энергии (мощности) на границе балансовой принадлежности и эксплуатационной ответственности сторон в соответствии с требованиями 10 раздела Постановления правительства РФ №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257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442 от 04.05.2012г:</w:t>
            </w:r>
          </w:p>
          <w:p w:rsidR="0092571C" w:rsidRPr="0092571C" w:rsidRDefault="0092571C" w:rsidP="0092571C">
            <w:pPr>
              <w:pStyle w:val="HTML"/>
              <w:tabs>
                <w:tab w:val="left" w:pos="10347"/>
              </w:tabs>
              <w:ind w:firstLine="365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9257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- установить прибор учета электрической энергии на ближайшей опоре построенной ВЛ-0,4кВ ТП-322 л.8.</w:t>
            </w:r>
          </w:p>
          <w:p w:rsidR="0092571C" w:rsidRPr="0092571C" w:rsidRDefault="0092571C" w:rsidP="0092571C">
            <w:pPr>
              <w:pStyle w:val="HTML"/>
              <w:tabs>
                <w:tab w:val="left" w:pos="10347"/>
              </w:tabs>
              <w:ind w:firstLine="365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9257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257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В случае, отсутствия технической </w:t>
            </w:r>
            <w:proofErr w:type="gramStart"/>
            <w:r w:rsidRPr="009257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возможности установки прибора учета электрической энергии</w:t>
            </w:r>
            <w:proofErr w:type="gramEnd"/>
            <w:r w:rsidRPr="009257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ближайшей опоре ВЛ-0,4кВ ТП-322 л.8, допускается его установка в РЩ-0,4кВ на опорной конструкции Заявителя, установленной со стороны построенной ВЛ-0,4кВ ТП-322 л.8.</w:t>
            </w:r>
          </w:p>
          <w:p w:rsidR="0092571C" w:rsidRPr="0092571C" w:rsidRDefault="0092571C" w:rsidP="0092571C">
            <w:pPr>
              <w:pStyle w:val="HTML"/>
              <w:tabs>
                <w:tab w:val="left" w:pos="10347"/>
              </w:tabs>
              <w:ind w:firstLine="365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9257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З</w:t>
            </w:r>
            <w:r w:rsidRPr="009257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апитать прибор учета электрической энергии ЛЭП-0,4кВ от ближней опоры построенной ВЛ-0,4кВ ТП-322 л.8.</w:t>
            </w:r>
          </w:p>
          <w:p w:rsidR="0092571C" w:rsidRPr="0092571C" w:rsidRDefault="0092571C" w:rsidP="0092571C">
            <w:pPr>
              <w:pStyle w:val="HTML"/>
              <w:ind w:firstLine="365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</w:t>
            </w:r>
            <w:r w:rsidRPr="009257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257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Предусмотреть на источнике питания установку (замену) оборудования, обеспечивающее учет электрической энергии и передачу данных на сервер ООО «Севастопольэнерго», при его отсутствии и/или необходимости реконструкции.</w:t>
            </w:r>
          </w:p>
          <w:p w:rsidR="0092571C" w:rsidRPr="0092571C" w:rsidRDefault="0092571C" w:rsidP="0092571C">
            <w:pPr>
              <w:pStyle w:val="HTML"/>
              <w:tabs>
                <w:tab w:val="left" w:pos="10347"/>
              </w:tabs>
              <w:ind w:firstLine="365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</w:t>
            </w:r>
            <w:r w:rsidRPr="009257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257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Разработать проектную (рабочую) документацию на строительство </w:t>
            </w:r>
            <w:proofErr w:type="gramStart"/>
            <w:r w:rsidRPr="009257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питающей</w:t>
            </w:r>
            <w:proofErr w:type="gramEnd"/>
            <w:r w:rsidRPr="009257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ЛЭП-0,4кВ.</w:t>
            </w:r>
          </w:p>
          <w:p w:rsidR="00533685" w:rsidRPr="0092571C" w:rsidRDefault="00533685" w:rsidP="0092571C">
            <w:pPr>
              <w:pStyle w:val="HTML"/>
              <w:ind w:firstLine="365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92571C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Трассу прохождения, точную длину, тип, марку и сечение ЛЭП, а также параметры оборудования (силовой трансформатор, шины, коммутационную аппараты, размеры корпуса КТП/РП/ТРП и др.</w:t>
            </w:r>
            <w:bookmarkStart w:id="0" w:name="_GoBack"/>
            <w:bookmarkEnd w:id="0"/>
            <w:r w:rsidRPr="0092571C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) уточнить на этапе проектирования.</w:t>
            </w:r>
          </w:p>
          <w:p w:rsidR="00533685" w:rsidRPr="0092571C" w:rsidRDefault="00533685" w:rsidP="0092571C">
            <w:pPr>
              <w:pStyle w:val="HTML"/>
              <w:ind w:firstLine="365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92571C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Принимаемые технические решения или проект электроснабжения, а так же используемое оборудование согласовать с ООО «СЕВАСТОПОЛЬЭНЕРГО» и другими заинтересованными организациями, собственниками объектов (земли). </w:t>
            </w:r>
          </w:p>
          <w:p w:rsidR="009D26FC" w:rsidRPr="0092571C" w:rsidRDefault="009D26FC" w:rsidP="0092571C">
            <w:pPr>
              <w:pStyle w:val="HTML"/>
              <w:ind w:firstLine="365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92571C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Перечень указанных в настоящем техническом задании строительно-монтажных работ выполняется в соответствии с разработанной проектной документацией.</w:t>
            </w:r>
          </w:p>
          <w:p w:rsidR="008B58F2" w:rsidRPr="0092571C" w:rsidRDefault="007C63F5" w:rsidP="0092571C">
            <w:pPr>
              <w:pStyle w:val="a3"/>
              <w:spacing w:line="240" w:lineRule="auto"/>
              <w:ind w:firstLine="365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92571C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При проектировании предусмотреть требования по предотвращению гибели объектов животного мира при осуществлении производственных процессов, а так же при эксплуатации транспортных магистралей, трубопроводов, линий связи и </w:t>
            </w:r>
            <w:proofErr w:type="gramStart"/>
            <w:r w:rsidRPr="0092571C">
              <w:rPr>
                <w:rFonts w:eastAsiaTheme="minorHAnsi"/>
                <w:sz w:val="24"/>
                <w:szCs w:val="24"/>
                <w:shd w:val="clear" w:color="auto" w:fill="FFFFFF"/>
              </w:rPr>
              <w:t>электропередачи</w:t>
            </w:r>
            <w:proofErr w:type="gramEnd"/>
            <w:r w:rsidRPr="0092571C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утвержденных Постановлением Правительства РФ от 13 августа 1996 г. № 997.</w:t>
            </w:r>
          </w:p>
        </w:tc>
      </w:tr>
      <w:tr w:rsidR="00EA777D" w:rsidRPr="00716F8D" w:rsidTr="00DA46B3">
        <w:trPr>
          <w:trHeight w:val="413"/>
        </w:trPr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Необходимость разработки основных проектных решений или предварительного согласования отдельных проектных решений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Необходимость выделения этапов строительства и ввода объекта в эксплуатацию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3E21B7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согласно календарному графику производства работ и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900B60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договор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у на выполнение работ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Требования к архитектурно-строительным, объемно-планировочным и конструктивным решениям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применяемые при проектировании материалы и оборудование должны соответствовать стандартам Российской Федерации и иметь сертификаты соответствия качества продукции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технологии, режиму работы предприятия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круглосуточный, круглогодичный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мероприятиям по обеспечению</w:t>
            </w:r>
            <w:r w:rsidRPr="00716F8D">
              <w:rPr>
                <w:b/>
                <w:sz w:val="24"/>
                <w:szCs w:val="24"/>
              </w:rPr>
              <w:t xml:space="preserve"> </w:t>
            </w:r>
            <w:r w:rsidRPr="00716F8D">
              <w:rPr>
                <w:sz w:val="24"/>
                <w:szCs w:val="24"/>
              </w:rPr>
              <w:t>пожарной безопасности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 соответствии </w:t>
            </w:r>
            <w:proofErr w:type="gram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Федеральным законом от 22.07.2008г. №123-ФЗ «Технический регламент о требованиях пожарной безопасности»;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ПП РФ от 16.09.2020г. №1479 «Об утверждении Правил противопожарного режима в РФ»;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СНиП</w:t>
            </w:r>
            <w:proofErr w:type="spell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21-01-97 «Пожарная безопасность зданий и сооружений»;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- ПУЭ 7-е издание.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обеспечению безопасной эксплуатации объектов капитального строительства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47198F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 xml:space="preserve">Требования к разработке инженерно-технических мероприятий гражданской обороны и мероприятий по предупреждению чрезвычайных ситуаций 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разработке мероприятий по обеспечению транспортной безопасности объекта и мероприятий по предотвращению террористических актов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по энергетической эффективности проектируемых зданий и сооружений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004186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Необходимость проектирования объектов жилищного, коммунального и социально-культурного назначения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Технические условия, исходная и разрешительная документация</w:t>
            </w:r>
          </w:p>
        </w:tc>
        <w:tc>
          <w:tcPr>
            <w:tcW w:w="0" w:type="auto"/>
            <w:shd w:val="clear" w:color="auto" w:fill="auto"/>
            <w:noWrap/>
          </w:tcPr>
          <w:p w:rsidR="00B716F6" w:rsidRDefault="00E5202E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 1) </w:t>
            </w:r>
            <w:r w:rsidR="00CE5217">
              <w:rPr>
                <w:rFonts w:eastAsiaTheme="minorHAnsi"/>
                <w:sz w:val="24"/>
                <w:szCs w:val="24"/>
                <w:shd w:val="clear" w:color="auto" w:fill="FFFFFF"/>
              </w:rPr>
              <w:t>Р</w:t>
            </w:r>
            <w:r w:rsidR="00EC143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абочую документацию выполнить в соответствии с настоящим техническим заданием</w:t>
            </w:r>
            <w:r w:rsidR="00C52431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;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92571C" w:rsidRPr="004C1728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договор технологического присоединения от </w:t>
            </w:r>
            <w:r w:rsidR="0092571C">
              <w:rPr>
                <w:rFonts w:eastAsiaTheme="minorHAnsi"/>
                <w:sz w:val="24"/>
                <w:szCs w:val="24"/>
                <w:shd w:val="clear" w:color="auto" w:fill="FFFFFF"/>
              </w:rPr>
              <w:t>25.06</w:t>
            </w:r>
            <w:r w:rsidR="0092571C" w:rsidRPr="004C1728">
              <w:rPr>
                <w:rFonts w:eastAsiaTheme="minorHAnsi"/>
                <w:sz w:val="24"/>
                <w:szCs w:val="24"/>
                <w:shd w:val="clear" w:color="auto" w:fill="FFFFFF"/>
              </w:rPr>
              <w:t>.2026г. № 25026-</w:t>
            </w:r>
            <w:r w:rsidR="0092571C">
              <w:rPr>
                <w:rFonts w:eastAsiaTheme="minorHAnsi"/>
                <w:sz w:val="24"/>
                <w:szCs w:val="24"/>
                <w:shd w:val="clear" w:color="auto" w:fill="FFFFFF"/>
              </w:rPr>
              <w:t>1555</w:t>
            </w:r>
            <w:r w:rsidR="0092571C" w:rsidRPr="004C1728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 межд</w:t>
            </w:r>
            <w:proofErr w:type="gramStart"/>
            <w:r w:rsidR="0092571C" w:rsidRPr="004C1728">
              <w:rPr>
                <w:rFonts w:eastAsiaTheme="minorHAnsi"/>
                <w:sz w:val="24"/>
                <w:szCs w:val="24"/>
                <w:shd w:val="clear" w:color="auto" w:fill="FFFFFF"/>
              </w:rPr>
              <w:t>у ООО</w:t>
            </w:r>
            <w:proofErr w:type="gramEnd"/>
            <w:r w:rsidR="0092571C" w:rsidRPr="004C1728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 «СЕВАСТОПОЛЬЭНЕРГО» и  </w:t>
            </w:r>
            <w:r w:rsidR="0092571C" w:rsidRPr="004C1728">
              <w:rPr>
                <w:sz w:val="24"/>
                <w:szCs w:val="24"/>
              </w:rPr>
              <w:t>Акционерное общество "ЮЖНАЯ БАШЕННАЯ КОМПАНИЯ"</w:t>
            </w:r>
            <w:r w:rsidR="0092571C" w:rsidRPr="004C1728">
              <w:rPr>
                <w:rFonts w:eastAsiaTheme="minorHAnsi"/>
                <w:sz w:val="24"/>
                <w:szCs w:val="24"/>
                <w:shd w:val="clear" w:color="auto" w:fill="FFFFFF"/>
              </w:rPr>
              <w:t>.</w:t>
            </w:r>
          </w:p>
          <w:p w:rsidR="00EA777D" w:rsidRPr="001E49BE" w:rsidRDefault="00CE5217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2) П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ри необходимости Подрядчик получает 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lastRenderedPageBreak/>
              <w:t>дополнительные технические условия от причастных организаций и согласовывает их с Заказчиком;</w:t>
            </w:r>
          </w:p>
          <w:p w:rsidR="00EA777D" w:rsidRPr="001E49BE" w:rsidRDefault="00CE5217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3) 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Исходно-разрешительную документацию, 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br/>
              <w:t>в части оформления землеотвода в соответствии с Порядком предоставления земельного участка под строительство объектов, действующим в регионе, норм Земельного кодекса Российской Федерации, Лесного кодекса Российской Федерации и других нормативных документов выполняет Подрядчик при участии Заказчика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Потребность в инженерных изысканиях и требования к их составу и оформлению результатов</w:t>
            </w:r>
          </w:p>
        </w:tc>
        <w:tc>
          <w:tcPr>
            <w:tcW w:w="0" w:type="auto"/>
            <w:shd w:val="clear" w:color="auto" w:fill="auto"/>
            <w:noWrap/>
          </w:tcPr>
          <w:p w:rsidR="00B633F9" w:rsidRPr="001E49BE" w:rsidRDefault="00B633F9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Выполнить комплекс инженерно-геодезических, инженерно-геологических изысканий, в соответствии с СП 47.13330.2016 и нормативными документами субъекта Российской Федерации. Инженерно-геодезические изыскания выполнить в местной системе координат, в Балтийской системе высот. Съемка подземных коммуникаций должна быть выполнена при помощи </w:t>
            </w:r>
            <w:proofErr w:type="spellStart"/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трубокабелеискателя</w:t>
            </w:r>
            <w:proofErr w:type="spellEnd"/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, с учетом текущих изменений. Составить Технический отчет по результатам инженерно-геодезических изысканий.</w:t>
            </w:r>
          </w:p>
          <w:p w:rsidR="00B633F9" w:rsidRPr="001E49BE" w:rsidRDefault="00B633F9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Программу изысканий согласовать с Заказчиком.</w:t>
            </w:r>
          </w:p>
          <w:p w:rsidR="00EA777D" w:rsidRPr="001E49BE" w:rsidRDefault="00B633F9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Топографическая съемка должна быть предоставлена Заказчику на бумажном и цифровом носителе и зарегистрирована в Департаменте архитектуры.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составу и оформлению проектной документации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 </w:t>
            </w:r>
            <w:proofErr w:type="gram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Выполнить разработку проектной и рабочей документации в строгом соответствии с требованиями Гражданского кодекса РФ, Градостроительного кодекса РФ, Федерального закона от 30.12.2009г. №384-ФЗ «Технический регламент о безопасности зданий и сооружений», ПП РФ от 04.07.2020 №985 «Об утверждении перечня национальных стандартов и сводов правил (частей таких стандартов и сводов правил), в результате применения  которых на обязательной основе обеспечивается соблюдение требований Федерального</w:t>
            </w:r>
            <w:proofErr w:type="gram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закона «Технический регламент о безопасности зданий и сооружений», ПП РФ от 16.02.2008 г. №87 «О составе разделов проектной документации и требования к их содержанию» (в редакции, действующей на момент проектирования), СП,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СНиП</w:t>
            </w:r>
            <w:proofErr w:type="spell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ГОСТ, технических регламентов, других нормативных правовых актов действующего законодательства РФ в области строительства.</w:t>
            </w:r>
          </w:p>
          <w:p w:rsidR="005971A3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 </w:t>
            </w:r>
            <w:proofErr w:type="gram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Проектирование выполнить в соответствии с действующими нормами технологического и строительного проектирования проектной организацией, имеющей соответствующие допуски (в соответствии с приказом Министерства регионального развития РФ от 30.12.2009г. №624 «Об утверждении Перечня видов работ по инженерным изысканиям, по подготовке проектной документации, по строительству, реконструкции, капитальному ремонту объектов капитального </w:t>
            </w: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строительства, которые оказывают влияние на безопасность объектов капитального строительства») на право технологического проектирования</w:t>
            </w:r>
            <w:proofErr w:type="gram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 профилю объекта.</w:t>
            </w:r>
            <w:r w:rsidR="005971A3"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EA777D" w:rsidRPr="001E49BE" w:rsidRDefault="005971A3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3. </w:t>
            </w:r>
            <w:r w:rsidR="00EA777D"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Применяемые материалы должны иметь соответствующие сертификаты качества.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Требования к разработке сметной документации</w:t>
            </w:r>
          </w:p>
        </w:tc>
        <w:tc>
          <w:tcPr>
            <w:tcW w:w="0" w:type="auto"/>
            <w:shd w:val="clear" w:color="auto" w:fill="auto"/>
            <w:noWrap/>
          </w:tcPr>
          <w:p w:rsidR="00D54A9F" w:rsidRPr="001E49BE" w:rsidRDefault="00D54A9F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Сметную документацию составить с применением действующих сметных нормативов, включенных в федеральный реестр. При разработке сметной документации руководствоваться:</w:t>
            </w:r>
          </w:p>
          <w:p w:rsidR="00D54A9F" w:rsidRPr="001E49BE" w:rsidRDefault="00D54A9F" w:rsidP="001E49BE">
            <w:pPr>
              <w:pStyle w:val="3"/>
              <w:spacing w:line="240" w:lineRule="auto"/>
              <w:rPr>
                <w:rFonts w:eastAsiaTheme="minorHAnsi"/>
                <w:color w:val="auto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color w:val="auto"/>
                <w:sz w:val="24"/>
                <w:szCs w:val="24"/>
                <w:shd w:val="clear" w:color="auto" w:fill="FFFFFF"/>
              </w:rPr>
              <w:t>методическими документами Минстроя России и подведомственных ему организаций по сметному нормированию и ценообразованию;</w:t>
            </w:r>
          </w:p>
          <w:p w:rsidR="00EA777D" w:rsidRPr="001E49BE" w:rsidRDefault="00D54A9F" w:rsidP="001E49BE">
            <w:pPr>
              <w:pStyle w:val="3"/>
              <w:spacing w:line="240" w:lineRule="auto"/>
              <w:rPr>
                <w:rFonts w:eastAsiaTheme="minorHAnsi"/>
                <w:color w:val="auto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1E49BE">
              <w:rPr>
                <w:rFonts w:eastAsiaTheme="minorHAnsi"/>
                <w:color w:val="auto"/>
                <w:sz w:val="24"/>
                <w:szCs w:val="24"/>
                <w:shd w:val="clear" w:color="auto" w:fill="FFFFFF"/>
              </w:rPr>
              <w:t>порядком определения сметной стоимости, ресурсно-индексным методом с использованием сметных норм, сметных цен строительных ресурсов в базисном уровне цен и одновременным применением информации о сметных ценах, размещенной в ФГИС ЦС, а также индексов изменения сметной стоимости к группам однородных строительных ресурсов и отдельных видов прочих работ и затрат в базисном уровне цен, рассчитанной в уровне цен на дату, определённую условиями договора</w:t>
            </w:r>
            <w:proofErr w:type="gramEnd"/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количеству экземпляров проектной и рабочей документации (в том числе в электронном виде), передаваемой Заказчику</w:t>
            </w:r>
          </w:p>
        </w:tc>
        <w:tc>
          <w:tcPr>
            <w:tcW w:w="0" w:type="auto"/>
            <w:shd w:val="clear" w:color="auto" w:fill="auto"/>
            <w:noWrap/>
          </w:tcPr>
          <w:p w:rsidR="00DA46B3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Проектная (1 (один) экземпляр) и рабочая (2 (два) экземпляра) документация, включая сметный раздел, передаются Заказчику на бумажном носителе с оригиналами печатей и подписей + 1 (один) экземпляр в электронном виде (в формате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xls</w:t>
            </w:r>
            <w:proofErr w:type="spell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pdf</w:t>
            </w:r>
            <w:proofErr w:type="spell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dwg</w:t>
            </w:r>
            <w:proofErr w:type="spell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do</w:t>
            </w:r>
            <w:proofErr w:type="gram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proofErr w:type="spellEnd"/>
            <w:proofErr w:type="gram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</w:t>
            </w:r>
            <w:r w:rsidR="00DA46B3"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Топографическая съемка должна быть предоставлена Заказчику на бумажном и цифровом носителе в двух экземплярах и зарегистрирована в Департаменте архитектуры и градостроительства города Севастополя.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Подрядчик не вправе передавать техническую документацию третьим лицам.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rStyle w:val="95pt0pt"/>
                <w:rFonts w:eastAsia="Calibri"/>
                <w:sz w:val="24"/>
                <w:szCs w:val="24"/>
              </w:rPr>
              <w:t>Требования к согласованию проектных решений</w:t>
            </w:r>
          </w:p>
        </w:tc>
        <w:tc>
          <w:tcPr>
            <w:tcW w:w="0" w:type="auto"/>
            <w:shd w:val="clear" w:color="auto" w:fill="auto"/>
            <w:noWrap/>
          </w:tcPr>
          <w:p w:rsidR="00BF279F" w:rsidRPr="00B716F6" w:rsidRDefault="00BF279F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Проектную и рабочую документацию согласовать с разрешительными и надзорными инстанциями в соответствии с требованиями действующего законодательства РФ в строительстве. Все принятые в проекте результаты обследования, градостроительные решения, архитектурно-планировочные, конструктивные, технологические решения, сметную документацию согласовать </w:t>
            </w:r>
            <w:proofErr w:type="gramStart"/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</w:p>
          <w:p w:rsidR="00BF279F" w:rsidRPr="00B716F6" w:rsidRDefault="00BF279F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Заказчиком;</w:t>
            </w:r>
          </w:p>
          <w:p w:rsidR="00BF279F" w:rsidRPr="00B716F6" w:rsidRDefault="00BF279F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Заинтересованными снабжающими и эксплуатирующими организациями (в части их касающейся);</w:t>
            </w:r>
          </w:p>
          <w:p w:rsidR="00BF279F" w:rsidRPr="00B716F6" w:rsidRDefault="00BF279F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Другими заинтересованными лицами и организациями в установленном порядке, в соответствии с п.1 ст.760 </w:t>
            </w:r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Гражданского кодекса РФ (в части их касающейся).</w:t>
            </w:r>
          </w:p>
          <w:p w:rsidR="00BF279F" w:rsidRPr="00B716F6" w:rsidRDefault="00BF279F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Топографическую съемку согласовать на предмет полноты нанесения инженерных коммуникаций со всеми заинтересованными организациями.</w:t>
            </w:r>
          </w:p>
          <w:p w:rsidR="00BF279F" w:rsidRPr="00B716F6" w:rsidRDefault="00BF279F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Рабочую документацию согласовать с владельцами инженерных коммуникаций и другими заинтересованными организациями.</w:t>
            </w:r>
          </w:p>
          <w:p w:rsidR="00EA777D" w:rsidRDefault="00BF279F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t>Получить техническое заключение о соответствии проектной документации сводному плану подземных инженерных коммуникаций и сооружений.</w:t>
            </w:r>
          </w:p>
          <w:p w:rsidR="0092571C" w:rsidRDefault="0092571C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</w:p>
          <w:p w:rsidR="0092571C" w:rsidRPr="0051510F" w:rsidRDefault="0092571C" w:rsidP="0092571C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</w:rPr>
            </w:pPr>
            <w:r w:rsidRPr="0051510F">
              <w:rPr>
                <w:rFonts w:eastAsiaTheme="minorHAnsi"/>
                <w:sz w:val="24"/>
                <w:szCs w:val="24"/>
              </w:rPr>
              <w:t xml:space="preserve">Получить Распоряжение Департамента по имущественным и земельным отношениям </w:t>
            </w:r>
            <w:proofErr w:type="gramStart"/>
            <w:r w:rsidRPr="0051510F">
              <w:rPr>
                <w:rFonts w:eastAsiaTheme="minorHAnsi"/>
                <w:sz w:val="24"/>
                <w:szCs w:val="24"/>
              </w:rPr>
              <w:t>г</w:t>
            </w:r>
            <w:proofErr w:type="gramEnd"/>
            <w:r w:rsidRPr="0051510F">
              <w:rPr>
                <w:rFonts w:eastAsiaTheme="minorHAnsi"/>
                <w:sz w:val="24"/>
                <w:szCs w:val="24"/>
              </w:rPr>
              <w:t xml:space="preserve">. Севастополя о выдаче разрешения на размещение объектов </w:t>
            </w:r>
            <w:proofErr w:type="spellStart"/>
            <w:r w:rsidRPr="0051510F">
              <w:rPr>
                <w:rFonts w:eastAsiaTheme="minorHAnsi"/>
                <w:sz w:val="24"/>
                <w:szCs w:val="24"/>
              </w:rPr>
              <w:t>электросетевого</w:t>
            </w:r>
            <w:proofErr w:type="spellEnd"/>
            <w:r w:rsidRPr="0051510F">
              <w:rPr>
                <w:rFonts w:eastAsiaTheme="minorHAnsi"/>
                <w:sz w:val="24"/>
                <w:szCs w:val="24"/>
              </w:rPr>
              <w:t xml:space="preserve"> хозяйства в соответствии с ПП Севастополя от 16.06.2015г № 522-ПП (в действующей редакции).</w:t>
            </w:r>
          </w:p>
          <w:p w:rsidR="0092571C" w:rsidRPr="0051510F" w:rsidRDefault="0092571C" w:rsidP="0092571C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</w:rPr>
            </w:pPr>
          </w:p>
          <w:p w:rsidR="0092571C" w:rsidRPr="00B716F6" w:rsidRDefault="0092571C" w:rsidP="0092571C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51510F">
              <w:rPr>
                <w:rFonts w:eastAsiaTheme="minorHAnsi"/>
                <w:sz w:val="24"/>
                <w:szCs w:val="24"/>
              </w:rPr>
              <w:t xml:space="preserve">Получить согласование проектной документации в Управлении охраны объектов культурного наследия в        </w:t>
            </w:r>
            <w:proofErr w:type="gramStart"/>
            <w:r w:rsidRPr="0051510F">
              <w:rPr>
                <w:rFonts w:eastAsiaTheme="minorHAnsi"/>
                <w:sz w:val="24"/>
                <w:szCs w:val="24"/>
              </w:rPr>
              <w:t>г</w:t>
            </w:r>
            <w:proofErr w:type="gramEnd"/>
            <w:r w:rsidRPr="0051510F">
              <w:rPr>
                <w:rFonts w:eastAsiaTheme="minorHAnsi"/>
                <w:sz w:val="24"/>
                <w:szCs w:val="24"/>
              </w:rPr>
              <w:t>. Севастополе.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Требования по увязке с другими проектами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B716F6" w:rsidRDefault="00647E98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Не </w:t>
            </w:r>
            <w:r w:rsidR="00EA777D"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t>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bCs/>
                <w:sz w:val="24"/>
                <w:szCs w:val="24"/>
              </w:rPr>
              <w:t>Требования к выполнению строительно-монтажных работ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B716F6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t>1. Работы выполнить в соответствии с разработанной и утвержденной рабочей документацией, со строительными нормами и правилами, а также в соответствии с другими действующими правилами и инструкциями.</w:t>
            </w:r>
          </w:p>
          <w:p w:rsidR="00EA777D" w:rsidRPr="00B716F6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t>2. Строительно-монтажные и пусконаладочные работы выполняются согласно Проекту производства работ (далее ППР).</w:t>
            </w:r>
          </w:p>
          <w:p w:rsidR="00EA777D" w:rsidRPr="00B716F6" w:rsidRDefault="00DC4469" w:rsidP="001E49BE">
            <w:pPr>
              <w:pStyle w:val="a9"/>
              <w:tabs>
                <w:tab w:val="left" w:pos="426"/>
              </w:tabs>
              <w:ind w:left="0"/>
              <w:jc w:val="both"/>
              <w:rPr>
                <w:rFonts w:eastAsiaTheme="minorHAnsi"/>
                <w:shd w:val="clear" w:color="auto" w:fill="FFFFFF"/>
              </w:rPr>
            </w:pPr>
            <w:r w:rsidRPr="00B716F6">
              <w:rPr>
                <w:rFonts w:eastAsiaTheme="minorHAnsi"/>
                <w:shd w:val="clear" w:color="auto" w:fill="FFFFFF"/>
              </w:rPr>
              <w:t>3.</w:t>
            </w:r>
            <w:r w:rsidR="00EA777D" w:rsidRPr="00B716F6">
              <w:rPr>
                <w:rFonts w:eastAsiaTheme="minorHAnsi"/>
                <w:shd w:val="clear" w:color="auto" w:fill="FFFFFF"/>
              </w:rPr>
              <w:t>Приемка работ осуществляется с соблюдением действующих нормативных документов, в т.ч.:</w:t>
            </w:r>
          </w:p>
          <w:p w:rsidR="00EA777D" w:rsidRPr="00B716F6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t>- СП 68.13330.2017 «</w:t>
            </w:r>
            <w:proofErr w:type="spellStart"/>
            <w:r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t>СНиП</w:t>
            </w:r>
            <w:proofErr w:type="spellEnd"/>
            <w:r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3.01.04-87. Приемка в эксплуатацию законченных строительством объектов. Основные положения» утвержден приказом Минстроя России от 27 июля 2017 г. N 1033/пр</w:t>
            </w:r>
            <w:proofErr w:type="gramStart"/>
            <w:r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t>.С</w:t>
            </w:r>
            <w:proofErr w:type="gramEnd"/>
            <w:r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П 76.13330.2016. Электротехнические устройства. Актуализированная редакция </w:t>
            </w:r>
            <w:proofErr w:type="spellStart"/>
            <w:r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t>СНиП</w:t>
            </w:r>
            <w:proofErr w:type="spellEnd"/>
            <w:r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3.05.06–85.</w:t>
            </w:r>
          </w:p>
          <w:p w:rsidR="00EA777D" w:rsidRPr="00B716F6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  <w:r w:rsidR="00DC4469"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EA777D"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 проведении работ необходимо руководствоваться действующими редакциями документов, действующих на момент производства работ.</w:t>
            </w:r>
          </w:p>
          <w:p w:rsidR="00EA777D" w:rsidRPr="00B716F6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  <w:r w:rsidR="00DC4469"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EA777D"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Возможно привлечение к выполнению работ субподрядных организаций.</w:t>
            </w:r>
          </w:p>
          <w:p w:rsidR="00EA777D" w:rsidRPr="00B716F6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</w:t>
            </w:r>
            <w:r w:rsidR="00DC4469"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EA777D"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Работы выполняются в действующих электроустановках (в охранной зоне действующей ЛЭП).</w:t>
            </w:r>
          </w:p>
          <w:p w:rsidR="00EA777D" w:rsidRPr="00B716F6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</w:t>
            </w:r>
            <w:r w:rsidR="00EA777D"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Работы выполняются в полном объеме, в указанные сроки и с требуемым качеством.</w:t>
            </w:r>
          </w:p>
          <w:p w:rsidR="00EA777D" w:rsidRPr="00B716F6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</w:t>
            </w:r>
            <w:r w:rsidR="00EA777D"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Все демонтируемое оборудование и материалы силами Подрядчика вывозятся на баз</w:t>
            </w:r>
            <w:proofErr w:type="gramStart"/>
            <w:r w:rsidR="00EA777D"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 ООО</w:t>
            </w:r>
            <w:proofErr w:type="gramEnd"/>
            <w:r w:rsidR="00EA777D"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«СЕВАСТОПОЛЬЭНЕРГО».</w:t>
            </w:r>
          </w:p>
          <w:p w:rsidR="00EA777D" w:rsidRPr="00B716F6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9</w:t>
            </w:r>
            <w:r w:rsidR="00EA777D"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Подрядчик несет ответственность за причиненный уще</w:t>
            </w:r>
            <w:proofErr w:type="gramStart"/>
            <w:r w:rsidR="00EA777D"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рб в сл</w:t>
            </w:r>
            <w:proofErr w:type="gramEnd"/>
            <w:r w:rsidR="00EA777D"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учае повреждения электрооборудования и других инженерных сооружений.</w:t>
            </w:r>
          </w:p>
          <w:p w:rsidR="00EA777D" w:rsidRPr="00B716F6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10. </w:t>
            </w:r>
            <w:r w:rsidR="00EA777D"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 начала производства работ Подрядчик обязан (при необходимости) получить разрешение (ордер) на право производства земляных работ и закрыть ордер по окончании работ.</w:t>
            </w:r>
          </w:p>
          <w:p w:rsidR="00EA777D" w:rsidRPr="00B716F6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B81D9A"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11.</w:t>
            </w:r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Подрядчик выполняет своими силами и средствами следующие работы, если они предусмотрены проектной документацией:</w:t>
            </w:r>
          </w:p>
          <w:p w:rsidR="00EA777D" w:rsidRPr="00B716F6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восстановление дорожных и почвенных покрытий, объектов окружающего пространства (благоустройство и озеленение территории) в случае их демонтажа или повреждения при выполнении работ на объекте; </w:t>
            </w:r>
          </w:p>
          <w:p w:rsidR="00EA777D" w:rsidRPr="00B716F6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иные работы, в соответствии с рабочей документацией</w:t>
            </w:r>
          </w:p>
          <w:p w:rsidR="00EA777D" w:rsidRPr="00B716F6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  <w:r w:rsidR="00B81D9A"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Требования к обеспечению техники безопасности при проведении работ:</w:t>
            </w:r>
          </w:p>
          <w:p w:rsidR="00EA777D" w:rsidRPr="00B716F6" w:rsidRDefault="00EA777D" w:rsidP="001E49BE">
            <w:pPr>
              <w:numPr>
                <w:ilvl w:val="0"/>
                <w:numId w:val="3"/>
              </w:numPr>
              <w:tabs>
                <w:tab w:val="left" w:pos="142"/>
                <w:tab w:val="left" w:pos="42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Наличие у подрядчика необходимых технологических регламентов, инструкций по охране труда, проектов производства работ, технологических карт.</w:t>
            </w:r>
          </w:p>
          <w:p w:rsidR="00EA777D" w:rsidRPr="00B716F6" w:rsidRDefault="00EA777D" w:rsidP="001E49BE">
            <w:pPr>
              <w:numPr>
                <w:ilvl w:val="0"/>
                <w:numId w:val="3"/>
              </w:numPr>
              <w:tabs>
                <w:tab w:val="left" w:pos="142"/>
                <w:tab w:val="left" w:pos="42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Наличие у подрядчика оборудования, инструмента, такелажа и приспособлений, соответствующих </w:t>
            </w:r>
            <w:proofErr w:type="spellStart"/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ГОСТам</w:t>
            </w:r>
            <w:proofErr w:type="spellEnd"/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испытанных в соответствии с РД 153-34.03.603-2003. «Инструкция по применению и испытанию средств защиты, используемых в электроустановках».</w:t>
            </w:r>
          </w:p>
          <w:p w:rsidR="00EA777D" w:rsidRPr="00B716F6" w:rsidRDefault="00EA777D" w:rsidP="001E49BE">
            <w:pPr>
              <w:numPr>
                <w:ilvl w:val="0"/>
                <w:numId w:val="3"/>
              </w:numPr>
              <w:tabs>
                <w:tab w:val="left" w:pos="142"/>
                <w:tab w:val="left" w:pos="42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Порядок допуска и производства работ </w:t>
            </w:r>
            <w:proofErr w:type="gramStart"/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согласно Правил</w:t>
            </w:r>
            <w:proofErr w:type="gramEnd"/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 охране труда при эксплуатации электроустановок, утвержденных Приказом Министерства труда и социальной защиты РФ от 24 июля 2013 г. № 328н гл. 46 «Охрана труда при организации работ командировочного персонала». СТО 01.011-2017 «Организация безопасного производства работ персонала подрядных организаций и командированного персонала»:</w:t>
            </w:r>
          </w:p>
          <w:p w:rsidR="00EA777D" w:rsidRPr="00B716F6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t>В подрядных организациях, принимающих участие в работах на объектах ООО «СЕВАСТОПОЛЬЭНЕРГО» (далее – Заказчик), должны соблюдаться требования трудового законодательства в области безопасных условий и охраны труда, а также требований раздела договора подряда «Соблюдение требований охраны труда».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bCs/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Требования к условиям поставки оборудования и материалов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B716F6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1. Поставка материалов осуществляется Подрядчиком по своему усмотрению (время, место разгрузки, место хранения), но без нарушения условий договора на </w:t>
            </w:r>
            <w:r w:rsidR="003E21B7"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t>выполнение работ</w:t>
            </w:r>
            <w:r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и данного ТЗ.</w:t>
            </w:r>
          </w:p>
          <w:p w:rsidR="00EA777D" w:rsidRPr="00B716F6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t>2. Требование к упаковке: продукция поставляется в оригинальной заводской упаковке, гарантирующей ее сохранность при транспортировке, перевалке и выгрузке средствами механизации и вручную.</w:t>
            </w:r>
          </w:p>
          <w:p w:rsidR="00EA777D" w:rsidRPr="00B716F6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t>3. Требования к сроку и условиям гарантийного обслуживания: в соответствии с п. 29 настоящего технического задания.</w:t>
            </w:r>
          </w:p>
          <w:p w:rsidR="00EA777D" w:rsidRPr="00B716F6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t>4. Допускается давальческий материал Заказчика.</w:t>
            </w:r>
          </w:p>
          <w:p w:rsidR="00EA777D" w:rsidRPr="00B716F6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5. Вся продукция, строительные конструкции и материалы должны приобретаться непосредственно у производителей или официальных дилеров, имеющих подтверждённые полномочия.</w:t>
            </w:r>
          </w:p>
          <w:p w:rsidR="00EA777D" w:rsidRPr="00B716F6" w:rsidRDefault="00EA777D" w:rsidP="001E49BE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6. Требования к стандартизации продукции:</w:t>
            </w:r>
          </w:p>
          <w:p w:rsidR="00EA777D" w:rsidRPr="00B716F6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Поставляемая продукция должна соответствовать требованиям действующих на территории Российской федерации стандартов, </w:t>
            </w:r>
            <w:proofErr w:type="spellStart"/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ГОСТов</w:t>
            </w:r>
            <w:proofErr w:type="spellEnd"/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ТУ и иметь соответствующий сертификат качества.</w:t>
            </w:r>
          </w:p>
          <w:p w:rsidR="00EA777D" w:rsidRPr="00B716F6" w:rsidRDefault="00EA777D" w:rsidP="001E49BE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7. Требования к комплектации:</w:t>
            </w:r>
          </w:p>
          <w:p w:rsidR="00EA777D" w:rsidRPr="00B716F6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t>Поставляемая Подрядчиком продукция должна соответствовать содержанию опросных листов и спецификаций, определенных проектом и рабочей документацией по данному объекту.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Требования к подрядной организации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B716F6" w:rsidRDefault="00DC4469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proofErr w:type="gramStart"/>
            <w:r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t>1.</w:t>
            </w:r>
            <w:r w:rsidR="00EA777D"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Персонал должен иметь удостоверения установленной формы на допуск к работе в электроустановках напряжением до и выше 1000В с записью результатов проверки знаний ПУЭ, ПТЭ, ПОТ, ППБ и других нормативно-технических документов, с записью о праве проведения специальных работ, в соответствии с п. 2.6 ПОТ ЭЭ (при наличии такого права), и иметь соответствующую группу по </w:t>
            </w:r>
            <w:proofErr w:type="spellStart"/>
            <w:r w:rsidR="00EA777D"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t>электробезопасности</w:t>
            </w:r>
            <w:proofErr w:type="spellEnd"/>
            <w:r w:rsidR="00EA777D"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. </w:t>
            </w:r>
            <w:proofErr w:type="gramEnd"/>
          </w:p>
          <w:p w:rsidR="00EA777D" w:rsidRPr="00B716F6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t>2. Обязательное выполнение персоналом правил по охране труда при эксплуатации электроустановок, правил пожарной безопасности, правил промышленной санитарии, правил устройства электроустановок.</w:t>
            </w:r>
          </w:p>
          <w:p w:rsidR="00EA777D" w:rsidRPr="00B716F6" w:rsidRDefault="00DC4469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t>3.</w:t>
            </w:r>
            <w:r w:rsidR="00EA777D"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t>Подрядчик должен обладать соответствующими выполняемой работе материально-техническими и кадровыми ресурсами.</w:t>
            </w:r>
          </w:p>
          <w:p w:rsidR="00EA777D" w:rsidRPr="00B716F6" w:rsidRDefault="00DC4469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t>4.</w:t>
            </w:r>
            <w:r w:rsidR="00EA777D"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t>Подрядчик должен обладать гражданской правоспособностью в полном объеме для заключения и исполнения договора (должен быть зарегистрирован в установленном порядке и иметь выписку СРО на выполнение строительно-монтажных и наладочных работ).</w:t>
            </w:r>
          </w:p>
          <w:p w:rsidR="00EA777D" w:rsidRPr="00B716F6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t>5. Подрядчик не должен являться неплатежеспособным или банкротом, находиться в процессе ликвидации, на имущество Подрядчика не должен быть наложен арест, экономическая деятельность Подрядчика не должна быть приостановлена.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bCs/>
                <w:sz w:val="24"/>
                <w:szCs w:val="24"/>
              </w:rPr>
              <w:t>Правила контроля и приемки работ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4271F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 xml:space="preserve">1. </w:t>
            </w:r>
            <w:r w:rsidR="00EA777D" w:rsidRPr="001E49BE">
              <w:rPr>
                <w:sz w:val="24"/>
                <w:szCs w:val="24"/>
              </w:rPr>
              <w:t>Заказчик организует технический надзор за ходом строительства.</w:t>
            </w:r>
          </w:p>
          <w:p w:rsidR="00EA777D" w:rsidRPr="001E49BE" w:rsidRDefault="00DC4469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2.</w:t>
            </w:r>
            <w:r w:rsidR="00EA777D" w:rsidRPr="001E49BE">
              <w:rPr>
                <w:sz w:val="24"/>
                <w:szCs w:val="24"/>
              </w:rPr>
              <w:t>Приемка работ осуществляется с оформлением двухсторонних актов и справок (КС-2, КС-3), при условии, что работа выполнена надлежащим образом и в соответствии с требованиями к качеству, закрепленными в соответствующих нормативно-правовых документах.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3. Приемка ответственных строительных конструкций и работ, скрываемых последующими работами и конструкциями, оформляется актами освидетельствования скрытых работ.</w:t>
            </w:r>
          </w:p>
          <w:p w:rsidR="00EA777D" w:rsidRPr="001E49BE" w:rsidRDefault="00DC4469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4.</w:t>
            </w:r>
            <w:r w:rsidR="00EA777D" w:rsidRPr="001E49BE">
              <w:rPr>
                <w:sz w:val="24"/>
                <w:szCs w:val="24"/>
              </w:rPr>
              <w:t xml:space="preserve">Подрядчик сдает заказчику (в службу по эксплуатации </w:t>
            </w:r>
            <w:r w:rsidR="00EA777D" w:rsidRPr="001E49BE">
              <w:rPr>
                <w:sz w:val="24"/>
                <w:szCs w:val="24"/>
              </w:rPr>
              <w:lastRenderedPageBreak/>
              <w:t>сетей по направлению) до подписания актов рабочей комиссией всю исполнительную документацию, в том числе в электронном виде в формате PDF, каждый документ отдельным файлом.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5. Подрядчик обязан письменно известить Заказчика о готовности объекта к сдаче в эксплуатацию не позднее, чем за 10 дней до проведения процедуры приемки объекта рабочей комиссией.</w:t>
            </w:r>
          </w:p>
          <w:p w:rsidR="00EA777D" w:rsidRPr="001E49BE" w:rsidRDefault="00DC4469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 xml:space="preserve"> 6.</w:t>
            </w:r>
            <w:r w:rsidR="00EA777D" w:rsidRPr="001E49BE">
              <w:rPr>
                <w:sz w:val="24"/>
                <w:szCs w:val="24"/>
              </w:rPr>
              <w:t>Непосредственно перед вводом электрооборудования в эксплуатацию Подрядчик должен выполнить все измерения, испытания и опробования в соответствии с действующими нормативно-техническими документами, инструкциями заводов-изготовителей и действующими нормами ПУЭ, с предоставлением Заказчику соответствующих актов и/или протоколов.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7. Стоимость выполненных работ по строительству объекта основных средств определяется в актах выполненных работ.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F614CF" w:rsidP="001E49BE">
            <w:pPr>
              <w:pStyle w:val="1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Гарантии </w:t>
            </w:r>
            <w:r w:rsidR="00EA777D" w:rsidRPr="00716F8D">
              <w:rPr>
                <w:sz w:val="24"/>
                <w:szCs w:val="24"/>
              </w:rPr>
              <w:t>подрядной организации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9"/>
              <w:numPr>
                <w:ilvl w:val="6"/>
                <w:numId w:val="1"/>
              </w:numPr>
              <w:tabs>
                <w:tab w:val="left" w:pos="0"/>
              </w:tabs>
              <w:ind w:left="0" w:firstLine="0"/>
              <w:jc w:val="both"/>
              <w:rPr>
                <w:rFonts w:eastAsia="Calibri"/>
                <w:lang w:bidi="en-US"/>
              </w:rPr>
            </w:pPr>
            <w:r w:rsidRPr="001E49BE">
              <w:rPr>
                <w:rFonts w:eastAsia="Calibri"/>
                <w:lang w:bidi="en-US"/>
              </w:rPr>
              <w:t>Гарантия на выполненные работы должна быть не менее 3-х лет. На поставляемую продукцию устанавливается гарантийный срок согласно гарантийному сроку завода – изготовителя, но не менее 3-х лет. И установление, и соблюдение гарантийного срока по восстановленным конструктивным слоям дорожной одежды:</w:t>
            </w:r>
          </w:p>
          <w:p w:rsidR="00EA777D" w:rsidRPr="001E49BE" w:rsidRDefault="00EA777D" w:rsidP="001E49BE">
            <w:pPr>
              <w:pStyle w:val="a9"/>
              <w:numPr>
                <w:ilvl w:val="0"/>
                <w:numId w:val="11"/>
              </w:numPr>
              <w:tabs>
                <w:tab w:val="left" w:pos="142"/>
              </w:tabs>
              <w:ind w:left="0" w:firstLine="0"/>
              <w:jc w:val="both"/>
              <w:rPr>
                <w:rFonts w:eastAsia="Calibri"/>
                <w:lang w:bidi="en-US"/>
              </w:rPr>
            </w:pPr>
            <w:r w:rsidRPr="001E49BE">
              <w:rPr>
                <w:rFonts w:eastAsia="Calibri"/>
                <w:lang w:bidi="en-US"/>
              </w:rPr>
              <w:t>основание дорожной одежды (подстилающий, выравнивающий слой из песка, щебень фракционный) – 6 лет,</w:t>
            </w:r>
          </w:p>
          <w:p w:rsidR="00EA777D" w:rsidRPr="001E49BE" w:rsidRDefault="00EA777D" w:rsidP="001E49BE">
            <w:pPr>
              <w:pStyle w:val="a9"/>
              <w:numPr>
                <w:ilvl w:val="0"/>
                <w:numId w:val="11"/>
              </w:numPr>
              <w:tabs>
                <w:tab w:val="left" w:pos="142"/>
              </w:tabs>
              <w:ind w:left="0" w:firstLine="0"/>
              <w:jc w:val="both"/>
              <w:rPr>
                <w:rFonts w:eastAsia="Calibri"/>
                <w:lang w:bidi="en-US"/>
              </w:rPr>
            </w:pPr>
            <w:r w:rsidRPr="001E49BE">
              <w:rPr>
                <w:rFonts w:eastAsia="Calibri"/>
                <w:lang w:bidi="en-US"/>
              </w:rPr>
              <w:t>нижний слой покрытия (асфальтобетон) – 5 лет,</w:t>
            </w:r>
          </w:p>
          <w:p w:rsidR="00E00FD1" w:rsidRPr="001E49BE" w:rsidRDefault="00EA777D" w:rsidP="001E49BE">
            <w:pPr>
              <w:pStyle w:val="a8"/>
              <w:numPr>
                <w:ilvl w:val="0"/>
                <w:numId w:val="11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верхний слой покрытия (асфальтобетон) – 4 года.</w:t>
            </w:r>
            <w:r w:rsidR="00E00FD1" w:rsidRPr="001E49BE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 xml:space="preserve"> </w:t>
            </w:r>
          </w:p>
          <w:p w:rsidR="00E00FD1" w:rsidRPr="001E49BE" w:rsidRDefault="00E00FD1" w:rsidP="001E49BE">
            <w:pPr>
              <w:pStyle w:val="a8"/>
              <w:numPr>
                <w:ilvl w:val="0"/>
                <w:numId w:val="11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Для работ и материалов на участке кабельных линий, выполненных методом горизонтально-направленного бурения, гарантийный срок составляет 10 лет. Гарантийные обязательства начинают действовать с момента ввода оборудования в эксплуатацию.</w:t>
            </w:r>
          </w:p>
          <w:p w:rsidR="00EA777D" w:rsidRPr="001E49BE" w:rsidRDefault="00EA777D" w:rsidP="001E49BE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Гарантийные обязательства начинают действовать с момента ввода оборудования в эксплуатацию.</w:t>
            </w:r>
          </w:p>
          <w:p w:rsidR="00EA777D" w:rsidRPr="001E49BE" w:rsidRDefault="00EA777D" w:rsidP="001E49BE">
            <w:pPr>
              <w:pStyle w:val="2"/>
              <w:numPr>
                <w:ilvl w:val="6"/>
                <w:numId w:val="1"/>
              </w:numPr>
              <w:spacing w:line="240" w:lineRule="auto"/>
              <w:ind w:left="0" w:firstLine="0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  <w:lang w:bidi="en-US"/>
              </w:rPr>
              <w:t xml:space="preserve">Подрядчик должен за свой счет и сроки, согласованные с Заказчиком, устранять любые дефекты в поставляемых конструкциях, материалах и выполняемых работах, выявленные в период гарантийного срока. В случае выхода из строя оборудования Подрядчик обязан направить своего представителя для участия в составлении акта, фиксирующего дефекты, согласования порядка и сроков их устранения не позднее 10 дней со дня получения письменного извещения Заказчика, </w:t>
            </w:r>
            <w:r w:rsidRPr="001E49BE">
              <w:rPr>
                <w:sz w:val="24"/>
                <w:szCs w:val="24"/>
              </w:rPr>
              <w:t>обязуется самостоятельно за свой счет произвести ремонт или замену неисправной (непригодной к применению) продукции.</w:t>
            </w:r>
            <w:r w:rsidRPr="001E49BE">
              <w:rPr>
                <w:sz w:val="24"/>
                <w:szCs w:val="24"/>
                <w:lang w:bidi="en-US"/>
              </w:rPr>
              <w:t xml:space="preserve"> Гарантийный срок в этом случае продлевается соответственно на период устранения дефектов.</w:t>
            </w:r>
          </w:p>
          <w:p w:rsidR="00EA777D" w:rsidRPr="001E49BE" w:rsidRDefault="00EA777D" w:rsidP="001E49BE">
            <w:pPr>
              <w:pStyle w:val="2"/>
              <w:numPr>
                <w:ilvl w:val="6"/>
                <w:numId w:val="1"/>
              </w:numPr>
              <w:spacing w:line="240" w:lineRule="auto"/>
              <w:ind w:left="0" w:firstLine="0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 xml:space="preserve">В течение гарантийного срока конструкций, </w:t>
            </w:r>
            <w:r w:rsidRPr="001E49BE">
              <w:rPr>
                <w:sz w:val="24"/>
                <w:szCs w:val="24"/>
              </w:rPr>
              <w:lastRenderedPageBreak/>
              <w:t xml:space="preserve">материалов </w:t>
            </w:r>
            <w:r w:rsidRPr="001E49BE">
              <w:rPr>
                <w:sz w:val="24"/>
                <w:szCs w:val="24"/>
                <w:lang w:bidi="en-US"/>
              </w:rPr>
              <w:t>и выполненных работ</w:t>
            </w:r>
            <w:r w:rsidRPr="001E49BE">
              <w:rPr>
                <w:sz w:val="24"/>
                <w:szCs w:val="24"/>
              </w:rPr>
              <w:t xml:space="preserve"> Подрядчик должен гарантировать полнофункциональную работу (пригодность) конструкций и материалов.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4. Подрядчик должен бесплатно и в определенные сроки устранять любые дефекты в поставляемых конструкциях, материалах и выполненных работах выявленные в период гарантийного срока.</w:t>
            </w:r>
          </w:p>
        </w:tc>
      </w:tr>
    </w:tbl>
    <w:p w:rsidR="00562B73" w:rsidRPr="00716F8D" w:rsidRDefault="00562B73" w:rsidP="001E49BE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62B73" w:rsidRDefault="00562B73" w:rsidP="00716F8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90588" w:rsidRDefault="00B90588" w:rsidP="00573DCE">
      <w:pPr>
        <w:shd w:val="clear" w:color="auto" w:fill="FFFFFF"/>
        <w:jc w:val="both"/>
        <w:rPr>
          <w:u w:val="single"/>
        </w:rPr>
      </w:pPr>
    </w:p>
    <w:p w:rsidR="00562B73" w:rsidRPr="008A6D71" w:rsidRDefault="00573DCE" w:rsidP="00DA46B3">
      <w:pPr>
        <w:shd w:val="clear" w:color="auto" w:fill="FFFFFF"/>
        <w:jc w:val="both"/>
        <w:rPr>
          <w:rFonts w:ascii="Times New Roman" w:hAnsi="Times New Roman" w:cs="Times New Roman"/>
          <w:sz w:val="18"/>
          <w:szCs w:val="18"/>
        </w:rPr>
      </w:pPr>
      <w:r w:rsidRPr="0092571C">
        <w:t xml:space="preserve">Подготовил    </w:t>
      </w:r>
      <w:r w:rsidR="00DA46B3" w:rsidRPr="0092571C">
        <w:t>инженер</w:t>
      </w:r>
      <w:r w:rsidRPr="0092571C">
        <w:t xml:space="preserve"> СДО </w:t>
      </w:r>
      <w:r w:rsidR="006A36FC" w:rsidRPr="0092571C">
        <w:t>Коростылева Т. А.</w:t>
      </w:r>
      <w:r w:rsidRPr="00074416">
        <w:rPr>
          <w:u w:val="single"/>
        </w:rPr>
        <w:t xml:space="preserve">   </w:t>
      </w:r>
      <w:r w:rsidRPr="00CE5217">
        <w:t>_________________</w:t>
      </w:r>
      <w:r w:rsidRPr="00CE5217">
        <w:tab/>
      </w:r>
      <w:r w:rsidRPr="00074416">
        <w:rPr>
          <w:u w:val="single"/>
        </w:rPr>
        <w:t xml:space="preserve"> </w:t>
      </w:r>
    </w:p>
    <w:sectPr w:rsidR="00562B73" w:rsidRPr="008A6D71" w:rsidSect="001E49BE">
      <w:pgSz w:w="11906" w:h="16838" w:code="9"/>
      <w:pgMar w:top="1021" w:right="851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36FC" w:rsidRDefault="006A36FC" w:rsidP="0091104B">
      <w:pPr>
        <w:spacing w:after="0" w:line="240" w:lineRule="auto"/>
      </w:pPr>
      <w:r>
        <w:separator/>
      </w:r>
    </w:p>
  </w:endnote>
  <w:endnote w:type="continuationSeparator" w:id="1">
    <w:p w:rsidR="006A36FC" w:rsidRDefault="006A36FC" w:rsidP="009110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36FC" w:rsidRDefault="006A36FC" w:rsidP="0091104B">
      <w:pPr>
        <w:spacing w:after="0" w:line="240" w:lineRule="auto"/>
      </w:pPr>
      <w:r>
        <w:separator/>
      </w:r>
    </w:p>
  </w:footnote>
  <w:footnote w:type="continuationSeparator" w:id="1">
    <w:p w:rsidR="006A36FC" w:rsidRDefault="006A36FC" w:rsidP="009110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1016"/>
    <w:multiLevelType w:val="hybridMultilevel"/>
    <w:tmpl w:val="AC1ADDB2"/>
    <w:lvl w:ilvl="0" w:tplc="694E6FBC">
      <w:start w:val="1"/>
      <w:numFmt w:val="bullet"/>
      <w:lvlText w:val=""/>
      <w:lvlJc w:val="left"/>
      <w:pPr>
        <w:ind w:left="20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6" w:hanging="360"/>
      </w:pPr>
      <w:rPr>
        <w:rFonts w:ascii="Wingdings" w:hAnsi="Wingdings" w:hint="default"/>
      </w:rPr>
    </w:lvl>
  </w:abstractNum>
  <w:abstractNum w:abstractNumId="1">
    <w:nsid w:val="0DD60F1B"/>
    <w:multiLevelType w:val="multilevel"/>
    <w:tmpl w:val="53C40A3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19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2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2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488" w:hanging="1800"/>
      </w:pPr>
      <w:rPr>
        <w:rFonts w:hint="default"/>
      </w:rPr>
    </w:lvl>
  </w:abstractNum>
  <w:abstractNum w:abstractNumId="2">
    <w:nsid w:val="1D503FA5"/>
    <w:multiLevelType w:val="multilevel"/>
    <w:tmpl w:val="757A58B0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hint="default"/>
        <w:sz w:val="28"/>
        <w:szCs w:val="28"/>
      </w:rPr>
    </w:lvl>
    <w:lvl w:ilvl="1">
      <w:start w:val="1"/>
      <w:numFmt w:val="decimal"/>
      <w:pStyle w:val="2"/>
      <w:suff w:val="space"/>
      <w:lvlText w:val="%2)"/>
      <w:lvlJc w:val="left"/>
      <w:pPr>
        <w:ind w:left="5103" w:firstLine="0"/>
      </w:pPr>
      <w:rPr>
        <w:rFonts w:hint="default"/>
      </w:rPr>
    </w:lvl>
    <w:lvl w:ilvl="2">
      <w:start w:val="1"/>
      <w:numFmt w:val="russianLower"/>
      <w:pStyle w:val="3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1E683634"/>
    <w:multiLevelType w:val="hybridMultilevel"/>
    <w:tmpl w:val="6E3428E4"/>
    <w:lvl w:ilvl="0" w:tplc="85A46F6E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C1A1EC0"/>
    <w:multiLevelType w:val="hybridMultilevel"/>
    <w:tmpl w:val="BAA6E958"/>
    <w:lvl w:ilvl="0" w:tplc="908E2A8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B47E2A"/>
    <w:multiLevelType w:val="multilevel"/>
    <w:tmpl w:val="EB04A90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9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2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2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488" w:hanging="1800"/>
      </w:pPr>
      <w:rPr>
        <w:rFonts w:hint="default"/>
      </w:rPr>
    </w:lvl>
  </w:abstractNum>
  <w:abstractNum w:abstractNumId="6">
    <w:nsid w:val="4C243CF2"/>
    <w:multiLevelType w:val="hybridMultilevel"/>
    <w:tmpl w:val="3BC2EE8C"/>
    <w:lvl w:ilvl="0" w:tplc="CAB060AC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92F32D9"/>
    <w:multiLevelType w:val="hybridMultilevel"/>
    <w:tmpl w:val="3CF61CC8"/>
    <w:lvl w:ilvl="0" w:tplc="F1A84B6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D2633EF"/>
    <w:multiLevelType w:val="multilevel"/>
    <w:tmpl w:val="3C5C0EB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9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2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2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488" w:hanging="1800"/>
      </w:pPr>
      <w:rPr>
        <w:rFonts w:hint="default"/>
      </w:rPr>
    </w:lvl>
  </w:abstractNum>
  <w:num w:numId="1">
    <w:abstractNumId w:val="2"/>
  </w:num>
  <w:num w:numId="2">
    <w:abstractNumId w:val="2"/>
    <w:lvlOverride w:ilvl="0">
      <w:startOverride w:val="15"/>
    </w:lvlOverride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2"/>
    <w:lvlOverride w:ilvl="0">
      <w:startOverride w:val="4"/>
    </w:lvlOverride>
  </w:num>
  <w:num w:numId="8">
    <w:abstractNumId w:val="4"/>
  </w:num>
  <w:num w:numId="9">
    <w:abstractNumId w:val="8"/>
  </w:num>
  <w:num w:numId="10">
    <w:abstractNumId w:val="7"/>
  </w:num>
  <w:num w:numId="11">
    <w:abstractNumId w:val="6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20C0C"/>
    <w:rsid w:val="00004186"/>
    <w:rsid w:val="00006416"/>
    <w:rsid w:val="0001648C"/>
    <w:rsid w:val="00016C16"/>
    <w:rsid w:val="0001798B"/>
    <w:rsid w:val="00020BF6"/>
    <w:rsid w:val="000221C5"/>
    <w:rsid w:val="00024E94"/>
    <w:rsid w:val="00025A7C"/>
    <w:rsid w:val="00026D1C"/>
    <w:rsid w:val="000273CC"/>
    <w:rsid w:val="000279A4"/>
    <w:rsid w:val="000304A7"/>
    <w:rsid w:val="00032C98"/>
    <w:rsid w:val="00045D36"/>
    <w:rsid w:val="00050C58"/>
    <w:rsid w:val="000513B0"/>
    <w:rsid w:val="00053D0C"/>
    <w:rsid w:val="00053D5E"/>
    <w:rsid w:val="00061BCB"/>
    <w:rsid w:val="00064389"/>
    <w:rsid w:val="000738B6"/>
    <w:rsid w:val="00074416"/>
    <w:rsid w:val="0007498D"/>
    <w:rsid w:val="00077914"/>
    <w:rsid w:val="000816EB"/>
    <w:rsid w:val="0008422C"/>
    <w:rsid w:val="00086CC7"/>
    <w:rsid w:val="000879F0"/>
    <w:rsid w:val="0009003B"/>
    <w:rsid w:val="00091E56"/>
    <w:rsid w:val="00094F7F"/>
    <w:rsid w:val="000A7BD3"/>
    <w:rsid w:val="000B31B3"/>
    <w:rsid w:val="000B48CA"/>
    <w:rsid w:val="000D0674"/>
    <w:rsid w:val="000E00B7"/>
    <w:rsid w:val="000E543E"/>
    <w:rsid w:val="000E6279"/>
    <w:rsid w:val="000F1043"/>
    <w:rsid w:val="000F2078"/>
    <w:rsid w:val="000F467C"/>
    <w:rsid w:val="000F658D"/>
    <w:rsid w:val="000F723A"/>
    <w:rsid w:val="001040BF"/>
    <w:rsid w:val="00105D4F"/>
    <w:rsid w:val="001168CD"/>
    <w:rsid w:val="001174A7"/>
    <w:rsid w:val="001265FE"/>
    <w:rsid w:val="00130AF7"/>
    <w:rsid w:val="001429A6"/>
    <w:rsid w:val="0015525B"/>
    <w:rsid w:val="0015646F"/>
    <w:rsid w:val="00157DD3"/>
    <w:rsid w:val="001618D5"/>
    <w:rsid w:val="0016294A"/>
    <w:rsid w:val="00163EA0"/>
    <w:rsid w:val="001641D3"/>
    <w:rsid w:val="00164986"/>
    <w:rsid w:val="00174152"/>
    <w:rsid w:val="00175CBD"/>
    <w:rsid w:val="0017693D"/>
    <w:rsid w:val="00187F06"/>
    <w:rsid w:val="001942E4"/>
    <w:rsid w:val="00195FB7"/>
    <w:rsid w:val="001966C5"/>
    <w:rsid w:val="001A0BFB"/>
    <w:rsid w:val="001A132F"/>
    <w:rsid w:val="001B2E03"/>
    <w:rsid w:val="001B3E09"/>
    <w:rsid w:val="001B4A6C"/>
    <w:rsid w:val="001B4BC1"/>
    <w:rsid w:val="001B5E43"/>
    <w:rsid w:val="001B766D"/>
    <w:rsid w:val="001B7C18"/>
    <w:rsid w:val="001C59D2"/>
    <w:rsid w:val="001C6016"/>
    <w:rsid w:val="001D2626"/>
    <w:rsid w:val="001D5513"/>
    <w:rsid w:val="001D7579"/>
    <w:rsid w:val="001E18A2"/>
    <w:rsid w:val="001E49BE"/>
    <w:rsid w:val="001F1BF9"/>
    <w:rsid w:val="001F458D"/>
    <w:rsid w:val="001F7159"/>
    <w:rsid w:val="00200DE1"/>
    <w:rsid w:val="00204D1A"/>
    <w:rsid w:val="002057F9"/>
    <w:rsid w:val="002107AB"/>
    <w:rsid w:val="00213EF8"/>
    <w:rsid w:val="0022027C"/>
    <w:rsid w:val="00220D40"/>
    <w:rsid w:val="00222391"/>
    <w:rsid w:val="002235FF"/>
    <w:rsid w:val="002261C3"/>
    <w:rsid w:val="002265C0"/>
    <w:rsid w:val="002266EE"/>
    <w:rsid w:val="00235B37"/>
    <w:rsid w:val="00240623"/>
    <w:rsid w:val="00240F44"/>
    <w:rsid w:val="002410B8"/>
    <w:rsid w:val="002473B3"/>
    <w:rsid w:val="00250F51"/>
    <w:rsid w:val="0025128B"/>
    <w:rsid w:val="002637D3"/>
    <w:rsid w:val="002638DD"/>
    <w:rsid w:val="00263A35"/>
    <w:rsid w:val="00272A7C"/>
    <w:rsid w:val="0027461F"/>
    <w:rsid w:val="00275E54"/>
    <w:rsid w:val="0027740F"/>
    <w:rsid w:val="00282874"/>
    <w:rsid w:val="002869AD"/>
    <w:rsid w:val="002A51AD"/>
    <w:rsid w:val="002C1863"/>
    <w:rsid w:val="002C20E6"/>
    <w:rsid w:val="002C3321"/>
    <w:rsid w:val="002C68C5"/>
    <w:rsid w:val="002D48CA"/>
    <w:rsid w:val="002D4DAB"/>
    <w:rsid w:val="002D6053"/>
    <w:rsid w:val="002E0E4E"/>
    <w:rsid w:val="002E5E36"/>
    <w:rsid w:val="002E6093"/>
    <w:rsid w:val="002F1C57"/>
    <w:rsid w:val="002F5966"/>
    <w:rsid w:val="003010CD"/>
    <w:rsid w:val="0030342F"/>
    <w:rsid w:val="00307106"/>
    <w:rsid w:val="00314B61"/>
    <w:rsid w:val="003227FD"/>
    <w:rsid w:val="00323766"/>
    <w:rsid w:val="00334D15"/>
    <w:rsid w:val="0033658E"/>
    <w:rsid w:val="003431DA"/>
    <w:rsid w:val="00345BB7"/>
    <w:rsid w:val="00350F83"/>
    <w:rsid w:val="00353722"/>
    <w:rsid w:val="0035794F"/>
    <w:rsid w:val="00357C2B"/>
    <w:rsid w:val="003707D5"/>
    <w:rsid w:val="00370E07"/>
    <w:rsid w:val="003724CA"/>
    <w:rsid w:val="003736AA"/>
    <w:rsid w:val="00381F12"/>
    <w:rsid w:val="00387AD2"/>
    <w:rsid w:val="00390E5C"/>
    <w:rsid w:val="003914E1"/>
    <w:rsid w:val="00392172"/>
    <w:rsid w:val="00392324"/>
    <w:rsid w:val="00392328"/>
    <w:rsid w:val="003A0992"/>
    <w:rsid w:val="003A191C"/>
    <w:rsid w:val="003A22C5"/>
    <w:rsid w:val="003A77FF"/>
    <w:rsid w:val="003B0D94"/>
    <w:rsid w:val="003C0AF3"/>
    <w:rsid w:val="003C2EFB"/>
    <w:rsid w:val="003D4604"/>
    <w:rsid w:val="003E21B7"/>
    <w:rsid w:val="003E7FDB"/>
    <w:rsid w:val="003F2C90"/>
    <w:rsid w:val="004041B6"/>
    <w:rsid w:val="00413F4D"/>
    <w:rsid w:val="00414190"/>
    <w:rsid w:val="00421B28"/>
    <w:rsid w:val="004271FD"/>
    <w:rsid w:val="0043170A"/>
    <w:rsid w:val="0043362D"/>
    <w:rsid w:val="00435438"/>
    <w:rsid w:val="004358F1"/>
    <w:rsid w:val="0043723B"/>
    <w:rsid w:val="00441FFF"/>
    <w:rsid w:val="00443A68"/>
    <w:rsid w:val="00450429"/>
    <w:rsid w:val="00451488"/>
    <w:rsid w:val="00452DC6"/>
    <w:rsid w:val="004570F5"/>
    <w:rsid w:val="00457735"/>
    <w:rsid w:val="00464080"/>
    <w:rsid w:val="00464DE1"/>
    <w:rsid w:val="0046528C"/>
    <w:rsid w:val="00466F15"/>
    <w:rsid w:val="0047007C"/>
    <w:rsid w:val="0047198F"/>
    <w:rsid w:val="00471FD5"/>
    <w:rsid w:val="00473E0D"/>
    <w:rsid w:val="0047418B"/>
    <w:rsid w:val="00474D6E"/>
    <w:rsid w:val="00476098"/>
    <w:rsid w:val="00476BB6"/>
    <w:rsid w:val="00480730"/>
    <w:rsid w:val="00485EAA"/>
    <w:rsid w:val="00486D72"/>
    <w:rsid w:val="00491415"/>
    <w:rsid w:val="004957B9"/>
    <w:rsid w:val="00495867"/>
    <w:rsid w:val="004978D1"/>
    <w:rsid w:val="004A148A"/>
    <w:rsid w:val="004A14C0"/>
    <w:rsid w:val="004A1771"/>
    <w:rsid w:val="004A329B"/>
    <w:rsid w:val="004B0E5F"/>
    <w:rsid w:val="004C1728"/>
    <w:rsid w:val="004C3726"/>
    <w:rsid w:val="004D2153"/>
    <w:rsid w:val="004E2445"/>
    <w:rsid w:val="004F06C4"/>
    <w:rsid w:val="004F3123"/>
    <w:rsid w:val="00500DCB"/>
    <w:rsid w:val="00501B81"/>
    <w:rsid w:val="00503311"/>
    <w:rsid w:val="00506B6A"/>
    <w:rsid w:val="005118FF"/>
    <w:rsid w:val="005137F6"/>
    <w:rsid w:val="00513F02"/>
    <w:rsid w:val="00514338"/>
    <w:rsid w:val="00533685"/>
    <w:rsid w:val="00534EC9"/>
    <w:rsid w:val="005371B8"/>
    <w:rsid w:val="00537A7D"/>
    <w:rsid w:val="00540836"/>
    <w:rsid w:val="00544C13"/>
    <w:rsid w:val="005578A6"/>
    <w:rsid w:val="0056096E"/>
    <w:rsid w:val="005614F0"/>
    <w:rsid w:val="00562B73"/>
    <w:rsid w:val="00562E4B"/>
    <w:rsid w:val="00563325"/>
    <w:rsid w:val="00564639"/>
    <w:rsid w:val="00565A8E"/>
    <w:rsid w:val="005737AA"/>
    <w:rsid w:val="00573DCE"/>
    <w:rsid w:val="00575DA6"/>
    <w:rsid w:val="0057659D"/>
    <w:rsid w:val="00593C50"/>
    <w:rsid w:val="00594FA8"/>
    <w:rsid w:val="005971A3"/>
    <w:rsid w:val="005A35C0"/>
    <w:rsid w:val="005A637F"/>
    <w:rsid w:val="005A6E4D"/>
    <w:rsid w:val="005B4489"/>
    <w:rsid w:val="005B55F0"/>
    <w:rsid w:val="005C00C5"/>
    <w:rsid w:val="005C0D30"/>
    <w:rsid w:val="005C1D58"/>
    <w:rsid w:val="005C2FFA"/>
    <w:rsid w:val="005C4F89"/>
    <w:rsid w:val="005C5642"/>
    <w:rsid w:val="005E345B"/>
    <w:rsid w:val="005E3670"/>
    <w:rsid w:val="005E4151"/>
    <w:rsid w:val="005E6F92"/>
    <w:rsid w:val="005E751E"/>
    <w:rsid w:val="005F07CC"/>
    <w:rsid w:val="005F48E8"/>
    <w:rsid w:val="005F575F"/>
    <w:rsid w:val="005F7432"/>
    <w:rsid w:val="00600983"/>
    <w:rsid w:val="00603DF0"/>
    <w:rsid w:val="00610ED1"/>
    <w:rsid w:val="0061399B"/>
    <w:rsid w:val="0061481A"/>
    <w:rsid w:val="00615738"/>
    <w:rsid w:val="00615905"/>
    <w:rsid w:val="00617B2F"/>
    <w:rsid w:val="006256A9"/>
    <w:rsid w:val="00633814"/>
    <w:rsid w:val="00635A32"/>
    <w:rsid w:val="00640F0F"/>
    <w:rsid w:val="006411CA"/>
    <w:rsid w:val="00641666"/>
    <w:rsid w:val="00647E98"/>
    <w:rsid w:val="00650178"/>
    <w:rsid w:val="00656892"/>
    <w:rsid w:val="00657A55"/>
    <w:rsid w:val="006610FE"/>
    <w:rsid w:val="006612A1"/>
    <w:rsid w:val="00661F56"/>
    <w:rsid w:val="0066439F"/>
    <w:rsid w:val="00664AFD"/>
    <w:rsid w:val="00665E5F"/>
    <w:rsid w:val="00671C97"/>
    <w:rsid w:val="00671E7F"/>
    <w:rsid w:val="006734C1"/>
    <w:rsid w:val="00674030"/>
    <w:rsid w:val="00676BB8"/>
    <w:rsid w:val="00682EDD"/>
    <w:rsid w:val="00683431"/>
    <w:rsid w:val="006855CE"/>
    <w:rsid w:val="00697D15"/>
    <w:rsid w:val="006A016B"/>
    <w:rsid w:val="006A04C1"/>
    <w:rsid w:val="006A36FC"/>
    <w:rsid w:val="006A4B8E"/>
    <w:rsid w:val="006B1B9B"/>
    <w:rsid w:val="006B7A4A"/>
    <w:rsid w:val="006C3E96"/>
    <w:rsid w:val="006C5C65"/>
    <w:rsid w:val="006C6D2F"/>
    <w:rsid w:val="006D30B0"/>
    <w:rsid w:val="006D617A"/>
    <w:rsid w:val="006E2B45"/>
    <w:rsid w:val="006E3CDC"/>
    <w:rsid w:val="006E6ACA"/>
    <w:rsid w:val="006F6493"/>
    <w:rsid w:val="0070042E"/>
    <w:rsid w:val="00712259"/>
    <w:rsid w:val="00714E3E"/>
    <w:rsid w:val="007164E3"/>
    <w:rsid w:val="00716F8D"/>
    <w:rsid w:val="0072031E"/>
    <w:rsid w:val="0072196B"/>
    <w:rsid w:val="00725064"/>
    <w:rsid w:val="0073625D"/>
    <w:rsid w:val="00762BCB"/>
    <w:rsid w:val="0076576D"/>
    <w:rsid w:val="00765F5B"/>
    <w:rsid w:val="00772756"/>
    <w:rsid w:val="00776246"/>
    <w:rsid w:val="007766C6"/>
    <w:rsid w:val="0077694C"/>
    <w:rsid w:val="007808C1"/>
    <w:rsid w:val="0078100E"/>
    <w:rsid w:val="00781BAD"/>
    <w:rsid w:val="00782D5B"/>
    <w:rsid w:val="00786DA8"/>
    <w:rsid w:val="007A0201"/>
    <w:rsid w:val="007A4945"/>
    <w:rsid w:val="007B1101"/>
    <w:rsid w:val="007C0A88"/>
    <w:rsid w:val="007C4B17"/>
    <w:rsid w:val="007C63F5"/>
    <w:rsid w:val="007D2C5F"/>
    <w:rsid w:val="007D674D"/>
    <w:rsid w:val="007E32BF"/>
    <w:rsid w:val="007E3440"/>
    <w:rsid w:val="007E6F82"/>
    <w:rsid w:val="007F0275"/>
    <w:rsid w:val="007F07AD"/>
    <w:rsid w:val="007F1E2F"/>
    <w:rsid w:val="007F25D8"/>
    <w:rsid w:val="007F2755"/>
    <w:rsid w:val="00803F8C"/>
    <w:rsid w:val="0080418C"/>
    <w:rsid w:val="00804BB3"/>
    <w:rsid w:val="00816B75"/>
    <w:rsid w:val="008174C4"/>
    <w:rsid w:val="00817540"/>
    <w:rsid w:val="00820F92"/>
    <w:rsid w:val="00821A9F"/>
    <w:rsid w:val="00826B5F"/>
    <w:rsid w:val="00830C2A"/>
    <w:rsid w:val="00834994"/>
    <w:rsid w:val="00837EE2"/>
    <w:rsid w:val="00843551"/>
    <w:rsid w:val="00850621"/>
    <w:rsid w:val="008523FD"/>
    <w:rsid w:val="00853885"/>
    <w:rsid w:val="00853EB2"/>
    <w:rsid w:val="0085598C"/>
    <w:rsid w:val="0085706E"/>
    <w:rsid w:val="00860210"/>
    <w:rsid w:val="00861F9C"/>
    <w:rsid w:val="0086466F"/>
    <w:rsid w:val="00864FAD"/>
    <w:rsid w:val="008653CA"/>
    <w:rsid w:val="008714E9"/>
    <w:rsid w:val="00876A57"/>
    <w:rsid w:val="008816AD"/>
    <w:rsid w:val="00882C50"/>
    <w:rsid w:val="00886168"/>
    <w:rsid w:val="0089113C"/>
    <w:rsid w:val="00894CF5"/>
    <w:rsid w:val="008A4024"/>
    <w:rsid w:val="008A4138"/>
    <w:rsid w:val="008A6D71"/>
    <w:rsid w:val="008A7AAA"/>
    <w:rsid w:val="008B0D9E"/>
    <w:rsid w:val="008B2850"/>
    <w:rsid w:val="008B3959"/>
    <w:rsid w:val="008B398B"/>
    <w:rsid w:val="008B58F2"/>
    <w:rsid w:val="008B6EE5"/>
    <w:rsid w:val="008C082C"/>
    <w:rsid w:val="008C1922"/>
    <w:rsid w:val="008C3120"/>
    <w:rsid w:val="008C6B3D"/>
    <w:rsid w:val="008C7D25"/>
    <w:rsid w:val="008D0E57"/>
    <w:rsid w:val="008D569A"/>
    <w:rsid w:val="008D7942"/>
    <w:rsid w:val="008E1982"/>
    <w:rsid w:val="008E36EE"/>
    <w:rsid w:val="008E6668"/>
    <w:rsid w:val="008E798B"/>
    <w:rsid w:val="008E7F0C"/>
    <w:rsid w:val="008F0F5B"/>
    <w:rsid w:val="008F1C19"/>
    <w:rsid w:val="008F50DB"/>
    <w:rsid w:val="00900B60"/>
    <w:rsid w:val="009023FA"/>
    <w:rsid w:val="009027EF"/>
    <w:rsid w:val="009058C0"/>
    <w:rsid w:val="0091104B"/>
    <w:rsid w:val="00920663"/>
    <w:rsid w:val="00923AA2"/>
    <w:rsid w:val="0092571C"/>
    <w:rsid w:val="00926CC8"/>
    <w:rsid w:val="00927FCE"/>
    <w:rsid w:val="00930400"/>
    <w:rsid w:val="00931825"/>
    <w:rsid w:val="00932AF6"/>
    <w:rsid w:val="00933F34"/>
    <w:rsid w:val="00933FF3"/>
    <w:rsid w:val="00935A60"/>
    <w:rsid w:val="0093681C"/>
    <w:rsid w:val="00940CB0"/>
    <w:rsid w:val="00942CFE"/>
    <w:rsid w:val="0094710C"/>
    <w:rsid w:val="00953335"/>
    <w:rsid w:val="00956F0C"/>
    <w:rsid w:val="00961334"/>
    <w:rsid w:val="00963AD5"/>
    <w:rsid w:val="00964ABE"/>
    <w:rsid w:val="00973447"/>
    <w:rsid w:val="009762B7"/>
    <w:rsid w:val="009765BB"/>
    <w:rsid w:val="009802D0"/>
    <w:rsid w:val="00991E89"/>
    <w:rsid w:val="009938F2"/>
    <w:rsid w:val="009962C7"/>
    <w:rsid w:val="009A1F75"/>
    <w:rsid w:val="009A7739"/>
    <w:rsid w:val="009B310A"/>
    <w:rsid w:val="009B3618"/>
    <w:rsid w:val="009B4418"/>
    <w:rsid w:val="009B4F4C"/>
    <w:rsid w:val="009B73E9"/>
    <w:rsid w:val="009C1A0A"/>
    <w:rsid w:val="009C2DB3"/>
    <w:rsid w:val="009C3043"/>
    <w:rsid w:val="009C3117"/>
    <w:rsid w:val="009C663F"/>
    <w:rsid w:val="009C799F"/>
    <w:rsid w:val="009D26FC"/>
    <w:rsid w:val="009D38F3"/>
    <w:rsid w:val="009D3EC1"/>
    <w:rsid w:val="009D55AA"/>
    <w:rsid w:val="009E3F43"/>
    <w:rsid w:val="009E66E9"/>
    <w:rsid w:val="009F5DE3"/>
    <w:rsid w:val="00A0275E"/>
    <w:rsid w:val="00A03252"/>
    <w:rsid w:val="00A06852"/>
    <w:rsid w:val="00A11722"/>
    <w:rsid w:val="00A20DC5"/>
    <w:rsid w:val="00A2278D"/>
    <w:rsid w:val="00A251A2"/>
    <w:rsid w:val="00A30C84"/>
    <w:rsid w:val="00A351EE"/>
    <w:rsid w:val="00A364C2"/>
    <w:rsid w:val="00A36A18"/>
    <w:rsid w:val="00A37070"/>
    <w:rsid w:val="00A42C01"/>
    <w:rsid w:val="00A477AB"/>
    <w:rsid w:val="00A54D5B"/>
    <w:rsid w:val="00A55966"/>
    <w:rsid w:val="00A55D6B"/>
    <w:rsid w:val="00A5608D"/>
    <w:rsid w:val="00A61200"/>
    <w:rsid w:val="00A66460"/>
    <w:rsid w:val="00A72FB6"/>
    <w:rsid w:val="00A830E7"/>
    <w:rsid w:val="00A86AC0"/>
    <w:rsid w:val="00A90786"/>
    <w:rsid w:val="00A92CD2"/>
    <w:rsid w:val="00A939CB"/>
    <w:rsid w:val="00A9735F"/>
    <w:rsid w:val="00AA5C3E"/>
    <w:rsid w:val="00AA7C3C"/>
    <w:rsid w:val="00AB52B3"/>
    <w:rsid w:val="00AC479B"/>
    <w:rsid w:val="00AC52E1"/>
    <w:rsid w:val="00AD445D"/>
    <w:rsid w:val="00AE44B2"/>
    <w:rsid w:val="00AE63B0"/>
    <w:rsid w:val="00AE7022"/>
    <w:rsid w:val="00AE7B63"/>
    <w:rsid w:val="00AF1B4B"/>
    <w:rsid w:val="00B007D0"/>
    <w:rsid w:val="00B04E21"/>
    <w:rsid w:val="00B05B01"/>
    <w:rsid w:val="00B153EC"/>
    <w:rsid w:val="00B24DAE"/>
    <w:rsid w:val="00B25CB9"/>
    <w:rsid w:val="00B30126"/>
    <w:rsid w:val="00B36325"/>
    <w:rsid w:val="00B45C3D"/>
    <w:rsid w:val="00B55DF8"/>
    <w:rsid w:val="00B569ED"/>
    <w:rsid w:val="00B633F9"/>
    <w:rsid w:val="00B67B07"/>
    <w:rsid w:val="00B716F6"/>
    <w:rsid w:val="00B73122"/>
    <w:rsid w:val="00B74204"/>
    <w:rsid w:val="00B74300"/>
    <w:rsid w:val="00B77BD5"/>
    <w:rsid w:val="00B80A03"/>
    <w:rsid w:val="00B81D9A"/>
    <w:rsid w:val="00B82468"/>
    <w:rsid w:val="00B82CB8"/>
    <w:rsid w:val="00B8555D"/>
    <w:rsid w:val="00B86B07"/>
    <w:rsid w:val="00B8716A"/>
    <w:rsid w:val="00B90588"/>
    <w:rsid w:val="00B94B9D"/>
    <w:rsid w:val="00B96ACE"/>
    <w:rsid w:val="00BA1116"/>
    <w:rsid w:val="00BA1A52"/>
    <w:rsid w:val="00BA2CA3"/>
    <w:rsid w:val="00BA3A94"/>
    <w:rsid w:val="00BA47F8"/>
    <w:rsid w:val="00BA76BD"/>
    <w:rsid w:val="00BB0C22"/>
    <w:rsid w:val="00BB63F2"/>
    <w:rsid w:val="00BC06C9"/>
    <w:rsid w:val="00BC4FD5"/>
    <w:rsid w:val="00BD0B38"/>
    <w:rsid w:val="00BD1C74"/>
    <w:rsid w:val="00BD2FD2"/>
    <w:rsid w:val="00BD4CBD"/>
    <w:rsid w:val="00BD509C"/>
    <w:rsid w:val="00BD57FD"/>
    <w:rsid w:val="00BE0AD1"/>
    <w:rsid w:val="00BE20B4"/>
    <w:rsid w:val="00BF0010"/>
    <w:rsid w:val="00BF03A9"/>
    <w:rsid w:val="00BF279F"/>
    <w:rsid w:val="00BF385B"/>
    <w:rsid w:val="00BF4308"/>
    <w:rsid w:val="00BF43C4"/>
    <w:rsid w:val="00C04231"/>
    <w:rsid w:val="00C04D52"/>
    <w:rsid w:val="00C07780"/>
    <w:rsid w:val="00C11544"/>
    <w:rsid w:val="00C15818"/>
    <w:rsid w:val="00C17725"/>
    <w:rsid w:val="00C17C4F"/>
    <w:rsid w:val="00C20BE8"/>
    <w:rsid w:val="00C22E46"/>
    <w:rsid w:val="00C23DC2"/>
    <w:rsid w:val="00C2597B"/>
    <w:rsid w:val="00C31947"/>
    <w:rsid w:val="00C337B4"/>
    <w:rsid w:val="00C33EF5"/>
    <w:rsid w:val="00C3553A"/>
    <w:rsid w:val="00C47A9B"/>
    <w:rsid w:val="00C52431"/>
    <w:rsid w:val="00C534BA"/>
    <w:rsid w:val="00C53B3A"/>
    <w:rsid w:val="00C61B3A"/>
    <w:rsid w:val="00C82D0E"/>
    <w:rsid w:val="00C9294C"/>
    <w:rsid w:val="00C93977"/>
    <w:rsid w:val="00C94F27"/>
    <w:rsid w:val="00CA3913"/>
    <w:rsid w:val="00CA4C65"/>
    <w:rsid w:val="00CA568F"/>
    <w:rsid w:val="00CB3D28"/>
    <w:rsid w:val="00CB5878"/>
    <w:rsid w:val="00CB7D59"/>
    <w:rsid w:val="00CC0BDB"/>
    <w:rsid w:val="00CC194E"/>
    <w:rsid w:val="00CC1D77"/>
    <w:rsid w:val="00CC6B35"/>
    <w:rsid w:val="00CC6F28"/>
    <w:rsid w:val="00CC74D5"/>
    <w:rsid w:val="00CD231C"/>
    <w:rsid w:val="00CD233F"/>
    <w:rsid w:val="00CD76C7"/>
    <w:rsid w:val="00CE4F95"/>
    <w:rsid w:val="00CE5217"/>
    <w:rsid w:val="00CE549B"/>
    <w:rsid w:val="00CE783F"/>
    <w:rsid w:val="00CF2CA7"/>
    <w:rsid w:val="00CF35C8"/>
    <w:rsid w:val="00D0092C"/>
    <w:rsid w:val="00D02423"/>
    <w:rsid w:val="00D05036"/>
    <w:rsid w:val="00D06185"/>
    <w:rsid w:val="00D15FB6"/>
    <w:rsid w:val="00D2020F"/>
    <w:rsid w:val="00D2079D"/>
    <w:rsid w:val="00D20C0C"/>
    <w:rsid w:val="00D239D5"/>
    <w:rsid w:val="00D258A0"/>
    <w:rsid w:val="00D25A19"/>
    <w:rsid w:val="00D33038"/>
    <w:rsid w:val="00D34D1A"/>
    <w:rsid w:val="00D35C6A"/>
    <w:rsid w:val="00D364E4"/>
    <w:rsid w:val="00D374C9"/>
    <w:rsid w:val="00D44135"/>
    <w:rsid w:val="00D44359"/>
    <w:rsid w:val="00D53936"/>
    <w:rsid w:val="00D54A9F"/>
    <w:rsid w:val="00D558F1"/>
    <w:rsid w:val="00D56E2B"/>
    <w:rsid w:val="00D6307B"/>
    <w:rsid w:val="00D63FFE"/>
    <w:rsid w:val="00D71393"/>
    <w:rsid w:val="00D72EEF"/>
    <w:rsid w:val="00D741CF"/>
    <w:rsid w:val="00D74362"/>
    <w:rsid w:val="00D80678"/>
    <w:rsid w:val="00D84745"/>
    <w:rsid w:val="00D90EC6"/>
    <w:rsid w:val="00D92875"/>
    <w:rsid w:val="00D96567"/>
    <w:rsid w:val="00DA46B3"/>
    <w:rsid w:val="00DA5CB4"/>
    <w:rsid w:val="00DA76CB"/>
    <w:rsid w:val="00DC06F4"/>
    <w:rsid w:val="00DC4469"/>
    <w:rsid w:val="00DC60B5"/>
    <w:rsid w:val="00DC6C47"/>
    <w:rsid w:val="00DC72A0"/>
    <w:rsid w:val="00DD5543"/>
    <w:rsid w:val="00DE1A29"/>
    <w:rsid w:val="00DE44BB"/>
    <w:rsid w:val="00DE7117"/>
    <w:rsid w:val="00DF3B5B"/>
    <w:rsid w:val="00DF68B4"/>
    <w:rsid w:val="00E00FD1"/>
    <w:rsid w:val="00E0237B"/>
    <w:rsid w:val="00E211E0"/>
    <w:rsid w:val="00E230D7"/>
    <w:rsid w:val="00E23291"/>
    <w:rsid w:val="00E35D9B"/>
    <w:rsid w:val="00E36317"/>
    <w:rsid w:val="00E42980"/>
    <w:rsid w:val="00E42CBC"/>
    <w:rsid w:val="00E436E9"/>
    <w:rsid w:val="00E5202E"/>
    <w:rsid w:val="00E71E41"/>
    <w:rsid w:val="00E7260E"/>
    <w:rsid w:val="00E73263"/>
    <w:rsid w:val="00E80797"/>
    <w:rsid w:val="00E85773"/>
    <w:rsid w:val="00E907E8"/>
    <w:rsid w:val="00E93FF8"/>
    <w:rsid w:val="00E95B7D"/>
    <w:rsid w:val="00E96E90"/>
    <w:rsid w:val="00EA0A3C"/>
    <w:rsid w:val="00EA1877"/>
    <w:rsid w:val="00EA3BD4"/>
    <w:rsid w:val="00EA7497"/>
    <w:rsid w:val="00EA777D"/>
    <w:rsid w:val="00EB1563"/>
    <w:rsid w:val="00EB3D7F"/>
    <w:rsid w:val="00EC1438"/>
    <w:rsid w:val="00EC4F01"/>
    <w:rsid w:val="00EC5A89"/>
    <w:rsid w:val="00EC7CDB"/>
    <w:rsid w:val="00ED1755"/>
    <w:rsid w:val="00ED29EE"/>
    <w:rsid w:val="00EE3149"/>
    <w:rsid w:val="00EE4206"/>
    <w:rsid w:val="00EE77AB"/>
    <w:rsid w:val="00EF3F3B"/>
    <w:rsid w:val="00EF4A10"/>
    <w:rsid w:val="00F01685"/>
    <w:rsid w:val="00F03736"/>
    <w:rsid w:val="00F040D8"/>
    <w:rsid w:val="00F1229D"/>
    <w:rsid w:val="00F15694"/>
    <w:rsid w:val="00F16893"/>
    <w:rsid w:val="00F27EAA"/>
    <w:rsid w:val="00F323DB"/>
    <w:rsid w:val="00F374E3"/>
    <w:rsid w:val="00F5211A"/>
    <w:rsid w:val="00F52AC1"/>
    <w:rsid w:val="00F52BA7"/>
    <w:rsid w:val="00F6109D"/>
    <w:rsid w:val="00F614CF"/>
    <w:rsid w:val="00F66361"/>
    <w:rsid w:val="00F67885"/>
    <w:rsid w:val="00F74739"/>
    <w:rsid w:val="00F74865"/>
    <w:rsid w:val="00F958E1"/>
    <w:rsid w:val="00FA5472"/>
    <w:rsid w:val="00FA690E"/>
    <w:rsid w:val="00FB02FE"/>
    <w:rsid w:val="00FB2093"/>
    <w:rsid w:val="00FB555A"/>
    <w:rsid w:val="00FD1DE8"/>
    <w:rsid w:val="00FD2366"/>
    <w:rsid w:val="00FD42CA"/>
    <w:rsid w:val="00FD6ED1"/>
    <w:rsid w:val="00FE0C50"/>
    <w:rsid w:val="00FE5C58"/>
    <w:rsid w:val="00FF2E51"/>
    <w:rsid w:val="00FF6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55A"/>
  </w:style>
  <w:style w:type="paragraph" w:styleId="20">
    <w:name w:val="heading 2"/>
    <w:basedOn w:val="a"/>
    <w:next w:val="a"/>
    <w:link w:val="21"/>
    <w:qFormat/>
    <w:rsid w:val="007D674D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D794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8D794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Bodytext">
    <w:name w:val="Body text_"/>
    <w:link w:val="10"/>
    <w:locked/>
    <w:rsid w:val="001641D3"/>
    <w:rPr>
      <w:sz w:val="21"/>
      <w:szCs w:val="21"/>
      <w:shd w:val="clear" w:color="auto" w:fill="FFFFFF"/>
    </w:rPr>
  </w:style>
  <w:style w:type="paragraph" w:customStyle="1" w:styleId="10">
    <w:name w:val="Основной текст1"/>
    <w:basedOn w:val="a"/>
    <w:link w:val="Bodytext"/>
    <w:qFormat/>
    <w:rsid w:val="001641D3"/>
    <w:pPr>
      <w:shd w:val="clear" w:color="auto" w:fill="FFFFFF"/>
      <w:spacing w:after="180" w:line="250" w:lineRule="exact"/>
      <w:ind w:hanging="380"/>
      <w:jc w:val="both"/>
    </w:pPr>
    <w:rPr>
      <w:sz w:val="21"/>
      <w:szCs w:val="21"/>
      <w:shd w:val="clear" w:color="auto" w:fill="FFFFFF"/>
    </w:rPr>
  </w:style>
  <w:style w:type="character" w:customStyle="1" w:styleId="ConsNormal">
    <w:name w:val="ConsNormal Знак"/>
    <w:link w:val="ConsNormal0"/>
    <w:locked/>
    <w:rsid w:val="008B2850"/>
    <w:rPr>
      <w:rFonts w:ascii="Arial" w:hAnsi="Arial" w:cs="Arial"/>
    </w:rPr>
  </w:style>
  <w:style w:type="paragraph" w:customStyle="1" w:styleId="ConsNormal0">
    <w:name w:val="ConsNormal"/>
    <w:link w:val="ConsNormal"/>
    <w:qFormat/>
    <w:rsid w:val="008B28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21">
    <w:name w:val="Заголовок 2 Знак"/>
    <w:basedOn w:val="a0"/>
    <w:link w:val="20"/>
    <w:rsid w:val="007D674D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Default">
    <w:name w:val="Default"/>
    <w:rsid w:val="007D674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95pt0pt">
    <w:name w:val="Основной текст + 9;5 pt;Интервал 0 pt"/>
    <w:rsid w:val="007D674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9"/>
      <w:szCs w:val="19"/>
      <w:u w:val="none"/>
      <w:lang w:val="ru-RU"/>
    </w:rPr>
  </w:style>
  <w:style w:type="paragraph" w:customStyle="1" w:styleId="1">
    <w:name w:val="_Пункт_Уровень 1"/>
    <w:basedOn w:val="a"/>
    <w:qFormat/>
    <w:rsid w:val="007D674D"/>
    <w:pPr>
      <w:numPr>
        <w:numId w:val="1"/>
      </w:numPr>
      <w:autoSpaceDE w:val="0"/>
      <w:autoSpaceDN w:val="0"/>
      <w:adjustRightInd w:val="0"/>
      <w:spacing w:after="0" w:line="360" w:lineRule="exact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2">
    <w:name w:val="_Пункт_Уровень 2"/>
    <w:basedOn w:val="a"/>
    <w:qFormat/>
    <w:rsid w:val="007D674D"/>
    <w:pPr>
      <w:keepLines/>
      <w:numPr>
        <w:ilvl w:val="1"/>
        <w:numId w:val="1"/>
      </w:numPr>
      <w:autoSpaceDE w:val="0"/>
      <w:autoSpaceDN w:val="0"/>
      <w:adjustRightInd w:val="0"/>
      <w:spacing w:after="0" w:line="360" w:lineRule="exact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3">
    <w:name w:val="_Пункт_Уровень 3"/>
    <w:basedOn w:val="a"/>
    <w:qFormat/>
    <w:rsid w:val="007D674D"/>
    <w:pPr>
      <w:numPr>
        <w:ilvl w:val="2"/>
        <w:numId w:val="1"/>
      </w:numPr>
      <w:autoSpaceDE w:val="0"/>
      <w:autoSpaceDN w:val="0"/>
      <w:adjustRightInd w:val="0"/>
      <w:spacing w:after="0" w:line="360" w:lineRule="exact"/>
      <w:jc w:val="both"/>
    </w:pPr>
    <w:rPr>
      <w:rFonts w:ascii="Times New Roman" w:eastAsia="Calibri" w:hAnsi="Times New Roman" w:cs="Times New Roman"/>
      <w:color w:val="000000"/>
      <w:sz w:val="28"/>
      <w:szCs w:val="28"/>
    </w:rPr>
  </w:style>
  <w:style w:type="paragraph" w:customStyle="1" w:styleId="a3">
    <w:name w:val="_Текст"/>
    <w:basedOn w:val="Default"/>
    <w:qFormat/>
    <w:rsid w:val="007D674D"/>
    <w:pPr>
      <w:spacing w:line="360" w:lineRule="exact"/>
      <w:jc w:val="both"/>
    </w:pPr>
    <w:rPr>
      <w:color w:val="auto"/>
      <w:sz w:val="28"/>
      <w:szCs w:val="28"/>
    </w:rPr>
  </w:style>
  <w:style w:type="character" w:customStyle="1" w:styleId="FontStyle20">
    <w:name w:val="Font Style20"/>
    <w:basedOn w:val="a0"/>
    <w:uiPriority w:val="99"/>
    <w:rsid w:val="007D674D"/>
    <w:rPr>
      <w:rFonts w:ascii="Times New Roman" w:hAnsi="Times New Roman" w:cs="Times New Roman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9110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104B"/>
  </w:style>
  <w:style w:type="paragraph" w:styleId="a6">
    <w:name w:val="footer"/>
    <w:basedOn w:val="a"/>
    <w:link w:val="a7"/>
    <w:unhideWhenUsed/>
    <w:rsid w:val="009110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91104B"/>
  </w:style>
  <w:style w:type="paragraph" w:styleId="a8">
    <w:name w:val="No Spacing"/>
    <w:uiPriority w:val="1"/>
    <w:qFormat/>
    <w:rsid w:val="009E66E9"/>
    <w:pPr>
      <w:spacing w:after="0" w:line="240" w:lineRule="auto"/>
    </w:pPr>
  </w:style>
  <w:style w:type="character" w:customStyle="1" w:styleId="FontStyle120">
    <w:name w:val="Font Style120"/>
    <w:basedOn w:val="a0"/>
    <w:uiPriority w:val="99"/>
    <w:qFormat/>
    <w:rsid w:val="004B0E5F"/>
    <w:rPr>
      <w:rFonts w:ascii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rsid w:val="006A01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A016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1"/>
    <w:basedOn w:val="a0"/>
    <w:locked/>
    <w:rsid w:val="00671C97"/>
    <w:rPr>
      <w:rFonts w:ascii="Courier New" w:hAnsi="Courier New" w:cs="Courier New" w:hint="default"/>
      <w:lang w:val="ru-RU" w:eastAsia="ru-RU" w:bidi="ar-SA"/>
    </w:rPr>
  </w:style>
  <w:style w:type="paragraph" w:styleId="a9">
    <w:name w:val="List Paragraph"/>
    <w:basedOn w:val="a"/>
    <w:link w:val="aa"/>
    <w:uiPriority w:val="34"/>
    <w:qFormat/>
    <w:rsid w:val="00671C9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Абзац списка Знак"/>
    <w:link w:val="a9"/>
    <w:uiPriority w:val="34"/>
    <w:rsid w:val="00671C97"/>
    <w:rPr>
      <w:rFonts w:ascii="Times New Roman" w:eastAsia="Times New Roman" w:hAnsi="Times New Roman" w:cs="Times New Roman"/>
      <w:sz w:val="24"/>
      <w:szCs w:val="24"/>
    </w:rPr>
  </w:style>
  <w:style w:type="table" w:styleId="ab">
    <w:name w:val="Table Grid"/>
    <w:basedOn w:val="a1"/>
    <w:uiPriority w:val="59"/>
    <w:rsid w:val="002E0E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semiHidden/>
    <w:rsid w:val="008B0D9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rsid w:val="008B0D9E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annotation text"/>
    <w:basedOn w:val="a"/>
    <w:link w:val="af"/>
    <w:semiHidden/>
    <w:rsid w:val="009B73E9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9B73E9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8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1FDD1E-333C-4A32-9587-000BA82F3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10</Pages>
  <Words>3075</Words>
  <Characters>17532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Юлия Сергеевна</dc:creator>
  <dc:description>Создано надстройкой FillDocuments для MS Excel</dc:description>
  <cp:lastModifiedBy>tberezina</cp:lastModifiedBy>
  <cp:revision>8</cp:revision>
  <cp:lastPrinted>2026-10-14T11:50:00Z</cp:lastPrinted>
  <dcterms:created xsi:type="dcterms:W3CDTF">2026-06-10T08:30:00Z</dcterms:created>
  <dcterms:modified xsi:type="dcterms:W3CDTF">2026-10-14T11:50:00Z</dcterms:modified>
</cp:coreProperties>
</file>