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E5" w:rsidRPr="00510EE5" w:rsidRDefault="00510EE5" w:rsidP="0051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:rsidR="00510EE5" w:rsidRPr="00510EE5" w:rsidRDefault="00510EE5" w:rsidP="00510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положений документации о запросе котировок в электронной форме</w:t>
      </w: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 </w:t>
      </w: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НМЦК и Техническое задание</w:t>
      </w: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запроса </w:t>
      </w: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документации о закупке по Лоту №3 в расчёте цен НМЦД отсутствует расчет цен по наименованиям: 6 - "Чай зеленый" - в </w:t>
      </w:r>
      <w:proofErr w:type="spellStart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стиках</w:t>
      </w:r>
      <w:proofErr w:type="spellEnd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 </w:t>
      </w:r>
      <w:proofErr w:type="spellStart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proofErr w:type="spellEnd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- 750шт, и 7 - "Сахар – песок в </w:t>
      </w:r>
      <w:proofErr w:type="spellStart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стиках</w:t>
      </w:r>
      <w:proofErr w:type="spellEnd"/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кристаллический" 4200шт, которые присутствуют в техническом задании под соответствующими номерами 6 и 7. Дополнительно, просьба пересмотреть общую сумму НМЦД по Лоту №3 с учетом расчета цен по указанным наименованиям.</w:t>
      </w: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0EE5" w:rsidRPr="00510EE5" w:rsidRDefault="00510EE5" w:rsidP="00510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 на запрос:</w:t>
      </w:r>
    </w:p>
    <w:p w:rsidR="00510EE5" w:rsidRPr="00510EE5" w:rsidRDefault="00510EE5" w:rsidP="0051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существу, заданных вопросов заказчик сообщает следующее:</w:t>
      </w:r>
    </w:p>
    <w:p w:rsidR="00510EE5" w:rsidRPr="00510EE5" w:rsidRDefault="00510EE5" w:rsidP="00510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EE5" w:rsidRPr="00510EE5" w:rsidRDefault="00510EE5" w:rsidP="00510E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документации о закупке по Лоту №3 в расчёте цен НМЦД по технической системной ошибке не был прикреплен файл с последними позициями НМЦД. Начальная максимальная цена по лоту № 3 прописана верно в Информационной карте запроса котировок лот № 3, а также на первой строке НМЦД </w:t>
      </w:r>
      <w:r w:rsidR="0034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лота № 3 </w:t>
      </w: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прикрепленном файле. Идентичная начально максимальная цена лота прописана на торговой площадке и составляет 179 359,74 руб.</w:t>
      </w:r>
    </w:p>
    <w:p w:rsidR="00510EE5" w:rsidRPr="00510EE5" w:rsidRDefault="00510EE5" w:rsidP="00510E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Сведенья в </w:t>
      </w:r>
      <w:r w:rsidR="00343C1F">
        <w:rPr>
          <w:rFonts w:ascii="Times New Roman" w:eastAsia="Times New Roman" w:hAnsi="Times New Roman" w:cs="Times New Roman"/>
          <w:sz w:val="24"/>
          <w:szCs w:val="24"/>
          <w:lang w:eastAsia="ru-RU"/>
        </w:rPr>
        <w:t>ТЗ и Информационной карте лота</w:t>
      </w:r>
      <w:r w:rsidR="0005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34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 закупке указаны верно, в связи с этим системная ошибка не препятствует подаче заявок участниками закупки.</w:t>
      </w:r>
    </w:p>
    <w:p w:rsidR="00510EE5" w:rsidRPr="00510EE5" w:rsidRDefault="00510EE5" w:rsidP="00510E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сообщаем, что к оценке принимается общая сумма по лоту, а не по каждой конкретной позиции.</w:t>
      </w:r>
    </w:p>
    <w:p w:rsidR="00510EE5" w:rsidRPr="00510EE5" w:rsidRDefault="00510EE5" w:rsidP="00510E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принять к сведенью следующую информа</w:t>
      </w:r>
      <w:bookmarkStart w:id="0" w:name="_GoBack"/>
      <w:bookmarkEnd w:id="0"/>
      <w:r w:rsidRPr="00510E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цию:</w:t>
      </w:r>
    </w:p>
    <w:p w:rsidR="00510EE5" w:rsidRDefault="00510EE5" w:rsidP="00510EE5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10EE5" w:rsidRPr="001F522C" w:rsidRDefault="00510EE5" w:rsidP="00510EE5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  <w:t>НМЦД</w:t>
      </w:r>
      <w:r w:rsidRPr="001F522C"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  <w:t xml:space="preserve"> составляет 179 359,74 руб.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22"/>
        <w:gridCol w:w="1292"/>
        <w:gridCol w:w="1313"/>
        <w:gridCol w:w="1313"/>
        <w:gridCol w:w="1313"/>
        <w:gridCol w:w="1821"/>
        <w:gridCol w:w="1488"/>
        <w:gridCol w:w="1437"/>
        <w:gridCol w:w="2655"/>
      </w:tblGrid>
      <w:tr w:rsidR="00510EE5" w:rsidRPr="001F522C" w:rsidTr="00343C1F">
        <w:trPr>
          <w:trHeight w:val="353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РАСЧЕТ НАЧАЛЬН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ОЙ (МАКСИМАЛЬНОЙ) ЦЕНЫ Договора</w:t>
            </w: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 xml:space="preserve"> МЕТОДОМ СОПОСТАВИМЫХ РЫНОЧНЫХ ЦЕН (АНАЛИЗА РЫНКА)</w:t>
            </w:r>
          </w:p>
        </w:tc>
      </w:tr>
      <w:tr w:rsidR="00510EE5" w:rsidRPr="001F522C" w:rsidTr="00343C1F">
        <w:trPr>
          <w:trHeight w:val="12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НАИМЕНОВАНИЕ ТОВАРОВ, РАБОТ,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КОЛИЧЕСТВО (ОБЪЕМ)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ЦЕНА ЕДИНИЦЫ ПРОДУКЦИИ, УКАЗАННАЯ В ИСТОЧНИКЕ №1,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ЦЕНА ЕДИНИЦЫ ПРОДУКЦИИ, УКАЗАННАЯ В ИСТОЧНИКЕ №2,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ЦЕНА ЕДИНИЦЫ ПРОДУКЦИИ, УКАЗАННАЯ В ИСТОЧНИКЕ №3,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СРЕДНЯЯ АРИФМЕТИЧЕСКАЯ ВЕЛИЧИНА ЦЕНЫ ЕДИНИЦЫ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СРЕДНЕЕ КВАДРАТИЧНОЕ ОТКЛОНЕНИЕ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 xml:space="preserve">КОЭФФИЦИЕНТ </w:t>
            </w:r>
            <w:proofErr w:type="gramStart"/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ВАРИАЦИИ(</w:t>
            </w:r>
            <w:proofErr w:type="gramEnd"/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>НМЦД</w:t>
            </w: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t xml:space="preserve"> (РУБ.)</w:t>
            </w: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sz w:val="15"/>
                <w:szCs w:val="15"/>
                <w:lang w:eastAsia="ru-RU"/>
              </w:rPr>
              <w:br/>
            </w:r>
            <w:r w:rsidRPr="001F522C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3FA54110" wp14:editId="41BDDBE7">
                  <wp:extent cx="1590675" cy="619125"/>
                  <wp:effectExtent l="0" t="0" r="0" b="0"/>
                  <wp:docPr id="1" name="Рисунок 1" descr="http://naiz.org/fz44/nmc/nm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aiz.org/fz44/nmc/nm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растворимый (100 гр.), банка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93 586,67</w:t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Кофе зерновой,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2 807,57</w:t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 растворимый в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стиках</w:t>
            </w:r>
            <w:proofErr w:type="spellEnd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гр.),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14 175</w:t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(100 гр.), пачка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31 688</w:t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пакетированный (2 гр.),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</w:t>
            </w:r>
          </w:p>
        </w:tc>
      </w:tr>
      <w:tr w:rsidR="00510EE5" w:rsidRPr="001F522C" w:rsidTr="00023F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зеленый пакетированный (2 гр.),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2 137,50</w:t>
            </w:r>
          </w:p>
        </w:tc>
      </w:tr>
      <w:tr w:rsidR="00510EE5" w:rsidRPr="001F522C" w:rsidTr="00343C1F">
        <w:trPr>
          <w:trHeight w:val="6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в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стиках</w:t>
            </w:r>
            <w:proofErr w:type="spellEnd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гр.), </w:t>
            </w:r>
            <w:proofErr w:type="spellStart"/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33 040</w:t>
            </w:r>
          </w:p>
        </w:tc>
      </w:tr>
      <w:tr w:rsidR="00510EE5" w:rsidRPr="001F522C" w:rsidTr="00023FE4"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(максимальная) цена договора</w:t>
            </w:r>
            <w:r w:rsidRPr="001F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10EE5" w:rsidRPr="001F522C" w:rsidRDefault="00510EE5" w:rsidP="00023F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179 359,74</w:t>
            </w:r>
          </w:p>
        </w:tc>
      </w:tr>
    </w:tbl>
    <w:p w:rsidR="00510EE5" w:rsidRDefault="00510EE5" w:rsidP="00510EE5"/>
    <w:p w:rsidR="00510EE5" w:rsidRPr="00510EE5" w:rsidRDefault="00510EE5" w:rsidP="00510EE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10EE5" w:rsidRPr="00510EE5" w:rsidSect="00343C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D4114"/>
    <w:multiLevelType w:val="hybridMultilevel"/>
    <w:tmpl w:val="5BE2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6"/>
    <w:rsid w:val="000574A2"/>
    <w:rsid w:val="000D21C1"/>
    <w:rsid w:val="0030572F"/>
    <w:rsid w:val="00343C1F"/>
    <w:rsid w:val="00510EE5"/>
    <w:rsid w:val="00DF34F6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17F6-8DF6-4A18-862B-BF731A3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04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28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6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40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902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76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6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656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717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14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64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5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2018-04-11T10:20:00Z</cp:lastPrinted>
  <dcterms:created xsi:type="dcterms:W3CDTF">2018-04-11T10:58:00Z</dcterms:created>
  <dcterms:modified xsi:type="dcterms:W3CDTF">2018-04-11T11:00:00Z</dcterms:modified>
</cp:coreProperties>
</file>