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/>
          <w:b/>
          <w:bCs/>
          <w:lang w:val="ru-RU"/>
        </w:rPr>
      </w:pPr>
      <w:bookmarkStart w:id="36" w:name="_GoBack"/>
      <w:bookmarkEnd w:id="36"/>
      <w:r>
        <w:rPr>
          <w:rFonts w:hint="default"/>
          <w:b/>
          <w:bCs/>
          <w:lang w:val="ru-RU"/>
        </w:rPr>
        <w:drawing>
          <wp:inline distT="0" distB="0" distL="114300" distR="114300">
            <wp:extent cx="5935345" cy="8462010"/>
            <wp:effectExtent l="0" t="0" r="8255" b="15240"/>
            <wp:docPr id="3" name="Изображение 3" descr="CCF_000103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CCF_000103_page-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846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</w:pPr>
      <w:r>
        <w:rPr>
          <w:b/>
          <w:color w:val="000000"/>
        </w:rPr>
        <w:t>ДОКУМЕНТАЦИЯ</w:t>
      </w:r>
    </w:p>
    <w:p>
      <w:pPr>
        <w:jc w:val="center"/>
      </w:pPr>
      <w:r>
        <w:rPr>
          <w:b/>
          <w:color w:val="000000"/>
        </w:rPr>
        <w:t>О ПРОВЕДЕНИИ ЭЛЕКТРОННОГО АУКЦИОНА</w:t>
      </w:r>
    </w:p>
    <w:p>
      <w:pPr>
        <w:ind w:right="-1"/>
        <w:jc w:val="center"/>
        <w:rPr>
          <w:rFonts w:hint="default"/>
          <w:lang w:val="ru-RU"/>
        </w:rPr>
      </w:pPr>
      <w:r>
        <w:rPr>
          <w:rFonts w:eastAsia="Times New Roman"/>
          <w:b/>
          <w:bCs/>
        </w:rPr>
        <w:t>№1-ТОРГ-2</w:t>
      </w:r>
      <w:r>
        <w:rPr>
          <w:rFonts w:hint="default" w:eastAsia="Times New Roman"/>
          <w:b/>
          <w:bCs/>
          <w:lang w:val="ru-RU"/>
        </w:rPr>
        <w:t>1</w:t>
      </w:r>
    </w:p>
    <w:p>
      <w:pPr>
        <w:jc w:val="center"/>
        <w:rPr>
          <w:rFonts w:hint="default"/>
          <w:b/>
          <w:color w:val="000000"/>
          <w:lang w:val="ru-RU"/>
        </w:rPr>
      </w:pPr>
      <w:r>
        <w:rPr>
          <w:b/>
          <w:color w:val="000000"/>
        </w:rPr>
        <w:t xml:space="preserve">на право заключения договора купли-продажи </w:t>
      </w:r>
      <w:r>
        <w:rPr>
          <w:rFonts w:hint="default"/>
          <w:b/>
          <w:color w:val="000000"/>
          <w:lang w:val="ru-RU"/>
        </w:rPr>
        <w:t>лома чёрных и цветных металлов в количестве 14 356 кг, находящегося по адресу: г. Севастополь, ул. Льва Толстого, 51</w:t>
      </w:r>
    </w:p>
    <w:p>
      <w:pPr>
        <w:jc w:val="center"/>
        <w:rPr>
          <w:rFonts w:hint="default"/>
          <w:color w:val="000000"/>
          <w:lang w:val="ru-RU"/>
        </w:rPr>
      </w:pPr>
    </w:p>
    <w:p>
      <w:pPr>
        <w:pStyle w:val="152"/>
        <w:widowControl/>
        <w:numPr>
          <w:ilvl w:val="0"/>
          <w:numId w:val="11"/>
        </w:numPr>
        <w:tabs>
          <w:tab w:val="left" w:pos="360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сведения о проводимом электронном аукционе</w:t>
      </w:r>
    </w:p>
    <w:p>
      <w:pPr>
        <w:jc w:val="center"/>
        <w:rPr>
          <w:rFonts w:hint="default"/>
          <w:color w:val="000000"/>
          <w:lang w:val="ru-RU"/>
        </w:rPr>
      </w:pP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644"/>
        <w:gridCol w:w="6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c>
          <w:tcPr>
            <w:tcW w:w="9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аукцион проводит организатор (продавец) электронного аукциона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организатора (продавца), контактная информация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Государственное унитарное предприятие города Севастополя «Севэлектроавтотранс им. А.С. Круподёрова»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(сокращённое наименование - ГУП </w:t>
            </w:r>
            <w:r>
              <w:rPr>
                <w:bCs/>
                <w:sz w:val="24"/>
                <w:szCs w:val="24"/>
              </w:rPr>
              <w:t>«Севэлектроавтотранс им. А.С. Круподёрова»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)</w:t>
            </w:r>
          </w:p>
          <w:p>
            <w:pPr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Юридический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адрес</w:t>
            </w:r>
            <w:r>
              <w:rPr>
                <w:bCs/>
                <w:sz w:val="24"/>
                <w:szCs w:val="24"/>
              </w:rPr>
              <w:t>: 299003 г. Севастополь, ул. Л. Толстого, 51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Почтовый адрес: 299003 г. Севастополь, ул. Л. Толстого, 51</w:t>
            </w:r>
          </w:p>
          <w:p>
            <w:pPr>
              <w:jc w:val="both"/>
              <w:rPr>
                <w:sz w:val="24"/>
                <w:szCs w:val="24"/>
                <w:highlight w:val="none"/>
                <w:lang w:val="en-US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Адрес электронной почты: </w:t>
            </w:r>
            <w:r>
              <w:rPr>
                <w:rFonts w:hint="default"/>
                <w:bCs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default"/>
                <w:bCs/>
                <w:sz w:val="24"/>
                <w:szCs w:val="24"/>
                <w:highlight w:val="none"/>
              </w:rPr>
              <w:instrText xml:space="preserve"> HYPERLINK "mailto:mto@sevgortrans.ru?" </w:instrText>
            </w:r>
            <w:r>
              <w:rPr>
                <w:rFonts w:hint="default"/>
                <w:bCs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20"/>
                <w:rFonts w:hint="default"/>
                <w:bCs/>
                <w:sz w:val="24"/>
                <w:szCs w:val="24"/>
                <w:highlight w:val="none"/>
              </w:rPr>
              <w:t>mto@sevgortrans.ru</w:t>
            </w:r>
            <w:r>
              <w:rPr>
                <w:rFonts w:hint="default"/>
                <w:bCs/>
                <w:sz w:val="24"/>
                <w:szCs w:val="24"/>
                <w:highlight w:val="none"/>
              </w:rPr>
              <w:fldChar w:fldCharType="end"/>
            </w:r>
            <w:r>
              <w:rPr>
                <w:rFonts w:hint="default"/>
                <w:bCs/>
                <w:sz w:val="24"/>
                <w:szCs w:val="24"/>
                <w:highlight w:val="none"/>
                <w:lang w:val="en-US"/>
              </w:rPr>
              <w:t xml:space="preserve"> </w:t>
            </w:r>
          </w:p>
          <w:p>
            <w:pPr>
              <w:jc w:val="both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Телефоны для связи: 8(8692)55-72-14, </w:t>
            </w:r>
            <w:r>
              <w:rPr>
                <w:sz w:val="24"/>
                <w:szCs w:val="24"/>
                <w:highlight w:val="none"/>
              </w:rPr>
              <w:t>8(8692)55-7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1</w:t>
            </w:r>
            <w:r>
              <w:rPr>
                <w:sz w:val="24"/>
                <w:szCs w:val="24"/>
                <w:highlight w:val="none"/>
              </w:rPr>
              <w:t>-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2</w:t>
            </w:r>
            <w:r>
              <w:rPr>
                <w:sz w:val="24"/>
                <w:szCs w:val="24"/>
                <w:highlight w:val="none"/>
              </w:rPr>
              <w:t>4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  <w:lang w:val="ru-RU"/>
              </w:rPr>
              <w:t>Н</w:t>
            </w:r>
            <w:r>
              <w:rPr>
                <w:b/>
                <w:snapToGrid w:val="0"/>
                <w:sz w:val="24"/>
                <w:szCs w:val="24"/>
              </w:rPr>
              <w:t>аименование электронной торговой площадки)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val="ru-RU"/>
              </w:rPr>
              <w:t>Крымская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электронная торговая площадка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"https://torgi82.ru/"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20"/>
                <w:sz w:val="24"/>
                <w:szCs w:val="24"/>
              </w:rPr>
              <w:t>https://torgi82.ru/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Место нахождения, описание, технические характеристики </w:t>
            </w:r>
            <w:r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Лот №1 – </w:t>
            </w: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лом чёрных и цветных металлов в количестве 14 356 кг.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Состав объекта аукциона: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- лом чёрного металла в количестве 7 023 кг,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- медь в оплётке в количестве 2 832 кг,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- латунь в количестве 4 477 кг,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- алюминий в количестве 24 кг.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Место нахождения: г. Севастополь, ул. Льва Толстого, 51</w:t>
            </w:r>
            <w:r>
              <w:rPr>
                <w:sz w:val="24"/>
                <w:szCs w:val="24"/>
              </w:rPr>
              <w:t>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В составе объекта оценки металлический лом, образовавшийся в результате списания запчастей подвижного состава троллейбусного парка вследствие их непригодности для дальнейшей эксплуатации из-за коррозии металлических изделий, механических повреждений, деформации и т.п.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(минимальная) цена договора (цена лота)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№1 – 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3 009 721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ru-RU"/>
              </w:rPr>
              <w:t>три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миллиона девять тысяч семьсот двадцать один) рубль 00 копеек</w:t>
            </w:r>
            <w:r>
              <w:rPr>
                <w:b/>
                <w:sz w:val="24"/>
                <w:szCs w:val="24"/>
              </w:rPr>
              <w:t>.</w:t>
            </w:r>
          </w:p>
          <w:p>
            <w:pPr>
              <w:jc w:val="both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в</w:t>
            </w: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 xml:space="preserve"> т.ч.:</w:t>
            </w:r>
          </w:p>
          <w:p>
            <w:pPr>
              <w:jc w:val="both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 xml:space="preserve">- лом чёрного металла в количестве 7 023 кг - 142 604 (сто сорок две тысячи шестьсот четыре) рубля 00 копеек </w:t>
            </w:r>
          </w:p>
          <w:p>
            <w:pPr>
              <w:jc w:val="both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>- медь в оплётке в количестве 2 832 кг - 1 555 560 (один миллион пятьсот пятьдесят пять тысяч пятьсот шестьдесят) рублей 00 копеек.</w:t>
            </w:r>
          </w:p>
          <w:p>
            <w:pPr>
              <w:jc w:val="both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>- латунь в количестве 4 477 кг - 1 309 425 (один миллион триста девять тысяч четыреста двадцать пять) рублей 00 копеек.</w:t>
            </w:r>
          </w:p>
          <w:p>
            <w:pPr>
              <w:jc w:val="both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>- алюминий в количестве 24 кг - 2 132 (две тысячи сто тридцать два) рубля 00 копеек.</w:t>
            </w:r>
          </w:p>
          <w:p>
            <w:pPr>
              <w:jc w:val="both"/>
              <w:rPr>
                <w:rFonts w:hint="default"/>
                <w:b/>
                <w:sz w:val="24"/>
                <w:szCs w:val="24"/>
                <w:lang w:val="ru-RU"/>
              </w:rPr>
            </w:pPr>
          </w:p>
          <w:p>
            <w:pPr>
              <w:tabs>
                <w:tab w:val="left" w:pos="0"/>
              </w:tabs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Начальная (минимальная) цена сформирована на основании Отчёта №</w:t>
            </w:r>
            <w:r>
              <w:rPr>
                <w:rFonts w:hint="default"/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rFonts w:hint="default"/>
                <w:sz w:val="24"/>
                <w:szCs w:val="24"/>
                <w:lang w:val="ru-RU"/>
              </w:rPr>
              <w:t>17.06</w:t>
            </w:r>
            <w:r>
              <w:rPr>
                <w:sz w:val="24"/>
                <w:szCs w:val="24"/>
              </w:rPr>
              <w:t xml:space="preserve">.2021г. «Об оценке рыночной стоимости </w:t>
            </w:r>
            <w:r>
              <w:rPr>
                <w:sz w:val="24"/>
                <w:szCs w:val="24"/>
                <w:lang w:val="ru-RU"/>
              </w:rPr>
              <w:t>лома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чёрных и цветных металлов в количестве 14 356,00 кг, находящегося по адресу: г. Севастополь, ул. Льва Толстого. 51</w:t>
            </w:r>
          </w:p>
          <w:p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действия договора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Договор вступает в силу с момента </w:t>
            </w:r>
            <w:r>
              <w:rPr>
                <w:spacing w:val="-6"/>
                <w:sz w:val="24"/>
                <w:szCs w:val="24"/>
              </w:rPr>
              <w:t xml:space="preserve">его подписания Сторонами и действует до полного исполнения </w:t>
            </w:r>
            <w:r>
              <w:rPr>
                <w:sz w:val="24"/>
                <w:szCs w:val="24"/>
              </w:rPr>
              <w:t>Сторонами своих обязательств по договору.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порядок предоставления документации об электронном аукционе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1"/>
              <w:shd w:val="clear" w:color="auto" w:fill="auto"/>
              <w:tabs>
                <w:tab w:val="left" w:pos="999"/>
              </w:tabs>
              <w:spacing w:line="240" w:lineRule="auto"/>
              <w:ind w:firstLine="0"/>
              <w:rPr>
                <w:rStyle w:val="2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В электронном виде на сайте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"https://torgi82.ru/"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20"/>
                <w:sz w:val="24"/>
                <w:szCs w:val="24"/>
              </w:rPr>
              <w:t>https://torgi82.ru/</w:t>
            </w:r>
            <w:r>
              <w:rPr>
                <w:sz w:val="24"/>
                <w:szCs w:val="24"/>
              </w:rPr>
              <w:fldChar w:fldCharType="end"/>
            </w:r>
          </w:p>
          <w:p>
            <w:pPr>
              <w:pStyle w:val="151"/>
              <w:shd w:val="clear" w:color="auto" w:fill="auto"/>
              <w:tabs>
                <w:tab w:val="left" w:pos="99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spacing w:after="6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Размер, порядок и сроки внесения платы, взимаемой за предоставление документации об электронном аукционе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предоставление документации об аукционе не установлена. </w:t>
            </w:r>
          </w:p>
          <w:p>
            <w:pPr>
              <w:widowControl w:val="0"/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spacing w:after="6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Электронный адрес сайта, на котором размещена информация об аукционе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1"/>
              <w:shd w:val="clear" w:color="auto" w:fill="auto"/>
              <w:tabs>
                <w:tab w:val="left" w:pos="99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Извещение о проведении аукциона размещено на официальном сайте электронной торговой площадки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"https://torgi82.ru/"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20"/>
                <w:sz w:val="24"/>
                <w:szCs w:val="24"/>
              </w:rPr>
              <w:t>https://torgi82.ru/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Style w:val="20"/>
                <w:snapToGrid w:val="0"/>
                <w:color w:val="auto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spacing w:after="6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в течение которого организатор электронного аукциона вправе отказаться от проведения аукциона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(продавец) электронного аукциона вправе отказаться от проведения электронного аукциона до окончания срока 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ма заявок на участие в электронном аукционе.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spacing w:after="6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Согласие собственника имущества на предоставление соответствующих прав по договору, право на заключение которого является предметом торгов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spacing w:after="6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аукциона, порядок и условия заключения договора купли-продажи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1"/>
              <w:shd w:val="clear" w:color="auto" w:fill="auto"/>
              <w:tabs>
                <w:tab w:val="left" w:pos="99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0"/>
              <w:ind w:left="36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12.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изменения документации об аукционе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(продавец) аукциона вправе вносить изменения в документацию об аукционе до даты окончания срока подачи заявок на участие в аукционе. Изменение предмета аукциона не допускается. При этом срок подачи заявок на участие в аукционе должен быть продл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н таким образом, чтобы с даты размещения на сайте специализированного учреждения (электронной торговой площадки) изменений, внес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нных в документацию об аукционе, до даты окончания срока подачи заявок на участие в аукционе он составлял не менее половины срока подачи заявок на участие в аукционе.</w:t>
            </w:r>
          </w:p>
        </w:tc>
      </w:tr>
    </w:tbl>
    <w:p>
      <w:pPr>
        <w:jc w:val="center"/>
        <w:rPr>
          <w:rFonts w:hint="default"/>
          <w:color w:val="000000"/>
          <w:lang w:val="ru-RU"/>
        </w:rPr>
      </w:pPr>
    </w:p>
    <w:p/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2.Требования к содержанию и составу заявки на участие в электронном аукционе и инструкция по ее заполнению.</w:t>
      </w:r>
    </w:p>
    <w:p>
      <w:pPr>
        <w:pStyle w:val="152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ind w:firstLine="709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Заявка подается путем заполнения ее электронной формы с приложением электронных образцов необходимых документов, предусмотренных настоящей документацией.</w:t>
      </w:r>
    </w:p>
    <w:p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2.1</w:t>
      </w:r>
      <w:r>
        <w:rPr>
          <w:sz w:val="24"/>
          <w:szCs w:val="24"/>
        </w:rPr>
        <w:t>.Подача заявки на участие в аукционе является акцептом оферты в соответствии со статьей 438 Гражданского кодекса РФ.</w:t>
      </w:r>
    </w:p>
    <w:p>
      <w:pPr>
        <w:ind w:firstLine="709"/>
        <w:jc w:val="both"/>
        <w:rPr>
          <w:bCs/>
          <w:sz w:val="24"/>
          <w:szCs w:val="24"/>
        </w:rPr>
      </w:pPr>
      <w:r>
        <w:rPr>
          <w:b/>
          <w:bCs w:val="0"/>
          <w:sz w:val="24"/>
          <w:szCs w:val="24"/>
        </w:rPr>
        <w:t>2.3</w:t>
      </w:r>
      <w:r>
        <w:rPr>
          <w:bCs/>
          <w:sz w:val="24"/>
          <w:szCs w:val="24"/>
        </w:rPr>
        <w:t>.Одно лицо имеет право подать только одну заявку на один лот.</w:t>
      </w:r>
    </w:p>
    <w:p>
      <w:pPr>
        <w:adjustRightInd w:val="0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2.4.</w:t>
      </w:r>
      <w:r>
        <w:rPr>
          <w:rFonts w:hint="default"/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</w:rPr>
        <w:t>Перечень сведений и документов, входящих в состав заявки, подаваемых Заявителем для участия в аукционе: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  <w:t>2.4.1.Заявка на участие в торгах по форме,</w:t>
      </w:r>
      <w:r>
        <w:rPr>
          <w:sz w:val="24"/>
          <w:szCs w:val="24"/>
        </w:rPr>
        <w:t xml:space="preserve"> утвержд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нной настоящей документацией об аукционе (часть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15</w:t>
      </w:r>
      <w:r>
        <w:rPr>
          <w:bCs/>
          <w:sz w:val="24"/>
          <w:szCs w:val="24"/>
        </w:rPr>
        <w:t xml:space="preserve"> документации об аукционе в электронной форме</w:t>
      </w:r>
      <w:r>
        <w:rPr>
          <w:sz w:val="24"/>
          <w:szCs w:val="24"/>
        </w:rPr>
        <w:t>).</w:t>
      </w:r>
    </w:p>
    <w:p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highlight w:val="none"/>
        </w:rPr>
        <w:t>2.4.2.</w:t>
      </w:r>
      <w:r>
        <w:rPr>
          <w:rFonts w:hint="default"/>
          <w:bCs/>
          <w:sz w:val="24"/>
          <w:szCs w:val="24"/>
          <w:highlight w:val="none"/>
          <w:lang w:val="ru-RU"/>
        </w:rPr>
        <w:t xml:space="preserve"> </w:t>
      </w:r>
      <w:r>
        <w:rPr>
          <w:bCs/>
          <w:sz w:val="24"/>
          <w:szCs w:val="24"/>
          <w:highlight w:val="none"/>
        </w:rPr>
        <w:t>Фирменное наименование (наименование),</w:t>
      </w:r>
      <w:r>
        <w:rPr>
          <w:bCs/>
          <w:sz w:val="24"/>
          <w:szCs w:val="24"/>
        </w:rPr>
        <w:t xml:space="preserve">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2.4.3.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Для юридических лиц: </w:t>
      </w:r>
      <w:r>
        <w:rPr>
          <w:bCs/>
          <w:sz w:val="24"/>
          <w:szCs w:val="24"/>
          <w:highlight w:val="none"/>
        </w:rPr>
        <w:t xml:space="preserve">Выписка из единого </w:t>
      </w:r>
      <w:r>
        <w:rPr>
          <w:bCs/>
          <w:sz w:val="24"/>
          <w:szCs w:val="24"/>
          <w:highlight w:val="none"/>
          <w:u w:val="single"/>
        </w:rPr>
        <w:t>государственного реестра юридических лиц</w:t>
      </w:r>
      <w:r>
        <w:rPr>
          <w:bCs/>
          <w:sz w:val="24"/>
          <w:szCs w:val="24"/>
          <w:u w:val="single"/>
        </w:rPr>
        <w:t xml:space="preserve"> в форме электронного документа, подписанного усиленной квалифицированной электронной подписью, полученную не ранее чем за 6 месяцев до дня </w:t>
      </w:r>
      <w:r>
        <w:rPr>
          <w:bCs/>
          <w:sz w:val="24"/>
          <w:szCs w:val="24"/>
        </w:rPr>
        <w:t xml:space="preserve">размещения на </w:t>
      </w:r>
      <w:r>
        <w:rPr>
          <w:sz w:val="24"/>
          <w:szCs w:val="24"/>
        </w:rPr>
        <w:t xml:space="preserve">официальном сайте специализированного учреждения (электронной торговой площадки)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"https://torgi82.ru/" </w:instrText>
      </w:r>
      <w:r>
        <w:rPr>
          <w:sz w:val="24"/>
          <w:szCs w:val="24"/>
        </w:rPr>
        <w:fldChar w:fldCharType="separate"/>
      </w:r>
      <w:r>
        <w:rPr>
          <w:rStyle w:val="20"/>
          <w:sz w:val="24"/>
          <w:szCs w:val="24"/>
        </w:rPr>
        <w:t>https://torgi82.ru/</w:t>
      </w:r>
      <w:r>
        <w:rPr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извещения об аукционе. Выписка формируется в формате PDF, содержащем усиленную квалифицированную электронную подпись и ее визуализацию (в том числе при распечатывании выписки); *</w:t>
      </w:r>
    </w:p>
    <w:p>
      <w:pPr>
        <w:widowControl w:val="0"/>
        <w:shd w:val="clear" w:color="auto" w:fill="FFFFFF"/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2.4.4.Для индивидуальных предпринимателей: </w:t>
      </w:r>
      <w:r>
        <w:rPr>
          <w:bCs/>
          <w:sz w:val="24"/>
          <w:szCs w:val="24"/>
          <w:highlight w:val="none"/>
        </w:rPr>
        <w:t>Выписка из единого государственного реестра индивидуальных предпринимателей</w:t>
      </w:r>
      <w:r>
        <w:rPr>
          <w:bCs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подписью, полученную не ранее чем за 6 месяцев до дня размещения на </w:t>
      </w:r>
      <w:r>
        <w:rPr>
          <w:sz w:val="24"/>
          <w:szCs w:val="24"/>
        </w:rPr>
        <w:t xml:space="preserve">официальном сайте специализированного учреждения (электронной торговой площадки)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"https://torgi82.ru/" </w:instrText>
      </w:r>
      <w:r>
        <w:rPr>
          <w:sz w:val="24"/>
          <w:szCs w:val="24"/>
        </w:rPr>
        <w:fldChar w:fldCharType="separate"/>
      </w:r>
      <w:r>
        <w:rPr>
          <w:rStyle w:val="20"/>
          <w:sz w:val="24"/>
          <w:szCs w:val="24"/>
        </w:rPr>
        <w:t>https://torgi82.ru/</w:t>
      </w:r>
      <w:r>
        <w:rPr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извещения об аукционе. Выписка формируется в формате PDF, содержащем усиленную квалифицированную электронную подпись и ее визуализацию (в том числе при распечатывании выписки); *</w:t>
      </w:r>
    </w:p>
    <w:p>
      <w:pPr>
        <w:spacing w:line="276" w:lineRule="auto"/>
        <w:ind w:firstLine="709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*- Дополнительно сообщаем, что выписка из ЕГРЮЛ/ЕГРИП предоставляется Федеральной налоговой службой в форме электронного документа, подписанного усиленной квалифицированной электронной подписью (</w:t>
      </w:r>
      <w:r>
        <w:rPr>
          <w:i/>
          <w:sz w:val="24"/>
          <w:szCs w:val="24"/>
          <w:lang w:val="en-US"/>
        </w:rPr>
        <w:t>https</w:t>
      </w:r>
      <w:r>
        <w:rPr>
          <w:i/>
          <w:sz w:val="24"/>
          <w:szCs w:val="24"/>
        </w:rPr>
        <w:t>://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grul.</w:t>
      </w:r>
      <w:r>
        <w:rPr>
          <w:i/>
          <w:sz w:val="24"/>
          <w:szCs w:val="24"/>
          <w:lang w:val="en-US"/>
        </w:rPr>
        <w:t>nalog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ru</w:t>
      </w:r>
      <w:r>
        <w:rPr>
          <w:i/>
          <w:sz w:val="24"/>
          <w:szCs w:val="24"/>
        </w:rPr>
        <w:t xml:space="preserve">). Для получения выписки сертификат ключа электронной подписи (СКП) заявителя не требуется. Выписка формируется в формате </w:t>
      </w:r>
      <w:r>
        <w:rPr>
          <w:i/>
          <w:sz w:val="24"/>
          <w:szCs w:val="24"/>
          <w:lang w:val="en-US"/>
        </w:rPr>
        <w:t>PDF</w:t>
      </w:r>
      <w:r>
        <w:rPr>
          <w:i/>
          <w:sz w:val="24"/>
          <w:szCs w:val="24"/>
        </w:rPr>
        <w:t xml:space="preserve">, содержащем усиленную квалифицированную электронную подпись и ее визуализацию </w:t>
      </w:r>
      <w:r>
        <w:rPr>
          <w:i/>
          <w:sz w:val="24"/>
          <w:szCs w:val="24"/>
          <w:lang w:val="en-US"/>
        </w:rPr>
        <w:t>(в том</w:t>
      </w:r>
      <w:r>
        <w:rPr>
          <w:rFonts w:hint="default"/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en-US"/>
        </w:rPr>
        <w:t>числе</w:t>
      </w:r>
      <w:r>
        <w:rPr>
          <w:rFonts w:hint="default"/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en-US"/>
        </w:rPr>
        <w:t>при</w:t>
      </w:r>
      <w:r>
        <w:rPr>
          <w:rFonts w:hint="default"/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en-US"/>
        </w:rPr>
        <w:t>распечатывании</w:t>
      </w:r>
      <w:r>
        <w:rPr>
          <w:rFonts w:hint="default"/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en-US"/>
        </w:rPr>
        <w:t>выписки). Для</w:t>
      </w:r>
      <w:r>
        <w:rPr>
          <w:rFonts w:hint="default"/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en-US"/>
        </w:rPr>
        <w:t>примера:</w:t>
      </w:r>
    </w:p>
    <w:p>
      <w:pPr>
        <w:spacing w:line="276" w:lineRule="auto"/>
        <w:ind w:firstLine="709"/>
        <w:jc w:val="both"/>
        <w:rPr>
          <w:i/>
          <w:sz w:val="24"/>
          <w:szCs w:val="24"/>
          <w:lang w:val="en-US"/>
        </w:rPr>
      </w:pPr>
      <w:r>
        <w:rPr>
          <w:color w:val="4444BA"/>
          <w:sz w:val="24"/>
          <w:szCs w:val="24"/>
        </w:rPr>
        <w:drawing>
          <wp:inline distT="0" distB="0" distL="0" distR="0">
            <wp:extent cx="2190750" cy="1085215"/>
            <wp:effectExtent l="0" t="0" r="0" b="635"/>
            <wp:docPr id="9" name="Рисунок 1" descr="Описание: 0_12edea_fea5cfc_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Описание: 0_12edea_fea5cfc_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2.4.5.Для иных физических лиц: </w:t>
      </w:r>
      <w:r>
        <w:rPr>
          <w:sz w:val="24"/>
          <w:szCs w:val="24"/>
          <w:highlight w:val="none"/>
        </w:rPr>
        <w:t>копия документа,</w:t>
      </w:r>
      <w:r>
        <w:rPr>
          <w:sz w:val="24"/>
          <w:szCs w:val="24"/>
        </w:rPr>
        <w:t xml:space="preserve"> удостоверяющего личность. Для граждан РФ - копия общегражданского паспорта РФ.</w:t>
      </w:r>
    </w:p>
    <w:p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2.4.6.Для иностранных лиц: </w:t>
      </w:r>
      <w:r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официальном сайте торгов извещения о проведении аукциона</w:t>
      </w:r>
      <w:r>
        <w:rPr>
          <w:bCs/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>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2.4.7</w:t>
      </w:r>
      <w:r>
        <w:rPr>
          <w:sz w:val="24"/>
          <w:szCs w:val="24"/>
          <w:highlight w:val="none"/>
        </w:rPr>
        <w:t>.Документ, подтверждающий полномочия лица на осуществление действий от имени заявителя -</w:t>
      </w:r>
      <w:r>
        <w:rPr>
          <w:sz w:val="24"/>
          <w:szCs w:val="24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(часть 19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документации об аукционе в электронной форме).</w:t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>2.4.8</w:t>
      </w:r>
      <w:r>
        <w:rPr>
          <w:sz w:val="24"/>
          <w:szCs w:val="24"/>
          <w:highlight w:val="none"/>
        </w:rPr>
        <w:t>.Копии учредительных документов (для юридических лиц).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  <w:t>2.4.9.Решение об одобрении или о совершении крупной сделки либо копия такого решения</w:t>
      </w:r>
      <w:r>
        <w:rPr>
          <w:sz w:val="24"/>
          <w:szCs w:val="24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купли-продажи, внесение задатка, а также внесение обеспечения договора являются крупной сделкой.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2.4.10.</w:t>
      </w:r>
      <w:r>
        <w:rPr>
          <w:sz w:val="24"/>
          <w:szCs w:val="24"/>
          <w:highlight w:val="none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</w:t>
      </w:r>
      <w:r>
        <w:rPr>
          <w:sz w:val="24"/>
          <w:szCs w:val="24"/>
        </w:rPr>
        <w:t>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>
      <w:pPr>
        <w:ind w:firstLine="709"/>
        <w:jc w:val="both"/>
        <w:rPr>
          <w:color w:val="0000FF"/>
          <w:sz w:val="24"/>
          <w:szCs w:val="24"/>
        </w:rPr>
      </w:pPr>
      <w:r>
        <w:rPr>
          <w:rFonts w:hint="default"/>
          <w:color w:val="0000FF"/>
          <w:sz w:val="24"/>
          <w:szCs w:val="24"/>
          <w:lang w:val="ru-RU"/>
        </w:rPr>
        <w:t xml:space="preserve">2.4.11. </w:t>
      </w:r>
      <w:r>
        <w:rPr>
          <w:color w:val="0000FF"/>
          <w:sz w:val="24"/>
          <w:szCs w:val="24"/>
        </w:rPr>
        <w:t>Коп</w:t>
      </w:r>
      <w:r>
        <w:rPr>
          <w:color w:val="0000FF"/>
          <w:sz w:val="24"/>
          <w:szCs w:val="24"/>
          <w:lang w:val="ru-RU"/>
        </w:rPr>
        <w:t>ия</w:t>
      </w:r>
      <w:r>
        <w:rPr>
          <w:color w:val="0000FF"/>
          <w:sz w:val="24"/>
          <w:szCs w:val="24"/>
        </w:rPr>
        <w:t xml:space="preserve"> лицензии (со всеми приложениями) на осуществление деятельности по сбору, транспортированию, обработке, утилизации, обезвреживанию, размещению отходов I – IV классов опасности, выданную уполномоченным органом;</w:t>
      </w:r>
    </w:p>
    <w:p>
      <w:pPr>
        <w:ind w:firstLine="709"/>
        <w:jc w:val="both"/>
        <w:rPr>
          <w:rFonts w:hint="default"/>
          <w:color w:val="0000FF"/>
          <w:sz w:val="24"/>
          <w:szCs w:val="24"/>
          <w:highlight w:val="yellow"/>
          <w:lang w:val="ru-RU"/>
        </w:rPr>
      </w:pPr>
      <w:r>
        <w:rPr>
          <w:rFonts w:hint="default"/>
          <w:color w:val="0000FF"/>
          <w:sz w:val="24"/>
          <w:szCs w:val="24"/>
          <w:lang w:val="ru-RU"/>
        </w:rPr>
        <w:t xml:space="preserve">2.4.12. </w:t>
      </w:r>
      <w:r>
        <w:rPr>
          <w:color w:val="0000FF"/>
          <w:sz w:val="24"/>
          <w:szCs w:val="24"/>
        </w:rPr>
        <w:t>Копи</w:t>
      </w:r>
      <w:r>
        <w:rPr>
          <w:color w:val="0000FF"/>
          <w:sz w:val="24"/>
          <w:szCs w:val="24"/>
          <w:lang w:val="ru-RU"/>
        </w:rPr>
        <w:t>я</w:t>
      </w:r>
      <w:r>
        <w:rPr>
          <w:color w:val="0000FF"/>
          <w:sz w:val="24"/>
          <w:szCs w:val="24"/>
        </w:rPr>
        <w:t xml:space="preserve"> лицензии (со всеми приложениями) на заготовку, переработку и реализацию лома ч</w:t>
      </w:r>
      <w:r>
        <w:rPr>
          <w:color w:val="0000FF"/>
          <w:sz w:val="24"/>
          <w:szCs w:val="24"/>
          <w:lang w:val="ru-RU"/>
        </w:rPr>
        <w:t>ё</w:t>
      </w:r>
      <w:r>
        <w:rPr>
          <w:color w:val="0000FF"/>
          <w:sz w:val="24"/>
          <w:szCs w:val="24"/>
        </w:rPr>
        <w:t>рных металлов, лома цветных металлов, выданную уполномоченным органом;</w:t>
      </w:r>
    </w:p>
    <w:p>
      <w:pPr>
        <w:pStyle w:val="39"/>
        <w:tabs>
          <w:tab w:val="left" w:pos="540"/>
        </w:tabs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2.5.Заявки подаются на электронную торговую площадку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"https://torgi82.ru/" </w:instrText>
      </w:r>
      <w:r>
        <w:rPr>
          <w:sz w:val="24"/>
          <w:szCs w:val="24"/>
        </w:rPr>
        <w:fldChar w:fldCharType="separate"/>
      </w:r>
      <w:r>
        <w:rPr>
          <w:rStyle w:val="20"/>
          <w:sz w:val="24"/>
          <w:szCs w:val="24"/>
        </w:rPr>
        <w:t>https://torgi82.ru/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начиная с даты начала приема заявок до времени и даты окончания приема заявок, указанных в документации об аукционе.</w:t>
      </w:r>
    </w:p>
    <w:p>
      <w:pPr>
        <w:pStyle w:val="39"/>
        <w:tabs>
          <w:tab w:val="left" w:pos="540"/>
        </w:tabs>
        <w:spacing w:after="0"/>
        <w:ind w:left="0" w:firstLine="709"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2.6.Заявки с прилагаемыми к ним документами, поданные с нарушением установленного срока не регистрируются программными средствами.</w:t>
      </w:r>
    </w:p>
    <w:p>
      <w:pPr>
        <w:pStyle w:val="39"/>
        <w:tabs>
          <w:tab w:val="left" w:pos="540"/>
        </w:tabs>
        <w:spacing w:after="0"/>
        <w:ind w:left="0" w:firstLine="709"/>
        <w:jc w:val="both"/>
        <w:outlineLvl w:val="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2.7.Заявитель вправе не позднее дня и времени окончания приема заявок отозвать заявку путем направления уведомления об отзыве заявки на электронную торговую площадку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"https://torgi82.ru/" </w:instrText>
      </w:r>
      <w:r>
        <w:rPr>
          <w:sz w:val="24"/>
          <w:szCs w:val="24"/>
        </w:rPr>
        <w:fldChar w:fldCharType="separate"/>
      </w:r>
      <w:r>
        <w:rPr>
          <w:rStyle w:val="20"/>
          <w:sz w:val="24"/>
          <w:szCs w:val="24"/>
        </w:rPr>
        <w:t>https://torgi82.ru/</w:t>
      </w:r>
      <w:r>
        <w:rPr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ru-RU"/>
        </w:rPr>
        <w:t>.</w:t>
      </w:r>
    </w:p>
    <w:p>
      <w:pPr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Порядок, место, дата начала и дата и время окончания срока подачи заявок на участие в электронном аукционе.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3.1</w:t>
            </w:r>
            <w:r>
              <w:rPr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на участие в электронном аукционе подаются по адресу: 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color w:val="0516BB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"https://torgi82.ru/"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20"/>
                <w:sz w:val="24"/>
                <w:szCs w:val="24"/>
              </w:rPr>
              <w:t>https://torgi82.ru/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 соответствии с регламентом работы электронной торговой площадки.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вправе подать только одну заявку в отношении каждого предмета электронного аукциона (лота).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на участие в электронном аукционе прекращается в указанный в настоящей документации день рассмотрения заявок на участие в электронном аукционе непосредственно перед началом рассмотрения заявок.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заявка на участие в аукционе, поступившая в срок, указанный в извещении о проведении электронного аукциона, регистрируется организатором электронного аукциона. 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после окончания установленного срока приема заявок на участие в электронном аукционе не принимаются.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если по окончании срока подачи заявок на участие в электронном аукционе подана только одна заявка или не подано ни одной заявки, электронный аукцион признается несостоявшимся. В случае, если документацией об электронном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3.2.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>«23» июля 2021</w:t>
            </w:r>
            <w:r>
              <w:rPr>
                <w:sz w:val="24"/>
                <w:szCs w:val="24"/>
                <w:highlight w:val="yellow"/>
              </w:rPr>
              <w:t>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3.3.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>«28» июля 2021г</w:t>
            </w:r>
            <w:r>
              <w:rPr>
                <w:sz w:val="24"/>
                <w:szCs w:val="24"/>
                <w:highlight w:val="yellow"/>
              </w:rPr>
              <w:t xml:space="preserve">. до </w:t>
            </w: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>10</w:t>
            </w:r>
            <w:r>
              <w:rPr>
                <w:sz w:val="24"/>
                <w:szCs w:val="24"/>
                <w:highlight w:val="yellow"/>
              </w:rPr>
              <w:t>:00 по московскому времени</w:t>
            </w:r>
          </w:p>
        </w:tc>
      </w:tr>
    </w:tbl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Требования к участникам электронного аукциона.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60"/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0" w:name="_Ref166267499"/>
            <w:bookmarkEnd w:id="0"/>
            <w:bookmarkStart w:id="1" w:name="_Ref166267388"/>
            <w:bookmarkEnd w:id="1"/>
            <w:bookmarkStart w:id="2" w:name="_Ref169627087"/>
            <w:r>
              <w:rPr>
                <w:b w:val="0"/>
                <w:bCs w:val="0"/>
                <w:sz w:val="24"/>
                <w:szCs w:val="24"/>
              </w:rPr>
              <w:t>4.1.</w:t>
            </w:r>
          </w:p>
          <w:bookmarkEnd w:id="2"/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участникам электронного аукциона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Участником электронного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4.1.2. Участники электронного аукциона должны соответствовать требованиям, установленным документацией о проведении аукциона в электронной форме</w:t>
            </w:r>
            <w:r>
              <w:rPr>
                <w:rFonts w:hint="default"/>
                <w:sz w:val="24"/>
                <w:szCs w:val="24"/>
                <w:lang w:val="ru-RU"/>
              </w:rPr>
              <w:t>:</w:t>
            </w:r>
          </w:p>
          <w:p>
            <w:pPr>
              <w:jc w:val="both"/>
              <w:rPr>
                <w:color w:val="0000FF"/>
                <w:sz w:val="24"/>
                <w:szCs w:val="24"/>
              </w:rPr>
            </w:pPr>
            <w:r>
              <w:rPr>
                <w:rFonts w:hint="default"/>
                <w:color w:val="0000FF"/>
                <w:sz w:val="24"/>
                <w:szCs w:val="24"/>
                <w:lang w:val="ru-RU"/>
              </w:rPr>
              <w:t xml:space="preserve">- Наличие </w:t>
            </w:r>
            <w:r>
              <w:rPr>
                <w:color w:val="0000FF"/>
                <w:sz w:val="24"/>
                <w:szCs w:val="24"/>
                <w:lang w:val="ru-RU"/>
              </w:rPr>
              <w:t>л</w:t>
            </w:r>
            <w:r>
              <w:rPr>
                <w:color w:val="0000FF"/>
                <w:sz w:val="24"/>
                <w:szCs w:val="24"/>
              </w:rPr>
              <w:t>ицензии на осуществление деятельности по сбору, транспортированию, обработке, утилизации, обезвреживанию, размещению отходов I – IV классов опасности, выданную уполномоченным органом;</w:t>
            </w:r>
          </w:p>
          <w:p>
            <w:pPr>
              <w:jc w:val="both"/>
              <w:rPr>
                <w:rFonts w:hint="default"/>
                <w:color w:val="0000FF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FF"/>
                <w:sz w:val="24"/>
                <w:szCs w:val="24"/>
                <w:lang w:val="ru-RU"/>
              </w:rPr>
              <w:t xml:space="preserve">- наличие </w:t>
            </w:r>
            <w:r>
              <w:rPr>
                <w:color w:val="0000FF"/>
                <w:sz w:val="24"/>
                <w:szCs w:val="24"/>
              </w:rPr>
              <w:t>лицензии на заготовку, переработку и реализацию лома ч</w:t>
            </w:r>
            <w:r>
              <w:rPr>
                <w:color w:val="0000FF"/>
                <w:sz w:val="24"/>
                <w:szCs w:val="24"/>
                <w:lang w:val="ru-RU"/>
              </w:rPr>
              <w:t>ё</w:t>
            </w:r>
            <w:r>
              <w:rPr>
                <w:color w:val="0000FF"/>
                <w:sz w:val="24"/>
                <w:szCs w:val="24"/>
              </w:rPr>
              <w:t>рных металлов, лома цветных металлов, выданную уполномоченным органом</w:t>
            </w:r>
            <w:r>
              <w:rPr>
                <w:rFonts w:hint="default"/>
                <w:color w:val="0000FF"/>
                <w:sz w:val="24"/>
                <w:szCs w:val="24"/>
                <w:lang w:val="ru-RU"/>
              </w:rPr>
              <w:t>.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4.1.3. Заявитель не допускается аукционной комиссией к участию в электронном аукционе в случаях:</w:t>
            </w:r>
          </w:p>
          <w:p>
            <w:pPr>
              <w:autoSpaceDE w:val="0"/>
              <w:autoSpaceDN w:val="0"/>
              <w:adjustRightInd w:val="0"/>
              <w:ind w:firstLine="43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1)непредставления документов, перечисленных в разделе 2 настоящей документации по электронному аукциону, либо наличия в таких документах недостоверных сведений;</w:t>
            </w:r>
          </w:p>
          <w:p>
            <w:pPr>
              <w:autoSpaceDE w:val="0"/>
              <w:autoSpaceDN w:val="0"/>
              <w:adjustRightInd w:val="0"/>
              <w:ind w:firstLine="43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2)несоответствия требованиям, указанным в подп. 4.1.2. п. 4.1. раздела 4 настоящей документации;</w:t>
            </w:r>
          </w:p>
          <w:p>
            <w:pPr>
              <w:autoSpaceDE w:val="0"/>
              <w:autoSpaceDN w:val="0"/>
              <w:adjustRightInd w:val="0"/>
              <w:ind w:firstLine="43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3)несоответствия заявки на участие в электронном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лота);</w:t>
            </w:r>
          </w:p>
          <w:p>
            <w:pPr>
              <w:autoSpaceDE w:val="0"/>
              <w:autoSpaceDN w:val="0"/>
              <w:adjustRightInd w:val="0"/>
              <w:ind w:firstLine="43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>
            <w:pPr>
              <w:autoSpaceDE w:val="0"/>
              <w:autoSpaceDN w:val="0"/>
              <w:adjustRightInd w:val="0"/>
              <w:ind w:firstLine="43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электронном аукционе.</w:t>
            </w:r>
          </w:p>
        </w:tc>
      </w:tr>
    </w:tbl>
    <w:p>
      <w:pPr>
        <w:rPr>
          <w:b/>
          <w:bCs/>
          <w:sz w:val="24"/>
          <w:szCs w:val="24"/>
        </w:rPr>
      </w:pPr>
      <w:bookmarkStart w:id="3" w:name="_Ref166315600"/>
      <w:bookmarkEnd w:id="3"/>
      <w:bookmarkStart w:id="4" w:name="_Ref166315233"/>
      <w:bookmarkEnd w:id="4"/>
      <w:bookmarkStart w:id="5" w:name="_Ref166313061"/>
      <w:bookmarkEnd w:id="5"/>
      <w:bookmarkStart w:id="6" w:name="_Ref166312503"/>
      <w:bookmarkEnd w:id="6"/>
      <w:bookmarkStart w:id="7" w:name="_Ref166314817"/>
      <w:bookmarkEnd w:id="7"/>
      <w:bookmarkStart w:id="8" w:name="_Ref166315159"/>
      <w:bookmarkEnd w:id="8"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Порядок и срок отзыва заявок на участие в электронном аукционе.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5.1.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отзыва заявок на участие в аукционе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вправе отозвать заявку в любое время до установленных даты и времени начала рассмотрения заявок на участие в электронном аукционе.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5.2.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отзыва заявок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об отзыве заявки на участие в электронном аукционе подается по адресу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"https://torgi82.ru/"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20"/>
                <w:sz w:val="24"/>
                <w:szCs w:val="24"/>
              </w:rPr>
              <w:t>https://torgi82.ru/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>
      <w:pPr>
        <w:widowControl w:val="0"/>
        <w:ind w:left="360" w:firstLine="600"/>
        <w:jc w:val="center"/>
        <w:rPr>
          <w:b/>
          <w:bCs/>
          <w:sz w:val="24"/>
          <w:szCs w:val="24"/>
        </w:rPr>
      </w:pPr>
    </w:p>
    <w:p>
      <w:pPr>
        <w:widowControl w:val="0"/>
        <w:ind w:left="360" w:firstLine="60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sz w:val="24"/>
          <w:szCs w:val="24"/>
        </w:rPr>
        <w:t>Форма, порядок, дата начала и окончания предоставления участникам аукциона разъяснений положений документации об электронном аукционе.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Форма, порядок, дата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Любое заинтересованное лицо вправе направить организатору аукциона (продавцу) запрос о разъяснении положений документации с использованием соответствующих программных и технических средств электронной площадки в рамках правил, утвержденных регламентом такой площадки.  Такой запрос направляется не позднее 2 (двух) рабочих дней до даты окончания срока подачи заявок на участие в аукционе.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 (двух) рабочих дней с даты поступления указанного запроса организатор аукциона (продавец)размещает на сайте электронной площадки разъяснения положений информационного сообщения.</w:t>
            </w:r>
          </w:p>
          <w:p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начала срока </w:t>
            </w:r>
            <w:r>
              <w:rPr>
                <w:b/>
                <w:bCs/>
                <w:sz w:val="24"/>
                <w:szCs w:val="24"/>
              </w:rPr>
              <w:t>предоставления</w:t>
            </w:r>
            <w:r>
              <w:rPr>
                <w:bCs/>
                <w:sz w:val="24"/>
                <w:szCs w:val="24"/>
              </w:rPr>
              <w:t xml:space="preserve"> участникам закупки разъяснений положений документации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«</w:t>
            </w: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>23</w:t>
            </w:r>
            <w:r>
              <w:rPr>
                <w:sz w:val="24"/>
                <w:szCs w:val="24"/>
                <w:highlight w:val="yellow"/>
              </w:rPr>
              <w:t>»</w:t>
            </w: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 xml:space="preserve"> июля</w:t>
            </w:r>
            <w:r>
              <w:rPr>
                <w:sz w:val="24"/>
                <w:szCs w:val="24"/>
                <w:highlight w:val="yellow"/>
              </w:rPr>
              <w:t xml:space="preserve"> 2021г.</w:t>
            </w:r>
          </w:p>
          <w:p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окончания срока </w:t>
            </w:r>
            <w:r>
              <w:rPr>
                <w:b/>
                <w:bCs/>
                <w:sz w:val="24"/>
                <w:szCs w:val="24"/>
              </w:rPr>
              <w:t>предоставления</w:t>
            </w:r>
            <w:r>
              <w:rPr>
                <w:bCs/>
                <w:sz w:val="24"/>
                <w:szCs w:val="24"/>
              </w:rPr>
              <w:t xml:space="preserve"> участникам закупки разъяснений положений документации (дата окончания срока приема запросов на разъяснение положений документации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«</w:t>
            </w: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>27</w:t>
            </w:r>
            <w:r>
              <w:rPr>
                <w:sz w:val="24"/>
                <w:szCs w:val="24"/>
                <w:highlight w:val="yellow"/>
              </w:rPr>
              <w:t>»</w:t>
            </w: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 xml:space="preserve"> июля</w:t>
            </w:r>
            <w:r>
              <w:rPr>
                <w:sz w:val="24"/>
                <w:szCs w:val="24"/>
                <w:highlight w:val="yellow"/>
              </w:rPr>
              <w:t xml:space="preserve"> 2021г.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rFonts w:hint="default"/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:00 (время московское).</w:t>
            </w:r>
          </w:p>
        </w:tc>
      </w:tr>
    </w:tbl>
    <w:p>
      <w:pPr>
        <w:pStyle w:val="152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Величина повышения начальной цены лота.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7.1.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 - величина повышения начальной цены договора.</w:t>
            </w:r>
          </w:p>
          <w:p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проводится путем повышения начальной (минимальной) цены договора, указанной в извещении о проведении аукциона, на «шаг аукциона».</w:t>
            </w:r>
          </w:p>
          <w:p>
            <w:pPr>
              <w:widowControl w:val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Шаг аукциона устанавливается </w:t>
            </w:r>
            <w:r>
              <w:rPr>
                <w:b/>
                <w:sz w:val="24"/>
                <w:szCs w:val="24"/>
              </w:rPr>
              <w:t>в размере 5% начальной (минимальной) цены лота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b/>
                <w:color w:val="auto"/>
                <w:sz w:val="24"/>
                <w:szCs w:val="24"/>
                <w:lang w:val="ru-RU"/>
              </w:rPr>
              <w:t>150 486 (сто пятьдесят тысяч четыреста восемьдесят шесть) рублей 05 копеек</w:t>
            </w:r>
          </w:p>
        </w:tc>
      </w:tr>
    </w:tbl>
    <w:p>
      <w:pPr>
        <w:pStyle w:val="153"/>
        <w:tabs>
          <w:tab w:val="left" w:pos="708"/>
          <w:tab w:val="clear" w:pos="227"/>
        </w:tabs>
        <w:ind w:firstLine="600"/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sz w:val="24"/>
          <w:szCs w:val="24"/>
        </w:rPr>
        <w:t>Рассмотрения заявок на участие в электронном аукционе.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8.1.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Место, дата и время начала рассмотрения заявок на участие в электронном аукционе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2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«29» июля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2021г. с 10:00 по московскому времени.</w:t>
            </w:r>
          </w:p>
          <w:p>
            <w:pPr>
              <w:pStyle w:val="152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рассмотрения заявок на участие в аукционе состоится по адресу: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«Севэлектроавтотранс им. А.С, Круподёрова», г. Севастополь, ул. Льва Толстого,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8.2.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окончания рассмотрения заявок на участие в аукционе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3"/>
              <w:tabs>
                <w:tab w:val="left" w:pos="708"/>
                <w:tab w:val="clear" w:pos="227"/>
              </w:tabs>
              <w:rPr>
                <w:rFonts w:hint="default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 xml:space="preserve">«29» июля </w:t>
            </w:r>
            <w:r>
              <w:rPr>
                <w:sz w:val="24"/>
                <w:szCs w:val="24"/>
                <w:highlight w:val="yellow"/>
              </w:rPr>
              <w:t>2021г.</w:t>
            </w: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 xml:space="preserve"> 17:00 п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московскому времени.</w:t>
            </w:r>
          </w:p>
        </w:tc>
      </w:tr>
    </w:tbl>
    <w:p>
      <w:pPr>
        <w:pStyle w:val="153"/>
        <w:tabs>
          <w:tab w:val="left" w:pos="708"/>
          <w:tab w:val="clear" w:pos="227"/>
        </w:tabs>
        <w:ind w:firstLine="600"/>
        <w:jc w:val="center"/>
        <w:rPr>
          <w:b/>
          <w:bCs/>
          <w:sz w:val="24"/>
          <w:szCs w:val="24"/>
        </w:rPr>
      </w:pPr>
    </w:p>
    <w:p>
      <w:pPr>
        <w:pStyle w:val="153"/>
        <w:tabs>
          <w:tab w:val="left" w:pos="708"/>
          <w:tab w:val="clear" w:pos="227"/>
        </w:tabs>
        <w:ind w:firstLine="60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sz w:val="24"/>
          <w:szCs w:val="24"/>
        </w:rPr>
        <w:t>Проведения электронного аукциона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9.3.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электронного аукциона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"https://torgi82.ru/"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20"/>
                <w:sz w:val="24"/>
                <w:szCs w:val="24"/>
              </w:rPr>
              <w:t>https://torgi82.ru/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9.4.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5" w:firstLine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проведения электронного аукциона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 xml:space="preserve">«30» июля </w:t>
            </w:r>
            <w:r>
              <w:rPr>
                <w:sz w:val="24"/>
                <w:szCs w:val="24"/>
                <w:highlight w:val="yellow"/>
              </w:rPr>
              <w:t xml:space="preserve">2021г. в </w:t>
            </w: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>09</w:t>
            </w:r>
            <w:r>
              <w:rPr>
                <w:sz w:val="24"/>
                <w:szCs w:val="24"/>
                <w:highlight w:val="yellow"/>
              </w:rPr>
              <w:t>:00 по московскому времени.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9.5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5" w:firstLine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подведения итогов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>«30» июля 2</w:t>
            </w:r>
            <w:r>
              <w:rPr>
                <w:sz w:val="24"/>
                <w:szCs w:val="24"/>
                <w:highlight w:val="yellow"/>
              </w:rPr>
              <w:t>021г.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9.6.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5" w:firstLine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N w:val="0"/>
              <w:jc w:val="both"/>
              <w:textAlignment w:val="baseline"/>
              <w:rPr>
                <w:rStyle w:val="20"/>
                <w:sz w:val="24"/>
                <w:szCs w:val="24"/>
                <w:shd w:val="clear" w:color="auto" w:fill="FFFFFF"/>
              </w:rPr>
            </w:pPr>
            <w:r>
              <w:rPr>
                <w:bCs/>
                <w:kern w:val="3"/>
                <w:sz w:val="24"/>
                <w:szCs w:val="24"/>
              </w:rPr>
              <w:t xml:space="preserve">Определяется регламентом и функционалом электронной торговой площадки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"https://torgi82.ru/"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20"/>
                <w:sz w:val="24"/>
                <w:szCs w:val="24"/>
              </w:rPr>
              <w:t>https://torgi82.ru/</w:t>
            </w:r>
            <w:r>
              <w:rPr>
                <w:sz w:val="24"/>
                <w:szCs w:val="24"/>
              </w:rPr>
              <w:fldChar w:fldCharType="end"/>
            </w:r>
          </w:p>
          <w:p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Аукцион признается несостоявшимся в следующих случаях:</w:t>
            </w:r>
          </w:p>
          <w:p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-не было подано ни одной заявки на участие либо ни один из заявителей не признан участником;</w:t>
            </w:r>
          </w:p>
          <w:p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-принято решение о признании только одного заявителя участником аукциона;</w:t>
            </w:r>
          </w:p>
          <w:p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-ни один из участников аукциона в ходе аукциона  не сделал предложение о размере цены продажи, предусматривающее более высокий размер цены продажи, чем начальный (минимальный) размер цены продажи.</w:t>
            </w:r>
          </w:p>
          <w:p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      </w:r>
          </w:p>
          <w:p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Победителем аукциона признается участник аукциона, предложивший наиболее высокий размер цены продажи.</w:t>
            </w:r>
          </w:p>
          <w:p>
            <w:pPr>
              <w:suppressAutoHyphens/>
              <w:autoSpaceDN w:val="0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bCs/>
                <w:kern w:val="3"/>
                <w:sz w:val="24"/>
                <w:szCs w:val="24"/>
              </w:rPr>
              <w:t>Протокол об итогах аукциона размещается на сайте специализированного учреждения (</w:t>
            </w:r>
            <w:r>
              <w:rPr>
                <w:sz w:val="24"/>
                <w:szCs w:val="24"/>
              </w:rPr>
              <w:t>электронной торговой площадки)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"https://torgi82.ru/"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20"/>
                <w:sz w:val="24"/>
                <w:szCs w:val="24"/>
              </w:rPr>
              <w:t>https://torgi82.ru/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kern w:val="3"/>
                <w:sz w:val="24"/>
                <w:szCs w:val="24"/>
              </w:rPr>
              <w:t xml:space="preserve">в течение дня, следующего за днем подписания указанного протокола. </w:t>
            </w:r>
          </w:p>
        </w:tc>
      </w:tr>
    </w:tbl>
    <w:p>
      <w:pPr>
        <w:pStyle w:val="153"/>
        <w:tabs>
          <w:tab w:val="left" w:pos="708"/>
          <w:tab w:val="clear" w:pos="227"/>
        </w:tabs>
        <w:ind w:firstLine="60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sz w:val="24"/>
          <w:szCs w:val="24"/>
        </w:rPr>
        <w:t>Требования о внесении задатка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10.1.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и порядок внесения задатка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10</w:t>
            </w:r>
            <w:r>
              <w:rPr>
                <w:b/>
                <w:sz w:val="24"/>
                <w:szCs w:val="24"/>
              </w:rPr>
              <w:t xml:space="preserve">% - 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300 972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ru-RU"/>
              </w:rPr>
              <w:t>триста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тысяч девятьсот семьдесят два) рубля 10 копеек</w:t>
            </w:r>
            <w:r>
              <w:rPr>
                <w:b/>
                <w:sz w:val="24"/>
                <w:szCs w:val="24"/>
              </w:rPr>
              <w:t>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 порядок внесения задатка – согласно регламенту ЭТП.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Задаток победителя засчитывается в счет оплаты приобретаемого имущества.</w:t>
            </w:r>
          </w:p>
        </w:tc>
      </w:tr>
    </w:tbl>
    <w:p>
      <w:pPr>
        <w:widowControl w:val="0"/>
        <w:ind w:left="360" w:firstLine="60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>
        <w:rPr>
          <w:b/>
          <w:sz w:val="24"/>
          <w:szCs w:val="24"/>
        </w:rPr>
        <w:t xml:space="preserve">Срок, в течение которого победитель аукциона должен подписать договор 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11.1.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подписания  договора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купли-продажи осуществляется в течение 5 (пяти) рабочих дней со дня подведения итогов аукциона.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11.2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Срок, в течение которого участник аукциона, который сделал предпоследнее предложение о цене договора, должен подписать договор (в случае если победитель аукциона уклонился от заключения договора)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(пяти) рабочих дней с даты направления организатором аукциона договора участнику аукциона, который сделал предпоследнее предложение о цене договора.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>
      <w:pPr>
        <w:widowControl w:val="0"/>
        <w:ind w:left="360" w:firstLine="600"/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sz w:val="24"/>
          <w:szCs w:val="24"/>
        </w:rPr>
        <w:t>Дата, время, график проведения осмотра объектов.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12.1.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проведения осмотра имущества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1.Осмотр имущества обеспечивает организатор (продавец) аукциона без взимания платы.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2.Осмотр осуществляется с даты размещения извещения о проведении аукциона на сайте электронной площадки, но не позднее чем за один рабочий день до даты окончания срока подачи заявок на участие в аукционе.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12.2.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График проведения осмотра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организатором в рабочие дни  с 08.00 до 17.00, пятница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- с 08.00 до 15.45 (перерыв с 12:00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до 12:45).</w:t>
            </w:r>
          </w:p>
          <w:p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 лица, который предоставляет возможность осмотреть объекты договора купли-продажи: </w:t>
            </w:r>
            <w:r>
              <w:rPr>
                <w:sz w:val="24"/>
                <w:szCs w:val="24"/>
                <w:lang w:val="ru-RU"/>
              </w:rPr>
              <w:t>Заведующая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центральным складом - Семенова Н.Е., тел. 8(8692)55-71-24 </w:t>
            </w:r>
          </w:p>
        </w:tc>
      </w:tr>
    </w:tbl>
    <w:p>
      <w:pPr>
        <w:widowControl w:val="0"/>
        <w:ind w:left="360" w:firstLine="600"/>
        <w:jc w:val="center"/>
        <w:rPr>
          <w:b/>
          <w:bCs/>
          <w:sz w:val="24"/>
          <w:szCs w:val="24"/>
        </w:rPr>
      </w:pPr>
    </w:p>
    <w:p>
      <w:pPr>
        <w:widowControl w:val="0"/>
        <w:ind w:left="360" w:firstLine="60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13.</w:t>
      </w:r>
      <w:r>
        <w:rPr>
          <w:b/>
          <w:sz w:val="24"/>
          <w:szCs w:val="24"/>
        </w:rPr>
        <w:t>Форма, сроки и порядок оплаты по договору купли-продажи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13.1.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Форма, сроки и порядок оплаты по договору купли-продажи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Оплата производится Покупателем по безналичному расчету пут</w:t>
            </w:r>
            <w:r>
              <w:rPr>
                <w:spacing w:val="-5"/>
                <w:sz w:val="24"/>
                <w:szCs w:val="24"/>
                <w:lang w:val="ru-RU"/>
              </w:rPr>
              <w:t>ё</w:t>
            </w:r>
            <w:r>
              <w:rPr>
                <w:spacing w:val="-5"/>
                <w:sz w:val="24"/>
                <w:szCs w:val="24"/>
              </w:rPr>
              <w:t>м перечисления денежных средств на расч</w:t>
            </w:r>
            <w:r>
              <w:rPr>
                <w:spacing w:val="-5"/>
                <w:sz w:val="24"/>
                <w:szCs w:val="24"/>
                <w:lang w:val="ru-RU"/>
              </w:rPr>
              <w:t>ё</w:t>
            </w:r>
            <w:r>
              <w:rPr>
                <w:spacing w:val="-5"/>
                <w:sz w:val="24"/>
                <w:szCs w:val="24"/>
              </w:rPr>
              <w:t>тный сч</w:t>
            </w:r>
            <w:r>
              <w:rPr>
                <w:spacing w:val="-5"/>
                <w:sz w:val="24"/>
                <w:szCs w:val="24"/>
                <w:lang w:val="ru-RU"/>
              </w:rPr>
              <w:t>ё</w:t>
            </w:r>
            <w:r>
              <w:rPr>
                <w:spacing w:val="-5"/>
                <w:sz w:val="24"/>
                <w:szCs w:val="24"/>
              </w:rPr>
              <w:t>т Продавца в течение 5 (пяти) рабоч</w:t>
            </w:r>
            <w:r>
              <w:rPr>
                <w:sz w:val="24"/>
                <w:szCs w:val="24"/>
              </w:rPr>
              <w:t xml:space="preserve">их дней с даты заключения Договора. </w:t>
            </w:r>
          </w:p>
        </w:tc>
      </w:tr>
    </w:tbl>
    <w:p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ind w:firstLine="600"/>
        <w:jc w:val="center"/>
        <w:outlineLvl w:val="1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>
        <w:rPr>
          <w:b/>
          <w:sz w:val="24"/>
          <w:szCs w:val="24"/>
        </w:rPr>
        <w:t>Последствия признания аукциона несостоявшимся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14.1.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Последствия признания аукциона несостоявшимся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14.1.1. 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(продавец)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договора, указанной в извещении о проведении аукциона.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14.1.2. В случае если аукцион признан несостоявшимся по основаниям, не указанным в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"consultantplus://offline/ref=7223F001942B74DB78FCAAD78D9E7AFE1E8E4E57063DA5E84C3A7F5802341555736D2637X5x8L"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пункте 14.1.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1, организатор (продавец) аукциона вправе объявить о проведении нового аукциона в установленном порядке. При этом в случае объявления о проведении нового аукциона организатор аукциона вправе изменить условия аукциона.</w:t>
            </w:r>
          </w:p>
        </w:tc>
      </w:tr>
    </w:tbl>
    <w:p>
      <w:pPr>
        <w:pStyle w:val="152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</w:rPr>
      </w:pPr>
    </w:p>
    <w:p>
      <w:pPr>
        <w:pStyle w:val="152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</w:rPr>
      </w:pPr>
    </w:p>
    <w:p>
      <w:pPr>
        <w:pStyle w:val="152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Cs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15.Форма заявки на участие в аукционе.</w:t>
      </w:r>
    </w:p>
    <w:p>
      <w:pPr>
        <w:pStyle w:val="152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Cs/>
        </w:rPr>
      </w:pPr>
    </w:p>
    <w:p>
      <w:pPr>
        <w:rPr>
          <w:i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Заявка </w:t>
      </w:r>
    </w:p>
    <w:p>
      <w:pPr>
        <w:ind w:right="-1"/>
        <w:jc w:val="center"/>
        <w:rPr>
          <w:rFonts w:hint="default"/>
          <w:sz w:val="20"/>
          <w:szCs w:val="20"/>
          <w:lang w:val="ru-RU"/>
        </w:rPr>
      </w:pPr>
      <w:r>
        <w:rPr>
          <w:b/>
          <w:sz w:val="20"/>
          <w:szCs w:val="20"/>
        </w:rPr>
        <w:t>на участие в электронном аукционе</w:t>
      </w:r>
      <w:r>
        <w:rPr>
          <w:rFonts w:hint="default"/>
          <w:b/>
          <w:sz w:val="20"/>
          <w:szCs w:val="20"/>
          <w:lang w:val="ru-RU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№1-ТОРГ-2</w:t>
      </w:r>
      <w:r>
        <w:rPr>
          <w:rFonts w:hint="default" w:eastAsia="Times New Roman"/>
          <w:b/>
          <w:bCs/>
          <w:sz w:val="20"/>
          <w:szCs w:val="20"/>
          <w:lang w:val="ru-RU"/>
        </w:rPr>
        <w:t>1</w:t>
      </w:r>
    </w:p>
    <w:p>
      <w:pPr>
        <w:jc w:val="center"/>
        <w:rPr>
          <w:rFonts w:hint="default"/>
          <w:b/>
          <w:color w:val="000000"/>
          <w:sz w:val="20"/>
          <w:szCs w:val="20"/>
          <w:lang w:val="ru-RU"/>
        </w:rPr>
      </w:pPr>
      <w:r>
        <w:rPr>
          <w:b/>
          <w:color w:val="000000"/>
          <w:sz w:val="20"/>
          <w:szCs w:val="20"/>
        </w:rPr>
        <w:t xml:space="preserve">на право заключения договора купли-продажи </w:t>
      </w:r>
      <w:r>
        <w:rPr>
          <w:rFonts w:hint="default"/>
          <w:b/>
          <w:color w:val="000000"/>
          <w:sz w:val="20"/>
          <w:szCs w:val="20"/>
          <w:lang w:val="ru-RU"/>
        </w:rPr>
        <w:t xml:space="preserve">лома чёрных и цветных металлов в количестве 14 356 кг, находящегося по адресу: </w:t>
      </w:r>
    </w:p>
    <w:p>
      <w:pPr>
        <w:jc w:val="center"/>
        <w:rPr>
          <w:rFonts w:hint="default"/>
          <w:b/>
          <w:color w:val="000000"/>
          <w:sz w:val="20"/>
          <w:szCs w:val="20"/>
          <w:lang w:val="ru-RU"/>
        </w:rPr>
      </w:pPr>
      <w:r>
        <w:rPr>
          <w:rFonts w:hint="default"/>
          <w:b/>
          <w:color w:val="000000"/>
          <w:sz w:val="20"/>
          <w:szCs w:val="20"/>
          <w:lang w:val="ru-RU"/>
        </w:rPr>
        <w:t>г. Севастополь, ул. Льва Толстого, 51</w:t>
      </w:r>
    </w:p>
    <w:p>
      <w:pPr>
        <w:widowControl w:val="0"/>
        <w:jc w:val="center"/>
        <w:rPr>
          <w:b/>
          <w:bCs/>
          <w:spacing w:val="-9"/>
          <w:sz w:val="20"/>
          <w:szCs w:val="20"/>
        </w:rPr>
      </w:pPr>
    </w:p>
    <w:p>
      <w:pPr>
        <w:widowControl w:val="0"/>
        <w:jc w:val="center"/>
        <w:rPr>
          <w:b/>
          <w:bCs/>
          <w:spacing w:val="-9"/>
          <w:sz w:val="20"/>
          <w:szCs w:val="20"/>
        </w:rPr>
      </w:pPr>
    </w:p>
    <w:p>
      <w:pPr>
        <w:pStyle w:val="91"/>
        <w:spacing w:after="0"/>
        <w:ind w:right="74" w:firstLine="709"/>
        <w:jc w:val="both"/>
        <w:rPr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>1. Изучив документацию об аукционе на право заключения вышеупомянутого договора купли-продажи, а также применимые к данному аукциону законодательство и нормативно-правовые акты</w:t>
      </w:r>
      <w:r>
        <w:rPr>
          <w:bCs/>
          <w:i/>
          <w:iCs/>
          <w:sz w:val="20"/>
          <w:szCs w:val="20"/>
        </w:rPr>
        <w:t xml:space="preserve">____________________________________________________________________________ </w:t>
      </w:r>
    </w:p>
    <w:p>
      <w:pPr>
        <w:pStyle w:val="91"/>
        <w:spacing w:after="0"/>
        <w:ind w:right="74"/>
        <w:jc w:val="center"/>
        <w:rPr>
          <w:bCs/>
          <w:iCs/>
        </w:rPr>
      </w:pPr>
      <w:r>
        <w:rPr>
          <w:bCs/>
          <w:iCs/>
        </w:rPr>
        <w:t>(</w:t>
      </w:r>
      <w:r>
        <w:rPr>
          <w:bCs/>
          <w:i/>
        </w:rPr>
        <w:t>наименование участника аукциона</w:t>
      </w:r>
      <w:r>
        <w:rPr>
          <w:bCs/>
          <w:iCs/>
        </w:rPr>
        <w:t>)</w:t>
      </w:r>
    </w:p>
    <w:p>
      <w:pPr>
        <w:pStyle w:val="91"/>
        <w:spacing w:after="0"/>
        <w:ind w:right="7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в лице,__________________________________________________________________________</w:t>
      </w:r>
    </w:p>
    <w:p>
      <w:pPr>
        <w:pStyle w:val="91"/>
        <w:spacing w:after="0"/>
        <w:ind w:right="76"/>
        <w:jc w:val="center"/>
        <w:rPr>
          <w:bCs/>
          <w:iCs/>
        </w:rPr>
      </w:pPr>
      <w:r>
        <w:rPr>
          <w:bCs/>
          <w:iCs/>
        </w:rPr>
        <w:t>(</w:t>
      </w:r>
      <w:r>
        <w:rPr>
          <w:bCs/>
          <w:i/>
        </w:rPr>
        <w:t>наименование должности, Ф.И.О. руководителя, уполномоченного лица</w:t>
      </w:r>
      <w:r>
        <w:rPr>
          <w:bCs/>
          <w:iCs/>
        </w:rPr>
        <w:t>)</w:t>
      </w:r>
    </w:p>
    <w:p>
      <w:pPr>
        <w:pStyle w:val="91"/>
        <w:spacing w:after="0"/>
        <w:ind w:right="74"/>
        <w:jc w:val="both"/>
        <w:rPr>
          <w:b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сообщает о согласии участвовать в аукционе на условиях, установленных в указанных выше документах.</w:t>
      </w:r>
    </w:p>
    <w:p>
      <w:pPr>
        <w:pStyle w:val="61"/>
        <w:spacing w:after="0"/>
        <w:ind w:firstLine="540"/>
        <w:jc w:val="both"/>
      </w:pPr>
    </w:p>
    <w:p>
      <w:pPr>
        <w:pStyle w:val="91"/>
        <w:spacing w:after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>2. Мы согласны заключить договор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купли-продажи</w:t>
      </w:r>
      <w:r>
        <w:rPr>
          <w:bCs/>
          <w:sz w:val="20"/>
          <w:szCs w:val="20"/>
        </w:rPr>
        <w:t>,</w:t>
      </w:r>
      <w:r>
        <w:rPr>
          <w:sz w:val="20"/>
          <w:szCs w:val="20"/>
        </w:rPr>
        <w:t xml:space="preserve"> в соответствии с требованиями документации об аукционе.</w:t>
      </w:r>
    </w:p>
    <w:p>
      <w:pPr>
        <w:pStyle w:val="39"/>
        <w:spacing w:after="0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 Если наше предложение о цене договора купли-продажи будет наивысшим по итогам проведения аукциона, мы берем на себя обязательства подписать договор </w:t>
      </w:r>
      <w:r>
        <w:rPr>
          <w:bCs/>
          <w:sz w:val="20"/>
          <w:szCs w:val="20"/>
        </w:rPr>
        <w:t>купли-продажи</w:t>
      </w:r>
      <w:r>
        <w:rPr>
          <w:sz w:val="20"/>
          <w:szCs w:val="20"/>
        </w:rPr>
        <w:t xml:space="preserve"> в соответствии с требованиями документации об аукционе и условиями нашего предложения.</w:t>
      </w:r>
    </w:p>
    <w:p>
      <w:pPr>
        <w:pStyle w:val="61"/>
        <w:widowControl w:val="0"/>
        <w:suppressAutoHyphens/>
        <w:spacing w:after="0"/>
        <w:ind w:firstLine="709"/>
        <w:jc w:val="both"/>
      </w:pPr>
    </w:p>
    <w:p>
      <w:pPr>
        <w:pStyle w:val="61"/>
        <w:widowControl w:val="0"/>
        <w:suppressAutoHyphens/>
        <w:spacing w:after="0"/>
        <w:ind w:firstLine="709"/>
        <w:jc w:val="both"/>
      </w:pPr>
      <w:r>
        <w:t xml:space="preserve">4. В случае если наше предложение будет лучшим после предложений победителя аукциона, а победитель аукциона будет признан уклонившимся от заключения договора </w:t>
      </w:r>
      <w:r>
        <w:rPr>
          <w:bCs/>
        </w:rPr>
        <w:t>купли-продажи</w:t>
      </w:r>
      <w:r>
        <w:t>, мы обязуемся подписать данный договор в соответствии с требованиями документации об аукционе и условиями нашего предложения по цене.</w:t>
      </w:r>
    </w:p>
    <w:p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>
      <w:pPr>
        <w:tabs>
          <w:tab w:val="left" w:pos="0"/>
        </w:tabs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5. В случае если наше предложение будет единственным, мы согласны </w:t>
      </w:r>
      <w:r>
        <w:rPr>
          <w:color w:val="000000"/>
          <w:sz w:val="20"/>
          <w:szCs w:val="20"/>
        </w:rPr>
        <w:t xml:space="preserve">заключить договор </w:t>
      </w:r>
      <w:r>
        <w:rPr>
          <w:sz w:val="20"/>
          <w:szCs w:val="20"/>
        </w:rPr>
        <w:t>купли-продажи</w:t>
      </w:r>
      <w:r>
        <w:rPr>
          <w:color w:val="000000"/>
          <w:sz w:val="20"/>
          <w:szCs w:val="20"/>
        </w:rPr>
        <w:t xml:space="preserve">, по начальной (минимальной) цене договора – </w:t>
      </w:r>
      <w:r>
        <w:rPr>
          <w:rFonts w:hint="default"/>
          <w:b/>
          <w:color w:val="000000"/>
          <w:sz w:val="20"/>
          <w:szCs w:val="20"/>
          <w:lang w:val="ru-RU"/>
        </w:rPr>
        <w:t>3 009 721</w:t>
      </w:r>
      <w:r>
        <w:rPr>
          <w:b/>
          <w:bCs/>
          <w:sz w:val="20"/>
          <w:szCs w:val="20"/>
        </w:rPr>
        <w:t xml:space="preserve"> руб. (</w:t>
      </w:r>
      <w:r>
        <w:rPr>
          <w:b/>
          <w:bCs/>
          <w:sz w:val="20"/>
          <w:szCs w:val="20"/>
          <w:lang w:val="ru-RU"/>
        </w:rPr>
        <w:t>три</w:t>
      </w:r>
      <w:r>
        <w:rPr>
          <w:rFonts w:hint="default"/>
          <w:b/>
          <w:bCs/>
          <w:sz w:val="20"/>
          <w:szCs w:val="20"/>
          <w:lang w:val="ru-RU"/>
        </w:rPr>
        <w:t xml:space="preserve"> миллиона девять тысяч семьсот двадцать один) рубль </w:t>
      </w:r>
      <w:r>
        <w:rPr>
          <w:b/>
          <w:bCs/>
          <w:sz w:val="20"/>
          <w:szCs w:val="20"/>
        </w:rPr>
        <w:t>00 копеек</w:t>
      </w:r>
      <w:r>
        <w:rPr>
          <w:b/>
          <w:sz w:val="20"/>
          <w:szCs w:val="20"/>
        </w:rPr>
        <w:t>.</w:t>
      </w:r>
    </w:p>
    <w:p>
      <w:pPr>
        <w:tabs>
          <w:tab w:val="left" w:pos="0"/>
          <w:tab w:val="left" w:pos="8479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 Сообщаем, что для уведомления нас по вопросам организационного характера и взаимодействия с ГУП «</w:t>
      </w:r>
      <w:r>
        <w:rPr>
          <w:sz w:val="20"/>
          <w:szCs w:val="20"/>
          <w:lang w:val="ru-RU"/>
        </w:rPr>
        <w:t>Севэлектроавтотранс</w:t>
      </w:r>
      <w:r>
        <w:rPr>
          <w:rFonts w:hint="default"/>
          <w:sz w:val="20"/>
          <w:szCs w:val="20"/>
          <w:lang w:val="ru-RU"/>
        </w:rPr>
        <w:t xml:space="preserve"> им. А.С. Круподёрова</w:t>
      </w:r>
      <w:r>
        <w:rPr>
          <w:sz w:val="20"/>
          <w:szCs w:val="20"/>
        </w:rPr>
        <w:t>» нами уполномочен</w:t>
      </w:r>
    </w:p>
    <w:p>
      <w:pPr>
        <w:pStyle w:val="80"/>
        <w:suppressAutoHyphens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>
      <w:pPr>
        <w:pStyle w:val="80"/>
        <w:suppressAutoHyphens/>
        <w:spacing w:after="0"/>
        <w:ind w:left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>(контактная информация уполномоченного лица)</w:t>
      </w:r>
    </w:p>
    <w:p>
      <w:pPr>
        <w:pStyle w:val="80"/>
        <w:suppressAutoHyphens/>
        <w:spacing w:after="0"/>
        <w:ind w:left="0"/>
        <w:jc w:val="both"/>
        <w:rPr>
          <w:sz w:val="20"/>
          <w:szCs w:val="20"/>
        </w:rPr>
      </w:pPr>
    </w:p>
    <w:p>
      <w:pPr>
        <w:pStyle w:val="80"/>
        <w:suppressAutoHyphens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Все сведения о проведении аукциона просим сообщать указанному уполномоченному лицу.</w:t>
      </w:r>
    </w:p>
    <w:p>
      <w:pPr>
        <w:pStyle w:val="80"/>
        <w:suppressAutoHyphens/>
        <w:spacing w:after="0"/>
        <w:ind w:left="0" w:firstLine="720"/>
        <w:jc w:val="both"/>
        <w:rPr>
          <w:i/>
          <w:sz w:val="20"/>
          <w:szCs w:val="20"/>
        </w:rPr>
      </w:pPr>
    </w:p>
    <w:p>
      <w:pPr>
        <w:pStyle w:val="80"/>
        <w:suppressAutoHyphens/>
        <w:spacing w:after="0"/>
        <w:ind w:left="0" w:firstLine="720"/>
        <w:jc w:val="both"/>
        <w:rPr>
          <w:sz w:val="16"/>
          <w:szCs w:val="16"/>
        </w:rPr>
      </w:pPr>
      <w:r>
        <w:rPr>
          <w:i/>
          <w:sz w:val="20"/>
          <w:szCs w:val="20"/>
        </w:rPr>
        <w:t>7. В соответствии с требованиями статьи 9 Федерального закона от 27.07.2006 «О персональных данных» № 152-ФЗ подтверждаем получение согласия на обработку персональных данных участника, представившего заявку (</w:t>
      </w:r>
      <w:r>
        <w:rPr>
          <w:i/>
          <w:sz w:val="16"/>
          <w:szCs w:val="16"/>
        </w:rPr>
        <w:t>данный пункт включается в заявку в случае если заявку на участие в аукционе подает физическое лицо).</w:t>
      </w:r>
    </w:p>
    <w:p>
      <w:pPr>
        <w:pStyle w:val="80"/>
        <w:suppressAutoHyphens/>
        <w:spacing w:after="0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8. Юридический и фактический адреса/ место жительства, телефон, факс, банковские реквизиты: ___________________________________________________________________________________.</w:t>
      </w:r>
    </w:p>
    <w:p>
      <w:pPr>
        <w:pStyle w:val="80"/>
        <w:suppressAutoHyphens/>
        <w:spacing w:after="0"/>
        <w:ind w:left="0" w:firstLine="720"/>
        <w:rPr>
          <w:sz w:val="20"/>
          <w:szCs w:val="20"/>
        </w:rPr>
      </w:pPr>
      <w:r>
        <w:rPr>
          <w:sz w:val="20"/>
          <w:szCs w:val="20"/>
        </w:rPr>
        <w:t>9. Корреспонденцию в наш адрес просим направлять по адресу: ___________________________________________________________________________________.</w:t>
      </w:r>
    </w:p>
    <w:p>
      <w:pPr>
        <w:pStyle w:val="61"/>
        <w:suppressAutoHyphens/>
        <w:spacing w:after="0"/>
      </w:pPr>
    </w:p>
    <w:p>
      <w:pPr>
        <w:pStyle w:val="61"/>
        <w:suppressAutoHyphens/>
        <w:spacing w:after="0"/>
      </w:pPr>
    </w:p>
    <w:p>
      <w:pPr>
        <w:pStyle w:val="61"/>
        <w:suppressAutoHyphens/>
        <w:spacing w:after="0"/>
      </w:pPr>
      <w:r>
        <w:t>Должность ________________________ ( ___________________ )</w:t>
      </w:r>
    </w:p>
    <w:p>
      <w:pPr>
        <w:pStyle w:val="61"/>
        <w:suppressAutoHyphens/>
        <w:spacing w:after="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 xml:space="preserve"> (Ф.И.О.)</w:t>
      </w:r>
    </w:p>
    <w:p>
      <w:pPr>
        <w:suppressAutoHyphens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М.П. </w:t>
      </w:r>
      <w:r>
        <w:rPr>
          <w:i/>
          <w:sz w:val="20"/>
          <w:szCs w:val="20"/>
        </w:rPr>
        <w:t>(при наличии печати)</w:t>
      </w:r>
    </w:p>
    <w:p>
      <w:pPr>
        <w:pStyle w:val="61"/>
        <w:spacing w:after="0"/>
        <w:ind w:firstLine="540"/>
        <w:jc w:val="both"/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>
      <w:pPr>
        <w:suppressAutoHyphens/>
        <w:spacing w:before="120"/>
        <w:ind w:firstLine="70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16.Форма сведений об участнике аукциона.</w:t>
      </w:r>
    </w:p>
    <w:p>
      <w:pPr>
        <w:suppressAutoHyphens/>
        <w:spacing w:before="120"/>
        <w:ind w:firstLine="70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На бланке организации </w:t>
      </w:r>
    </w:p>
    <w:p>
      <w:pPr>
        <w:suppressAutoHyphens/>
        <w:spacing w:before="120"/>
        <w:ind w:firstLine="709"/>
        <w:jc w:val="center"/>
        <w:rPr>
          <w:sz w:val="20"/>
          <w:szCs w:val="20"/>
        </w:rPr>
      </w:pPr>
    </w:p>
    <w:p>
      <w:pPr>
        <w:suppressAutoHyphens/>
        <w:rPr>
          <w:rFonts w:hint="default"/>
          <w:i/>
          <w:sz w:val="20"/>
          <w:szCs w:val="20"/>
          <w:lang w:val="ru-RU"/>
        </w:rPr>
      </w:pPr>
      <w:r>
        <w:rPr>
          <w:b/>
          <w:i/>
          <w:sz w:val="20"/>
          <w:szCs w:val="20"/>
        </w:rPr>
        <w:t xml:space="preserve">Дата, исх. </w:t>
      </w:r>
      <w:r>
        <w:rPr>
          <w:b/>
          <w:i/>
          <w:sz w:val="20"/>
          <w:szCs w:val="20"/>
          <w:lang w:val="ru-RU"/>
        </w:rPr>
        <w:t>н</w:t>
      </w:r>
      <w:r>
        <w:rPr>
          <w:b/>
          <w:i/>
          <w:sz w:val="20"/>
          <w:szCs w:val="20"/>
        </w:rPr>
        <w:t>омер</w:t>
      </w:r>
      <w:r>
        <w:rPr>
          <w:rFonts w:hint="default"/>
          <w:b/>
          <w:i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 xml:space="preserve"> Организатору (продавцу) аукциона: ГУП «С</w:t>
      </w:r>
      <w:r>
        <w:rPr>
          <w:b/>
          <w:sz w:val="20"/>
          <w:szCs w:val="20"/>
          <w:lang w:val="ru-RU"/>
        </w:rPr>
        <w:t>евэлектроавтотранс</w:t>
      </w:r>
      <w:r>
        <w:rPr>
          <w:rFonts w:hint="default"/>
          <w:b/>
          <w:sz w:val="20"/>
          <w:szCs w:val="20"/>
          <w:lang w:val="ru-RU"/>
        </w:rPr>
        <w:t xml:space="preserve"> им. А.С. Круподерова»</w:t>
      </w:r>
    </w:p>
    <w:p>
      <w:pPr>
        <w:pStyle w:val="41"/>
        <w:spacing w:before="120"/>
        <w:rPr>
          <w:i/>
          <w:iCs/>
          <w:sz w:val="20"/>
          <w:szCs w:val="20"/>
        </w:rPr>
      </w:pPr>
    </w:p>
    <w:p>
      <w:pPr>
        <w:jc w:val="center"/>
        <w:outlineLvl w:val="0"/>
        <w:rPr>
          <w:b/>
          <w:sz w:val="20"/>
          <w:szCs w:val="20"/>
        </w:rPr>
      </w:pPr>
      <w:bookmarkStart w:id="9" w:name="_Toc256586947"/>
      <w:bookmarkStart w:id="10" w:name="_Toc292811968"/>
      <w:bookmarkStart w:id="11" w:name="_Toc218412033"/>
      <w:bookmarkStart w:id="12" w:name="_Toc258922156"/>
      <w:bookmarkStart w:id="13" w:name="_Toc189036353"/>
      <w:bookmarkStart w:id="14" w:name="_Toc212635504"/>
      <w:bookmarkStart w:id="15" w:name="_Toc257635567"/>
      <w:bookmarkStart w:id="16" w:name="_Toc189536643"/>
      <w:bookmarkStart w:id="17" w:name="_Toc253496953"/>
      <w:bookmarkStart w:id="18" w:name="_Toc188942170"/>
      <w:bookmarkStart w:id="19" w:name="_Toc201395864"/>
      <w:bookmarkStart w:id="20" w:name="_Toc188953875"/>
      <w:bookmarkStart w:id="21" w:name="_Toc220145619"/>
      <w:r>
        <w:rPr>
          <w:b/>
          <w:sz w:val="20"/>
          <w:szCs w:val="20"/>
        </w:rPr>
        <w:t>Сведения о юридическом лице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40"/>
        <w:gridCol w:w="4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67" w:type="dxa"/>
            <w:vAlign w:val="center"/>
          </w:tcPr>
          <w:p>
            <w:pPr>
              <w:pStyle w:val="154"/>
              <w:keepNext w:val="0"/>
              <w:spacing w:after="60" w:line="220" w:lineRule="exact"/>
              <w:rPr>
                <w:b/>
                <w:snapToGrid/>
                <w:sz w:val="20"/>
              </w:rPr>
            </w:pPr>
            <w:r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4240" w:type="dxa"/>
            <w:vAlign w:val="center"/>
          </w:tcPr>
          <w:p>
            <w:pPr>
              <w:spacing w:after="6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49" w:type="dxa"/>
            <w:vAlign w:val="center"/>
          </w:tcPr>
          <w:p>
            <w:pPr>
              <w:spacing w:after="6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участнике аукциона</w:t>
            </w:r>
            <w:r>
              <w:rPr>
                <w:b/>
                <w:sz w:val="20"/>
                <w:szCs w:val="20"/>
              </w:rPr>
              <w:br w:type="textWrapping"/>
            </w:r>
            <w:r>
              <w:rPr>
                <w:i/>
                <w:sz w:val="20"/>
                <w:szCs w:val="20"/>
              </w:rPr>
              <w:t>(заполняется участником аукциона)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3"/>
              </w:numPr>
              <w:spacing w:after="60" w:line="220" w:lineRule="exact"/>
              <w:rPr>
                <w:sz w:val="20"/>
                <w:szCs w:val="20"/>
              </w:rPr>
            </w:pPr>
          </w:p>
        </w:tc>
        <w:tc>
          <w:tcPr>
            <w:tcW w:w="4240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 наименование участника аукциона</w:t>
            </w:r>
          </w:p>
        </w:tc>
        <w:tc>
          <w:tcPr>
            <w:tcW w:w="4549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3"/>
              </w:numPr>
              <w:spacing w:after="60" w:line="220" w:lineRule="exact"/>
              <w:rPr>
                <w:sz w:val="20"/>
                <w:szCs w:val="20"/>
              </w:rPr>
            </w:pPr>
          </w:p>
        </w:tc>
        <w:tc>
          <w:tcPr>
            <w:tcW w:w="4240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549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3"/>
              </w:numPr>
              <w:spacing w:after="60" w:line="220" w:lineRule="exact"/>
              <w:rPr>
                <w:sz w:val="20"/>
                <w:szCs w:val="20"/>
              </w:rPr>
            </w:pPr>
          </w:p>
        </w:tc>
        <w:tc>
          <w:tcPr>
            <w:tcW w:w="4240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4549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3"/>
              </w:numPr>
              <w:spacing w:after="60" w:line="220" w:lineRule="exact"/>
              <w:rPr>
                <w:sz w:val="20"/>
                <w:szCs w:val="20"/>
              </w:rPr>
            </w:pPr>
          </w:p>
        </w:tc>
        <w:tc>
          <w:tcPr>
            <w:tcW w:w="4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местонахождение</w:t>
            </w:r>
          </w:p>
        </w:tc>
        <w:tc>
          <w:tcPr>
            <w:tcW w:w="4549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3"/>
              </w:numPr>
              <w:spacing w:after="60" w:line="220" w:lineRule="exact"/>
              <w:rPr>
                <w:sz w:val="20"/>
                <w:szCs w:val="20"/>
              </w:rPr>
            </w:pPr>
          </w:p>
        </w:tc>
        <w:tc>
          <w:tcPr>
            <w:tcW w:w="4240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 (с указанием кода страны и города)</w:t>
            </w:r>
          </w:p>
        </w:tc>
        <w:tc>
          <w:tcPr>
            <w:tcW w:w="4549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3"/>
              </w:numPr>
              <w:spacing w:after="60" w:line="220" w:lineRule="exact"/>
              <w:rPr>
                <w:sz w:val="20"/>
                <w:szCs w:val="20"/>
              </w:rPr>
            </w:pPr>
          </w:p>
        </w:tc>
        <w:tc>
          <w:tcPr>
            <w:tcW w:w="4240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549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</w:p>
        </w:tc>
      </w:tr>
    </w:tbl>
    <w:p>
      <w:pPr>
        <w:ind w:firstLine="567"/>
        <w:rPr>
          <w:sz w:val="20"/>
          <w:szCs w:val="20"/>
        </w:rPr>
      </w:pPr>
    </w:p>
    <w:p>
      <w:pPr>
        <w:jc w:val="center"/>
        <w:outlineLvl w:val="0"/>
        <w:rPr>
          <w:b/>
          <w:sz w:val="20"/>
          <w:szCs w:val="20"/>
        </w:rPr>
      </w:pPr>
      <w:bookmarkStart w:id="22" w:name="_Toc188953876"/>
      <w:bookmarkStart w:id="23" w:name="_Toc257635568"/>
      <w:bookmarkStart w:id="24" w:name="_Toc212635505"/>
      <w:bookmarkStart w:id="25" w:name="_Toc189036354"/>
      <w:bookmarkStart w:id="26" w:name="_Toc253496954"/>
      <w:bookmarkStart w:id="27" w:name="_Toc189536644"/>
      <w:bookmarkStart w:id="28" w:name="_Toc201395865"/>
      <w:bookmarkStart w:id="29" w:name="_Toc258922157"/>
      <w:bookmarkStart w:id="30" w:name="_Toc188942171"/>
      <w:bookmarkStart w:id="31" w:name="_Toc218412034"/>
      <w:bookmarkStart w:id="32" w:name="_Toc292811969"/>
      <w:bookmarkStart w:id="33" w:name="_Toc220145620"/>
      <w:bookmarkStart w:id="34" w:name="_Toc256586948"/>
      <w:r>
        <w:rPr>
          <w:b/>
          <w:sz w:val="20"/>
          <w:szCs w:val="20"/>
        </w:rPr>
        <w:t xml:space="preserve">Сведения о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b/>
          <w:sz w:val="20"/>
          <w:szCs w:val="20"/>
        </w:rPr>
        <w:t>физическом лице</w:t>
      </w:r>
    </w:p>
    <w:tbl>
      <w:tblPr>
        <w:tblStyle w:val="12"/>
        <w:tblW w:w="930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680"/>
        <w:gridCol w:w="39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67" w:type="dxa"/>
            <w:vAlign w:val="center"/>
          </w:tcPr>
          <w:p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80" w:type="dxa"/>
            <w:tcBorders>
              <w:right w:val="single" w:color="auto" w:sz="4" w:space="0"/>
            </w:tcBorders>
            <w:vAlign w:val="center"/>
          </w:tcPr>
          <w:p>
            <w:pPr>
              <w:pStyle w:val="154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индивидуальном предпринимателе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</w:tcPr>
          <w:p>
            <w:pPr>
              <w:numPr>
                <w:ilvl w:val="0"/>
                <w:numId w:val="14"/>
              </w:num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color="auto" w:sz="4" w:space="0"/>
            </w:tcBorders>
          </w:tcPr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960" w:type="dxa"/>
          </w:tcPr>
          <w:p>
            <w:pPr>
              <w:spacing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</w:tcPr>
          <w:p>
            <w:pPr>
              <w:numPr>
                <w:ilvl w:val="0"/>
                <w:numId w:val="14"/>
              </w:num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color="auto" w:sz="4" w:space="0"/>
            </w:tcBorders>
          </w:tcPr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3960" w:type="dxa"/>
          </w:tcPr>
          <w:p>
            <w:pPr>
              <w:spacing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</w:tcPr>
          <w:p>
            <w:pPr>
              <w:numPr>
                <w:ilvl w:val="0"/>
                <w:numId w:val="14"/>
              </w:num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color="auto" w:sz="4" w:space="0"/>
            </w:tcBorders>
          </w:tcPr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личности:</w:t>
            </w:r>
          </w:p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наименование,</w:t>
            </w:r>
          </w:p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серия и номер,</w:t>
            </w:r>
          </w:p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кем и когда выдано</w:t>
            </w:r>
          </w:p>
        </w:tc>
        <w:tc>
          <w:tcPr>
            <w:tcW w:w="3960" w:type="dxa"/>
          </w:tcPr>
          <w:p>
            <w:pPr>
              <w:spacing w:line="220" w:lineRule="exact"/>
              <w:rPr>
                <w:sz w:val="20"/>
                <w:szCs w:val="20"/>
              </w:rPr>
            </w:pPr>
          </w:p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______________________________</w:t>
            </w:r>
          </w:p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______________________________</w:t>
            </w:r>
          </w:p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______________________________</w:t>
            </w:r>
          </w:p>
          <w:p>
            <w:pPr>
              <w:spacing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</w:tcPr>
          <w:p>
            <w:pPr>
              <w:numPr>
                <w:ilvl w:val="0"/>
                <w:numId w:val="14"/>
              </w:num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color="auto" w:sz="4" w:space="0"/>
            </w:tcBorders>
          </w:tcPr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постоянной и временной (при наличии) регистрации (наименование государства, почтовый индекс, город, улица, дом, корпус, квартира)</w:t>
            </w:r>
          </w:p>
        </w:tc>
        <w:tc>
          <w:tcPr>
            <w:tcW w:w="3960" w:type="dxa"/>
          </w:tcPr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регистрация:</w:t>
            </w:r>
          </w:p>
          <w:p>
            <w:pPr>
              <w:spacing w:line="220" w:lineRule="exact"/>
              <w:rPr>
                <w:sz w:val="20"/>
                <w:szCs w:val="20"/>
              </w:rPr>
            </w:pPr>
          </w:p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Временная регистрация: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</w:tcPr>
          <w:p>
            <w:pPr>
              <w:numPr>
                <w:ilvl w:val="0"/>
                <w:numId w:val="14"/>
              </w:num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color="auto" w:sz="4" w:space="0"/>
            </w:tcBorders>
          </w:tcPr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постоянного жительства (наименование государства, почтовый индекс, город, улица, дом, корпус, квартира)</w:t>
            </w:r>
          </w:p>
        </w:tc>
        <w:tc>
          <w:tcPr>
            <w:tcW w:w="3960" w:type="dxa"/>
          </w:tcPr>
          <w:p>
            <w:pPr>
              <w:spacing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</w:tcPr>
          <w:p>
            <w:pPr>
              <w:numPr>
                <w:ilvl w:val="0"/>
                <w:numId w:val="14"/>
              </w:num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color="auto" w:sz="4" w:space="0"/>
            </w:tcBorders>
          </w:tcPr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 (с указанием кода страны и города)</w:t>
            </w:r>
          </w:p>
        </w:tc>
        <w:tc>
          <w:tcPr>
            <w:tcW w:w="3960" w:type="dxa"/>
          </w:tcPr>
          <w:p>
            <w:pPr>
              <w:spacing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</w:tcPr>
          <w:p>
            <w:pPr>
              <w:numPr>
                <w:ilvl w:val="0"/>
                <w:numId w:val="14"/>
              </w:num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color="auto" w:sz="4" w:space="0"/>
            </w:tcBorders>
          </w:tcPr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960" w:type="dxa"/>
          </w:tcPr>
          <w:p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>
      <w:pPr>
        <w:ind w:firstLine="567"/>
        <w:rPr>
          <w:sz w:val="20"/>
          <w:szCs w:val="20"/>
        </w:rPr>
      </w:pPr>
    </w:p>
    <w:p>
      <w:pPr>
        <w:ind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ind w:right="3684" w:firstLine="567"/>
        <w:rPr>
          <w:sz w:val="16"/>
          <w:szCs w:val="16"/>
        </w:rPr>
      </w:pPr>
      <w:r>
        <w:rPr>
          <w:sz w:val="16"/>
          <w:szCs w:val="16"/>
        </w:rPr>
        <w:t xml:space="preserve">(подпись, М.П.) </w:t>
      </w:r>
      <w:r>
        <w:rPr>
          <w:i/>
          <w:sz w:val="16"/>
          <w:szCs w:val="16"/>
        </w:rPr>
        <w:t>(при наличии печати)</w:t>
      </w:r>
    </w:p>
    <w:p>
      <w:pPr>
        <w:ind w:firstLine="567"/>
        <w:rPr>
          <w:sz w:val="20"/>
          <w:szCs w:val="20"/>
        </w:rPr>
      </w:pPr>
    </w:p>
    <w:p>
      <w:pPr>
        <w:ind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>
      <w:pPr>
        <w:ind w:right="565" w:firstLine="567"/>
        <w:rPr>
          <w:sz w:val="16"/>
          <w:szCs w:val="16"/>
        </w:rPr>
      </w:pPr>
      <w:r>
        <w:rPr>
          <w:sz w:val="16"/>
          <w:szCs w:val="16"/>
        </w:rPr>
        <w:t>(фамилия, имя, отчество подписавшего лица; должность)</w:t>
      </w: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pStyle w:val="2"/>
        <w:pageBreakBefore/>
        <w:suppressAutoHyphens/>
        <w:spacing w:before="0" w:after="0"/>
        <w:ind w:right="7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Форма заявления</w:t>
      </w:r>
    </w:p>
    <w:p>
      <w:pPr>
        <w:ind w:right="565" w:firstLine="567"/>
        <w:jc w:val="center"/>
        <w:rPr>
          <w:sz w:val="20"/>
          <w:szCs w:val="20"/>
        </w:rPr>
      </w:pPr>
    </w:p>
    <w:p>
      <w:pPr>
        <w:suppressAutoHyphens/>
        <w:spacing w:before="120"/>
        <w:ind w:firstLine="70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На бланке организации </w:t>
      </w:r>
    </w:p>
    <w:p>
      <w:pPr>
        <w:suppressAutoHyphens/>
        <w:spacing w:before="120"/>
        <w:ind w:firstLine="709"/>
        <w:jc w:val="center"/>
        <w:rPr>
          <w:sz w:val="20"/>
          <w:szCs w:val="20"/>
        </w:rPr>
      </w:pPr>
    </w:p>
    <w:tbl>
      <w:tblPr>
        <w:tblStyle w:val="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6"/>
        <w:gridCol w:w="5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6" w:type="dxa"/>
          </w:tcPr>
          <w:p>
            <w:pPr>
              <w:widowControl w:val="0"/>
              <w:ind w:right="565"/>
              <w:jc w:val="left"/>
              <w:rPr>
                <w:i/>
                <w:iCs w:val="0"/>
                <w:sz w:val="20"/>
                <w:szCs w:val="20"/>
                <w:vertAlign w:val="baseline"/>
              </w:rPr>
            </w:pPr>
            <w:r>
              <w:rPr>
                <w:i/>
                <w:iCs w:val="0"/>
                <w:sz w:val="20"/>
                <w:szCs w:val="20"/>
              </w:rPr>
              <w:t>Дата, исх. номер</w:t>
            </w:r>
          </w:p>
        </w:tc>
        <w:tc>
          <w:tcPr>
            <w:tcW w:w="5935" w:type="dxa"/>
          </w:tcPr>
          <w:p>
            <w:pPr>
              <w:widowControl w:val="0"/>
              <w:wordWrap/>
              <w:ind w:right="-41" w:rightChars="0"/>
              <w:jc w:val="right"/>
              <w:rPr>
                <w:rFonts w:hint="default"/>
                <w:i/>
                <w:iCs w:val="0"/>
                <w:sz w:val="20"/>
                <w:szCs w:val="20"/>
                <w:vertAlign w:val="baseline"/>
                <w:lang w:val="ru-RU"/>
              </w:rPr>
            </w:pPr>
            <w:r>
              <w:rPr>
                <w:b w:val="0"/>
                <w:bCs w:val="0"/>
                <w:i/>
                <w:iCs w:val="0"/>
                <w:sz w:val="20"/>
                <w:szCs w:val="20"/>
                <w:vertAlign w:val="baseline"/>
                <w:lang w:val="ru-RU"/>
              </w:rPr>
              <w:t>ГУП</w:t>
            </w:r>
            <w:r>
              <w:rPr>
                <w:rFonts w:hint="default"/>
                <w:b w:val="0"/>
                <w:bCs w:val="0"/>
                <w:i/>
                <w:iCs w:val="0"/>
                <w:sz w:val="20"/>
                <w:szCs w:val="20"/>
                <w:vertAlign w:val="baseline"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 w:val="0"/>
                <w:sz w:val="20"/>
                <w:szCs w:val="20"/>
              </w:rPr>
              <w:t>«С</w:t>
            </w:r>
            <w:r>
              <w:rPr>
                <w:b w:val="0"/>
                <w:bCs w:val="0"/>
                <w:i/>
                <w:iCs w:val="0"/>
                <w:sz w:val="20"/>
                <w:szCs w:val="20"/>
                <w:lang w:val="ru-RU"/>
              </w:rPr>
              <w:t>евэлектроавтотранс</w:t>
            </w:r>
            <w:r>
              <w:rPr>
                <w:rFonts w:hint="default"/>
                <w:b w:val="0"/>
                <w:bCs w:val="0"/>
                <w:i/>
                <w:iCs w:val="0"/>
                <w:sz w:val="20"/>
                <w:szCs w:val="20"/>
                <w:lang w:val="ru-RU"/>
              </w:rPr>
              <w:t xml:space="preserve"> им. А.С. Круподерова»</w:t>
            </w:r>
          </w:p>
        </w:tc>
      </w:tr>
    </w:tbl>
    <w:p>
      <w:pPr>
        <w:ind w:right="565"/>
        <w:jc w:val="right"/>
        <w:rPr>
          <w:i/>
          <w:sz w:val="20"/>
          <w:szCs w:val="20"/>
        </w:rPr>
      </w:pPr>
    </w:p>
    <w:p>
      <w:pPr>
        <w:ind w:right="56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7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 </w:t>
      </w:r>
      <w:r>
        <w:rPr>
          <w:i/>
          <w:sz w:val="16"/>
          <w:szCs w:val="16"/>
        </w:rPr>
        <w:t>(наименование участника аукциона)</w:t>
      </w:r>
      <w:r>
        <w:rPr>
          <w:sz w:val="20"/>
          <w:szCs w:val="20"/>
        </w:rPr>
        <w:t xml:space="preserve"> заявляет что, по состоянию на «___» _____ 2021г., в отношении ______________________ </w:t>
      </w:r>
      <w:r>
        <w:rPr>
          <w:i/>
          <w:sz w:val="16"/>
          <w:szCs w:val="16"/>
        </w:rPr>
        <w:t>(наименование участника аукциона)</w:t>
      </w:r>
      <w:r>
        <w:rPr>
          <w:sz w:val="20"/>
          <w:szCs w:val="20"/>
        </w:rPr>
        <w:t xml:space="preserve"> решения о ликвидации юридического лица не принималось, решение арбитражного суда о признании ______________________ </w:t>
      </w:r>
      <w:r>
        <w:rPr>
          <w:i/>
          <w:sz w:val="16"/>
          <w:szCs w:val="16"/>
        </w:rPr>
        <w:t>(наименование участника аукциона)</w:t>
      </w:r>
      <w:r>
        <w:rPr>
          <w:sz w:val="20"/>
          <w:szCs w:val="20"/>
        </w:rPr>
        <w:t xml:space="preserve"> банкротом и об открытии конкурсного производства в отношении него отсутствуют, решения о приостановлении деятельности ______________________ </w:t>
      </w:r>
      <w:r>
        <w:rPr>
          <w:i/>
          <w:sz w:val="16"/>
          <w:szCs w:val="16"/>
        </w:rPr>
        <w:t>(наименование участника аукциона)</w:t>
      </w:r>
      <w:r>
        <w:rPr>
          <w:sz w:val="20"/>
          <w:szCs w:val="20"/>
        </w:rPr>
        <w:t xml:space="preserve"> в порядке, предусмотренном Кодексом Российской Федерации об административных правонарушениях, не принимались.</w:t>
      </w: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ind w:right="3684" w:firstLine="567"/>
        <w:rPr>
          <w:i/>
          <w:sz w:val="16"/>
          <w:szCs w:val="16"/>
        </w:rPr>
      </w:pPr>
      <w:r>
        <w:rPr>
          <w:i/>
          <w:sz w:val="16"/>
          <w:szCs w:val="16"/>
        </w:rPr>
        <w:t>(подпись, М.П.) (при наличии печати)</w:t>
      </w:r>
    </w:p>
    <w:p>
      <w:pPr>
        <w:ind w:firstLine="567"/>
        <w:rPr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>
      <w:pPr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18. Форма доверенности на уполномоченное лицо, имеющее право подписи и представления интересов организации на участие в аукционе.</w:t>
      </w:r>
    </w:p>
    <w:p>
      <w:pPr>
        <w:suppressAutoHyphens/>
        <w:ind w:firstLine="709"/>
        <w:jc w:val="center"/>
        <w:rPr>
          <w:sz w:val="20"/>
          <w:szCs w:val="20"/>
        </w:rPr>
      </w:pPr>
    </w:p>
    <w:p>
      <w:pPr>
        <w:suppressAutoHyphens/>
        <w:ind w:firstLine="709"/>
        <w:rPr>
          <w:sz w:val="20"/>
          <w:szCs w:val="20"/>
        </w:rPr>
      </w:pPr>
    </w:p>
    <w:p>
      <w:pPr>
        <w:suppressAutoHyphens/>
        <w:rPr>
          <w:sz w:val="20"/>
          <w:szCs w:val="20"/>
        </w:rPr>
      </w:pPr>
      <w:r>
        <w:rPr>
          <w:sz w:val="20"/>
          <w:szCs w:val="20"/>
        </w:rPr>
        <w:t>Дата, исх. номер</w:t>
      </w:r>
    </w:p>
    <w:p>
      <w:pPr>
        <w:suppressAutoHyphens/>
        <w:rPr>
          <w:sz w:val="20"/>
          <w:szCs w:val="20"/>
        </w:rPr>
      </w:pPr>
    </w:p>
    <w:p>
      <w:pPr>
        <w:suppressAutoHyphens/>
        <w:jc w:val="center"/>
        <w:rPr>
          <w:b/>
          <w:sz w:val="20"/>
          <w:szCs w:val="20"/>
        </w:rPr>
      </w:pPr>
      <w:bookmarkStart w:id="35" w:name="_Toc119343918"/>
      <w:r>
        <w:rPr>
          <w:b/>
          <w:sz w:val="20"/>
          <w:szCs w:val="20"/>
        </w:rPr>
        <w:t>ДОВЕРЕННОСТЬ  № ____</w:t>
      </w:r>
      <w:bookmarkEnd w:id="35"/>
    </w:p>
    <w:p>
      <w:pPr>
        <w:suppressAutoHyphens/>
        <w:rPr>
          <w:sz w:val="20"/>
          <w:szCs w:val="20"/>
        </w:rPr>
      </w:pPr>
    </w:p>
    <w:p>
      <w:pPr>
        <w:suppressAutoHyphens/>
        <w:rPr>
          <w:sz w:val="20"/>
          <w:szCs w:val="20"/>
        </w:rPr>
      </w:pPr>
    </w:p>
    <w:p>
      <w:pPr>
        <w:suppressAutoHyphens/>
        <w:rPr>
          <w:sz w:val="20"/>
          <w:szCs w:val="20"/>
        </w:rPr>
      </w:pPr>
    </w:p>
    <w:p>
      <w:pPr>
        <w:suppressAutoHyphens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>
      <w:pPr>
        <w:suppressAutoHyphens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>
      <w:pPr>
        <w:suppressAutoHyphens/>
        <w:rPr>
          <w:sz w:val="20"/>
          <w:szCs w:val="20"/>
        </w:rPr>
      </w:pPr>
      <w:r>
        <w:rPr>
          <w:sz w:val="20"/>
          <w:szCs w:val="20"/>
        </w:rPr>
        <w:t>Юридическое лицо – участник аукциона:</w:t>
      </w:r>
    </w:p>
    <w:p>
      <w:pPr>
        <w:suppressAutoHyphens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_______________________________________________________________________________,</w:t>
      </w:r>
    </w:p>
    <w:p>
      <w:pPr>
        <w:suppressAutoHyphens/>
        <w:ind w:left="1418" w:firstLine="70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(наименование юридического лица)</w:t>
      </w:r>
    </w:p>
    <w:p>
      <w:pPr>
        <w:suppressAutoHyphens/>
        <w:rPr>
          <w:sz w:val="20"/>
          <w:szCs w:val="20"/>
        </w:rPr>
      </w:pPr>
      <w:r>
        <w:rPr>
          <w:sz w:val="20"/>
          <w:szCs w:val="20"/>
        </w:rPr>
        <w:t>в лице ______________________действующего на основании __________________________</w:t>
      </w:r>
    </w:p>
    <w:p>
      <w:pPr>
        <w:suppressAutoHyphens/>
        <w:ind w:left="130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(должность, фамилия, имя, отчество)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>(Устава, доверенности)</w:t>
      </w:r>
    </w:p>
    <w:p>
      <w:pPr>
        <w:suppressAutoHyphens/>
        <w:ind w:left="1309"/>
        <w:rPr>
          <w:sz w:val="20"/>
          <w:szCs w:val="20"/>
          <w:vertAlign w:val="superscript"/>
        </w:rPr>
      </w:pPr>
    </w:p>
    <w:p>
      <w:pPr>
        <w:suppressAutoHyphens/>
        <w:rPr>
          <w:sz w:val="20"/>
          <w:szCs w:val="20"/>
        </w:rPr>
      </w:pPr>
      <w:r>
        <w:rPr>
          <w:sz w:val="20"/>
          <w:szCs w:val="20"/>
        </w:rPr>
        <w:t>доверяет ________________________________________________________________________</w:t>
      </w:r>
    </w:p>
    <w:p>
      <w:pPr>
        <w:suppressAutoHyphens/>
        <w:ind w:left="2832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имя, отчество, должность)</w:t>
      </w:r>
    </w:p>
    <w:p>
      <w:pPr>
        <w:suppressAutoHyphens/>
        <w:rPr>
          <w:sz w:val="20"/>
          <w:szCs w:val="20"/>
        </w:rPr>
      </w:pPr>
      <w:r>
        <w:rPr>
          <w:sz w:val="20"/>
          <w:szCs w:val="20"/>
        </w:rPr>
        <w:t>паспорт серии ______ №_________ выдан ________________________  «____» ___________</w:t>
      </w:r>
    </w:p>
    <w:p>
      <w:pPr>
        <w:pStyle w:val="61"/>
        <w:suppressAutoHyphens/>
        <w:spacing w:after="0"/>
      </w:pPr>
      <w:r>
        <w:t>представлять интересы _________________________________________________________________</w:t>
      </w:r>
    </w:p>
    <w:p>
      <w:pPr>
        <w:pStyle w:val="61"/>
        <w:suppressAutoHyphens/>
        <w:spacing w:after="0"/>
        <w:ind w:left="3540"/>
        <w:rPr>
          <w:vertAlign w:val="superscript"/>
        </w:rPr>
      </w:pPr>
      <w:r>
        <w:rPr>
          <w:vertAlign w:val="superscript"/>
        </w:rPr>
        <w:t xml:space="preserve">                             (наименование организации)</w:t>
      </w:r>
    </w:p>
    <w:p>
      <w:pPr>
        <w:pStyle w:val="61"/>
        <w:suppressAutoHyphens/>
        <w:spacing w:after="0"/>
        <w:rPr>
          <w:b/>
        </w:rPr>
      </w:pPr>
      <w:r>
        <w:t>на аукционах, проводимых ГУП</w:t>
      </w:r>
      <w:r>
        <w:rPr>
          <w:rFonts w:hint="default"/>
          <w:lang w:val="ru-RU"/>
        </w:rPr>
        <w:t xml:space="preserve"> </w:t>
      </w:r>
      <w:r>
        <w:t>«С</w:t>
      </w:r>
      <w:r>
        <w:rPr>
          <w:lang w:val="ru-RU"/>
        </w:rPr>
        <w:t>евэлектроавтотранс</w:t>
      </w:r>
      <w:r>
        <w:rPr>
          <w:rFonts w:hint="default"/>
          <w:lang w:val="ru-RU"/>
        </w:rPr>
        <w:t xml:space="preserve"> им. А.С. Круподёрова</w:t>
      </w:r>
      <w:r>
        <w:t>».</w:t>
      </w:r>
    </w:p>
    <w:p>
      <w:pPr>
        <w:pStyle w:val="61"/>
        <w:suppressAutoHyphens/>
        <w:spacing w:after="0"/>
        <w:jc w:val="both"/>
      </w:pPr>
      <w:r>
        <w:tab/>
      </w:r>
      <w:r>
        <w:t>В целях выполнения данного поручения, он уполномочен представлять аукционной комиссии необходимые документы, подписывать и получать от имени организации - доверителя все документы, связанные с его выполнением.</w:t>
      </w:r>
    </w:p>
    <w:p>
      <w:pPr>
        <w:pStyle w:val="61"/>
        <w:suppressAutoHyphens/>
        <w:spacing w:after="0"/>
      </w:pPr>
    </w:p>
    <w:p>
      <w:pPr>
        <w:pStyle w:val="61"/>
        <w:suppressAutoHyphens/>
        <w:spacing w:after="0"/>
      </w:pPr>
      <w:r>
        <w:t xml:space="preserve">Подпись _________________________________       ________________________ удостоверяем. </w:t>
      </w:r>
    </w:p>
    <w:p>
      <w:pPr>
        <w:pStyle w:val="61"/>
        <w:suppressAutoHyphens/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(Ф.И.О. удостоверяемого)                                                     (Подпись удостоверяемого)</w:t>
      </w:r>
    </w:p>
    <w:p>
      <w:pPr>
        <w:pStyle w:val="61"/>
        <w:suppressAutoHyphens/>
        <w:spacing w:after="0"/>
      </w:pPr>
    </w:p>
    <w:p>
      <w:pPr>
        <w:pStyle w:val="61"/>
        <w:suppressAutoHyphens/>
        <w:spacing w:after="0"/>
      </w:pPr>
      <w:r>
        <w:t>Доверенность действительна  по  «____»  ____________________ _____ г.</w:t>
      </w:r>
    </w:p>
    <w:p>
      <w:pPr>
        <w:pStyle w:val="61"/>
        <w:suppressAutoHyphens/>
        <w:spacing w:after="0"/>
      </w:pPr>
    </w:p>
    <w:p>
      <w:pPr>
        <w:pStyle w:val="61"/>
        <w:suppressAutoHyphens/>
        <w:spacing w:after="0"/>
      </w:pPr>
    </w:p>
    <w:p>
      <w:pPr>
        <w:pStyle w:val="61"/>
        <w:suppressAutoHyphens/>
        <w:spacing w:after="0"/>
      </w:pPr>
      <w:r>
        <w:t>Руководитель организации  ________________________ ( ___________________ )</w:t>
      </w:r>
    </w:p>
    <w:p>
      <w:pPr>
        <w:pStyle w:val="61"/>
        <w:suppressAutoHyphens/>
        <w:spacing w:after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 xml:space="preserve"> (Ф.И.О.)</w:t>
      </w:r>
    </w:p>
    <w:p>
      <w:pPr>
        <w:pStyle w:val="61"/>
        <w:suppressAutoHyphens/>
        <w:spacing w:after="0"/>
      </w:pPr>
      <w:r>
        <w:t xml:space="preserve">М.П. </w:t>
      </w:r>
      <w:r>
        <w:rPr>
          <w:i/>
        </w:rPr>
        <w:t>(при наличии печати)</w:t>
      </w:r>
    </w:p>
    <w:p>
      <w:pPr>
        <w:pStyle w:val="61"/>
        <w:suppressAutoHyphens/>
        <w:spacing w:after="0"/>
      </w:pPr>
    </w:p>
    <w:p>
      <w:pPr>
        <w:pStyle w:val="61"/>
        <w:suppressAutoHyphens/>
        <w:spacing w:after="0"/>
      </w:pPr>
      <w:r>
        <w:t>Главный бухгалтер  _______________________________ ( ___________________ )</w:t>
      </w:r>
    </w:p>
    <w:p>
      <w:pPr>
        <w:suppressAutoHyphens/>
        <w:ind w:left="6372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(Ф.И.О.)</w:t>
      </w:r>
    </w:p>
    <w:p>
      <w:pPr>
        <w:pStyle w:val="152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Cs/>
        </w:rPr>
      </w:pPr>
    </w:p>
    <w:p>
      <w:pPr>
        <w:rPr>
          <w:i/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tabs>
          <w:tab w:val="left" w:pos="2700"/>
        </w:tabs>
        <w:ind w:left="930"/>
        <w:jc w:val="right"/>
        <w:rPr>
          <w:sz w:val="20"/>
          <w:szCs w:val="20"/>
        </w:rPr>
      </w:pPr>
    </w:p>
    <w:p>
      <w:pPr>
        <w:tabs>
          <w:tab w:val="left" w:pos="6972"/>
        </w:tabs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>
      <w:pPr>
        <w:pStyle w:val="80"/>
        <w:numPr>
          <w:ilvl w:val="0"/>
          <w:numId w:val="15"/>
        </w:numPr>
        <w:autoSpaceDE w:val="0"/>
        <w:autoSpaceDN w:val="0"/>
        <w:adjustRightInd w:val="0"/>
        <w:spacing w:after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 договора купли-продажи</w:t>
      </w:r>
    </w:p>
    <w:p>
      <w:pPr>
        <w:pStyle w:val="80"/>
        <w:numPr>
          <w:ilvl w:val="0"/>
          <w:numId w:val="0"/>
        </w:numPr>
        <w:autoSpaceDE w:val="0"/>
        <w:autoSpaceDN w:val="0"/>
        <w:adjustRightInd w:val="0"/>
        <w:spacing w:after="0"/>
        <w:ind w:left="927" w:leftChars="0"/>
        <w:jc w:val="both"/>
        <w:rPr>
          <w:b/>
          <w:sz w:val="22"/>
          <w:szCs w:val="22"/>
        </w:rPr>
      </w:pPr>
    </w:p>
    <w:p>
      <w:pPr>
        <w:shd w:val="clear" w:color="auto" w:fill="FFFFFF"/>
        <w:ind w:right="-1"/>
        <w:jc w:val="center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ПРОЕКТ ДОГОВОРА № _______/_____</w:t>
      </w:r>
    </w:p>
    <w:p>
      <w:pPr>
        <w:shd w:val="clear" w:color="auto" w:fill="FFFFFF"/>
        <w:ind w:right="-1"/>
        <w:jc w:val="center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купли-продажи</w:t>
      </w:r>
    </w:p>
    <w:p>
      <w:pPr>
        <w:shd w:val="clear" w:color="auto" w:fill="FFFFFF"/>
        <w:ind w:right="-1"/>
        <w:jc w:val="center"/>
        <w:rPr>
          <w:b/>
          <w:bCs/>
          <w:spacing w:val="-8"/>
          <w:sz w:val="22"/>
          <w:szCs w:val="22"/>
        </w:rPr>
      </w:pPr>
    </w:p>
    <w:p>
      <w:pPr>
        <w:shd w:val="clear" w:color="auto" w:fill="FFFFFF"/>
        <w:ind w:right="-1"/>
        <w:jc w:val="center"/>
        <w:rPr>
          <w:b/>
          <w:bCs/>
          <w:spacing w:val="-8"/>
          <w:sz w:val="22"/>
          <w:szCs w:val="22"/>
        </w:rPr>
      </w:pPr>
    </w:p>
    <w:p>
      <w:pPr>
        <w:shd w:val="clear" w:color="auto" w:fill="FFFFFF"/>
        <w:ind w:right="-1"/>
        <w:jc w:val="center"/>
        <w:rPr>
          <w:b/>
          <w:bCs/>
          <w:spacing w:val="-8"/>
          <w:sz w:val="22"/>
          <w:szCs w:val="22"/>
        </w:rPr>
      </w:pPr>
    </w:p>
    <w:p>
      <w:pPr>
        <w:shd w:val="clear" w:color="auto" w:fill="FFFFFF"/>
        <w:ind w:left="6"/>
        <w:jc w:val="center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г. </w:t>
      </w:r>
      <w:r>
        <w:rPr>
          <w:sz w:val="22"/>
          <w:szCs w:val="22"/>
        </w:rPr>
        <w:t>Севастополь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«</w:t>
      </w:r>
      <w:r>
        <w:rPr>
          <w:spacing w:val="-8"/>
          <w:sz w:val="22"/>
          <w:szCs w:val="22"/>
        </w:rPr>
        <w:t>___ » _________ 2</w:t>
      </w:r>
      <w:r>
        <w:rPr>
          <w:spacing w:val="-9"/>
          <w:sz w:val="22"/>
          <w:szCs w:val="22"/>
        </w:rPr>
        <w:t>021 г.</w:t>
      </w:r>
    </w:p>
    <w:p>
      <w:pPr>
        <w:shd w:val="clear" w:color="auto" w:fill="FFFFFF"/>
        <w:tabs>
          <w:tab w:val="left" w:pos="7805"/>
          <w:tab w:val="left" w:leader="underscore" w:pos="9038"/>
        </w:tabs>
        <w:ind w:left="6"/>
        <w:rPr>
          <w:spacing w:val="-9"/>
          <w:sz w:val="22"/>
          <w:szCs w:val="22"/>
        </w:rPr>
      </w:pPr>
    </w:p>
    <w:p>
      <w:pPr>
        <w:shd w:val="clear" w:color="auto" w:fill="FFFFFF"/>
        <w:ind w:right="34" w:firstLine="663"/>
        <w:jc w:val="both"/>
        <w:rPr>
          <w:spacing w:val="-6"/>
          <w:sz w:val="22"/>
          <w:szCs w:val="22"/>
        </w:rPr>
      </w:pPr>
      <w:r>
        <w:rPr>
          <w:b/>
          <w:spacing w:val="-11"/>
          <w:sz w:val="22"/>
          <w:szCs w:val="22"/>
        </w:rPr>
        <w:t>Государственное унитарное предприятие «Сев</w:t>
      </w:r>
      <w:r>
        <w:rPr>
          <w:b/>
          <w:spacing w:val="-11"/>
          <w:sz w:val="22"/>
          <w:szCs w:val="22"/>
          <w:lang w:val="ru-RU"/>
        </w:rPr>
        <w:t>электроавтотранс</w:t>
      </w:r>
      <w:r>
        <w:rPr>
          <w:rFonts w:hint="default"/>
          <w:b/>
          <w:spacing w:val="-11"/>
          <w:sz w:val="22"/>
          <w:szCs w:val="22"/>
          <w:lang w:val="ru-RU"/>
        </w:rPr>
        <w:t xml:space="preserve"> им. А.С. Круподёрова</w:t>
      </w:r>
      <w:r>
        <w:rPr>
          <w:b/>
          <w:spacing w:val="-11"/>
          <w:sz w:val="22"/>
          <w:szCs w:val="22"/>
        </w:rPr>
        <w:t>»</w:t>
      </w:r>
      <w:r>
        <w:rPr>
          <w:b/>
          <w:bCs/>
          <w:spacing w:val="-11"/>
          <w:sz w:val="22"/>
          <w:szCs w:val="22"/>
        </w:rPr>
        <w:t xml:space="preserve">, </w:t>
      </w:r>
      <w:r>
        <w:rPr>
          <w:bCs/>
          <w:spacing w:val="-11"/>
          <w:sz w:val="22"/>
          <w:szCs w:val="22"/>
        </w:rPr>
        <w:t xml:space="preserve">(сокращённое наименование </w:t>
      </w:r>
      <w:r>
        <w:rPr>
          <w:b w:val="0"/>
          <w:bCs/>
          <w:spacing w:val="-11"/>
          <w:sz w:val="22"/>
          <w:szCs w:val="22"/>
        </w:rPr>
        <w:t>- Г</w:t>
      </w:r>
      <w:r>
        <w:rPr>
          <w:b w:val="0"/>
          <w:bCs/>
          <w:spacing w:val="-11"/>
          <w:sz w:val="22"/>
          <w:szCs w:val="22"/>
          <w:lang w:val="ru-RU"/>
        </w:rPr>
        <w:t>УП</w:t>
      </w:r>
      <w:r>
        <w:rPr>
          <w:rFonts w:hint="default"/>
          <w:b w:val="0"/>
          <w:bCs/>
          <w:spacing w:val="-11"/>
          <w:sz w:val="22"/>
          <w:szCs w:val="22"/>
          <w:lang w:val="ru-RU"/>
        </w:rPr>
        <w:t xml:space="preserve"> «</w:t>
      </w:r>
      <w:r>
        <w:rPr>
          <w:b w:val="0"/>
          <w:bCs/>
          <w:spacing w:val="-11"/>
          <w:sz w:val="22"/>
          <w:szCs w:val="22"/>
        </w:rPr>
        <w:t>Сев</w:t>
      </w:r>
      <w:r>
        <w:rPr>
          <w:b w:val="0"/>
          <w:bCs/>
          <w:spacing w:val="-11"/>
          <w:sz w:val="22"/>
          <w:szCs w:val="22"/>
          <w:lang w:val="ru-RU"/>
        </w:rPr>
        <w:t>электроавтотранс</w:t>
      </w:r>
      <w:r>
        <w:rPr>
          <w:rFonts w:hint="default"/>
          <w:b w:val="0"/>
          <w:bCs/>
          <w:spacing w:val="-11"/>
          <w:sz w:val="22"/>
          <w:szCs w:val="22"/>
          <w:lang w:val="ru-RU"/>
        </w:rPr>
        <w:t xml:space="preserve"> им. А.С. Круподёрова</w:t>
      </w:r>
      <w:r>
        <w:rPr>
          <w:b w:val="0"/>
          <w:bCs/>
          <w:spacing w:val="-11"/>
          <w:sz w:val="22"/>
          <w:szCs w:val="22"/>
        </w:rPr>
        <w:t>»),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именуемое </w:t>
      </w:r>
      <w:r>
        <w:rPr>
          <w:spacing w:val="-5"/>
          <w:sz w:val="22"/>
          <w:szCs w:val="22"/>
        </w:rPr>
        <w:t xml:space="preserve">в дальнейшем </w:t>
      </w:r>
      <w:r>
        <w:rPr>
          <w:b/>
          <w:bCs/>
          <w:spacing w:val="-5"/>
          <w:sz w:val="22"/>
          <w:szCs w:val="22"/>
        </w:rPr>
        <w:t>«Продавец»</w:t>
      </w:r>
      <w:r>
        <w:rPr>
          <w:spacing w:val="-5"/>
          <w:sz w:val="22"/>
          <w:szCs w:val="22"/>
        </w:rPr>
        <w:t xml:space="preserve">, в лице </w:t>
      </w:r>
      <w:r>
        <w:rPr>
          <w:rFonts w:hint="default"/>
          <w:spacing w:val="-5"/>
          <w:sz w:val="22"/>
          <w:szCs w:val="22"/>
          <w:lang w:val="ru-RU"/>
        </w:rPr>
        <w:t>_________________________________________________</w:t>
      </w:r>
      <w:r>
        <w:rPr>
          <w:spacing w:val="-5"/>
          <w:sz w:val="22"/>
          <w:szCs w:val="22"/>
        </w:rPr>
        <w:t xml:space="preserve">, </w:t>
      </w:r>
      <w:r>
        <w:rPr>
          <w:sz w:val="22"/>
          <w:szCs w:val="22"/>
        </w:rPr>
        <w:t xml:space="preserve">действующего на основании </w:t>
      </w:r>
      <w:r>
        <w:rPr>
          <w:rFonts w:hint="default"/>
          <w:sz w:val="22"/>
          <w:szCs w:val="22"/>
          <w:lang w:val="ru-RU"/>
        </w:rPr>
        <w:t>___________________</w:t>
      </w:r>
      <w:r>
        <w:rPr>
          <w:sz w:val="22"/>
          <w:szCs w:val="22"/>
        </w:rPr>
        <w:t>, с одной стороны, и ______________________________________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(сокращённое наименование -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), </w:t>
      </w:r>
      <w:r>
        <w:rPr>
          <w:rFonts w:ascii="Times New Roman" w:hAnsi="Times New Roman" w:cs="Times New Roman"/>
          <w:i/>
          <w:iCs/>
          <w:sz w:val="22"/>
          <w:szCs w:val="22"/>
        </w:rPr>
        <w:t>осуществляющее свою деятельность на основании Лицензии на заготовку, хранение, переработку и реализацию: лома ч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ё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рных металлов, цветных металлов № ________ от _________ г., выданной ____________________________ и Лицензии № _______ от _______ г. на осуществление деятельности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– </w:t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класса опасности, выданной _________________________________________________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им</w:t>
      </w:r>
      <w:r>
        <w:rPr>
          <w:sz w:val="22"/>
          <w:szCs w:val="22"/>
        </w:rPr>
        <w:t xml:space="preserve">енуемое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_________________________________________________, действующего на основании ___________, </w:t>
      </w:r>
      <w:r>
        <w:t>,</w:t>
      </w:r>
      <w:r>
        <w:rPr>
          <w:sz w:val="22"/>
          <w:szCs w:val="22"/>
        </w:rPr>
        <w:t xml:space="preserve">с другой стороны, далее «Стороны», в соответствии с протоколом аукциона от «____» _________2021г. № ________, </w:t>
      </w:r>
      <w:r>
        <w:rPr>
          <w:spacing w:val="-6"/>
          <w:sz w:val="22"/>
          <w:szCs w:val="22"/>
        </w:rPr>
        <w:t>заключили настоящий договор (далее – Договор) о нижеследующем:</w:t>
      </w:r>
    </w:p>
    <w:p>
      <w:pPr>
        <w:shd w:val="clear" w:color="auto" w:fill="FFFFFF"/>
        <w:ind w:right="34" w:firstLine="663"/>
        <w:jc w:val="both"/>
        <w:rPr>
          <w:spacing w:val="-6"/>
          <w:sz w:val="22"/>
          <w:szCs w:val="22"/>
        </w:rPr>
      </w:pPr>
    </w:p>
    <w:p>
      <w:pPr>
        <w:numPr>
          <w:ilvl w:val="0"/>
          <w:numId w:val="16"/>
        </w:numPr>
        <w:shd w:val="clear" w:color="auto" w:fill="FFFFFF"/>
        <w:ind w:right="5"/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Предмет Договора</w:t>
      </w:r>
    </w:p>
    <w:p>
      <w:pPr>
        <w:shd w:val="clear" w:color="auto" w:fill="FFFFFF"/>
        <w:ind w:right="24"/>
        <w:jc w:val="both"/>
        <w:rPr>
          <w:sz w:val="22"/>
          <w:szCs w:val="22"/>
          <w:highlight w:val="none"/>
        </w:rPr>
      </w:pPr>
      <w:r>
        <w:rPr>
          <w:spacing w:val="-5"/>
          <w:sz w:val="22"/>
          <w:szCs w:val="22"/>
        </w:rPr>
        <w:t xml:space="preserve">1.1.В соответствии с </w:t>
      </w:r>
      <w:r>
        <w:rPr>
          <w:sz w:val="22"/>
          <w:szCs w:val="22"/>
        </w:rPr>
        <w:t>протоколом аукциона от «___»_______2021г. №_______</w:t>
      </w:r>
      <w:r>
        <w:rPr>
          <w:spacing w:val="-5"/>
          <w:sz w:val="22"/>
          <w:szCs w:val="22"/>
        </w:rPr>
        <w:t xml:space="preserve"> и условиями настоящего Договора Продавец переда</w:t>
      </w:r>
      <w:r>
        <w:rPr>
          <w:spacing w:val="-5"/>
          <w:sz w:val="22"/>
          <w:szCs w:val="22"/>
          <w:lang w:val="ru-RU"/>
        </w:rPr>
        <w:t>ё</w:t>
      </w:r>
      <w:r>
        <w:rPr>
          <w:spacing w:val="-5"/>
          <w:sz w:val="22"/>
          <w:szCs w:val="22"/>
        </w:rPr>
        <w:t xml:space="preserve">т в собственность </w:t>
      </w:r>
      <w:r>
        <w:rPr>
          <w:sz w:val="22"/>
          <w:szCs w:val="22"/>
        </w:rPr>
        <w:t xml:space="preserve">Покупателю, а Покупатель принимает за </w:t>
      </w:r>
      <w:r>
        <w:rPr>
          <w:sz w:val="22"/>
          <w:szCs w:val="22"/>
          <w:highlight w:val="none"/>
        </w:rPr>
        <w:t xml:space="preserve">плату </w:t>
      </w:r>
      <w:r>
        <w:rPr>
          <w:sz w:val="22"/>
          <w:szCs w:val="22"/>
          <w:highlight w:val="none"/>
          <w:lang w:val="ru-RU"/>
        </w:rPr>
        <w:t>лом</w:t>
      </w:r>
      <w:r>
        <w:rPr>
          <w:rFonts w:hint="default"/>
          <w:sz w:val="22"/>
          <w:szCs w:val="22"/>
          <w:highlight w:val="none"/>
          <w:lang w:val="ru-RU"/>
        </w:rPr>
        <w:t xml:space="preserve"> чёрных и цветных металлов</w:t>
      </w:r>
      <w:r>
        <w:rPr>
          <w:sz w:val="22"/>
          <w:szCs w:val="22"/>
          <w:highlight w:val="none"/>
        </w:rPr>
        <w:t xml:space="preserve"> </w:t>
      </w:r>
      <w:r>
        <w:rPr>
          <w:sz w:val="22"/>
          <w:szCs w:val="22"/>
          <w:highlight w:val="none"/>
          <w:lang w:val="ru-RU"/>
        </w:rPr>
        <w:t>в</w:t>
      </w:r>
      <w:r>
        <w:rPr>
          <w:rFonts w:hint="default"/>
          <w:sz w:val="22"/>
          <w:szCs w:val="22"/>
          <w:highlight w:val="none"/>
          <w:lang w:val="ru-RU"/>
        </w:rPr>
        <w:t xml:space="preserve"> количестве 14 356 кг, находящегося по адресу: г. Севастополь, ул. Льва Толстого, 51, </w:t>
      </w:r>
      <w:r>
        <w:rPr>
          <w:sz w:val="22"/>
          <w:szCs w:val="22"/>
          <w:highlight w:val="none"/>
        </w:rPr>
        <w:t>согласно Приложению №1 к Договору (далее - имущество).</w:t>
      </w:r>
    </w:p>
    <w:p>
      <w:pPr>
        <w:shd w:val="clear" w:color="auto" w:fill="FFFFFF"/>
        <w:ind w:right="24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1.2. </w:t>
      </w:r>
      <w:r>
        <w:rPr>
          <w:sz w:val="22"/>
          <w:szCs w:val="22"/>
          <w:highlight w:val="none"/>
          <w:lang w:val="ru-RU"/>
        </w:rPr>
        <w:t>Лом</w:t>
      </w:r>
      <w:r>
        <w:rPr>
          <w:rFonts w:hint="default"/>
          <w:sz w:val="22"/>
          <w:szCs w:val="22"/>
          <w:highlight w:val="none"/>
          <w:lang w:val="ru-RU"/>
        </w:rPr>
        <w:t xml:space="preserve"> чёрных и цветных металлов</w:t>
      </w:r>
      <w:r>
        <w:rPr>
          <w:sz w:val="22"/>
          <w:szCs w:val="22"/>
          <w:highlight w:val="none"/>
        </w:rPr>
        <w:t xml:space="preserve"> принадлежит Продавцу на праве хозяйственного ведения. Продавец гарантирует, что передаваемое имущество в споре или под арестом не состоит, не является предметом залога и не обременено правами 3-х лиц. </w:t>
      </w:r>
    </w:p>
    <w:p>
      <w:pPr>
        <w:shd w:val="clear" w:color="auto" w:fill="FFFFFF"/>
        <w:ind w:right="24"/>
        <w:jc w:val="both"/>
        <w:rPr>
          <w:sz w:val="22"/>
          <w:szCs w:val="22"/>
          <w:highlight w:val="none"/>
        </w:rPr>
      </w:pPr>
    </w:p>
    <w:p>
      <w:pPr>
        <w:shd w:val="clear" w:color="auto" w:fill="FFFFFF"/>
        <w:ind w:left="34"/>
        <w:jc w:val="center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2. Права и обязанности Сторон</w:t>
      </w:r>
    </w:p>
    <w:p>
      <w:pPr>
        <w:shd w:val="clear" w:color="auto" w:fill="FFFFFF"/>
        <w:tabs>
          <w:tab w:val="left" w:pos="709"/>
        </w:tabs>
        <w:rPr>
          <w:sz w:val="22"/>
          <w:szCs w:val="22"/>
        </w:rPr>
      </w:pPr>
      <w:r>
        <w:rPr>
          <w:bCs/>
          <w:spacing w:val="-9"/>
          <w:sz w:val="22"/>
          <w:szCs w:val="22"/>
        </w:rPr>
        <w:t>2.1.</w: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6"/>
          <w:sz w:val="22"/>
          <w:szCs w:val="22"/>
        </w:rPr>
        <w:t>Продавец обязуется:</w:t>
      </w:r>
    </w:p>
    <w:p>
      <w:pPr>
        <w:shd w:val="clear" w:color="auto" w:fill="FFFFFF"/>
        <w:tabs>
          <w:tab w:val="left" w:pos="709"/>
        </w:tabs>
        <w:jc w:val="both"/>
        <w:rPr>
          <w:spacing w:val="-7"/>
          <w:sz w:val="22"/>
          <w:szCs w:val="22"/>
        </w:rPr>
      </w:pPr>
      <w:r>
        <w:rPr>
          <w:spacing w:val="-10"/>
          <w:sz w:val="22"/>
          <w:szCs w:val="22"/>
        </w:rPr>
        <w:t>2.1.1.</w:t>
      </w:r>
      <w:r>
        <w:rPr>
          <w:sz w:val="22"/>
          <w:szCs w:val="22"/>
        </w:rPr>
        <w:tab/>
      </w:r>
      <w:r>
        <w:rPr>
          <w:sz w:val="22"/>
          <w:szCs w:val="22"/>
        </w:rPr>
        <w:t>Передать Покупателю имущество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  <w:lang w:val="ru-RU" w:eastAsia="zh-CN"/>
        </w:rPr>
        <w:t>по</w:t>
      </w:r>
      <w:r>
        <w:rPr>
          <w:rFonts w:hint="default"/>
          <w:sz w:val="22"/>
          <w:szCs w:val="22"/>
          <w:lang w:val="ru-RU" w:eastAsia="zh-CN"/>
        </w:rPr>
        <w:t xml:space="preserve"> Акту приёма имущества </w:t>
      </w:r>
      <w:r>
        <w:rPr>
          <w:sz w:val="22"/>
          <w:szCs w:val="22"/>
          <w:lang w:eastAsia="zh-CN"/>
        </w:rPr>
        <w:t>для транспортировки к месту взвешивания</w:t>
      </w:r>
      <w:r>
        <w:rPr>
          <w:rFonts w:hint="default"/>
          <w:sz w:val="22"/>
          <w:szCs w:val="22"/>
          <w:lang w:val="ru-RU" w:eastAsia="zh-CN"/>
        </w:rPr>
        <w:t xml:space="preserve"> </w:t>
      </w:r>
      <w:r>
        <w:rPr>
          <w:sz w:val="22"/>
          <w:szCs w:val="22"/>
          <w:lang w:eastAsia="zh-CN"/>
        </w:rPr>
        <w:t xml:space="preserve">(Приложение № 2 к договору) </w:t>
      </w:r>
      <w:r>
        <w:rPr>
          <w:sz w:val="22"/>
          <w:szCs w:val="22"/>
        </w:rPr>
        <w:t>в состоянии «как есть»</w:t>
      </w:r>
      <w:r>
        <w:rPr>
          <w:color w:val="000000"/>
          <w:sz w:val="22"/>
          <w:szCs w:val="22"/>
        </w:rPr>
        <w:t xml:space="preserve"> по адресу: </w:t>
      </w:r>
      <w:r>
        <w:rPr>
          <w:spacing w:val="-6"/>
          <w:sz w:val="22"/>
          <w:szCs w:val="22"/>
        </w:rPr>
        <w:t xml:space="preserve">г. Севастополь, ул. </w:t>
      </w:r>
      <w:r>
        <w:rPr>
          <w:spacing w:val="-6"/>
          <w:sz w:val="22"/>
          <w:szCs w:val="22"/>
          <w:lang w:val="ru-RU"/>
        </w:rPr>
        <w:t>Льва</w:t>
      </w:r>
      <w:r>
        <w:rPr>
          <w:rFonts w:hint="default"/>
          <w:spacing w:val="-6"/>
          <w:sz w:val="22"/>
          <w:szCs w:val="22"/>
          <w:lang w:val="ru-RU"/>
        </w:rPr>
        <w:t xml:space="preserve"> Толстого, 51</w:t>
      </w:r>
      <w:r>
        <w:rPr>
          <w:spacing w:val="-6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 xml:space="preserve">в течение 5 (пяти) рабочих дней с момента полной оплаты Покупателем стоимости имущества, указанной в пункте 3.1 </w:t>
      </w:r>
      <w:r>
        <w:rPr>
          <w:spacing w:val="-7"/>
          <w:sz w:val="22"/>
          <w:szCs w:val="22"/>
        </w:rPr>
        <w:t xml:space="preserve">настоящего Договора. </w:t>
      </w:r>
    </w:p>
    <w:p>
      <w:pPr>
        <w:shd w:val="clear" w:color="auto" w:fill="FFFFFF"/>
        <w:tabs>
          <w:tab w:val="left" w:pos="709"/>
        </w:tabs>
        <w:jc w:val="both"/>
        <w:rPr>
          <w:rFonts w:hint="default"/>
          <w:spacing w:val="-7"/>
          <w:sz w:val="22"/>
          <w:szCs w:val="22"/>
          <w:lang w:val="ru-RU"/>
        </w:rPr>
      </w:pPr>
      <w:r>
        <w:rPr>
          <w:rFonts w:hint="default"/>
          <w:spacing w:val="-7"/>
          <w:sz w:val="22"/>
          <w:szCs w:val="22"/>
          <w:lang w:val="ru-RU"/>
        </w:rPr>
        <w:t>2.1.2. Оформить транспортную накладную (Приложение №4 к Договору), один экземпляр которой передать Покупателю.</w:t>
      </w:r>
    </w:p>
    <w:p>
      <w:pPr>
        <w:numPr>
          <w:ilvl w:val="1"/>
          <w:numId w:val="17"/>
        </w:numPr>
        <w:shd w:val="clear" w:color="auto" w:fill="FFFFFF"/>
        <w:tabs>
          <w:tab w:val="left" w:pos="567"/>
        </w:tabs>
        <w:ind w:left="0" w:firstLine="0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Покупатель обязуется:</w:t>
      </w:r>
    </w:p>
    <w:p>
      <w:pPr>
        <w:widowControl w:val="0"/>
        <w:shd w:val="clear" w:color="auto" w:fill="FFFFFF"/>
        <w:tabs>
          <w:tab w:val="left" w:pos="-6120"/>
        </w:tabs>
        <w:autoSpaceDE w:val="0"/>
        <w:autoSpaceDN w:val="0"/>
        <w:adjustRightInd w:val="0"/>
        <w:jc w:val="both"/>
        <w:rPr>
          <w:spacing w:val="-9"/>
          <w:sz w:val="22"/>
          <w:szCs w:val="22"/>
        </w:rPr>
      </w:pPr>
      <w:r>
        <w:rPr>
          <w:spacing w:val="-5"/>
          <w:sz w:val="22"/>
          <w:szCs w:val="22"/>
        </w:rPr>
        <w:t>2.2.1. Оплатить стоимость имущества в порядке и в сроки, установленные настоящим Договором.</w:t>
      </w:r>
    </w:p>
    <w:p>
      <w:pPr>
        <w:widowControl w:val="0"/>
        <w:numPr>
          <w:ilvl w:val="2"/>
          <w:numId w:val="18"/>
        </w:numPr>
        <w:shd w:val="clear" w:color="auto" w:fill="FFFFFF"/>
        <w:tabs>
          <w:tab w:val="left" w:pos="-6300"/>
        </w:tabs>
        <w:autoSpaceDE w:val="0"/>
        <w:autoSpaceDN w:val="0"/>
        <w:adjustRightInd w:val="0"/>
        <w:ind w:left="0" w:firstLine="0"/>
        <w:jc w:val="both"/>
        <w:rPr>
          <w:rFonts w:cs="Arial"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Принять от Продавца имущество </w:t>
      </w:r>
      <w:r>
        <w:rPr>
          <w:color w:val="000000"/>
          <w:sz w:val="22"/>
          <w:szCs w:val="22"/>
        </w:rPr>
        <w:t>по местонахождению имущества –</w:t>
      </w:r>
      <w:r>
        <w:rPr>
          <w:spacing w:val="-6"/>
          <w:sz w:val="22"/>
          <w:szCs w:val="22"/>
        </w:rPr>
        <w:t xml:space="preserve"> г. Севастополь, ул. </w:t>
      </w:r>
      <w:r>
        <w:rPr>
          <w:spacing w:val="-6"/>
          <w:sz w:val="22"/>
          <w:szCs w:val="22"/>
          <w:lang w:val="ru-RU"/>
        </w:rPr>
        <w:t>Льва</w:t>
      </w:r>
      <w:r>
        <w:rPr>
          <w:rFonts w:hint="default"/>
          <w:spacing w:val="-6"/>
          <w:sz w:val="22"/>
          <w:szCs w:val="22"/>
          <w:lang w:val="ru-RU"/>
        </w:rPr>
        <w:t xml:space="preserve"> Толстого, 51</w:t>
      </w:r>
      <w:r>
        <w:rPr>
          <w:spacing w:val="-6"/>
          <w:sz w:val="22"/>
          <w:szCs w:val="22"/>
        </w:rPr>
        <w:t xml:space="preserve">, </w:t>
      </w:r>
      <w:r>
        <w:rPr>
          <w:spacing w:val="-9"/>
          <w:sz w:val="22"/>
          <w:szCs w:val="22"/>
        </w:rPr>
        <w:t xml:space="preserve">в соответствии с условиями настоящего Договора </w:t>
      </w:r>
      <w:r>
        <w:rPr>
          <w:spacing w:val="-5"/>
          <w:sz w:val="22"/>
          <w:szCs w:val="22"/>
        </w:rPr>
        <w:t xml:space="preserve">по </w:t>
      </w:r>
      <w:r>
        <w:rPr>
          <w:spacing w:val="-5"/>
          <w:sz w:val="22"/>
          <w:szCs w:val="22"/>
          <w:lang w:val="ru-RU"/>
        </w:rPr>
        <w:t>Акту</w:t>
      </w:r>
      <w:r>
        <w:rPr>
          <w:rFonts w:hint="default"/>
          <w:spacing w:val="-5"/>
          <w:sz w:val="22"/>
          <w:szCs w:val="22"/>
          <w:lang w:val="ru-RU"/>
        </w:rPr>
        <w:t xml:space="preserve"> приёма имущества </w:t>
      </w:r>
      <w:r>
        <w:rPr>
          <w:sz w:val="22"/>
          <w:szCs w:val="22"/>
          <w:lang w:eastAsia="zh-CN"/>
        </w:rPr>
        <w:t>для транспортировки к месту взвешивания (Приложение № 2 к договору)</w:t>
      </w:r>
      <w:r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  <w:lang w:val="ru-RU"/>
        </w:rPr>
        <w:t>в</w:t>
      </w:r>
      <w:r>
        <w:rPr>
          <w:rFonts w:hint="default"/>
          <w:spacing w:val="-5"/>
          <w:sz w:val="22"/>
          <w:szCs w:val="22"/>
          <w:lang w:val="ru-RU"/>
        </w:rPr>
        <w:t xml:space="preserve"> срок </w:t>
      </w:r>
      <w:r>
        <w:rPr>
          <w:spacing w:val="-5"/>
          <w:sz w:val="22"/>
          <w:szCs w:val="22"/>
        </w:rPr>
        <w:t>не позднее 5 (пяти) рабочих дней с даты совершения оплаты по настоящему Договору</w:t>
      </w:r>
      <w:r>
        <w:rPr>
          <w:spacing w:val="-9"/>
          <w:sz w:val="22"/>
          <w:szCs w:val="22"/>
        </w:rPr>
        <w:t>.</w:t>
      </w:r>
    </w:p>
    <w:p>
      <w:pPr>
        <w:widowControl w:val="0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ind w:left="0" w:leftChars="0" w:right="34" w:firstLine="0" w:firstLineChars="0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В течение 5 (пяти) рабочих с даты заключения Договора на основании выставленного Продавцом счета возместить Продавцу стоимость услуг по оценке имущества в размере </w:t>
      </w:r>
      <w:r>
        <w:rPr>
          <w:rFonts w:hint="default"/>
          <w:spacing w:val="-5"/>
          <w:sz w:val="22"/>
          <w:szCs w:val="22"/>
          <w:lang w:val="ru-RU"/>
        </w:rPr>
        <w:t>15 0</w:t>
      </w:r>
      <w:r>
        <w:rPr>
          <w:spacing w:val="-5"/>
          <w:sz w:val="22"/>
          <w:szCs w:val="22"/>
        </w:rPr>
        <w:t>00,00 руб. (</w:t>
      </w:r>
      <w:r>
        <w:rPr>
          <w:spacing w:val="-5"/>
          <w:sz w:val="22"/>
          <w:szCs w:val="22"/>
          <w:lang w:val="ru-RU"/>
        </w:rPr>
        <w:t>пятнадцать</w:t>
      </w:r>
      <w:r>
        <w:rPr>
          <w:rFonts w:hint="default"/>
          <w:spacing w:val="-5"/>
          <w:sz w:val="22"/>
          <w:szCs w:val="22"/>
          <w:lang w:val="ru-RU"/>
        </w:rPr>
        <w:t xml:space="preserve"> тысяч</w:t>
      </w:r>
      <w:r>
        <w:rPr>
          <w:spacing w:val="-5"/>
          <w:sz w:val="22"/>
          <w:szCs w:val="22"/>
        </w:rPr>
        <w:t xml:space="preserve"> руб. 00 коп.) пут</w:t>
      </w:r>
      <w:r>
        <w:rPr>
          <w:spacing w:val="-5"/>
          <w:sz w:val="22"/>
          <w:szCs w:val="22"/>
          <w:lang w:val="ru-RU"/>
        </w:rPr>
        <w:t>ё</w:t>
      </w:r>
      <w:r>
        <w:rPr>
          <w:spacing w:val="-5"/>
          <w:sz w:val="22"/>
          <w:szCs w:val="22"/>
        </w:rPr>
        <w:t>м перечисления денежных средств на расч</w:t>
      </w:r>
      <w:r>
        <w:rPr>
          <w:spacing w:val="-5"/>
          <w:sz w:val="22"/>
          <w:szCs w:val="22"/>
          <w:lang w:val="ru-RU"/>
        </w:rPr>
        <w:t>ё</w:t>
      </w:r>
      <w:r>
        <w:rPr>
          <w:spacing w:val="-5"/>
          <w:sz w:val="22"/>
          <w:szCs w:val="22"/>
        </w:rPr>
        <w:t>тный сч</w:t>
      </w:r>
      <w:r>
        <w:rPr>
          <w:spacing w:val="-5"/>
          <w:sz w:val="22"/>
          <w:szCs w:val="22"/>
          <w:lang w:val="ru-RU"/>
        </w:rPr>
        <w:t>ё</w:t>
      </w:r>
      <w:r>
        <w:rPr>
          <w:spacing w:val="-5"/>
          <w:sz w:val="22"/>
          <w:szCs w:val="22"/>
        </w:rPr>
        <w:t xml:space="preserve">т Продавца в соответствии с его банковскими реквизитами, указанными в разделе 11 настоящего Договора. </w:t>
      </w:r>
    </w:p>
    <w:p>
      <w:pPr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ind w:leftChars="0" w:right="34" w:rightChars="0"/>
        <w:jc w:val="both"/>
        <w:rPr>
          <w:spacing w:val="-5"/>
          <w:sz w:val="22"/>
          <w:szCs w:val="22"/>
        </w:rPr>
      </w:pPr>
    </w:p>
    <w:p>
      <w:pPr>
        <w:shd w:val="clear" w:color="auto" w:fill="FFFFFF"/>
        <w:tabs>
          <w:tab w:val="left" w:pos="230"/>
        </w:tabs>
        <w:ind w:right="19"/>
        <w:jc w:val="center"/>
        <w:rPr>
          <w:b/>
          <w:bCs/>
          <w:spacing w:val="-6"/>
          <w:sz w:val="22"/>
          <w:szCs w:val="22"/>
        </w:rPr>
      </w:pPr>
      <w:r>
        <w:rPr>
          <w:b/>
          <w:bCs/>
          <w:spacing w:val="-14"/>
          <w:sz w:val="22"/>
          <w:szCs w:val="22"/>
        </w:rPr>
        <w:t>3.</w:t>
      </w:r>
      <w:r>
        <w:rPr>
          <w:rFonts w:cs="Arial"/>
          <w:b/>
          <w:bCs/>
          <w:sz w:val="22"/>
          <w:szCs w:val="22"/>
        </w:rPr>
        <w:tab/>
      </w:r>
      <w:r>
        <w:rPr>
          <w:b/>
          <w:bCs/>
          <w:spacing w:val="-6"/>
          <w:sz w:val="22"/>
          <w:szCs w:val="22"/>
        </w:rPr>
        <w:t>Цена и порядок расч</w:t>
      </w:r>
      <w:r>
        <w:rPr>
          <w:b/>
          <w:bCs/>
          <w:spacing w:val="-6"/>
          <w:sz w:val="22"/>
          <w:szCs w:val="22"/>
          <w:lang w:val="ru-RU"/>
        </w:rPr>
        <w:t>ё</w:t>
      </w:r>
      <w:r>
        <w:rPr>
          <w:b/>
          <w:bCs/>
          <w:spacing w:val="-6"/>
          <w:sz w:val="22"/>
          <w:szCs w:val="22"/>
        </w:rPr>
        <w:t>тов</w:t>
      </w:r>
    </w:p>
    <w:p>
      <w:pPr>
        <w:shd w:val="clear" w:color="auto" w:fill="FFFFFF"/>
        <w:tabs>
          <w:tab w:val="left" w:pos="1070"/>
          <w:tab w:val="left" w:leader="underscore" w:pos="6917"/>
          <w:tab w:val="left" w:leader="underscore" w:pos="8328"/>
        </w:tabs>
        <w:jc w:val="both"/>
        <w:rPr>
          <w:rFonts w:hint="default" w:cs="Arial"/>
          <w:i/>
          <w:iCs/>
          <w:sz w:val="22"/>
          <w:szCs w:val="22"/>
          <w:lang w:val="ru-RU"/>
        </w:rPr>
      </w:pPr>
      <w:r>
        <w:rPr>
          <w:spacing w:val="-12"/>
          <w:sz w:val="22"/>
          <w:szCs w:val="22"/>
        </w:rPr>
        <w:t>3.1.</w:t>
      </w:r>
      <w:r>
        <w:rPr>
          <w:rFonts w:hint="default"/>
          <w:spacing w:val="-12"/>
          <w:sz w:val="22"/>
          <w:szCs w:val="22"/>
          <w:lang w:val="ru-RU"/>
        </w:rPr>
        <w:t xml:space="preserve"> </w:t>
      </w:r>
      <w:r>
        <w:rPr>
          <w:spacing w:val="-6"/>
          <w:sz w:val="22"/>
          <w:szCs w:val="22"/>
        </w:rPr>
        <w:t>Цена Договора составляет</w:t>
      </w:r>
      <w:r>
        <w:rPr>
          <w:rFonts w:hint="default"/>
          <w:spacing w:val="-6"/>
          <w:sz w:val="22"/>
          <w:szCs w:val="22"/>
          <w:lang w:val="ru-RU"/>
        </w:rPr>
        <w:t xml:space="preserve"> </w:t>
      </w:r>
      <w:r>
        <w:rPr>
          <w:spacing w:val="-6"/>
          <w:sz w:val="22"/>
          <w:szCs w:val="22"/>
        </w:rPr>
        <w:t>___________________</w:t>
      </w:r>
      <w:r>
        <w:rPr>
          <w:rFonts w:hint="default"/>
          <w:spacing w:val="-6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</w:rPr>
        <w:t>руб. (_____________________________)</w:t>
      </w:r>
      <w:r>
        <w:rPr>
          <w:spacing w:val="-5"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НДС исчисляется налоговым агентом (п.8 ст.161 НК РФ)</w:t>
      </w:r>
      <w:r>
        <w:rPr>
          <w:i/>
          <w:iCs/>
          <w:spacing w:val="-6"/>
          <w:sz w:val="22"/>
          <w:szCs w:val="22"/>
        </w:rPr>
        <w:t xml:space="preserve">. </w:t>
      </w:r>
      <w:r>
        <w:rPr>
          <w:sz w:val="22"/>
          <w:szCs w:val="22"/>
        </w:rPr>
        <w:t>Налог на добавленную стоимость (НДС) от реализации имущества по настоящему Договору уплачивается в соответствии с п.8 ст.161 НК РФ</w:t>
      </w:r>
      <w:r>
        <w:rPr>
          <w:rFonts w:hint="default"/>
          <w:sz w:val="22"/>
          <w:szCs w:val="22"/>
          <w:lang w:val="ru-RU"/>
        </w:rPr>
        <w:t>.</w:t>
      </w:r>
    </w:p>
    <w:p>
      <w:pPr>
        <w:shd w:val="clear" w:color="auto" w:fill="FFFFFF"/>
        <w:tabs>
          <w:tab w:val="left" w:pos="1070"/>
        </w:tabs>
        <w:jc w:val="both"/>
        <w:rPr>
          <w:rFonts w:hint="default"/>
          <w:spacing w:val="-7"/>
          <w:sz w:val="22"/>
          <w:szCs w:val="22"/>
          <w:lang w:val="ru-RU"/>
        </w:rPr>
      </w:pPr>
      <w:r>
        <w:rPr>
          <w:spacing w:val="-3"/>
          <w:sz w:val="22"/>
          <w:szCs w:val="22"/>
        </w:rPr>
        <w:t>Цена Догов</w:t>
      </w:r>
      <w:r>
        <w:rPr>
          <w:rFonts w:ascii="Times New Roman" w:hAnsi="Times New Roman" w:cs="Times New Roman"/>
          <w:spacing w:val="-3"/>
          <w:sz w:val="22"/>
          <w:szCs w:val="22"/>
        </w:rPr>
        <w:t>ора установлена в соответствии с протоколом аукциона от «___» __________2021г. № ________, является тв</w:t>
      </w:r>
      <w:r>
        <w:rPr>
          <w:rFonts w:ascii="Times New Roman" w:hAnsi="Times New Roman" w:cs="Times New Roman"/>
          <w:spacing w:val="-3"/>
          <w:sz w:val="22"/>
          <w:szCs w:val="22"/>
          <w:lang w:val="ru-RU"/>
        </w:rPr>
        <w:t>ё</w:t>
      </w:r>
      <w:r>
        <w:rPr>
          <w:rFonts w:ascii="Times New Roman" w:hAnsi="Times New Roman" w:cs="Times New Roman"/>
          <w:spacing w:val="-3"/>
          <w:sz w:val="22"/>
          <w:szCs w:val="22"/>
        </w:rPr>
        <w:t>рдой и изменению не подлежит. Задаток засчитывается в счет оплаты приобретенного имущества</w:t>
      </w:r>
    </w:p>
    <w:p>
      <w:pPr>
        <w:shd w:val="clear" w:color="auto" w:fill="FFFFFF"/>
        <w:tabs>
          <w:tab w:val="left" w:pos="1070"/>
        </w:tabs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Начальная цена продажи имущества </w:t>
      </w:r>
      <w:r>
        <w:rPr>
          <w:rFonts w:hint="default"/>
          <w:spacing w:val="-7"/>
          <w:sz w:val="22"/>
          <w:szCs w:val="22"/>
          <w:lang w:val="ru-RU"/>
        </w:rPr>
        <w:t>3 009 721</w:t>
      </w:r>
      <w:r>
        <w:rPr>
          <w:spacing w:val="-7"/>
          <w:sz w:val="22"/>
          <w:szCs w:val="22"/>
        </w:rPr>
        <w:t xml:space="preserve">,00 руб. </w:t>
      </w:r>
      <w:r>
        <w:rPr>
          <w:spacing w:val="-2"/>
          <w:sz w:val="22"/>
          <w:szCs w:val="22"/>
        </w:rPr>
        <w:t>(</w:t>
      </w:r>
      <w:r>
        <w:rPr>
          <w:spacing w:val="-2"/>
          <w:sz w:val="22"/>
          <w:szCs w:val="22"/>
          <w:lang w:val="ru-RU"/>
        </w:rPr>
        <w:t>три</w:t>
      </w:r>
      <w:r>
        <w:rPr>
          <w:rFonts w:hint="default"/>
          <w:spacing w:val="-2"/>
          <w:sz w:val="22"/>
          <w:szCs w:val="22"/>
          <w:lang w:val="ru-RU"/>
        </w:rPr>
        <w:t xml:space="preserve"> миллиона девять тысяч семьсот двадцать один </w:t>
      </w:r>
      <w:r>
        <w:rPr>
          <w:spacing w:val="-2"/>
          <w:sz w:val="22"/>
          <w:szCs w:val="22"/>
        </w:rPr>
        <w:t>руб. 00 коп.)</w:t>
      </w:r>
      <w:r>
        <w:rPr>
          <w:spacing w:val="-7"/>
          <w:sz w:val="22"/>
          <w:szCs w:val="22"/>
        </w:rPr>
        <w:t xml:space="preserve"> согласно отч</w:t>
      </w:r>
      <w:r>
        <w:rPr>
          <w:spacing w:val="-7"/>
          <w:sz w:val="22"/>
          <w:szCs w:val="22"/>
          <w:lang w:val="ru-RU"/>
        </w:rPr>
        <w:t>ё</w:t>
      </w:r>
      <w:r>
        <w:rPr>
          <w:spacing w:val="-7"/>
          <w:sz w:val="22"/>
          <w:szCs w:val="22"/>
        </w:rPr>
        <w:t xml:space="preserve">ту об оценке рыночной стоимости имущества от </w:t>
      </w:r>
      <w:r>
        <w:rPr>
          <w:rFonts w:hint="default"/>
          <w:spacing w:val="-7"/>
          <w:sz w:val="22"/>
          <w:szCs w:val="22"/>
          <w:lang w:val="ru-RU"/>
        </w:rPr>
        <w:t>17.06.</w:t>
      </w:r>
      <w:r>
        <w:rPr>
          <w:spacing w:val="-7"/>
          <w:sz w:val="22"/>
          <w:szCs w:val="22"/>
        </w:rPr>
        <w:t>2021г. №</w:t>
      </w:r>
      <w:r>
        <w:rPr>
          <w:rFonts w:hint="default"/>
          <w:spacing w:val="-7"/>
          <w:sz w:val="22"/>
          <w:szCs w:val="22"/>
          <w:lang w:val="ru-RU"/>
        </w:rPr>
        <w:t>28</w:t>
      </w:r>
      <w:r>
        <w:rPr>
          <w:spacing w:val="-7"/>
          <w:sz w:val="22"/>
          <w:szCs w:val="22"/>
        </w:rPr>
        <w:t xml:space="preserve">, выполненному </w:t>
      </w:r>
      <w:r>
        <w:rPr>
          <w:spacing w:val="-7"/>
          <w:sz w:val="22"/>
          <w:szCs w:val="22"/>
          <w:lang w:val="ru-RU"/>
        </w:rPr>
        <w:t>Обществом</w:t>
      </w:r>
      <w:r>
        <w:rPr>
          <w:rFonts w:hint="default"/>
          <w:spacing w:val="-7"/>
          <w:sz w:val="22"/>
          <w:szCs w:val="22"/>
          <w:lang w:val="ru-RU"/>
        </w:rPr>
        <w:t xml:space="preserve"> с ограниченной ответственностью «Крым-Эксперт</w:t>
      </w:r>
      <w:r>
        <w:rPr>
          <w:spacing w:val="-7"/>
          <w:sz w:val="22"/>
          <w:szCs w:val="22"/>
        </w:rPr>
        <w:t>».</w:t>
      </w:r>
    </w:p>
    <w:p>
      <w:pPr>
        <w:shd w:val="clear" w:color="auto" w:fill="FFFFFF"/>
        <w:tabs>
          <w:tab w:val="left" w:pos="1070"/>
        </w:tabs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3.2. Цена Договора понимается как цена за </w:t>
      </w:r>
      <w:r>
        <w:rPr>
          <w:sz w:val="22"/>
          <w:szCs w:val="22"/>
          <w:lang w:val="ru-RU"/>
        </w:rPr>
        <w:t>лом</w:t>
      </w:r>
      <w:r>
        <w:rPr>
          <w:rFonts w:hint="default"/>
          <w:sz w:val="22"/>
          <w:szCs w:val="22"/>
          <w:lang w:val="ru-RU"/>
        </w:rPr>
        <w:t xml:space="preserve"> чёрных и цветных металлов</w:t>
      </w:r>
      <w:r>
        <w:rPr>
          <w:sz w:val="22"/>
          <w:szCs w:val="22"/>
        </w:rPr>
        <w:t xml:space="preserve"> в состоянии «как есть», переданное по адресу: </w:t>
      </w:r>
      <w:r>
        <w:rPr>
          <w:spacing w:val="-6"/>
          <w:sz w:val="22"/>
          <w:szCs w:val="22"/>
        </w:rPr>
        <w:t xml:space="preserve">г. Севастополь, ул. </w:t>
      </w:r>
      <w:r>
        <w:rPr>
          <w:spacing w:val="-6"/>
          <w:sz w:val="22"/>
          <w:szCs w:val="22"/>
          <w:lang w:val="ru-RU"/>
        </w:rPr>
        <w:t>Льва</w:t>
      </w:r>
      <w:r>
        <w:rPr>
          <w:rFonts w:hint="default"/>
          <w:spacing w:val="-6"/>
          <w:sz w:val="22"/>
          <w:szCs w:val="22"/>
          <w:lang w:val="ru-RU"/>
        </w:rPr>
        <w:t xml:space="preserve"> Толстого, 51</w:t>
      </w:r>
      <w:r>
        <w:rPr>
          <w:spacing w:val="-6"/>
          <w:sz w:val="22"/>
          <w:szCs w:val="22"/>
        </w:rPr>
        <w:t>.</w:t>
      </w:r>
    </w:p>
    <w:p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34"/>
        <w:jc w:val="both"/>
        <w:rPr>
          <w:rFonts w:cs="Arial"/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 xml:space="preserve">3.3.Оплата производится Покупателем в течение </w:t>
      </w:r>
      <w:r>
        <w:rPr>
          <w:rFonts w:hint="default"/>
          <w:spacing w:val="-5"/>
          <w:sz w:val="22"/>
          <w:szCs w:val="22"/>
          <w:lang w:val="ru-RU"/>
        </w:rPr>
        <w:t>10</w:t>
      </w:r>
      <w:r>
        <w:rPr>
          <w:spacing w:val="-5"/>
          <w:sz w:val="22"/>
          <w:szCs w:val="22"/>
        </w:rPr>
        <w:t xml:space="preserve"> (</w:t>
      </w:r>
      <w:r>
        <w:rPr>
          <w:spacing w:val="-5"/>
          <w:sz w:val="22"/>
          <w:szCs w:val="22"/>
          <w:lang w:val="ru-RU"/>
        </w:rPr>
        <w:t>десяти</w:t>
      </w:r>
      <w:r>
        <w:rPr>
          <w:spacing w:val="-5"/>
          <w:sz w:val="22"/>
          <w:szCs w:val="22"/>
        </w:rPr>
        <w:t>) рабоч</w:t>
      </w:r>
      <w:r>
        <w:rPr>
          <w:sz w:val="22"/>
          <w:szCs w:val="22"/>
        </w:rPr>
        <w:t>их дней с даты заключения  Договора</w:t>
      </w:r>
      <w:r>
        <w:rPr>
          <w:spacing w:val="-5"/>
          <w:sz w:val="22"/>
          <w:szCs w:val="22"/>
        </w:rPr>
        <w:t xml:space="preserve"> по безналичному расчету на основании выставленного Продавцом счета путем перечисления денежных средств на расч</w:t>
      </w:r>
      <w:r>
        <w:rPr>
          <w:spacing w:val="-5"/>
          <w:sz w:val="22"/>
          <w:szCs w:val="22"/>
          <w:lang w:val="ru-RU"/>
        </w:rPr>
        <w:t>ё</w:t>
      </w:r>
      <w:r>
        <w:rPr>
          <w:spacing w:val="-5"/>
          <w:sz w:val="22"/>
          <w:szCs w:val="22"/>
        </w:rPr>
        <w:t>тный сч</w:t>
      </w:r>
      <w:r>
        <w:rPr>
          <w:spacing w:val="-5"/>
          <w:sz w:val="22"/>
          <w:szCs w:val="22"/>
          <w:lang w:val="ru-RU"/>
        </w:rPr>
        <w:t>ё</w:t>
      </w:r>
      <w:r>
        <w:rPr>
          <w:spacing w:val="-5"/>
          <w:sz w:val="22"/>
          <w:szCs w:val="22"/>
        </w:rPr>
        <w:t>т Продавца в соответствии с его банковскими реквизитами,  указанными в разделе 11 настоящего Договора</w:t>
      </w:r>
      <w:r>
        <w:rPr>
          <w:sz w:val="22"/>
          <w:szCs w:val="22"/>
        </w:rPr>
        <w:t xml:space="preserve">. </w:t>
      </w:r>
    </w:p>
    <w:p>
      <w:pPr>
        <w:widowControl w:val="0"/>
        <w:shd w:val="clear" w:color="auto" w:fill="FFFFFF"/>
        <w:tabs>
          <w:tab w:val="left" w:pos="1070"/>
          <w:tab w:val="left" w:pos="3402"/>
        </w:tabs>
        <w:autoSpaceDE w:val="0"/>
        <w:autoSpaceDN w:val="0"/>
        <w:adjustRightInd w:val="0"/>
        <w:ind w:right="34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3.4.Днем исполнения обязательства об оплате Покупателем является день поступления </w:t>
      </w:r>
      <w:r>
        <w:rPr>
          <w:sz w:val="22"/>
          <w:szCs w:val="22"/>
        </w:rPr>
        <w:t>денежных средств на расчетный счет Продавца.</w:t>
      </w:r>
    </w:p>
    <w:p>
      <w:pPr>
        <w:widowControl w:val="0"/>
        <w:shd w:val="clear" w:color="auto" w:fill="FFFFFF"/>
        <w:tabs>
          <w:tab w:val="left" w:pos="1070"/>
          <w:tab w:val="left" w:pos="3402"/>
        </w:tabs>
        <w:autoSpaceDE w:val="0"/>
        <w:autoSpaceDN w:val="0"/>
        <w:adjustRightInd w:val="0"/>
        <w:ind w:right="34"/>
        <w:jc w:val="both"/>
        <w:rPr>
          <w:sz w:val="22"/>
          <w:szCs w:val="22"/>
        </w:rPr>
      </w:pPr>
    </w:p>
    <w:p>
      <w:pPr>
        <w:shd w:val="clear" w:color="auto" w:fill="FFFFFF"/>
        <w:tabs>
          <w:tab w:val="left" w:pos="216"/>
        </w:tabs>
        <w:ind w:right="5"/>
        <w:jc w:val="center"/>
        <w:rPr>
          <w:rFonts w:cs="Arial"/>
          <w:sz w:val="22"/>
          <w:szCs w:val="22"/>
        </w:rPr>
      </w:pPr>
      <w:r>
        <w:rPr>
          <w:b/>
          <w:bCs/>
          <w:spacing w:val="-11"/>
          <w:sz w:val="22"/>
          <w:szCs w:val="22"/>
        </w:rPr>
        <w:t>4.</w:t>
      </w:r>
      <w:r>
        <w:rPr>
          <w:rFonts w:cs="Arial"/>
          <w:b/>
          <w:bCs/>
          <w:sz w:val="22"/>
          <w:szCs w:val="22"/>
        </w:rPr>
        <w:tab/>
      </w:r>
      <w:r>
        <w:rPr>
          <w:b/>
          <w:bCs/>
          <w:spacing w:val="-6"/>
          <w:sz w:val="22"/>
          <w:szCs w:val="22"/>
        </w:rPr>
        <w:t>Ответственность Сторон</w:t>
      </w:r>
    </w:p>
    <w:p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10" w:right="24" w:hanging="10"/>
        <w:jc w:val="both"/>
        <w:rPr>
          <w:rFonts w:cs="Arial"/>
          <w:spacing w:val="-12"/>
          <w:sz w:val="22"/>
          <w:szCs w:val="22"/>
        </w:rPr>
      </w:pPr>
      <w:r>
        <w:rPr>
          <w:spacing w:val="-6"/>
          <w:sz w:val="22"/>
          <w:szCs w:val="22"/>
        </w:rPr>
        <w:t xml:space="preserve">За неисполнение или ненадлежащее исполнение обязательств по настоящему Договору </w:t>
      </w:r>
      <w:r>
        <w:rPr>
          <w:spacing w:val="-5"/>
          <w:sz w:val="22"/>
          <w:szCs w:val="22"/>
        </w:rPr>
        <w:t xml:space="preserve">стороны несут ответственность в соответствии с действующим законодательством Российской </w:t>
      </w:r>
      <w:r>
        <w:rPr>
          <w:sz w:val="22"/>
          <w:szCs w:val="22"/>
        </w:rPr>
        <w:t>Федерации и настоящим Договором.</w:t>
      </w:r>
    </w:p>
    <w:p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10" w:right="14" w:hanging="10"/>
        <w:jc w:val="both"/>
        <w:rPr>
          <w:rFonts w:cs="Arial"/>
          <w:spacing w:val="-12"/>
          <w:sz w:val="22"/>
          <w:szCs w:val="22"/>
        </w:rPr>
      </w:pPr>
      <w:r>
        <w:rPr>
          <w:spacing w:val="-6"/>
          <w:sz w:val="22"/>
          <w:szCs w:val="22"/>
        </w:rPr>
        <w:t xml:space="preserve">За нарушение срока оплаты, предусмотренного пунктом 3.3 настоящего Договора, Покупатель </w:t>
      </w:r>
      <w:r>
        <w:rPr>
          <w:spacing w:val="-4"/>
          <w:sz w:val="22"/>
          <w:szCs w:val="22"/>
        </w:rPr>
        <w:t>уплачивает Продавцу пеню в размере 0,</w:t>
      </w:r>
      <w:r>
        <w:rPr>
          <w:rFonts w:hint="default"/>
          <w:spacing w:val="-4"/>
          <w:sz w:val="22"/>
          <w:szCs w:val="22"/>
          <w:lang w:val="ru-RU"/>
        </w:rPr>
        <w:t>1</w:t>
      </w:r>
      <w:r>
        <w:rPr>
          <w:spacing w:val="-4"/>
          <w:sz w:val="22"/>
          <w:szCs w:val="22"/>
        </w:rPr>
        <w:t xml:space="preserve">% от стоимости имущества, указанной в пункте 3.1 Договора, за </w:t>
      </w:r>
      <w:r>
        <w:rPr>
          <w:sz w:val="22"/>
          <w:szCs w:val="22"/>
        </w:rPr>
        <w:t>каждый день просрочки платежа.</w:t>
      </w:r>
    </w:p>
    <w:p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10" w:right="14" w:hanging="10"/>
        <w:jc w:val="both"/>
        <w:rPr>
          <w:rFonts w:cs="Arial"/>
          <w:spacing w:val="-12"/>
          <w:sz w:val="22"/>
          <w:szCs w:val="22"/>
        </w:rPr>
      </w:pPr>
      <w:r>
        <w:rPr>
          <w:spacing w:val="-6"/>
          <w:sz w:val="22"/>
          <w:szCs w:val="22"/>
        </w:rPr>
        <w:t>За нарушение срока при</w:t>
      </w:r>
      <w:r>
        <w:rPr>
          <w:spacing w:val="-6"/>
          <w:sz w:val="22"/>
          <w:szCs w:val="22"/>
          <w:lang w:val="ru-RU"/>
        </w:rPr>
        <w:t>ё</w:t>
      </w:r>
      <w:r>
        <w:rPr>
          <w:spacing w:val="-6"/>
          <w:sz w:val="22"/>
          <w:szCs w:val="22"/>
        </w:rPr>
        <w:t xml:space="preserve">ма имущества, предусмотренного пунктом 2.2.2. настоящего Договора, Покупатель </w:t>
      </w:r>
      <w:r>
        <w:rPr>
          <w:spacing w:val="-4"/>
          <w:sz w:val="22"/>
          <w:szCs w:val="22"/>
        </w:rPr>
        <w:t>уплачивает Продавцу пеню в размере 0,</w:t>
      </w:r>
      <w:r>
        <w:rPr>
          <w:rFonts w:hint="default"/>
          <w:spacing w:val="-4"/>
          <w:sz w:val="22"/>
          <w:szCs w:val="22"/>
          <w:lang w:val="ru-RU"/>
        </w:rPr>
        <w:t>1</w:t>
      </w:r>
      <w:r>
        <w:rPr>
          <w:spacing w:val="-4"/>
          <w:sz w:val="22"/>
          <w:szCs w:val="22"/>
        </w:rPr>
        <w:t xml:space="preserve">% от стоимости имущества, указанной в пункте 3.1 Договора, за </w:t>
      </w:r>
      <w:r>
        <w:rPr>
          <w:sz w:val="22"/>
          <w:szCs w:val="22"/>
        </w:rPr>
        <w:t>каждый день просрочки исполнения обязательств.</w:t>
      </w:r>
    </w:p>
    <w:p>
      <w:pPr>
        <w:autoSpaceDE w:val="0"/>
        <w:autoSpaceDN w:val="0"/>
        <w:adjustRightInd w:val="0"/>
        <w:ind w:left="10" w:hanging="10"/>
        <w:jc w:val="both"/>
        <w:rPr>
          <w:sz w:val="22"/>
          <w:szCs w:val="22"/>
        </w:rPr>
      </w:pPr>
      <w:r>
        <w:rPr>
          <w:sz w:val="22"/>
          <w:szCs w:val="22"/>
        </w:rPr>
        <w:t>4.4. Уплата штрафов и пеней не освобождает Стороны от выполнения лежащих на них обязательств по Договору.</w:t>
      </w:r>
    </w:p>
    <w:p>
      <w:pPr>
        <w:autoSpaceDE w:val="0"/>
        <w:autoSpaceDN w:val="0"/>
        <w:adjustRightInd w:val="0"/>
        <w:ind w:left="10" w:hanging="10"/>
        <w:jc w:val="both"/>
        <w:rPr>
          <w:sz w:val="22"/>
          <w:szCs w:val="22"/>
        </w:rPr>
      </w:pPr>
      <w:r>
        <w:rPr>
          <w:sz w:val="22"/>
          <w:szCs w:val="22"/>
        </w:rPr>
        <w:t>4.5. Продавец имеет право в одностороннем порядке расторгнуть Договор в случае необоснованной просрочки оплаты имущества на срок более 5-ти календарных дней, чем срок оплаты, установленный в п. 3.3 Договора. В этом случае Продавец за 15 календарных дней письменно уведомляет Покупателя о сво</w:t>
      </w:r>
      <w:r>
        <w:rPr>
          <w:sz w:val="22"/>
          <w:szCs w:val="22"/>
          <w:lang w:val="ru-RU"/>
        </w:rPr>
        <w:t>ё</w:t>
      </w:r>
      <w:r>
        <w:rPr>
          <w:sz w:val="22"/>
          <w:szCs w:val="22"/>
        </w:rPr>
        <w:t xml:space="preserve">м намерении расторгнуть Договор. </w:t>
      </w:r>
    </w:p>
    <w:p>
      <w:pPr>
        <w:autoSpaceDE w:val="0"/>
        <w:autoSpaceDN w:val="0"/>
        <w:adjustRightInd w:val="0"/>
        <w:ind w:left="10" w:hanging="10"/>
        <w:jc w:val="both"/>
        <w:rPr>
          <w:rFonts w:hint="default"/>
          <w:sz w:val="22"/>
          <w:szCs w:val="22"/>
          <w:lang w:val="ru-RU"/>
        </w:rPr>
      </w:pPr>
      <w:r>
        <w:rPr>
          <w:rFonts w:hint="default"/>
          <w:sz w:val="22"/>
          <w:szCs w:val="22"/>
          <w:lang w:val="ru-RU"/>
        </w:rPr>
        <w:t>4.6. Продавец имеет право в любое время на одностороннее (внесудебное) расторжение договора с уведомлением Покупателя за 15 календарных дней.</w:t>
      </w:r>
    </w:p>
    <w:p>
      <w:pPr>
        <w:autoSpaceDE w:val="0"/>
        <w:autoSpaceDN w:val="0"/>
        <w:adjustRightInd w:val="0"/>
        <w:ind w:left="10" w:hanging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>
      <w:pPr>
        <w:autoSpaceDE w:val="0"/>
        <w:autoSpaceDN w:val="0"/>
        <w:adjustRightInd w:val="0"/>
        <w:ind w:left="10" w:hanging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Форс-мажорные обстоятельства</w:t>
      </w:r>
    </w:p>
    <w:p>
      <w:pPr>
        <w:autoSpaceDE w:val="0"/>
        <w:autoSpaceDN w:val="0"/>
        <w:adjustRightInd w:val="0"/>
        <w:ind w:left="10" w:hanging="10"/>
        <w:jc w:val="both"/>
        <w:rPr>
          <w:sz w:val="22"/>
          <w:szCs w:val="22"/>
        </w:rPr>
      </w:pPr>
      <w:r>
        <w:rPr>
          <w:sz w:val="22"/>
          <w:szCs w:val="22"/>
        </w:rPr>
        <w:t>5.1. Стороны освобождаются от ответственности, если неисполнение или ненадлежащее исполнение настоящего Договора произошло вследствие обстоятельств непреодолимой силы (форс-мажорных обстоятельств). Обстоятельства непреодолимой силы означают события, неподвластные контролю Сторон, включая, но не ограничиваясь следующим: наводнение, землетрясение и иные явления природы, действия гражданских и военных властей, оккупация, война и военные действия, блокада, а также акты государственных органов, которые существенно влияют на возможность выполнения Сторонами своих обязательств по настоящему Договору.</w:t>
      </w:r>
    </w:p>
    <w:p>
      <w:pPr>
        <w:autoSpaceDE w:val="0"/>
        <w:autoSpaceDN w:val="0"/>
        <w:adjustRightInd w:val="0"/>
        <w:ind w:left="10" w:hanging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 В случае возникновения обстоятельств непреодолимой силы, делающих полностью невозможным исполнение Сторонами своих обязательств по настоящему Договору, и даже после прекращения действия указанных обстоятельств или по причине их не прекращения в течение 6 (шести) календарных месяцев с момента возникновения, другая Сторона вправе расторгнуть Договор, и Стороны не будут нести ответственности за неисполненную часть своих обязательств в связи с этими обстоятельствами. </w:t>
      </w:r>
    </w:p>
    <w:p>
      <w:pPr>
        <w:autoSpaceDE w:val="0"/>
        <w:autoSpaceDN w:val="0"/>
        <w:adjustRightInd w:val="0"/>
        <w:ind w:left="10" w:hanging="10"/>
        <w:jc w:val="both"/>
        <w:rPr>
          <w:sz w:val="22"/>
          <w:szCs w:val="22"/>
        </w:rPr>
      </w:pPr>
      <w:r>
        <w:rPr>
          <w:sz w:val="22"/>
          <w:szCs w:val="22"/>
        </w:rPr>
        <w:t>5.3. Сторона, ссылающаяся на обстоятельства непреодолимой силы, обязана информировать другую Сторону о наступлении подобных обстоятельств в письменном виде в течение 10 (десяти) календарных дней с момента их возникновения с указанием сведений о характере обстоятельств, а также срока, в течение которого предполагается исполнить обязательство по настоящему Договору.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10" w:right="14" w:hanging="10"/>
        <w:jc w:val="both"/>
        <w:rPr>
          <w:rFonts w:cs="Arial"/>
          <w:spacing w:val="-12"/>
          <w:sz w:val="22"/>
          <w:szCs w:val="22"/>
        </w:rPr>
      </w:pPr>
      <w:r>
        <w:rPr>
          <w:sz w:val="22"/>
          <w:szCs w:val="22"/>
        </w:rPr>
        <w:t>5.4. Сторона, ссылающаяся на обстоятельства непреодолимой силы, также обязана в течение 30 (тридцати) календарных дней предоставить официальное подтверждение компетентных органов о возникновении и действии указанных обстоятельств. Если Сторона не направит или несвоевременно направит необходимое извещение, то она не может ссылаться на данные обстоятельства, как форс-мажорные.</w:t>
      </w:r>
    </w:p>
    <w:p>
      <w:pPr>
        <w:shd w:val="clear" w:color="auto" w:fill="FFFFFF"/>
        <w:ind w:left="11"/>
        <w:jc w:val="center"/>
        <w:rPr>
          <w:b/>
          <w:bCs/>
          <w:spacing w:val="-6"/>
          <w:sz w:val="22"/>
          <w:szCs w:val="22"/>
        </w:rPr>
      </w:pPr>
    </w:p>
    <w:p>
      <w:pPr>
        <w:shd w:val="clear" w:color="auto" w:fill="FFFFFF"/>
        <w:ind w:left="11"/>
        <w:jc w:val="center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6. Передача имущества</w:t>
      </w:r>
    </w:p>
    <w:p>
      <w:pPr>
        <w:numPr>
          <w:ilvl w:val="0"/>
          <w:numId w:val="0"/>
        </w:numPr>
        <w:autoSpaceDE w:val="0"/>
        <w:jc w:val="both"/>
        <w:rPr>
          <w:sz w:val="22"/>
          <w:szCs w:val="22"/>
          <w:lang w:eastAsia="zh-CN"/>
        </w:rPr>
      </w:pPr>
      <w:r>
        <w:rPr>
          <w:rFonts w:hint="default"/>
          <w:sz w:val="22"/>
          <w:szCs w:val="22"/>
          <w:lang w:val="ru-RU" w:eastAsia="zh-CN"/>
        </w:rPr>
        <w:t xml:space="preserve">6.1. </w:t>
      </w:r>
      <w:r>
        <w:rPr>
          <w:sz w:val="22"/>
          <w:szCs w:val="22"/>
          <w:lang w:eastAsia="zh-CN"/>
        </w:rPr>
        <w:t xml:space="preserve">Передача </w:t>
      </w:r>
      <w:r>
        <w:rPr>
          <w:sz w:val="22"/>
          <w:szCs w:val="22"/>
          <w:lang w:val="ru-RU" w:eastAsia="zh-CN"/>
        </w:rPr>
        <w:t>имущества</w:t>
      </w:r>
      <w:r>
        <w:rPr>
          <w:sz w:val="22"/>
          <w:szCs w:val="22"/>
          <w:lang w:eastAsia="zh-CN"/>
        </w:rPr>
        <w:t xml:space="preserve"> Покупателю для транспортировки к месту его взвешивания осуществляется на </w:t>
      </w:r>
      <w:r>
        <w:rPr>
          <w:sz w:val="22"/>
          <w:szCs w:val="22"/>
          <w:lang w:val="ru-RU" w:eastAsia="zh-CN"/>
        </w:rPr>
        <w:t>территории</w:t>
      </w:r>
      <w:r>
        <w:rPr>
          <w:rFonts w:hint="default"/>
          <w:sz w:val="22"/>
          <w:szCs w:val="22"/>
          <w:lang w:val="ru-RU" w:eastAsia="zh-CN"/>
        </w:rPr>
        <w:t xml:space="preserve"> Продавца по адресу: г Севастополь, ул. Льва Толстого, 51. Погрузка имущества осуществляется силами Покупателя. П</w:t>
      </w:r>
      <w:r>
        <w:rPr>
          <w:sz w:val="22"/>
          <w:szCs w:val="22"/>
          <w:lang w:eastAsia="zh-CN"/>
        </w:rPr>
        <w:t xml:space="preserve">о окончании погрузки </w:t>
      </w:r>
      <w:r>
        <w:rPr>
          <w:sz w:val="22"/>
          <w:szCs w:val="22"/>
          <w:lang w:val="ru-RU" w:eastAsia="zh-CN"/>
        </w:rPr>
        <w:t>лома</w:t>
      </w:r>
      <w:r>
        <w:rPr>
          <w:sz w:val="22"/>
          <w:szCs w:val="22"/>
          <w:lang w:eastAsia="zh-CN"/>
        </w:rPr>
        <w:t>, Покупатель оформляет, подписывает и переда</w:t>
      </w:r>
      <w:r>
        <w:rPr>
          <w:sz w:val="22"/>
          <w:szCs w:val="22"/>
          <w:lang w:val="ru-RU" w:eastAsia="zh-CN"/>
        </w:rPr>
        <w:t>ё</w:t>
      </w:r>
      <w:r>
        <w:rPr>
          <w:sz w:val="22"/>
          <w:szCs w:val="22"/>
          <w:lang w:eastAsia="zh-CN"/>
        </w:rPr>
        <w:t>т Продавцу Акт при</w:t>
      </w:r>
      <w:r>
        <w:rPr>
          <w:sz w:val="22"/>
          <w:szCs w:val="22"/>
          <w:lang w:val="ru-RU" w:eastAsia="zh-CN"/>
        </w:rPr>
        <w:t>ё</w:t>
      </w:r>
      <w:r>
        <w:rPr>
          <w:sz w:val="22"/>
          <w:szCs w:val="22"/>
          <w:lang w:eastAsia="zh-CN"/>
        </w:rPr>
        <w:t xml:space="preserve">ма </w:t>
      </w:r>
      <w:r>
        <w:rPr>
          <w:rFonts w:hint="default"/>
          <w:sz w:val="22"/>
          <w:szCs w:val="22"/>
          <w:lang w:val="ru-RU" w:eastAsia="zh-CN"/>
        </w:rPr>
        <w:t>имущества</w:t>
      </w:r>
      <w:r>
        <w:rPr>
          <w:sz w:val="22"/>
          <w:szCs w:val="22"/>
          <w:lang w:eastAsia="zh-CN"/>
        </w:rPr>
        <w:t xml:space="preserve"> для транспортировки к месту взвешивания, а Продавец оформляет и передает Покупателю транспортную накладную, сопровождающую Товар к месту взвешивания в 2-х экземплярах, после чего осуществляется транспортировка Товара к месту взвешивания в сопровождении представителя (-лей) Продавца.</w:t>
      </w:r>
    </w:p>
    <w:p>
      <w:pPr>
        <w:numPr>
          <w:ilvl w:val="0"/>
          <w:numId w:val="0"/>
        </w:numPr>
        <w:autoSpaceDE w:val="0"/>
        <w:jc w:val="both"/>
        <w:rPr>
          <w:sz w:val="22"/>
          <w:szCs w:val="22"/>
          <w:lang w:eastAsia="zh-CN"/>
        </w:rPr>
      </w:pPr>
      <w:r>
        <w:rPr>
          <w:rFonts w:hint="default"/>
          <w:sz w:val="22"/>
          <w:szCs w:val="22"/>
          <w:lang w:val="ru-RU" w:eastAsia="zh-CN"/>
        </w:rPr>
        <w:t xml:space="preserve">6.2. </w:t>
      </w:r>
      <w:r>
        <w:rPr>
          <w:sz w:val="22"/>
          <w:szCs w:val="22"/>
          <w:lang w:eastAsia="zh-CN"/>
        </w:rPr>
        <w:t>Окончательная при</w:t>
      </w:r>
      <w:r>
        <w:rPr>
          <w:sz w:val="22"/>
          <w:szCs w:val="22"/>
          <w:lang w:val="ru-RU" w:eastAsia="zh-CN"/>
        </w:rPr>
        <w:t>ё</w:t>
      </w:r>
      <w:r>
        <w:rPr>
          <w:sz w:val="22"/>
          <w:szCs w:val="22"/>
          <w:lang w:eastAsia="zh-CN"/>
        </w:rPr>
        <w:t xml:space="preserve">мка Товара осуществляется на площадке Покупателя, при этом взвешивание Товара производится на весах Покупателя в присутствии представителя (-лей) Продавца. По факту взвешивания, </w:t>
      </w:r>
      <w:r>
        <w:rPr>
          <w:color w:val="000000"/>
          <w:sz w:val="22"/>
          <w:szCs w:val="22"/>
          <w:lang w:eastAsia="zh-CN"/>
        </w:rPr>
        <w:t xml:space="preserve">формирования по его результатам отвеса и распечатки отвеса (в виде акта взвешивания) </w:t>
      </w:r>
      <w:r>
        <w:rPr>
          <w:sz w:val="22"/>
          <w:szCs w:val="22"/>
          <w:lang w:eastAsia="zh-CN"/>
        </w:rPr>
        <w:t>Покупатель оформляет и переда</w:t>
      </w:r>
      <w:r>
        <w:rPr>
          <w:sz w:val="22"/>
          <w:szCs w:val="22"/>
          <w:lang w:val="ru-RU" w:eastAsia="zh-CN"/>
        </w:rPr>
        <w:t>ё</w:t>
      </w:r>
      <w:r>
        <w:rPr>
          <w:sz w:val="22"/>
          <w:szCs w:val="22"/>
          <w:lang w:eastAsia="zh-CN"/>
        </w:rPr>
        <w:t xml:space="preserve">т Продавцу транспортную накладную </w:t>
      </w:r>
      <w:r>
        <w:rPr>
          <w:rFonts w:hint="default"/>
          <w:sz w:val="22"/>
          <w:szCs w:val="22"/>
          <w:lang w:val="ru-RU" w:eastAsia="zh-CN"/>
        </w:rPr>
        <w:t xml:space="preserve">(Приложение №4 к договору) </w:t>
      </w:r>
      <w:r>
        <w:rPr>
          <w:sz w:val="22"/>
          <w:szCs w:val="22"/>
          <w:lang w:eastAsia="zh-CN"/>
        </w:rPr>
        <w:t>и приемо-сдаточный акт (далее – ПСА)</w:t>
      </w:r>
      <w:r>
        <w:rPr>
          <w:rFonts w:hint="default"/>
          <w:sz w:val="22"/>
          <w:szCs w:val="22"/>
          <w:lang w:val="ru-RU" w:eastAsia="zh-CN"/>
        </w:rPr>
        <w:t xml:space="preserve"> (Приложение №3 к договору)</w:t>
      </w:r>
      <w:r>
        <w:rPr>
          <w:sz w:val="22"/>
          <w:szCs w:val="22"/>
          <w:lang w:eastAsia="zh-CN"/>
        </w:rPr>
        <w:t xml:space="preserve">. </w:t>
      </w:r>
    </w:p>
    <w:p>
      <w:pPr>
        <w:numPr>
          <w:ilvl w:val="0"/>
          <w:numId w:val="0"/>
        </w:numPr>
        <w:autoSpaceDE w:val="0"/>
        <w:jc w:val="both"/>
        <w:rPr>
          <w:sz w:val="22"/>
          <w:szCs w:val="22"/>
          <w:lang w:eastAsia="zh-CN"/>
        </w:rPr>
      </w:pPr>
      <w:r>
        <w:rPr>
          <w:rFonts w:hint="default"/>
          <w:sz w:val="22"/>
          <w:szCs w:val="22"/>
          <w:lang w:val="ru-RU" w:eastAsia="zh-CN"/>
        </w:rPr>
        <w:t xml:space="preserve">6.3. </w:t>
      </w:r>
      <w:r>
        <w:rPr>
          <w:sz w:val="22"/>
          <w:szCs w:val="22"/>
          <w:lang w:eastAsia="zh-CN"/>
        </w:rPr>
        <w:t>Право собственности на Товар переходит от Продавца к Покупателю после оформления и подписания ПСА и товарной накладной обеими Сторонами.</w:t>
      </w:r>
    </w:p>
    <w:p>
      <w:pPr>
        <w:numPr>
          <w:ilvl w:val="0"/>
          <w:numId w:val="0"/>
        </w:numPr>
        <w:autoSpaceDE w:val="0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/>
          <w:sz w:val="22"/>
          <w:szCs w:val="22"/>
          <w:lang w:val="ru-RU" w:eastAsia="zh-CN"/>
        </w:rPr>
        <w:t xml:space="preserve">6.4. </w:t>
      </w:r>
      <w:r>
        <w:rPr>
          <w:sz w:val="22"/>
          <w:szCs w:val="22"/>
          <w:lang w:eastAsia="zh-CN"/>
        </w:rPr>
        <w:t>Надлежащим образом оформленный и подписанный Сторонами ПСА является основанием для оформления Продавцом счета, товарной накладной, счета-фактуры.</w:t>
      </w:r>
    </w:p>
    <w:p>
      <w:pPr>
        <w:shd w:val="clear" w:color="auto" w:fill="FFFFFF"/>
        <w:tabs>
          <w:tab w:val="left" w:pos="264"/>
        </w:tabs>
        <w:jc w:val="both"/>
        <w:rPr>
          <w:rFonts w:cs="Arial"/>
          <w:b/>
          <w:bCs/>
          <w:spacing w:val="-16"/>
          <w:sz w:val="22"/>
          <w:szCs w:val="22"/>
        </w:rPr>
      </w:pPr>
    </w:p>
    <w:p>
      <w:pPr>
        <w:shd w:val="clear" w:color="auto" w:fill="FFFFFF"/>
        <w:tabs>
          <w:tab w:val="left" w:pos="264"/>
        </w:tabs>
        <w:jc w:val="center"/>
        <w:rPr>
          <w:b/>
          <w:bCs/>
          <w:spacing w:val="-16"/>
          <w:sz w:val="22"/>
          <w:szCs w:val="22"/>
        </w:rPr>
      </w:pPr>
      <w:r>
        <w:rPr>
          <w:b/>
          <w:bCs/>
          <w:spacing w:val="-16"/>
          <w:sz w:val="22"/>
          <w:szCs w:val="22"/>
        </w:rPr>
        <w:t xml:space="preserve">7. Срок действия Договора </w:t>
      </w:r>
    </w:p>
    <w:p>
      <w:pPr>
        <w:shd w:val="clear" w:color="auto" w:fill="FFFFFF"/>
        <w:jc w:val="both"/>
        <w:rPr>
          <w:rFonts w:cs="Arial"/>
          <w:sz w:val="22"/>
          <w:szCs w:val="22"/>
        </w:rPr>
      </w:pPr>
      <w:r>
        <w:rPr>
          <w:spacing w:val="-5"/>
          <w:sz w:val="22"/>
          <w:szCs w:val="22"/>
        </w:rPr>
        <w:t xml:space="preserve">7.1. Настоящий Договор вступает в силу с момента </w:t>
      </w:r>
      <w:r>
        <w:rPr>
          <w:spacing w:val="-6"/>
          <w:sz w:val="22"/>
          <w:szCs w:val="22"/>
        </w:rPr>
        <w:t>его подписания Сторонами и действует до</w:t>
      </w:r>
      <w:r>
        <w:rPr>
          <w:rFonts w:hint="default"/>
          <w:spacing w:val="-6"/>
          <w:sz w:val="22"/>
          <w:szCs w:val="22"/>
          <w:lang w:val="ru-RU"/>
        </w:rPr>
        <w:t xml:space="preserve"> 31.12.2021г., но в любом случае - до</w:t>
      </w:r>
      <w:r>
        <w:rPr>
          <w:spacing w:val="-6"/>
          <w:sz w:val="22"/>
          <w:szCs w:val="22"/>
        </w:rPr>
        <w:t xml:space="preserve"> полного исполнения </w:t>
      </w:r>
      <w:r>
        <w:rPr>
          <w:sz w:val="22"/>
          <w:szCs w:val="22"/>
        </w:rPr>
        <w:t>Сторонами своих обязательств по настоящему Договору.</w:t>
      </w:r>
      <w:r>
        <w:rPr>
          <w:spacing w:val="-6"/>
          <w:sz w:val="22"/>
          <w:szCs w:val="22"/>
        </w:rPr>
        <w:t xml:space="preserve"> </w:t>
      </w:r>
    </w:p>
    <w:p>
      <w:pPr>
        <w:shd w:val="clear" w:color="auto" w:fill="FFFFFF"/>
        <w:tabs>
          <w:tab w:val="left" w:pos="254"/>
        </w:tabs>
        <w:ind w:left="38"/>
        <w:jc w:val="center"/>
        <w:rPr>
          <w:b/>
          <w:bCs/>
          <w:spacing w:val="-14"/>
          <w:sz w:val="22"/>
          <w:szCs w:val="22"/>
        </w:rPr>
      </w:pPr>
    </w:p>
    <w:p>
      <w:pPr>
        <w:shd w:val="clear" w:color="auto" w:fill="FFFFFF"/>
        <w:tabs>
          <w:tab w:val="left" w:pos="254"/>
        </w:tabs>
        <w:ind w:left="38"/>
        <w:jc w:val="center"/>
        <w:rPr>
          <w:rFonts w:cs="Arial"/>
          <w:sz w:val="22"/>
          <w:szCs w:val="22"/>
        </w:rPr>
      </w:pPr>
      <w:r>
        <w:rPr>
          <w:b/>
          <w:bCs/>
          <w:spacing w:val="-14"/>
          <w:sz w:val="22"/>
          <w:szCs w:val="22"/>
        </w:rPr>
        <w:t>8.</w:t>
      </w:r>
      <w:r>
        <w:rPr>
          <w:rFonts w:cs="Aria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6"/>
          <w:sz w:val="22"/>
          <w:szCs w:val="22"/>
        </w:rPr>
        <w:t xml:space="preserve">Дополнительные условия </w:t>
      </w:r>
    </w:p>
    <w:p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right="10"/>
        <w:jc w:val="both"/>
        <w:rPr>
          <w:rFonts w:cs="Arial"/>
          <w:spacing w:val="-12"/>
          <w:sz w:val="22"/>
          <w:szCs w:val="22"/>
        </w:rPr>
      </w:pPr>
      <w:r>
        <w:rPr>
          <w:sz w:val="22"/>
          <w:szCs w:val="22"/>
        </w:rPr>
        <w:t xml:space="preserve">8.1.Изменение условий настоящего Договора, а также его досрочное расторжение </w:t>
      </w:r>
      <w:r>
        <w:rPr>
          <w:spacing w:val="-5"/>
          <w:sz w:val="22"/>
          <w:szCs w:val="22"/>
        </w:rPr>
        <w:t xml:space="preserve">возможны по соглашению Сторон, а также в иных случаях предусмотренных законодательством </w:t>
      </w:r>
      <w:r>
        <w:rPr>
          <w:sz w:val="22"/>
          <w:szCs w:val="22"/>
        </w:rPr>
        <w:t>Российской Федерации.</w:t>
      </w:r>
    </w:p>
    <w:p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right="10"/>
        <w:jc w:val="both"/>
        <w:rPr>
          <w:rFonts w:cs="Arial"/>
          <w:spacing w:val="-12"/>
          <w:sz w:val="22"/>
          <w:szCs w:val="22"/>
        </w:rPr>
      </w:pPr>
      <w:r>
        <w:rPr>
          <w:sz w:val="22"/>
          <w:szCs w:val="22"/>
        </w:rPr>
        <w:t>8.2.Все дополнения и изменения к настоящему Договору должны быть составлены письменно и подписаны обеими Сторонами.</w:t>
      </w:r>
    </w:p>
    <w:p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rPr>
          <w:rFonts w:cs="Arial"/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 xml:space="preserve">8.3.Настоящий Договор составлен в двух подлинных экземплярах, по одному для каждой из Сторон. </w:t>
      </w:r>
    </w:p>
    <w:p>
      <w:pPr>
        <w:shd w:val="clear" w:color="auto" w:fill="FFFFFF"/>
        <w:tabs>
          <w:tab w:val="left" w:pos="1134"/>
        </w:tabs>
        <w:ind w:left="24" w:hanging="24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8.4.Во всем остальном, что не предусмотрено настоящим Договором, Стороны </w:t>
      </w:r>
      <w:r>
        <w:rPr>
          <w:spacing w:val="-5"/>
          <w:sz w:val="22"/>
          <w:szCs w:val="22"/>
        </w:rPr>
        <w:t>руководствуются действующим законодательством Российской Федерации.</w:t>
      </w:r>
    </w:p>
    <w:p>
      <w:pPr>
        <w:shd w:val="clear" w:color="auto" w:fill="FFFFFF"/>
        <w:tabs>
          <w:tab w:val="left" w:pos="1134"/>
        </w:tabs>
        <w:ind w:left="24" w:hanging="24"/>
        <w:jc w:val="both"/>
        <w:rPr>
          <w:spacing w:val="-5"/>
          <w:sz w:val="22"/>
          <w:szCs w:val="22"/>
        </w:rPr>
      </w:pPr>
    </w:p>
    <w:p>
      <w:pPr>
        <w:shd w:val="clear" w:color="auto" w:fill="FFFFFF"/>
        <w:ind w:left="5"/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9. Разрешение споров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rFonts w:cs="Arial"/>
          <w:spacing w:val="-13"/>
          <w:sz w:val="22"/>
          <w:szCs w:val="22"/>
        </w:rPr>
      </w:pPr>
      <w:r>
        <w:rPr>
          <w:sz w:val="22"/>
          <w:szCs w:val="22"/>
        </w:rPr>
        <w:t>9.1.Споры и разногласия, возникающие в связи с настоящим Договором, Стороны постараются урегулировать путем переговоров.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9.2.В случае невозможности урегулирования споров путем переговоров, они подлежат рассмотрению в Арбитражном суде г. Севастополя.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rFonts w:hint="default"/>
          <w:sz w:val="22"/>
          <w:szCs w:val="22"/>
          <w:lang w:val="ru-RU"/>
        </w:rPr>
      </w:pPr>
      <w:r>
        <w:rPr>
          <w:rFonts w:hint="default"/>
          <w:sz w:val="22"/>
          <w:szCs w:val="22"/>
          <w:lang w:val="ru-RU"/>
        </w:rPr>
        <w:t>9.3. Соблюдение претензионного порядка является обязательным. Срок рассмотрения претензии составляет 15 календарных дней.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left="10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Приложения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10.1. Перечень имущества (Приложение № 1).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sz w:val="22"/>
          <w:szCs w:val="22"/>
          <w:lang w:eastAsia="zh-CN"/>
        </w:rPr>
      </w:pPr>
      <w:r>
        <w:rPr>
          <w:spacing w:val="-13"/>
          <w:sz w:val="22"/>
          <w:szCs w:val="22"/>
        </w:rPr>
        <w:t xml:space="preserve">10.2. </w:t>
      </w:r>
      <w:r>
        <w:rPr>
          <w:sz w:val="22"/>
          <w:szCs w:val="22"/>
          <w:lang w:eastAsia="zh-CN"/>
        </w:rPr>
        <w:t>Образец Акта при</w:t>
      </w:r>
      <w:r>
        <w:rPr>
          <w:sz w:val="22"/>
          <w:szCs w:val="22"/>
          <w:lang w:val="ru-RU" w:eastAsia="zh-CN"/>
        </w:rPr>
        <w:t>ё</w:t>
      </w:r>
      <w:r>
        <w:rPr>
          <w:sz w:val="22"/>
          <w:szCs w:val="22"/>
          <w:lang w:eastAsia="zh-CN"/>
        </w:rPr>
        <w:t xml:space="preserve">ма </w:t>
      </w:r>
      <w:r>
        <w:rPr>
          <w:sz w:val="22"/>
          <w:szCs w:val="22"/>
          <w:lang w:val="ru-RU" w:eastAsia="zh-CN"/>
        </w:rPr>
        <w:t>имущества</w:t>
      </w:r>
      <w:r>
        <w:rPr>
          <w:sz w:val="22"/>
          <w:szCs w:val="22"/>
          <w:lang w:eastAsia="zh-CN"/>
        </w:rPr>
        <w:t xml:space="preserve"> для транспортировки к месту взвешивания (Приложение № 2).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sz w:val="22"/>
          <w:szCs w:val="22"/>
          <w:lang w:eastAsia="zh-CN"/>
        </w:rPr>
      </w:pPr>
      <w:r>
        <w:rPr>
          <w:rFonts w:hint="default"/>
          <w:sz w:val="22"/>
          <w:szCs w:val="22"/>
          <w:lang w:val="ru-RU" w:eastAsia="zh-CN"/>
        </w:rPr>
        <w:t xml:space="preserve">10.3. </w:t>
      </w:r>
      <w:r>
        <w:rPr>
          <w:sz w:val="22"/>
          <w:szCs w:val="22"/>
          <w:lang w:eastAsia="zh-CN"/>
        </w:rPr>
        <w:t>Образец приемо-сдаточного Акта (Приложение № 3).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spacing w:val="-13"/>
          <w:sz w:val="22"/>
          <w:szCs w:val="22"/>
        </w:rPr>
      </w:pPr>
      <w:r>
        <w:rPr>
          <w:rFonts w:hint="default"/>
          <w:sz w:val="22"/>
          <w:szCs w:val="22"/>
          <w:lang w:val="ru-RU" w:eastAsia="zh-CN"/>
        </w:rPr>
        <w:t xml:space="preserve">10.4. </w:t>
      </w:r>
      <w:r>
        <w:rPr>
          <w:sz w:val="22"/>
          <w:szCs w:val="22"/>
          <w:lang w:eastAsia="zh-CN"/>
        </w:rPr>
        <w:t>Образец транспортной накладной (Приложение № 4)</w:t>
      </w:r>
      <w:r>
        <w:rPr>
          <w:spacing w:val="-13"/>
          <w:sz w:val="22"/>
          <w:szCs w:val="22"/>
        </w:rPr>
        <w:t>.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spacing w:val="-13"/>
          <w:sz w:val="22"/>
          <w:szCs w:val="22"/>
        </w:rPr>
      </w:pP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center"/>
        <w:rPr>
          <w:b/>
          <w:bCs/>
          <w:spacing w:val="-6"/>
          <w:sz w:val="22"/>
          <w:szCs w:val="22"/>
        </w:rPr>
      </w:pPr>
      <w:r>
        <w:rPr>
          <w:rFonts w:hint="default"/>
          <w:spacing w:val="-13"/>
          <w:sz w:val="22"/>
          <w:szCs w:val="22"/>
          <w:lang w:val="ru-RU"/>
        </w:rPr>
        <w:t xml:space="preserve">11. </w:t>
      </w:r>
      <w:r>
        <w:rPr>
          <w:b/>
          <w:bCs/>
          <w:spacing w:val="-6"/>
          <w:sz w:val="22"/>
          <w:szCs w:val="22"/>
        </w:rPr>
        <w:t>Реквизиты Сторон</w:t>
      </w: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3"/>
        <w:gridCol w:w="4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0" w:type="dxa"/>
          </w:tcPr>
          <w:p>
            <w:pPr>
              <w:shd w:val="clear" w:color="auto" w:fill="FFFFFF"/>
              <w:tabs>
                <w:tab w:val="left" w:pos="4906"/>
              </w:tabs>
              <w:ind w:left="1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Продавец: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</w:rPr>
              <w:t>Г</w:t>
            </w: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сударственное унитарное предприятие города Севастополя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«Севэлектроавтотранс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им. А.С. Круподёрова»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(сокращённое наименование - ГУП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«Севэлектроавтотранс им. А.С. Круподёрова»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)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Юридический адрес: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299003, г. Севастополь, ул. Л.Толстого, 51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Почтовый адрес: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299003, г. Севастополь, ул.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Л.Толстого, 51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Тел. (8692) 5</w:t>
            </w: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ru-RU"/>
              </w:rPr>
              <w:t xml:space="preserve">5-28-33, </w:t>
            </w: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en-US"/>
              </w:rPr>
              <w:t xml:space="preserve">e-mail: </w:t>
            </w: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en-US" w:eastAsia="zh-CN"/>
              </w:rPr>
              <w:instrText xml:space="preserve"> HYPERLINK "mailto:kanc@sevgortrans.ru" </w:instrText>
            </w: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Style w:val="20"/>
                <w:rFonts w:hint="default" w:ascii="Times New Roman" w:hAnsi="Times New Roman" w:eastAsia="Times New Roman CYR" w:cs="Times New Roman"/>
                <w:sz w:val="22"/>
                <w:szCs w:val="22"/>
                <w:lang w:val="en-US" w:eastAsia="zh-CN"/>
              </w:rPr>
              <w:t>kanc@sevgortrans.ru</w:t>
            </w: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ru-RU"/>
              </w:rPr>
              <w:t>Банко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вские реквизиты: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р/с 40602810140020000003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 ПАО Банк РНКБ, БИК 043510607,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Кор/счет 30101810400000000607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ИНН 9204001440 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КПП920401001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ОГРН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1149204002628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ОКПО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00144957</w:t>
            </w:r>
          </w:p>
          <w:p>
            <w:pP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ru-RU"/>
              </w:rPr>
              <w:t>___________</w:t>
            </w:r>
          </w:p>
          <w:p>
            <w:pPr>
              <w:shd w:val="clear" w:color="auto" w:fill="FFFFFF"/>
              <w:ind w:left="24"/>
              <w:rPr>
                <w:rFonts w:cs="Arial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_______________________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/_____________</w:t>
            </w:r>
          </w:p>
        </w:tc>
        <w:tc>
          <w:tcPr>
            <w:tcW w:w="5128" w:type="dxa"/>
          </w:tcPr>
          <w:p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Покупатель:</w:t>
            </w: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b/>
                <w:bCs/>
                <w:sz w:val="22"/>
                <w:szCs w:val="22"/>
              </w:rPr>
            </w:pPr>
          </w:p>
          <w:p>
            <w:pPr>
              <w:ind w:firstLine="380"/>
              <w:rPr>
                <w:sz w:val="22"/>
                <w:szCs w:val="22"/>
              </w:rPr>
            </w:pPr>
          </w:p>
          <w:p>
            <w:pPr>
              <w:ind w:firstLine="3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 /                                    /</w:t>
            </w:r>
          </w:p>
          <w:p>
            <w:pPr>
              <w:ind w:firstLine="38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>
      <w:pPr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br w:type="page"/>
      </w:r>
    </w:p>
    <w:p>
      <w:pPr>
        <w:shd w:val="clear" w:color="auto" w:fill="FFFFFF"/>
        <w:ind w:left="5529" w:right="5" w:firstLine="951"/>
        <w:jc w:val="right"/>
        <w:rPr>
          <w:rFonts w:cs="Arial"/>
          <w:sz w:val="22"/>
          <w:szCs w:val="22"/>
        </w:rPr>
      </w:pPr>
      <w:r>
        <w:rPr>
          <w:spacing w:val="-12"/>
          <w:sz w:val="22"/>
          <w:szCs w:val="22"/>
        </w:rPr>
        <w:t>Приложение № 1</w:t>
      </w:r>
    </w:p>
    <w:p>
      <w:pPr>
        <w:shd w:val="clear" w:color="auto" w:fill="FFFFFF"/>
        <w:ind w:left="5529" w:firstLine="951"/>
        <w:jc w:val="right"/>
        <w:rPr>
          <w:rFonts w:cs="Arial"/>
          <w:sz w:val="22"/>
          <w:szCs w:val="22"/>
        </w:rPr>
      </w:pPr>
      <w:r>
        <w:rPr>
          <w:spacing w:val="-7"/>
          <w:sz w:val="22"/>
          <w:szCs w:val="22"/>
        </w:rPr>
        <w:t>к договору купли-продажи №</w:t>
      </w:r>
      <w:r>
        <w:rPr>
          <w:rFonts w:cs="Arial"/>
          <w:sz w:val="22"/>
          <w:szCs w:val="22"/>
        </w:rPr>
        <w:t>______/______</w:t>
      </w:r>
    </w:p>
    <w:p>
      <w:pPr>
        <w:shd w:val="clear" w:color="auto" w:fill="FFFFFF"/>
        <w:ind w:left="5529" w:firstLine="951"/>
        <w:jc w:val="right"/>
        <w:rPr>
          <w:rFonts w:cs="Arial"/>
          <w:sz w:val="22"/>
          <w:szCs w:val="22"/>
        </w:rPr>
      </w:pPr>
      <w:r>
        <w:rPr>
          <w:spacing w:val="-7"/>
          <w:sz w:val="22"/>
          <w:szCs w:val="22"/>
        </w:rPr>
        <w:t>от «</w:t>
      </w:r>
      <w:r>
        <w:rPr>
          <w:rFonts w:cs="Arial"/>
          <w:sz w:val="22"/>
          <w:szCs w:val="22"/>
        </w:rPr>
        <w:t>___</w:t>
      </w:r>
      <w:r>
        <w:rPr>
          <w:sz w:val="22"/>
          <w:szCs w:val="22"/>
        </w:rPr>
        <w:t xml:space="preserve">» _________ </w:t>
      </w:r>
      <w:r>
        <w:rPr>
          <w:spacing w:val="-9"/>
          <w:sz w:val="22"/>
          <w:szCs w:val="22"/>
        </w:rPr>
        <w:t>2021 г.</w:t>
      </w:r>
    </w:p>
    <w:p>
      <w:pPr>
        <w:shd w:val="clear" w:color="auto" w:fill="FFFFFF"/>
        <w:ind w:left="5954"/>
        <w:jc w:val="right"/>
        <w:rPr>
          <w:rFonts w:cs="Arial"/>
          <w:sz w:val="22"/>
          <w:szCs w:val="22"/>
        </w:rPr>
      </w:pPr>
    </w:p>
    <w:p>
      <w:pPr>
        <w:shd w:val="clear" w:color="auto" w:fill="FFFFFF"/>
        <w:ind w:right="10"/>
        <w:jc w:val="center"/>
        <w:rPr>
          <w:b/>
          <w:bCs/>
          <w:spacing w:val="-11"/>
          <w:sz w:val="22"/>
          <w:szCs w:val="22"/>
        </w:rPr>
      </w:pPr>
    </w:p>
    <w:p>
      <w:pPr>
        <w:shd w:val="clear" w:color="auto" w:fill="FFFFFF"/>
        <w:ind w:right="10"/>
        <w:jc w:val="center"/>
        <w:rPr>
          <w:b/>
          <w:bCs/>
          <w:spacing w:val="-11"/>
          <w:sz w:val="22"/>
          <w:szCs w:val="22"/>
        </w:rPr>
      </w:pPr>
    </w:p>
    <w:p>
      <w:pPr>
        <w:shd w:val="clear" w:color="auto" w:fill="FFFFFF"/>
        <w:ind w:right="10"/>
        <w:jc w:val="center"/>
        <w:rPr>
          <w:rFonts w:cs="Arial"/>
          <w:b/>
          <w:bCs/>
          <w:spacing w:val="-11"/>
          <w:sz w:val="22"/>
          <w:szCs w:val="22"/>
        </w:rPr>
      </w:pPr>
      <w:r>
        <w:rPr>
          <w:b/>
          <w:bCs/>
          <w:spacing w:val="-11"/>
          <w:sz w:val="22"/>
          <w:szCs w:val="22"/>
        </w:rPr>
        <w:t>ПЕРЕЧЕНЬ</w:t>
      </w:r>
      <w:r>
        <w:rPr>
          <w:rFonts w:hint="default"/>
          <w:b/>
          <w:bCs/>
          <w:spacing w:val="-11"/>
          <w:sz w:val="22"/>
          <w:szCs w:val="22"/>
          <w:lang w:val="ru-RU"/>
        </w:rPr>
        <w:t xml:space="preserve">  </w:t>
      </w:r>
      <w:r>
        <w:rPr>
          <w:b/>
          <w:bCs/>
          <w:spacing w:val="-11"/>
          <w:sz w:val="22"/>
          <w:szCs w:val="22"/>
        </w:rPr>
        <w:t xml:space="preserve">ИМУЩЕСТВА </w:t>
      </w:r>
    </w:p>
    <w:p>
      <w:pPr>
        <w:shd w:val="clear" w:color="auto" w:fill="FFFFFF"/>
        <w:ind w:right="10"/>
        <w:jc w:val="center"/>
        <w:rPr>
          <w:rFonts w:cs="Arial"/>
          <w:b/>
          <w:bCs/>
          <w:spacing w:val="-11"/>
          <w:sz w:val="22"/>
          <w:szCs w:val="22"/>
        </w:rPr>
      </w:pPr>
    </w:p>
    <w:tbl>
      <w:tblPr>
        <w:tblStyle w:val="12"/>
        <w:tblW w:w="115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659"/>
        <w:gridCol w:w="3191"/>
        <w:gridCol w:w="1809"/>
        <w:gridCol w:w="974"/>
        <w:gridCol w:w="1372"/>
        <w:gridCol w:w="126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1" w:type="dxa"/>
          <w:trHeight w:val="581" w:hRule="atLeast"/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Описание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Ед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>. изм.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1" w:type="dxa"/>
          <w:trHeight w:val="140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Лом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чёрного металла  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Кусковые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лом и отходы и стальной скрап, удобные для загрузки плавильных агрегатов.</w:t>
            </w:r>
          </w:p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Проволоки</w:t>
            </w:r>
          </w:p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Размеры куска должны быть не более 800*500*500 мм </w:t>
            </w:r>
          </w:p>
          <w:p>
            <w:pPr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Категория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металлолома - 3А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кг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7 023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1" w:type="dxa"/>
          <w:trHeight w:val="2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Лом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цветных металлов (медь)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Любой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медный лом, токопроводники, трубки, изделия из меди любого вида, любого назначения, в т.ч. после термообработки, с окислами. Электродвигательные гребешки, тролли, слитки, жилы, провода. Наличие приделок, краски и окалины не запрещены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2 832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1" w:type="dxa"/>
          <w:trHeight w:val="2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Лом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цветных металлов (латунь)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Любой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латунный лом сантехники. Трубки, изделия из латуни любого вида, любого назначения, в т.ч. после термообработки, с окислами. Лента, сантехнические устройства, вырубка, всевозможные трубки с механической смесью бронзы и латуни. Допускаются прочие включения сплавов.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4 477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1" w:type="dxa"/>
          <w:trHeight w:val="2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Лом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цветных металлов (алюминий)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Лом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любых изделий, заготовок, изготовленных из алюминий содержащих сплавов (за исключением цинковых сплавов). Допускаются остатки пластмасс, крепежа, неотъемных железных конструкций, если их вес не превышает 5%. Всевозможные отходы не засорены металлом, лаком, краской, графитом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7" w:type="dxa"/>
            <w:gridSpan w:val="3"/>
            <w:shd w:val="clear" w:color="auto" w:fill="auto"/>
          </w:tcPr>
          <w:p>
            <w:pPr>
              <w:shd w:val="clear" w:color="auto" w:fill="FFFFFF"/>
              <w:tabs>
                <w:tab w:val="left" w:pos="4906"/>
              </w:tabs>
              <w:ind w:left="14" w:right="-4219"/>
              <w:jc w:val="center"/>
              <w:rPr>
                <w:b/>
                <w:bCs/>
                <w:spacing w:val="-14"/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906"/>
              </w:tabs>
              <w:ind w:left="14" w:firstLine="346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 xml:space="preserve">Продавец: </w:t>
            </w:r>
          </w:p>
          <w:p>
            <w:pPr>
              <w:ind w:firstLine="346"/>
              <w:rPr>
                <w:rFonts w:hint="default"/>
                <w:b/>
                <w:bCs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_______________________</w:t>
            </w:r>
          </w:p>
          <w:p>
            <w:pPr>
              <w:ind w:firstLine="346"/>
              <w:rPr>
                <w:b/>
                <w:bCs/>
                <w:sz w:val="22"/>
                <w:szCs w:val="22"/>
              </w:rPr>
            </w:pPr>
          </w:p>
          <w:p>
            <w:pPr>
              <w:ind w:firstLine="706"/>
              <w:rPr>
                <w:b/>
                <w:bCs/>
                <w:sz w:val="22"/>
                <w:szCs w:val="22"/>
              </w:rPr>
            </w:pPr>
          </w:p>
          <w:p>
            <w:pPr>
              <w:pStyle w:val="155"/>
              <w:widowControl w:val="0"/>
              <w:tabs>
                <w:tab w:val="left" w:pos="1276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_________________ /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>_________________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>
            <w:pPr>
              <w:ind w:right="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М.П.</w:t>
            </w:r>
          </w:p>
        </w:tc>
        <w:tc>
          <w:tcPr>
            <w:tcW w:w="5417" w:type="dxa"/>
            <w:gridSpan w:val="4"/>
            <w:shd w:val="clear" w:color="auto" w:fill="auto"/>
          </w:tcPr>
          <w:p>
            <w:pPr>
              <w:rPr>
                <w:rFonts w:cs="Arial"/>
                <w:b/>
                <w:bCs/>
                <w:spacing w:val="-8"/>
                <w:sz w:val="22"/>
                <w:szCs w:val="22"/>
              </w:rPr>
            </w:pPr>
          </w:p>
          <w:p>
            <w:pPr>
              <w:rPr>
                <w:rFonts w:cs="Arial"/>
                <w:b/>
                <w:bCs/>
                <w:spacing w:val="-8"/>
                <w:sz w:val="22"/>
                <w:szCs w:val="22"/>
              </w:rPr>
            </w:pPr>
            <w:r>
              <w:rPr>
                <w:rFonts w:cs="Arial"/>
                <w:b/>
                <w:bCs/>
                <w:spacing w:val="-8"/>
                <w:sz w:val="22"/>
                <w:szCs w:val="22"/>
              </w:rPr>
              <w:t>Покупатель:</w:t>
            </w:r>
          </w:p>
          <w:p>
            <w:pPr>
              <w:ind w:left="755"/>
              <w:rPr>
                <w:sz w:val="22"/>
                <w:szCs w:val="22"/>
              </w:rPr>
            </w:pPr>
          </w:p>
          <w:p>
            <w:pPr>
              <w:ind w:left="755"/>
              <w:rPr>
                <w:sz w:val="22"/>
                <w:szCs w:val="22"/>
              </w:rPr>
            </w:pPr>
          </w:p>
          <w:p>
            <w:pPr>
              <w:ind w:left="755"/>
              <w:rPr>
                <w:sz w:val="22"/>
                <w:szCs w:val="22"/>
              </w:rPr>
            </w:pPr>
          </w:p>
          <w:p>
            <w:pPr>
              <w:ind w:left="755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 /                               /</w:t>
            </w:r>
          </w:p>
          <w:p>
            <w:pPr>
              <w:ind w:right="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right="5"/>
              <w:rPr>
                <w:b/>
                <w:bCs/>
                <w:sz w:val="22"/>
                <w:szCs w:val="22"/>
              </w:rPr>
            </w:pPr>
          </w:p>
        </w:tc>
      </w:tr>
    </w:tbl>
    <w:p>
      <w:pPr>
        <w:shd w:val="clear" w:color="auto" w:fill="FFFFFF"/>
        <w:ind w:left="5529" w:right="5" w:firstLine="951"/>
        <w:jc w:val="right"/>
        <w:rPr>
          <w:rFonts w:hint="default" w:cs="Arial"/>
          <w:sz w:val="22"/>
          <w:szCs w:val="22"/>
          <w:lang w:val="ru-RU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pacing w:val="-12"/>
          <w:sz w:val="22"/>
          <w:szCs w:val="22"/>
        </w:rPr>
        <w:t xml:space="preserve">Приложение № </w:t>
      </w:r>
      <w:r>
        <w:rPr>
          <w:rFonts w:hint="default"/>
          <w:spacing w:val="-12"/>
          <w:sz w:val="22"/>
          <w:szCs w:val="22"/>
          <w:lang w:val="ru-RU"/>
        </w:rPr>
        <w:t>2</w:t>
      </w:r>
    </w:p>
    <w:p>
      <w:pPr>
        <w:shd w:val="clear" w:color="auto" w:fill="FFFFFF"/>
        <w:ind w:left="5529" w:firstLine="951"/>
        <w:jc w:val="right"/>
        <w:rPr>
          <w:rFonts w:cs="Arial"/>
          <w:sz w:val="22"/>
          <w:szCs w:val="22"/>
        </w:rPr>
      </w:pPr>
      <w:r>
        <w:rPr>
          <w:spacing w:val="-7"/>
          <w:sz w:val="22"/>
          <w:szCs w:val="22"/>
        </w:rPr>
        <w:t>к договору купли-продажи №</w:t>
      </w:r>
      <w:r>
        <w:rPr>
          <w:rFonts w:cs="Arial"/>
          <w:sz w:val="22"/>
          <w:szCs w:val="22"/>
        </w:rPr>
        <w:t>______/______</w:t>
      </w:r>
    </w:p>
    <w:p>
      <w:pPr>
        <w:shd w:val="clear" w:color="auto" w:fill="FFFFFF"/>
        <w:ind w:left="5529" w:firstLine="951"/>
        <w:jc w:val="right"/>
        <w:rPr>
          <w:rFonts w:cs="Arial"/>
          <w:sz w:val="22"/>
          <w:szCs w:val="22"/>
        </w:rPr>
      </w:pPr>
      <w:r>
        <w:rPr>
          <w:spacing w:val="-7"/>
          <w:sz w:val="22"/>
          <w:szCs w:val="22"/>
        </w:rPr>
        <w:t>от «</w:t>
      </w:r>
      <w:r>
        <w:rPr>
          <w:rFonts w:cs="Arial"/>
          <w:sz w:val="22"/>
          <w:szCs w:val="22"/>
        </w:rPr>
        <w:t>___</w:t>
      </w:r>
      <w:r>
        <w:rPr>
          <w:sz w:val="22"/>
          <w:szCs w:val="22"/>
        </w:rPr>
        <w:t xml:space="preserve">» _________ </w:t>
      </w:r>
      <w:r>
        <w:rPr>
          <w:spacing w:val="-9"/>
          <w:sz w:val="22"/>
          <w:szCs w:val="22"/>
        </w:rPr>
        <w:t>2021 г.</w:t>
      </w:r>
    </w:p>
    <w:p>
      <w:pPr>
        <w:jc w:val="center"/>
        <w:rPr>
          <w:b/>
          <w:sz w:val="22"/>
          <w:szCs w:val="22"/>
          <w:lang w:eastAsia="zh-CN"/>
        </w:rPr>
      </w:pPr>
    </w:p>
    <w:p>
      <w:pPr>
        <w:jc w:val="center"/>
        <w:rPr>
          <w:rFonts w:hint="default"/>
          <w:b/>
          <w:sz w:val="22"/>
          <w:szCs w:val="22"/>
          <w:lang w:val="ru-RU" w:eastAsia="zh-CN"/>
        </w:rPr>
      </w:pPr>
      <w:r>
        <w:rPr>
          <w:b/>
          <w:sz w:val="22"/>
          <w:szCs w:val="22"/>
          <w:lang w:val="ru-RU" w:eastAsia="zh-CN"/>
        </w:rPr>
        <w:t>Образец</w:t>
      </w:r>
    </w:p>
    <w:p>
      <w:pPr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АКТ</w:t>
      </w:r>
    </w:p>
    <w:p>
      <w:pPr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при</w:t>
      </w:r>
      <w:r>
        <w:rPr>
          <w:b/>
          <w:sz w:val="22"/>
          <w:szCs w:val="22"/>
          <w:lang w:val="ru-RU" w:eastAsia="zh-CN"/>
        </w:rPr>
        <w:t>ё</w:t>
      </w:r>
      <w:r>
        <w:rPr>
          <w:b/>
          <w:sz w:val="22"/>
          <w:szCs w:val="22"/>
          <w:lang w:eastAsia="zh-CN"/>
        </w:rPr>
        <w:t xml:space="preserve">ма </w:t>
      </w:r>
      <w:r>
        <w:rPr>
          <w:rFonts w:hint="default"/>
          <w:b/>
          <w:sz w:val="22"/>
          <w:szCs w:val="22"/>
          <w:lang w:val="ru-RU" w:eastAsia="zh-CN"/>
        </w:rPr>
        <w:t>имущества</w:t>
      </w:r>
      <w:r>
        <w:rPr>
          <w:b/>
          <w:sz w:val="22"/>
          <w:szCs w:val="22"/>
          <w:lang w:eastAsia="zh-CN"/>
        </w:rPr>
        <w:t xml:space="preserve"> для транспортировки к месту взвешивания</w:t>
      </w:r>
    </w:p>
    <w:p>
      <w:pPr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№ _</w:t>
      </w:r>
      <w:r>
        <w:rPr>
          <w:rFonts w:hint="default"/>
          <w:b/>
          <w:sz w:val="22"/>
          <w:szCs w:val="22"/>
          <w:lang w:val="ru-RU" w:eastAsia="zh-CN"/>
        </w:rPr>
        <w:t>____</w:t>
      </w:r>
      <w:r>
        <w:rPr>
          <w:b/>
          <w:sz w:val="22"/>
          <w:szCs w:val="22"/>
          <w:lang w:eastAsia="zh-CN"/>
        </w:rPr>
        <w:t>____ от «__» _________ 201__ г.</w:t>
      </w:r>
    </w:p>
    <w:p>
      <w:pPr>
        <w:rPr>
          <w:sz w:val="22"/>
          <w:szCs w:val="22"/>
          <w:lang w:eastAsia="zh-CN"/>
        </w:rPr>
      </w:pPr>
    </w:p>
    <w:tbl>
      <w:tblPr>
        <w:tblStyle w:val="12"/>
        <w:tblW w:w="0" w:type="auto"/>
        <w:tblInd w:w="-2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5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Покупатель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Продавец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ГУП «Севэлектроавтотранс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им. А.С. Круподёрова»</w:t>
            </w:r>
          </w:p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Севастополь, ул. Л.Толстого, 51</w:t>
            </w:r>
          </w:p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Тел/факс (8692) 55-28-33/551587</w:t>
            </w:r>
          </w:p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9204001440</w:t>
            </w:r>
          </w:p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КПП 920401001</w:t>
            </w:r>
          </w:p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р/с _______________________________</w:t>
            </w:r>
          </w:p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ПАО Банк РНКБ</w:t>
            </w:r>
          </w:p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043510607,</w:t>
            </w:r>
          </w:p>
          <w:p>
            <w:pPr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Кор/счет 30101810335100000607</w:t>
            </w:r>
          </w:p>
        </w:tc>
      </w:tr>
    </w:tbl>
    <w:p>
      <w:pPr>
        <w:rPr>
          <w:sz w:val="22"/>
          <w:szCs w:val="22"/>
          <w:lang w:eastAsia="zh-CN"/>
        </w:rPr>
      </w:pPr>
    </w:p>
    <w:p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На основании Договора № ____________________ от «____»__________________ 20___ г.</w:t>
      </w:r>
    </w:p>
    <w:p>
      <w:pPr>
        <w:jc w:val="both"/>
        <w:rPr>
          <w:sz w:val="22"/>
          <w:szCs w:val="22"/>
          <w:lang w:eastAsia="zh-CN"/>
        </w:rPr>
      </w:pPr>
    </w:p>
    <w:p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ГУП «Севэлектроавтотранс им. А.С. Круподерова» сдал, а ___________________________ принял для транспортировки лом ч</w:t>
      </w:r>
      <w:r>
        <w:rPr>
          <w:sz w:val="22"/>
          <w:szCs w:val="22"/>
          <w:lang w:val="ru-RU" w:eastAsia="zh-CN"/>
        </w:rPr>
        <w:t>ё</w:t>
      </w:r>
      <w:r>
        <w:rPr>
          <w:sz w:val="22"/>
          <w:szCs w:val="22"/>
          <w:lang w:eastAsia="zh-CN"/>
        </w:rPr>
        <w:t>рных и цветных металлов с площадки, расположенной по адресу: ______________________________________.</w:t>
      </w:r>
    </w:p>
    <w:p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Адрес места взвешивания Товара: ______________________________________________________.</w:t>
      </w:r>
    </w:p>
    <w:p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Информация о транспортных средствах (ТС) и водителях, транспортирующих Товар:</w:t>
      </w:r>
    </w:p>
    <w:tbl>
      <w:tblPr>
        <w:tblStyle w:val="12"/>
        <w:tblW w:w="0" w:type="auto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76"/>
        <w:gridCol w:w="1024"/>
        <w:gridCol w:w="3060"/>
        <w:gridCol w:w="1800"/>
        <w:gridCol w:w="1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Марка/модель ТС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Гос. рег. номер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Ф.И.О. водителя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Номер вод. удостоверения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Подпись водителя ТС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>
      <w:pPr>
        <w:rPr>
          <w:sz w:val="22"/>
          <w:szCs w:val="22"/>
          <w:lang w:eastAsia="zh-CN"/>
        </w:rPr>
      </w:pPr>
      <w:r>
        <w:rPr>
          <w:i/>
          <w:sz w:val="20"/>
          <w:szCs w:val="20"/>
          <w:lang w:eastAsia="zh-CN"/>
        </w:rPr>
        <w:tab/>
      </w:r>
      <w:r>
        <w:rPr>
          <w:i/>
          <w:sz w:val="20"/>
          <w:szCs w:val="20"/>
          <w:lang w:eastAsia="zh-CN"/>
        </w:rPr>
        <w:tab/>
      </w:r>
      <w:r>
        <w:rPr>
          <w:i/>
          <w:sz w:val="20"/>
          <w:szCs w:val="20"/>
          <w:lang w:eastAsia="zh-CN"/>
        </w:rPr>
        <w:tab/>
      </w:r>
      <w:r>
        <w:rPr>
          <w:i/>
          <w:sz w:val="20"/>
          <w:szCs w:val="20"/>
          <w:lang w:eastAsia="zh-CN"/>
        </w:rPr>
        <w:tab/>
      </w:r>
      <w:r>
        <w:rPr>
          <w:i/>
          <w:sz w:val="20"/>
          <w:szCs w:val="20"/>
          <w:lang w:eastAsia="zh-CN"/>
        </w:rPr>
        <w:t>В незаполненных графах поставить прочерк</w:t>
      </w:r>
    </w:p>
    <w:p>
      <w:pPr>
        <w:rPr>
          <w:sz w:val="22"/>
          <w:szCs w:val="22"/>
          <w:lang w:eastAsia="zh-CN"/>
        </w:rPr>
      </w:pPr>
    </w:p>
    <w:p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Товар для транспортировки к месту взвешивания сдал (представитель Покупателя):</w:t>
      </w:r>
    </w:p>
    <w:p>
      <w:pPr>
        <w:rPr>
          <w:sz w:val="20"/>
          <w:szCs w:val="20"/>
          <w:lang w:eastAsia="zh-CN"/>
        </w:rPr>
      </w:pPr>
      <w:r>
        <w:rPr>
          <w:sz w:val="22"/>
          <w:szCs w:val="22"/>
          <w:lang w:eastAsia="zh-CN"/>
        </w:rPr>
        <w:t xml:space="preserve">___________________________     ______________________     /______________________/ </w:t>
      </w:r>
    </w:p>
    <w:p>
      <w:pPr>
        <w:rPr>
          <w:sz w:val="10"/>
          <w:szCs w:val="10"/>
          <w:lang w:eastAsia="zh-CN"/>
        </w:rPr>
      </w:pPr>
      <w:r>
        <w:rPr>
          <w:sz w:val="20"/>
          <w:szCs w:val="20"/>
          <w:lang w:eastAsia="zh-CN"/>
        </w:rPr>
        <w:t xml:space="preserve">                   должность                                           подпись                                            Ф.И.О.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М.П.</w:t>
      </w:r>
    </w:p>
    <w:p>
      <w:pPr>
        <w:rPr>
          <w:sz w:val="10"/>
          <w:szCs w:val="10"/>
          <w:lang w:eastAsia="zh-CN"/>
        </w:rPr>
      </w:pPr>
    </w:p>
    <w:p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Товар для транспортировки к месту взвешивания принял (представитель Продавца):</w:t>
      </w:r>
    </w:p>
    <w:p>
      <w:pPr>
        <w:rPr>
          <w:sz w:val="20"/>
          <w:szCs w:val="20"/>
          <w:lang w:eastAsia="zh-CN"/>
        </w:rPr>
      </w:pPr>
      <w:r>
        <w:rPr>
          <w:sz w:val="22"/>
          <w:szCs w:val="22"/>
          <w:lang w:eastAsia="zh-CN"/>
        </w:rPr>
        <w:t xml:space="preserve">___________________________     ______________________     /______________________/ </w:t>
      </w:r>
    </w:p>
    <w:p>
      <w:pPr>
        <w:rPr>
          <w:sz w:val="22"/>
          <w:szCs w:val="22"/>
          <w:lang w:eastAsia="zh-CN"/>
        </w:rPr>
      </w:pPr>
      <w:r>
        <w:rPr>
          <w:sz w:val="20"/>
          <w:szCs w:val="20"/>
          <w:lang w:eastAsia="zh-CN"/>
        </w:rPr>
        <w:t xml:space="preserve">                   должность                                           подпись                                            Ф.И.О.</w:t>
      </w:r>
    </w:p>
    <w:p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М.П.</w:t>
      </w:r>
    </w:p>
    <w:p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«____»______________ 201__ г.</w:t>
      </w:r>
    </w:p>
    <w:p>
      <w:pPr>
        <w:rPr>
          <w:b/>
          <w:u w:val="single"/>
          <w:lang w:eastAsia="zh-CN"/>
        </w:rPr>
      </w:pPr>
      <w:r>
        <w:rPr>
          <w:sz w:val="22"/>
          <w:szCs w:val="22"/>
          <w:lang w:eastAsia="zh-CN"/>
        </w:rPr>
        <w:t>время: ______час. ______мин.</w:t>
      </w:r>
    </w:p>
    <w:p>
      <w:pPr>
        <w:jc w:val="both"/>
        <w:rPr>
          <w:b/>
          <w:u w:val="single"/>
          <w:lang w:eastAsia="zh-CN"/>
        </w:rPr>
      </w:pPr>
    </w:p>
    <w:p>
      <w:pPr>
        <w:rPr>
          <w:lang w:val="en-US"/>
        </w:rPr>
      </w:pPr>
      <w:r>
        <w:rPr>
          <w:lang w:val="en-US"/>
        </w:rPr>
        <w:br w:type="page"/>
      </w:r>
    </w:p>
    <w:p>
      <w:pPr>
        <w:shd w:val="clear" w:color="auto" w:fill="FFFFFF"/>
        <w:ind w:left="5529" w:right="5" w:firstLine="951"/>
        <w:jc w:val="right"/>
        <w:rPr>
          <w:rFonts w:hint="default" w:cs="Arial"/>
          <w:sz w:val="22"/>
          <w:szCs w:val="22"/>
          <w:lang w:val="ru-RU"/>
        </w:rPr>
      </w:pPr>
      <w:r>
        <w:rPr>
          <w:spacing w:val="-12"/>
          <w:sz w:val="22"/>
          <w:szCs w:val="22"/>
        </w:rPr>
        <w:t xml:space="preserve">Приложение № </w:t>
      </w:r>
      <w:r>
        <w:rPr>
          <w:rFonts w:hint="default"/>
          <w:spacing w:val="-12"/>
          <w:sz w:val="22"/>
          <w:szCs w:val="22"/>
          <w:lang w:val="ru-RU"/>
        </w:rPr>
        <w:t>3</w:t>
      </w:r>
    </w:p>
    <w:p>
      <w:pPr>
        <w:shd w:val="clear" w:color="auto" w:fill="FFFFFF"/>
        <w:ind w:left="5529" w:firstLine="951"/>
        <w:jc w:val="right"/>
        <w:rPr>
          <w:rFonts w:cs="Arial"/>
          <w:sz w:val="22"/>
          <w:szCs w:val="22"/>
        </w:rPr>
      </w:pPr>
      <w:r>
        <w:rPr>
          <w:spacing w:val="-7"/>
          <w:sz w:val="22"/>
          <w:szCs w:val="22"/>
        </w:rPr>
        <w:t>к договору купли-продажи №</w:t>
      </w:r>
      <w:r>
        <w:rPr>
          <w:rFonts w:cs="Arial"/>
          <w:sz w:val="22"/>
          <w:szCs w:val="22"/>
        </w:rPr>
        <w:t>______/______</w:t>
      </w:r>
    </w:p>
    <w:p>
      <w:pPr>
        <w:shd w:val="clear" w:color="auto" w:fill="FFFFFF"/>
        <w:ind w:left="5529" w:firstLine="951"/>
        <w:jc w:val="right"/>
        <w:rPr>
          <w:rFonts w:cs="Arial"/>
          <w:sz w:val="22"/>
          <w:szCs w:val="22"/>
        </w:rPr>
      </w:pPr>
      <w:r>
        <w:rPr>
          <w:spacing w:val="-7"/>
          <w:sz w:val="22"/>
          <w:szCs w:val="22"/>
        </w:rPr>
        <w:t>от «</w:t>
      </w:r>
      <w:r>
        <w:rPr>
          <w:rFonts w:cs="Arial"/>
          <w:sz w:val="22"/>
          <w:szCs w:val="22"/>
        </w:rPr>
        <w:t>___</w:t>
      </w:r>
      <w:r>
        <w:rPr>
          <w:sz w:val="22"/>
          <w:szCs w:val="22"/>
        </w:rPr>
        <w:t xml:space="preserve">» _________ </w:t>
      </w:r>
      <w:r>
        <w:rPr>
          <w:spacing w:val="-9"/>
          <w:sz w:val="22"/>
          <w:szCs w:val="22"/>
        </w:rPr>
        <w:t>2021 г.</w:t>
      </w:r>
    </w:p>
    <w:tbl>
      <w:tblPr>
        <w:tblStyle w:val="12"/>
        <w:tblW w:w="0" w:type="auto"/>
        <w:tblInd w:w="144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75"/>
        <w:gridCol w:w="709"/>
        <w:gridCol w:w="414"/>
        <w:gridCol w:w="320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275" w:type="dxa"/>
            <w:noWrap w:val="0"/>
            <w:vAlign w:val="bottom"/>
          </w:tcPr>
          <w:p>
            <w:pPr>
              <w:keepNext/>
              <w:numPr>
                <w:ilvl w:val="0"/>
                <w:numId w:val="0"/>
              </w:numPr>
              <w:tabs>
                <w:tab w:val="left" w:pos="0"/>
                <w:tab w:val="left" w:pos="360"/>
              </w:tabs>
              <w:autoSpaceDE w:val="0"/>
              <w:ind w:leftChars="0"/>
              <w:jc w:val="center"/>
              <w:outlineLvl w:val="1"/>
              <w:rPr>
                <w:b/>
                <w:bCs/>
                <w:sz w:val="22"/>
                <w:szCs w:val="22"/>
                <w:lang w:val="ru-RU" w:eastAsia="zh-CN"/>
              </w:rPr>
            </w:pPr>
            <w:r>
              <w:rPr>
                <w:b/>
                <w:bCs/>
                <w:sz w:val="22"/>
                <w:szCs w:val="22"/>
                <w:lang w:val="ru-RU" w:eastAsia="zh-CN"/>
              </w:rPr>
              <w:t>Образец</w:t>
            </w:r>
          </w:p>
          <w:p>
            <w:pPr>
              <w:keepNext/>
              <w:numPr>
                <w:ilvl w:val="0"/>
                <w:numId w:val="0"/>
              </w:numPr>
              <w:tabs>
                <w:tab w:val="left" w:pos="0"/>
                <w:tab w:val="left" w:pos="360"/>
              </w:tabs>
              <w:autoSpaceDE w:val="0"/>
              <w:ind w:leftChars="0"/>
              <w:outlineLvl w:val="1"/>
              <w:rPr>
                <w:b/>
                <w:bCs/>
                <w:sz w:val="22"/>
                <w:szCs w:val="22"/>
                <w:lang w:val="ru-RU" w:eastAsia="zh-CN"/>
              </w:rPr>
            </w:pPr>
          </w:p>
          <w:p>
            <w:pPr>
              <w:keepNext/>
              <w:numPr>
                <w:ilvl w:val="0"/>
                <w:numId w:val="0"/>
              </w:numPr>
              <w:tabs>
                <w:tab w:val="left" w:pos="0"/>
                <w:tab w:val="left" w:pos="360"/>
              </w:tabs>
              <w:autoSpaceDE w:val="0"/>
              <w:ind w:leftChars="0"/>
              <w:jc w:val="center"/>
              <w:outlineLvl w:val="1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Приемо-сдаточный акт №</w:t>
            </w:r>
          </w:p>
        </w:tc>
        <w:tc>
          <w:tcPr>
            <w:tcW w:w="709" w:type="dxa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14" w:type="dxa"/>
            <w:noWrap w:val="0"/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от</w:t>
            </w:r>
          </w:p>
        </w:tc>
        <w:tc>
          <w:tcPr>
            <w:tcW w:w="3204" w:type="dxa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tbl>
      <w:tblPr>
        <w:tblStyle w:val="12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77"/>
        <w:gridCol w:w="666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977" w:type="dxa"/>
            <w:noWrap w:val="0"/>
            <w:vAlign w:val="bottom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  <w:t>Получатель лома</w:t>
            </w:r>
          </w:p>
        </w:tc>
        <w:tc>
          <w:tcPr>
            <w:tcW w:w="6662" w:type="dxa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snapToGrid w:val="0"/>
              <w:rPr>
                <w:lang w:eastAsia="zh-CN"/>
              </w:rPr>
            </w:pPr>
          </w:p>
        </w:tc>
      </w:tr>
    </w:tbl>
    <w:p>
      <w:pPr>
        <w:ind w:right="142"/>
        <w:rPr>
          <w:lang w:eastAsia="zh-CN"/>
        </w:rPr>
      </w:pPr>
    </w:p>
    <w:tbl>
      <w:tblPr>
        <w:tblStyle w:val="12"/>
        <w:tblW w:w="11624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10"/>
        <w:gridCol w:w="312"/>
        <w:gridCol w:w="2807"/>
        <w:gridCol w:w="2126"/>
        <w:gridCol w:w="2002"/>
        <w:gridCol w:w="851"/>
        <w:gridCol w:w="11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967" w:type="dxa"/>
        </w:trPr>
        <w:tc>
          <w:tcPr>
            <w:tcW w:w="2410" w:type="dxa"/>
            <w:noWrap w:val="0"/>
            <w:vAlign w:val="center"/>
          </w:tcPr>
          <w:p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Сдатчик лома </w:t>
            </w:r>
          </w:p>
        </w:tc>
        <w:tc>
          <w:tcPr>
            <w:tcW w:w="5245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ГУП «Севэлектроавтотранс им. А.С. Круподерова»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16" w:type="dxa"/>
          <w:trHeight w:val="335" w:hRule="atLeast"/>
        </w:trPr>
        <w:tc>
          <w:tcPr>
            <w:tcW w:w="2722" w:type="dxa"/>
            <w:gridSpan w:val="2"/>
            <w:noWrap w:val="0"/>
            <w:vAlign w:val="bottom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Транспорт (марка, номер)</w:t>
            </w:r>
          </w:p>
        </w:tc>
        <w:tc>
          <w:tcPr>
            <w:tcW w:w="7786" w:type="dxa"/>
            <w:gridSpan w:val="4"/>
            <w:noWrap w:val="0"/>
            <w:vAlign w:val="bottom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" w:hRule="atLeast"/>
        </w:trPr>
        <w:tc>
          <w:tcPr>
            <w:tcW w:w="5529" w:type="dxa"/>
            <w:gridSpan w:val="3"/>
            <w:noWrap w:val="0"/>
            <w:vAlign w:val="bottom"/>
          </w:tcPr>
          <w:p>
            <w:pPr>
              <w:autoSpaceDE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gridSpan w:val="4"/>
            <w:noWrap w:val="0"/>
            <w:vAlign w:val="bottom"/>
          </w:tcPr>
          <w:p>
            <w:pPr>
              <w:autoSpaceDE w:val="0"/>
              <w:rPr>
                <w:lang w:eastAsia="zh-CN"/>
              </w:rPr>
            </w:pPr>
          </w:p>
        </w:tc>
      </w:tr>
    </w:tbl>
    <w:p>
      <w:pPr>
        <w:autoSpaceDE w:val="0"/>
        <w:jc w:val="both"/>
        <w:rPr>
          <w:lang w:eastAsia="zh-CN"/>
        </w:rPr>
      </w:pPr>
    </w:p>
    <w:tbl>
      <w:tblPr>
        <w:tblStyle w:val="12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79"/>
        <w:gridCol w:w="3402"/>
      </w:tblGrid>
      <w:tr>
        <w:tc>
          <w:tcPr>
            <w:tcW w:w="6379" w:type="dxa"/>
            <w:noWrap w:val="0"/>
            <w:vAlign w:val="bottom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Краткое описание лома черных и цветных металлов </w:t>
            </w:r>
          </w:p>
        </w:tc>
        <w:tc>
          <w:tcPr>
            <w:tcW w:w="3402" w:type="dxa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autoSpaceDE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</w:tbl>
    <w:p>
      <w:pPr>
        <w:autoSpaceDE w:val="0"/>
        <w:ind w:right="142"/>
        <w:jc w:val="both"/>
        <w:rPr>
          <w:lang w:eastAsia="zh-CN"/>
        </w:rPr>
      </w:pPr>
    </w:p>
    <w:p>
      <w:pPr>
        <w:pBdr>
          <w:top w:val="single" w:color="000000" w:sz="6" w:space="1"/>
        </w:pBdr>
        <w:autoSpaceDE w:val="0"/>
        <w:ind w:right="142"/>
        <w:jc w:val="both"/>
        <w:rPr>
          <w:sz w:val="20"/>
          <w:szCs w:val="20"/>
          <w:lang w:eastAsia="zh-CN"/>
        </w:rPr>
      </w:pPr>
    </w:p>
    <w:tbl>
      <w:tblPr>
        <w:tblStyle w:val="12"/>
        <w:tblW w:w="973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32"/>
        <w:gridCol w:w="978"/>
        <w:gridCol w:w="851"/>
        <w:gridCol w:w="992"/>
        <w:gridCol w:w="850"/>
        <w:gridCol w:w="1400"/>
        <w:gridCol w:w="1061"/>
        <w:gridCol w:w="1041"/>
        <w:gridCol w:w="113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Наимено</w:t>
            </w:r>
            <w:r>
              <w:rPr>
                <w:sz w:val="20"/>
                <w:szCs w:val="20"/>
                <w:lang w:eastAsia="zh-CN"/>
              </w:rPr>
              <w:softHyphen/>
            </w:r>
            <w:r>
              <w:rPr>
                <w:sz w:val="20"/>
                <w:szCs w:val="20"/>
                <w:lang w:eastAsia="zh-CN"/>
              </w:rPr>
              <w:t>вание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Код по ОКПО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Вид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Вес брутто (тонн)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Вес тары (тонн)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Засо</w:t>
            </w:r>
            <w:r>
              <w:rPr>
                <w:sz w:val="20"/>
                <w:szCs w:val="20"/>
                <w:lang w:eastAsia="zh-CN"/>
              </w:rPr>
              <w:softHyphen/>
            </w:r>
            <w:r>
              <w:rPr>
                <w:sz w:val="20"/>
                <w:szCs w:val="20"/>
                <w:lang w:eastAsia="zh-CN"/>
              </w:rPr>
              <w:t>рен</w:t>
            </w:r>
            <w:r>
              <w:rPr>
                <w:sz w:val="20"/>
                <w:szCs w:val="20"/>
                <w:lang w:eastAsia="zh-CN"/>
              </w:rPr>
              <w:softHyphen/>
            </w:r>
            <w:r>
              <w:rPr>
                <w:sz w:val="20"/>
                <w:szCs w:val="20"/>
                <w:lang w:eastAsia="zh-CN"/>
              </w:rPr>
              <w:t>ность (про</w:t>
            </w:r>
            <w:r>
              <w:rPr>
                <w:sz w:val="20"/>
                <w:szCs w:val="20"/>
                <w:lang w:eastAsia="zh-CN"/>
              </w:rPr>
              <w:softHyphen/>
            </w:r>
            <w:r>
              <w:rPr>
                <w:sz w:val="20"/>
                <w:szCs w:val="20"/>
                <w:lang w:eastAsia="zh-CN"/>
              </w:rPr>
              <w:t>центов)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Вес нетто (тонн)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Цена (рублей)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Сумма (рублей)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</w:trPr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>
      <w:pPr>
        <w:autoSpaceDE w:val="0"/>
        <w:ind w:right="142"/>
        <w:jc w:val="both"/>
        <w:rPr>
          <w:lang w:eastAsia="zh-CN"/>
        </w:rPr>
      </w:pPr>
    </w:p>
    <w:tbl>
      <w:tblPr>
        <w:tblStyle w:val="12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43"/>
        <w:gridCol w:w="255"/>
        <w:gridCol w:w="312"/>
        <w:gridCol w:w="722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10" w:type="dxa"/>
            <w:gridSpan w:val="3"/>
            <w:noWrap w:val="0"/>
            <w:vAlign w:val="bottom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Вес нетто (прописью)</w:t>
            </w:r>
          </w:p>
        </w:tc>
        <w:tc>
          <w:tcPr>
            <w:tcW w:w="7229" w:type="dxa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autoSpaceDE w:val="0"/>
              <w:snapToGrid w:val="0"/>
              <w:ind w:right="142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43" w:type="dxa"/>
            <w:noWrap w:val="0"/>
            <w:vAlign w:val="bottom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Итого на сумму</w:t>
            </w:r>
          </w:p>
        </w:tc>
        <w:tc>
          <w:tcPr>
            <w:tcW w:w="7796" w:type="dxa"/>
            <w:gridSpan w:val="3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autoSpaceDE w:val="0"/>
              <w:snapToGrid w:val="0"/>
              <w:ind w:right="142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98" w:type="dxa"/>
            <w:gridSpan w:val="2"/>
            <w:noWrap w:val="0"/>
            <w:vAlign w:val="top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 том числе НДС</w:t>
            </w:r>
          </w:p>
        </w:tc>
        <w:tc>
          <w:tcPr>
            <w:tcW w:w="7541" w:type="dxa"/>
            <w:gridSpan w:val="2"/>
            <w:tcBorders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snapToGrid w:val="0"/>
              <w:ind w:right="142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>
      <w:pPr>
        <w:autoSpaceDE w:val="0"/>
        <w:ind w:right="142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За предоставление недостоверных данных об ответственности предупрежден. </w:t>
      </w:r>
      <w:r>
        <w:rPr>
          <w:sz w:val="20"/>
          <w:szCs w:val="20"/>
          <w:lang w:eastAsia="zh-CN"/>
        </w:rPr>
        <w:br w:type="textWrapping"/>
      </w:r>
      <w:r>
        <w:rPr>
          <w:sz w:val="20"/>
          <w:szCs w:val="20"/>
          <w:lang w:eastAsia="zh-CN"/>
        </w:rPr>
        <w:t>Достоверность предоставленных сведений подтверждаю.</w:t>
      </w:r>
    </w:p>
    <w:tbl>
      <w:tblPr>
        <w:tblStyle w:val="12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53"/>
        <w:gridCol w:w="2268"/>
        <w:gridCol w:w="311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53" w:type="dxa"/>
            <w:noWrap w:val="0"/>
            <w:vAlign w:val="bottom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Сдачу лома произвел и акт получил</w:t>
            </w:r>
          </w:p>
        </w:tc>
        <w:tc>
          <w:tcPr>
            <w:tcW w:w="2268" w:type="dxa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noWrap w:val="0"/>
            <w:vAlign w:val="bottom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(подпись сдатчика лома и отходов)</w:t>
            </w:r>
          </w:p>
        </w:tc>
      </w:tr>
    </w:tbl>
    <w:p>
      <w:pPr>
        <w:autoSpaceDE w:val="0"/>
        <w:ind w:right="142"/>
        <w:jc w:val="both"/>
        <w:rPr>
          <w:sz w:val="20"/>
          <w:szCs w:val="20"/>
          <w:lang w:eastAsia="zh-CN"/>
        </w:rPr>
      </w:pPr>
    </w:p>
    <w:tbl>
      <w:tblPr>
        <w:tblStyle w:val="12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12"/>
        <w:gridCol w:w="38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812" w:type="dxa"/>
            <w:noWrap w:val="0"/>
            <w:vAlign w:val="bottom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Подпись лица, ответственного за прием лома и отходов</w:t>
            </w:r>
          </w:p>
        </w:tc>
        <w:tc>
          <w:tcPr>
            <w:tcW w:w="3827" w:type="dxa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/</w:t>
            </w:r>
          </w:p>
        </w:tc>
      </w:tr>
    </w:tbl>
    <w:p>
      <w:pPr>
        <w:autoSpaceDE w:val="0"/>
        <w:jc w:val="both"/>
        <w:rPr>
          <w:lang w:eastAsia="zh-CN"/>
        </w:rPr>
      </w:pPr>
    </w:p>
    <w:tbl>
      <w:tblPr>
        <w:tblStyle w:val="12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12"/>
        <w:gridCol w:w="38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812" w:type="dxa"/>
            <w:noWrap w:val="0"/>
            <w:vAlign w:val="bottom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Подпись лица, ответственного за проверку </w:t>
            </w:r>
          </w:p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лома и отходов на взрывобезопасность</w:t>
            </w:r>
          </w:p>
        </w:tc>
        <w:tc>
          <w:tcPr>
            <w:tcW w:w="3827" w:type="dxa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/</w:t>
            </w:r>
          </w:p>
        </w:tc>
      </w:tr>
    </w:tbl>
    <w:p>
      <w:pPr>
        <w:autoSpaceDE w:val="0"/>
        <w:jc w:val="both"/>
        <w:rPr>
          <w:lang w:eastAsia="zh-CN"/>
        </w:rPr>
      </w:pPr>
    </w:p>
    <w:p>
      <w:pPr>
        <w:jc w:val="both"/>
        <w:rPr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216535</wp:posOffset>
                </wp:positionV>
                <wp:extent cx="6238875" cy="1597660"/>
                <wp:effectExtent l="0" t="0" r="0" b="0"/>
                <wp:wrapSquare wrapText="largest"/>
                <wp:docPr id="1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97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968"/>
                              <w:gridCol w:w="4860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49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Покупатель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Продавец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49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4968" w:type="dxa"/>
                                  <w:noWrap w:val="0"/>
                                  <w:vAlign w:val="center"/>
                                </w:tcPr>
                                <w:p/>
                                <w:p/>
                                <w:p>
                                  <w:r>
                                    <w:t>_______________________ ________</w:t>
                                  </w:r>
                                </w:p>
                                <w:p>
                                  <w:r>
                                    <w:t xml:space="preserve">                         </w:t>
                                  </w:r>
                                </w:p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М.П.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noWrap w:val="0"/>
                                  <w:vAlign w:val="center"/>
                                </w:tcPr>
                                <w:p/>
                                <w:p/>
                                <w:p>
                                  <w:r>
                                    <w:t>_________________________ _____________</w:t>
                                  </w:r>
                                </w:p>
                                <w:p/>
                                <w:p>
                                  <w:r>
                                    <w:t>М.П.</w:t>
                                  </w:r>
                                </w:p>
                              </w:tc>
                            </w:tr>
                          </w:tbl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4pt;margin-top:17.05pt;height:125.8pt;width:491.25pt;mso-position-horizontal-relative:margin;mso-wrap-distance-bottom:0pt;mso-wrap-distance-left:0pt;mso-wrap-distance-right:9pt;mso-wrap-distance-top:0pt;z-index:251659264;mso-width-relative:page;mso-height-relative:page;" fillcolor="#FFFFFF" filled="t" stroked="f" coordsize="21600,21600" o:gfxdata="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zE&#10;jSnYAAAACgEAAA8AAAAAAAAAAQAgAAAAIgAAAGRycy9kb3ducmV2LnhtbFBLAQIUABQAAAAIAIdO&#10;4kCBF+s/6gEAAMsDAAAOAAAAAAAAAAEAIAAAACcBAABkcnMvZTJvRG9jLnhtbFBLBQYAAAAABgAG&#10;AFkBAACD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2"/>
                        <w:tblW w:w="0" w:type="auto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968"/>
                        <w:gridCol w:w="4860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4968" w:type="dxa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Покупатель</w:t>
                            </w:r>
                          </w:p>
                        </w:tc>
                        <w:tc>
                          <w:tcPr>
                            <w:tcW w:w="4860" w:type="dxa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Продавец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4968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80" w:hRule="atLeast"/>
                        </w:trPr>
                        <w:tc>
                          <w:tcPr>
                            <w:tcW w:w="4968" w:type="dxa"/>
                            <w:noWrap w:val="0"/>
                            <w:vAlign w:val="center"/>
                          </w:tcPr>
                          <w:p/>
                          <w:p/>
                          <w:p>
                            <w:r>
                              <w:t>_______________________ ________</w:t>
                            </w:r>
                          </w:p>
                          <w:p>
                            <w:r>
                              <w:t xml:space="preserve">                         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t>М.П.</w:t>
                            </w:r>
                          </w:p>
                        </w:tc>
                        <w:tc>
                          <w:tcPr>
                            <w:tcW w:w="4860" w:type="dxa"/>
                            <w:noWrap w:val="0"/>
                            <w:vAlign w:val="center"/>
                          </w:tcPr>
                          <w:p/>
                          <w:p/>
                          <w:p>
                            <w:r>
                              <w:t>_________________________ _____________</w:t>
                            </w:r>
                          </w:p>
                          <w:p/>
                          <w:p>
                            <w:r>
                              <w:t>М.П.</w:t>
                            </w:r>
                          </w:p>
                        </w:tc>
                      </w:tr>
                    </w:tbl>
                    <w:p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b/>
          <w:u w:val="single"/>
          <w:lang w:eastAsia="zh-CN"/>
        </w:rPr>
        <w:t>ОБРАЗЕЦ СОГЛАСОВАН:</w:t>
      </w:r>
    </w:p>
    <w:p>
      <w:pPr>
        <w:rPr>
          <w:sz w:val="8"/>
          <w:szCs w:val="8"/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shd w:val="clear" w:color="auto" w:fill="FFFFFF"/>
        <w:ind w:left="5529" w:right="5" w:firstLine="951"/>
        <w:jc w:val="right"/>
        <w:rPr>
          <w:rFonts w:hint="default" w:cs="Arial"/>
          <w:sz w:val="20"/>
          <w:szCs w:val="20"/>
          <w:lang w:val="ru-RU"/>
        </w:rPr>
      </w:pPr>
      <w:r>
        <w:rPr>
          <w:spacing w:val="-12"/>
          <w:sz w:val="20"/>
          <w:szCs w:val="20"/>
        </w:rPr>
        <w:t xml:space="preserve">Приложение </w:t>
      </w:r>
      <w:r>
        <w:rPr>
          <w:rFonts w:hint="default"/>
          <w:spacing w:val="-12"/>
          <w:sz w:val="20"/>
          <w:szCs w:val="20"/>
          <w:lang w:val="ru-RU"/>
        </w:rPr>
        <w:t xml:space="preserve"> </w:t>
      </w:r>
      <w:r>
        <w:rPr>
          <w:spacing w:val="-12"/>
          <w:sz w:val="20"/>
          <w:szCs w:val="20"/>
        </w:rPr>
        <w:t xml:space="preserve">№ </w:t>
      </w:r>
      <w:r>
        <w:rPr>
          <w:rFonts w:hint="default"/>
          <w:spacing w:val="-12"/>
          <w:sz w:val="20"/>
          <w:szCs w:val="20"/>
          <w:lang w:val="ru-RU"/>
        </w:rPr>
        <w:t>4</w:t>
      </w:r>
    </w:p>
    <w:p>
      <w:pPr>
        <w:shd w:val="clear" w:color="auto" w:fill="FFFFFF"/>
        <w:ind w:left="5529" w:firstLine="951"/>
        <w:jc w:val="right"/>
        <w:rPr>
          <w:rFonts w:cs="Arial"/>
          <w:sz w:val="20"/>
          <w:szCs w:val="20"/>
        </w:rPr>
      </w:pPr>
      <w:r>
        <w:rPr>
          <w:spacing w:val="-7"/>
          <w:sz w:val="20"/>
          <w:szCs w:val="20"/>
        </w:rPr>
        <w:t>к договору купли-продажи №</w:t>
      </w:r>
      <w:r>
        <w:rPr>
          <w:rFonts w:cs="Arial"/>
          <w:sz w:val="20"/>
          <w:szCs w:val="20"/>
        </w:rPr>
        <w:t>______/______</w:t>
      </w:r>
    </w:p>
    <w:p>
      <w:pPr>
        <w:jc w:val="right"/>
        <w:rPr>
          <w:spacing w:val="-9"/>
          <w:sz w:val="20"/>
          <w:szCs w:val="20"/>
        </w:rPr>
      </w:pPr>
      <w:r>
        <w:rPr>
          <w:spacing w:val="-7"/>
          <w:sz w:val="20"/>
          <w:szCs w:val="20"/>
        </w:rPr>
        <w:t>от «</w:t>
      </w:r>
      <w:r>
        <w:rPr>
          <w:rFonts w:cs="Arial"/>
          <w:sz w:val="20"/>
          <w:szCs w:val="20"/>
        </w:rPr>
        <w:t>___</w:t>
      </w:r>
      <w:r>
        <w:rPr>
          <w:sz w:val="20"/>
          <w:szCs w:val="20"/>
        </w:rPr>
        <w:t xml:space="preserve">» _________ </w:t>
      </w:r>
      <w:r>
        <w:rPr>
          <w:spacing w:val="-9"/>
          <w:sz w:val="20"/>
          <w:szCs w:val="20"/>
        </w:rPr>
        <w:t>2021 г.</w:t>
      </w:r>
    </w:p>
    <w:p>
      <w:pPr>
        <w:jc w:val="right"/>
        <w:rPr>
          <w:spacing w:val="-9"/>
          <w:sz w:val="20"/>
          <w:szCs w:val="20"/>
        </w:rPr>
      </w:pPr>
    </w:p>
    <w:p>
      <w:pPr>
        <w:jc w:val="center"/>
        <w:rPr>
          <w:sz w:val="18"/>
          <w:szCs w:val="18"/>
          <w:lang w:eastAsia="zh-CN"/>
        </w:rPr>
      </w:pPr>
      <w:r>
        <w:rPr>
          <w:lang w:eastAsia="zh-CN"/>
        </w:rPr>
        <w:t>ТРАНСПОРТНАЯ НАКЛАДНАЯ</w:t>
      </w:r>
    </w:p>
    <w:tbl>
      <w:tblPr>
        <w:tblStyle w:val="12"/>
        <w:tblW w:w="0" w:type="auto"/>
        <w:tblInd w:w="-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1060"/>
        <w:gridCol w:w="3618"/>
        <w:gridCol w:w="127"/>
        <w:gridCol w:w="156"/>
        <w:gridCol w:w="426"/>
        <w:gridCol w:w="2693"/>
        <w:gridCol w:w="425"/>
        <w:gridCol w:w="1134"/>
        <w:gridCol w:w="17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75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Транспортная накладная</w:t>
            </w:r>
          </w:p>
        </w:tc>
        <w:tc>
          <w:tcPr>
            <w:tcW w:w="5006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Заказ (заявка)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Экземпляр №</w:t>
            </w:r>
          </w:p>
        </w:tc>
        <w:tc>
          <w:tcPr>
            <w:tcW w:w="3745" w:type="dxa"/>
            <w:gridSpan w:val="2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Дата</w:t>
            </w:r>
          </w:p>
        </w:tc>
        <w:tc>
          <w:tcPr>
            <w:tcW w:w="2693" w:type="dxa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1. Грузоотправитель (грузовладелец)</w:t>
            </w:r>
          </w:p>
        </w:tc>
        <w:tc>
          <w:tcPr>
            <w:tcW w:w="50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2. Грузополучатель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ГУП «Севэлектроавтотранс им. А.С. Круподерова»</w:t>
            </w:r>
          </w:p>
        </w:tc>
        <w:tc>
          <w:tcPr>
            <w:tcW w:w="127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2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(фамилия, имя, отчество, адрес места жительства,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номер телефона – для физического лица (уполномоченного лица))</w:t>
            </w:r>
          </w:p>
        </w:tc>
        <w:tc>
          <w:tcPr>
            <w:tcW w:w="127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4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(фамилия, имя, отчество, адрес места жительства,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номер телефона – для физического лица (уполномоченного лица))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Севастополь, ул. Л.Толстого, 5 тел (8692) 55-28-33</w:t>
            </w:r>
          </w:p>
        </w:tc>
        <w:tc>
          <w:tcPr>
            <w:tcW w:w="127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2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(полное наименование, адрес места нахождения,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номер телефона – для юридического лица)</w:t>
            </w:r>
          </w:p>
        </w:tc>
        <w:tc>
          <w:tcPr>
            <w:tcW w:w="127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4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(полное наименование, адрес места нахождения,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номер телефона – для юридического лица)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3. Наименование груза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(отгрузочное наименование груза (для опасных грузов – в соответствии с ДОПОГ), его состояние и другая необходимая информация о грузе)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(количество грузовых мест, маркировка, вид тары и способ упаковки)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" w:hRule="atLeast"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pacing w:val="-2"/>
                <w:sz w:val="12"/>
                <w:szCs w:val="12"/>
                <w:lang w:eastAsia="zh-CN"/>
              </w:rPr>
              <w:t>(масса нетто (брутто) грузовых мест в килограммах, размеры (высота, ширина и длина) в метрах,</w:t>
            </w:r>
            <w:r>
              <w:rPr>
                <w:spacing w:val="-2"/>
                <w:sz w:val="12"/>
                <w:szCs w:val="12"/>
                <w:lang w:eastAsia="zh-CN"/>
              </w:rPr>
              <w:br w:type="textWrapping"/>
            </w:r>
            <w:r>
              <w:rPr>
                <w:spacing w:val="-2"/>
                <w:sz w:val="12"/>
                <w:szCs w:val="12"/>
                <w:lang w:eastAsia="zh-CN"/>
              </w:rPr>
              <w:t>объем грузовых мест в кубических метрах)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(в случае перевозки опасного груза – информация по каждому опасному веществу,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материалу или изделию в соответствии с пунктом 5.4.1 ДОПОГ)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4. Сопроводительные документы на груз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(перечень прилагаемых к транспортной накладной документов, предусмотренных ДОПОГ, санитарными, таможенными, карантинными,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иными правилами в соответствии с законодательством Российской Федерации)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(перечень прилагаемых к грузу сертификатов, паспортов качества, удостоверений, разрешений, инструкций, товарораспорядительных и других документов,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наличие которых установлено законодательством Российской Федерации)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5. Указания грузоотправителя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(параметры транспортного средства, необходимые для осуществления перевозки груза (тип, марка, грузоподъемность, вместимость и др.))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грузоотправителем), объявленная стоимость (ценность) груза, запрещение перегрузки груза)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6. Прием груза</w:t>
            </w:r>
          </w:p>
        </w:tc>
        <w:tc>
          <w:tcPr>
            <w:tcW w:w="50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7. Сдача груза</w:t>
            </w:r>
          </w:p>
        </w:tc>
      </w:tr>
    </w:tbl>
    <w:p>
      <w:pPr>
        <w:rPr>
          <w:lang w:eastAsia="zh-CN"/>
        </w:rPr>
      </w:pPr>
    </w:p>
    <w:tbl>
      <w:tblPr>
        <w:tblStyle w:val="12"/>
        <w:tblW w:w="0" w:type="auto"/>
        <w:tblInd w:w="-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1985"/>
        <w:gridCol w:w="141"/>
        <w:gridCol w:w="426"/>
        <w:gridCol w:w="142"/>
        <w:gridCol w:w="1984"/>
        <w:gridCol w:w="128"/>
        <w:gridCol w:w="156"/>
        <w:gridCol w:w="1985"/>
        <w:gridCol w:w="282"/>
        <w:gridCol w:w="427"/>
        <w:gridCol w:w="1985"/>
        <w:gridCol w:w="17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8" w:type="dxa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(адрес места погрузки)</w:t>
            </w:r>
          </w:p>
        </w:tc>
        <w:tc>
          <w:tcPr>
            <w:tcW w:w="128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(адрес места выгрузки)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8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(дата и время подачи транспортного средства под погрузку)</w:t>
            </w:r>
          </w:p>
        </w:tc>
        <w:tc>
          <w:tcPr>
            <w:tcW w:w="128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(дата и время подачи транспортного средства под выгрузку)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3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8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(фактические дата и время прибытия)</w:t>
            </w: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(фактические дата и время убытия)</w:t>
            </w:r>
          </w:p>
        </w:tc>
        <w:tc>
          <w:tcPr>
            <w:tcW w:w="128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(фактические дата и время прибытия)</w:t>
            </w: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(фактические дата и время убытия)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8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128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3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8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(масса груза)</w:t>
            </w: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(количество грузовых мест)</w:t>
            </w:r>
          </w:p>
        </w:tc>
        <w:tc>
          <w:tcPr>
            <w:tcW w:w="128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(масса груза)</w:t>
            </w: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(количество грузовых мест)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" w:hRule="atLeast"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8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(должность, подпись, расшифровка подписи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грузоотправителя (уполномоченного лица))</w:t>
            </w:r>
          </w:p>
        </w:tc>
        <w:tc>
          <w:tcPr>
            <w:tcW w:w="128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(должность, подпись, расшифровка подписи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грузополучателя (уполномоченного лица))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8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(подпись, расшифровка подписи водителя,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принявшего груз для перевозки)</w:t>
            </w:r>
          </w:p>
        </w:tc>
        <w:tc>
          <w:tcPr>
            <w:tcW w:w="128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(подпись, расшифровка подписи водителя,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сдавшего груз)</w:t>
            </w:r>
          </w:p>
        </w:tc>
        <w:tc>
          <w:tcPr>
            <w:tcW w:w="17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8. Условия перевозки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(сроки, по истечении которых грузоотправитель и грузополучатель вправе считать груз утраченным, форма уведомления о проведении экспертизы для определения размера фактических недостачи, повреждения (порчи) груза)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(размер платы и предельный срок хранения груза в терминале перевозчика, сроки погрузки (выгрузки) груза, порядок предоставления и установки приспособлений, необходимых для погрузки, выгрузки и перевозки груза)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(порядок внесения в транспортную накладную записи о массе груза и способе ее определения, опломбирования крытых транспортных средств и контейнеров, порядок осуществления погрузо-разгрузочных работ, выполнения работ по промывке и дезинфекции транспортных средств)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(размер штрафа за невывоз груза по вине перевозчика, несвоевременное предоставление транспортного средства, контейнера и просрочку доставки груза;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порядок исчисления срока просрочки)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(размер штрафа за непредъявление транспортных средств для перевозки груза, за задержку (простой) транспортных средств, поданных под погрузку, выгрузку, за простой специализированных транспортных средств и задержку (простой) контейнеров)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9. Информация о принятии заказа (заявки) к исполнению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426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7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427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17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(дата принятия заказа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(заявки) к исполнению)</w:t>
            </w:r>
          </w:p>
        </w:tc>
        <w:tc>
          <w:tcPr>
            <w:tcW w:w="426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7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(фамилия, имя, отчество, должность лица,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принявшего заказ (заявку) к исполнению)</w:t>
            </w:r>
          </w:p>
        </w:tc>
        <w:tc>
          <w:tcPr>
            <w:tcW w:w="427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(подпись)</w:t>
            </w:r>
          </w:p>
        </w:tc>
        <w:tc>
          <w:tcPr>
            <w:tcW w:w="17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>
      <w:pPr>
        <w:rPr>
          <w:sz w:val="18"/>
          <w:szCs w:val="18"/>
          <w:lang w:eastAsia="zh-CN"/>
        </w:rPr>
      </w:pPr>
    </w:p>
    <w:p>
      <w:pPr>
        <w:jc w:val="right"/>
        <w:rPr>
          <w:b/>
          <w:u w:val="single"/>
          <w:lang w:eastAsia="zh-CN"/>
        </w:rPr>
      </w:pPr>
      <w:r>
        <w:rPr>
          <w:sz w:val="18"/>
          <w:szCs w:val="18"/>
          <w:lang w:eastAsia="zh-CN"/>
        </w:rPr>
        <w:t>Оборотная сторона</w:t>
      </w:r>
    </w:p>
    <w:p>
      <w:pPr>
        <w:jc w:val="right"/>
        <w:rPr>
          <w:sz w:val="18"/>
          <w:szCs w:val="18"/>
          <w:lang w:eastAsia="zh-CN"/>
        </w:rPr>
      </w:pPr>
    </w:p>
    <w:tbl>
      <w:tblPr>
        <w:tblStyle w:val="12"/>
        <w:tblW w:w="0" w:type="auto"/>
        <w:tblInd w:w="-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2410"/>
        <w:gridCol w:w="114"/>
        <w:gridCol w:w="1063"/>
        <w:gridCol w:w="79"/>
        <w:gridCol w:w="161"/>
        <w:gridCol w:w="142"/>
        <w:gridCol w:w="142"/>
        <w:gridCol w:w="540"/>
        <w:gridCol w:w="27"/>
        <w:gridCol w:w="127"/>
        <w:gridCol w:w="129"/>
        <w:gridCol w:w="27"/>
        <w:gridCol w:w="1276"/>
        <w:gridCol w:w="142"/>
        <w:gridCol w:w="142"/>
        <w:gridCol w:w="850"/>
        <w:gridCol w:w="115"/>
        <w:gridCol w:w="921"/>
        <w:gridCol w:w="79"/>
        <w:gridCol w:w="1153"/>
        <w:gridCol w:w="17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10. Перевозчик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(фамилия, имя, отчество, адрес места жительства, номер телефона – для физического лица (уполномоченного лица))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(наименование и адрес места нахождения, номер телефона – для юридического лица)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(фамилия, имя, отчество, данные о средствах связи (при их наличии) водителя (водителей))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11. Транспортное средство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6237" w:type="dxa"/>
            <w:gridSpan w:val="13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6237" w:type="dxa"/>
            <w:gridSpan w:val="13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(количество, тип, марка, грузоподъемность (в тоннах),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вместимость (в кубических метрах))</w:t>
            </w:r>
          </w:p>
        </w:tc>
        <w:tc>
          <w:tcPr>
            <w:tcW w:w="142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gridSpan w:val="5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(регистрационные номера)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6237" w:type="dxa"/>
            <w:gridSpan w:val="13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6237" w:type="dxa"/>
            <w:gridSpan w:val="1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17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12. Оговорки и замечания перевозчика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9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9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(фактическое состояние груза, тары, упаковки, маркировки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и опломбирования при приеме груза)</w:t>
            </w:r>
          </w:p>
        </w:tc>
        <w:tc>
          <w:tcPr>
            <w:tcW w:w="127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(фактическое состояние груза, тары, упаковки, маркировки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и опломбирования при сдаче груза)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9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9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(изменение условий перевозки при движении)</w:t>
            </w:r>
          </w:p>
        </w:tc>
        <w:tc>
          <w:tcPr>
            <w:tcW w:w="127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(изменение условий перевозки при выгрузке)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13. Прочие условия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(номер, дата и срок действия специального разрешения, установленный маршрут перевозки опасного,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тяжеловесного или крупногабаритного груза)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(режим труда и отдыха водителя в пути следования, сведения о коммерческих и иных актах)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14. Переадресовка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9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9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(дата, форма переадресовки (устно или письменно))</w:t>
            </w:r>
          </w:p>
        </w:tc>
        <w:tc>
          <w:tcPr>
            <w:tcW w:w="127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(адрес нового пункта выгрузки, дата и время подачи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транспортного средства под выгрузку)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9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9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(сведения о лице, от которого получено указание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на переадресовку (наименование, фамилия, имя, отчество и др.))</w:t>
            </w:r>
          </w:p>
        </w:tc>
        <w:tc>
          <w:tcPr>
            <w:tcW w:w="127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(при изменении получателя груза – новое наименование грузополучателя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и место его нахождения)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15. Стоимость услуг перевозчика и порядок расчета провозной платы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gridSpan w:val="13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5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(стоимость услуги в рублях, порядок (механизм)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расчета (исчислений) платы)</w:t>
            </w:r>
          </w:p>
        </w:tc>
        <w:tc>
          <w:tcPr>
            <w:tcW w:w="142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gridSpan w:val="13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(расходы перевозчика и предъявляемые грузоотправителю платежи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за проезд по платным автомобильным дорогам,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gridSpan w:val="13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5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(размер провозной платы (заполняется после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окончания перевозки) в рублях)</w:t>
            </w:r>
          </w:p>
        </w:tc>
        <w:tc>
          <w:tcPr>
            <w:tcW w:w="142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gridSpan w:val="13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за перевозку опасных, тяжеловесных и крупногабаритных грузов,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уплату таможенных пошлин и сборов,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gridSpan w:val="13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5"/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142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gridSpan w:val="13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выполнение погрузо-разгрузочных работ, а также работ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по промывке и дезинфекции транспортных средств)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(полное наименование организации плательщика (грузоотправителя), адрес, банковские реквизиты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организации плательщика (грузоотправителя))</w:t>
            </w:r>
          </w:p>
        </w:tc>
        <w:tc>
          <w:tcPr>
            <w:tcW w:w="17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2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16. Дата составления, подписи сторон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4" w:type="dxa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9" w:type="dxa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85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gridSpan w:val="3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37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5" w:type="dxa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21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9" w:type="dxa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5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(грузоотправитель</w:t>
            </w:r>
            <w:r>
              <w:rPr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(грузовладелец)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(уполномоченное лицо))</w:t>
            </w:r>
          </w:p>
        </w:tc>
        <w:tc>
          <w:tcPr>
            <w:tcW w:w="114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1063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(дата)</w:t>
            </w:r>
          </w:p>
        </w:tc>
        <w:tc>
          <w:tcPr>
            <w:tcW w:w="79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985" w:type="dxa"/>
            <w:gridSpan w:val="4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(подпись)</w:t>
            </w:r>
          </w:p>
        </w:tc>
        <w:tc>
          <w:tcPr>
            <w:tcW w:w="283" w:type="dxa"/>
            <w:gridSpan w:val="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2437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(перевозчик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(уполномоченное лицо))</w:t>
            </w:r>
          </w:p>
        </w:tc>
        <w:tc>
          <w:tcPr>
            <w:tcW w:w="11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921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(дата)</w:t>
            </w:r>
          </w:p>
        </w:tc>
        <w:tc>
          <w:tcPr>
            <w:tcW w:w="79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1153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(подпись)</w:t>
            </w:r>
          </w:p>
        </w:tc>
        <w:tc>
          <w:tcPr>
            <w:tcW w:w="17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tbl>
      <w:tblPr>
        <w:tblStyle w:val="12"/>
        <w:tblW w:w="0" w:type="auto"/>
        <w:tblInd w:w="-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64"/>
        <w:gridCol w:w="3119"/>
        <w:gridCol w:w="229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17. Отметки грузоотправителей, грузополучателей, перевозчиков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Расчет и размер штрафа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Подпись, дата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>
      <w:pPr>
        <w:jc w:val="both"/>
        <w:rPr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216535</wp:posOffset>
                </wp:positionV>
                <wp:extent cx="6238875" cy="1137920"/>
                <wp:effectExtent l="0" t="0" r="0" b="0"/>
                <wp:wrapSquare wrapText="largest"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137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968"/>
                              <w:gridCol w:w="4860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49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Покупатель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Продавец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49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4968" w:type="dxa"/>
                                  <w:noWrap w:val="0"/>
                                  <w:vAlign w:val="center"/>
                                </w:tcPr>
                                <w:p/>
                                <w:p>
                                  <w:r>
                                    <w:t xml:space="preserve">_______________________ ________                      </w:t>
                                  </w:r>
                                </w:p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М.П.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noWrap w:val="0"/>
                                  <w:vAlign w:val="center"/>
                                </w:tcPr>
                                <w:p/>
                                <w:p>
                                  <w:r>
                                    <w:t>_________________________ ____________</w:t>
                                  </w:r>
                                </w:p>
                                <w:p>
                                  <w:r>
                                    <w:t>М.П.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4pt;margin-top:17.05pt;height:89.6pt;width:491.25pt;mso-position-horizontal-relative:margin;mso-wrap-distance-bottom:0pt;mso-wrap-distance-left:0pt;mso-wrap-distance-right:9pt;mso-wrap-distance-top:0pt;z-index:251660288;mso-width-relative:page;mso-height-relative:page;" fillcolor="#FFFFFF" filled="t" stroked="f" coordsize="21600,21600" o:gfxdata="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Pe&#10;7v7XAAAACgEAAA8AAAAAAAAAAQAgAAAAIgAAAGRycy9kb3ducmV2LnhtbFBLAQIUABQAAAAIAIdO&#10;4kDv9vZV6wEAAMsDAAAOAAAAAAAAAAEAIAAAACYBAABkcnMvZTJvRG9jLnhtbFBLBQYAAAAABgAG&#10;AFkBAACD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2"/>
                        <w:tblW w:w="0" w:type="auto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968"/>
                        <w:gridCol w:w="4860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4968" w:type="dxa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Покупатель</w:t>
                            </w:r>
                          </w:p>
                        </w:tc>
                        <w:tc>
                          <w:tcPr>
                            <w:tcW w:w="4860" w:type="dxa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Продавец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4968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80" w:hRule="atLeast"/>
                        </w:trPr>
                        <w:tc>
                          <w:tcPr>
                            <w:tcW w:w="4968" w:type="dxa"/>
                            <w:noWrap w:val="0"/>
                            <w:vAlign w:val="center"/>
                          </w:tcPr>
                          <w:p/>
                          <w:p>
                            <w:r>
                              <w:t xml:space="preserve">_______________________ ________                      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t>М.П.</w:t>
                            </w:r>
                          </w:p>
                        </w:tc>
                        <w:tc>
                          <w:tcPr>
                            <w:tcW w:w="4860" w:type="dxa"/>
                            <w:noWrap w:val="0"/>
                            <w:vAlign w:val="center"/>
                          </w:tcPr>
                          <w:p/>
                          <w:p>
                            <w:r>
                              <w:t>_________________________ ____________</w:t>
                            </w:r>
                          </w:p>
                          <w:p>
                            <w:r>
                              <w:t>М.П.</w:t>
                            </w:r>
                          </w:p>
                        </w:tc>
                      </w:tr>
                    </w:tbl>
                    <w:p/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b/>
          <w:u w:val="single"/>
          <w:lang w:eastAsia="zh-CN"/>
        </w:rPr>
        <w:t>ОБРАЗЕЦ СОГЛАСОВАН:</w:t>
      </w:r>
    </w:p>
    <w:p>
      <w:pPr>
        <w:jc w:val="right"/>
        <w:rPr>
          <w:lang w:val="en-US"/>
        </w:rPr>
      </w:pPr>
    </w:p>
    <w:sectPr>
      <w:pgSz w:w="11906" w:h="16838"/>
      <w:pgMar w:top="1134" w:right="850" w:bottom="1134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D5B0BF"/>
    <w:multiLevelType w:val="singleLevel"/>
    <w:tmpl w:val="BDD5B0BF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1">
    <w:nsid w:val="055713B5"/>
    <w:multiLevelType w:val="singleLevel"/>
    <w:tmpl w:val="055713B5"/>
    <w:lvl w:ilvl="0" w:tentative="0">
      <w:start w:val="1"/>
      <w:numFmt w:val="decimal"/>
      <w:lvlText w:val="4.%1."/>
      <w:legacy w:legacy="1" w:legacySpace="0" w:legacyIndent="398"/>
      <w:lvlJc w:val="left"/>
      <w:rPr>
        <w:rFonts w:hint="default" w:ascii="Times New Roman" w:hAnsi="Times New Roman" w:cs="Times New Roman"/>
      </w:rPr>
    </w:lvl>
  </w:abstractNum>
  <w:abstractNum w:abstractNumId="12">
    <w:nsid w:val="197837BA"/>
    <w:multiLevelType w:val="multilevel"/>
    <w:tmpl w:val="197837B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861B3"/>
    <w:multiLevelType w:val="multilevel"/>
    <w:tmpl w:val="28A861B3"/>
    <w:lvl w:ilvl="0" w:tentative="0">
      <w:start w:val="2"/>
      <w:numFmt w:val="decimal"/>
      <w:lvlText w:val="%1."/>
      <w:lvlJc w:val="left"/>
      <w:pPr>
        <w:tabs>
          <w:tab w:val="left" w:pos="405"/>
        </w:tabs>
        <w:ind w:left="405" w:hanging="405"/>
      </w:pPr>
      <w:rPr>
        <w:rFonts w:hint="default"/>
        <w:b w:val="0"/>
      </w:rPr>
    </w:lvl>
    <w:lvl w:ilvl="1" w:tentative="0">
      <w:start w:val="2"/>
      <w:numFmt w:val="decimal"/>
      <w:lvlText w:val="%1.%2."/>
      <w:lvlJc w:val="left"/>
      <w:pPr>
        <w:tabs>
          <w:tab w:val="left" w:pos="1097"/>
        </w:tabs>
        <w:ind w:left="1097" w:hanging="405"/>
      </w:pPr>
      <w:rPr>
        <w:rFonts w:hint="default"/>
        <w:b w:val="0"/>
      </w:rPr>
    </w:lvl>
    <w:lvl w:ilvl="2" w:tentative="0">
      <w:start w:val="1"/>
      <w:numFmt w:val="decimal"/>
      <w:lvlText w:val="%1.%2.%3."/>
      <w:lvlJc w:val="left"/>
      <w:pPr>
        <w:tabs>
          <w:tab w:val="left" w:pos="2104"/>
        </w:tabs>
        <w:ind w:left="2104" w:hanging="720"/>
      </w:pPr>
      <w:rPr>
        <w:rFonts w:hint="default"/>
        <w:b w:val="0"/>
      </w:rPr>
    </w:lvl>
    <w:lvl w:ilvl="3" w:tentative="0">
      <w:start w:val="1"/>
      <w:numFmt w:val="decimal"/>
      <w:lvlText w:val="%1.%2.%3.%4."/>
      <w:lvlJc w:val="left"/>
      <w:pPr>
        <w:tabs>
          <w:tab w:val="left" w:pos="2796"/>
        </w:tabs>
        <w:ind w:left="2796" w:hanging="720"/>
      </w:pPr>
      <w:rPr>
        <w:rFonts w:hint="default"/>
        <w:b w:val="0"/>
      </w:rPr>
    </w:lvl>
    <w:lvl w:ilvl="4" w:tentative="0">
      <w:start w:val="1"/>
      <w:numFmt w:val="decimal"/>
      <w:lvlText w:val="%1.%2.%3.%4.%5."/>
      <w:lvlJc w:val="left"/>
      <w:pPr>
        <w:tabs>
          <w:tab w:val="left" w:pos="3848"/>
        </w:tabs>
        <w:ind w:left="3848" w:hanging="1080"/>
      </w:pPr>
      <w:rPr>
        <w:rFonts w:hint="default"/>
        <w:b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4540"/>
        </w:tabs>
        <w:ind w:left="4540" w:hanging="1080"/>
      </w:pPr>
      <w:rPr>
        <w:rFonts w:hint="default"/>
        <w:b w:val="0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592"/>
        </w:tabs>
        <w:ind w:left="5592" w:hanging="1440"/>
      </w:pPr>
      <w:rPr>
        <w:rFonts w:hint="default"/>
        <w:b w:val="0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6284"/>
        </w:tabs>
        <w:ind w:left="6284" w:hanging="1440"/>
      </w:pPr>
      <w:rPr>
        <w:rFonts w:hint="default"/>
        <w:b w:val="0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7336"/>
        </w:tabs>
        <w:ind w:left="7336" w:hanging="1800"/>
      </w:pPr>
      <w:rPr>
        <w:rFonts w:hint="default"/>
        <w:b w:val="0"/>
      </w:rPr>
    </w:lvl>
  </w:abstractNum>
  <w:abstractNum w:abstractNumId="14">
    <w:nsid w:val="4BBD5F7F"/>
    <w:multiLevelType w:val="singleLevel"/>
    <w:tmpl w:val="4BBD5F7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5">
    <w:nsid w:val="64CB140F"/>
    <w:multiLevelType w:val="singleLevel"/>
    <w:tmpl w:val="64CB140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6">
    <w:nsid w:val="6F892FE3"/>
    <w:multiLevelType w:val="multilevel"/>
    <w:tmpl w:val="6F892F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74F02"/>
    <w:multiLevelType w:val="multilevel"/>
    <w:tmpl w:val="70C74F02"/>
    <w:lvl w:ilvl="0" w:tentative="0">
      <w:start w:val="1"/>
      <w:numFmt w:val="decimal"/>
      <w:lvlText w:val="%1."/>
      <w:lvlJc w:val="left"/>
      <w:pPr>
        <w:tabs>
          <w:tab w:val="left" w:pos="792"/>
        </w:tabs>
        <w:ind w:left="792" w:hanging="432"/>
      </w:pPr>
      <w:rPr>
        <w:rFonts w:hint="default" w:ascii="Times New Roman" w:hAnsi="Times New Roman" w:cs="Times New Roman"/>
        <w:b w:val="0"/>
        <w:color w:val="auto"/>
        <w:sz w:val="22"/>
        <w:szCs w:val="22"/>
      </w:rPr>
    </w:lvl>
    <w:lvl w:ilvl="1" w:tentative="0">
      <w:start w:val="1"/>
      <w:numFmt w:val="decimal"/>
      <w:lvlText w:val="%1.%2."/>
      <w:lvlJc w:val="left"/>
      <w:pPr>
        <w:tabs>
          <w:tab w:val="left" w:pos="936"/>
        </w:tabs>
        <w:ind w:left="936" w:hanging="576"/>
      </w:pPr>
      <w:rPr>
        <w:rFonts w:hint="default" w:cs="Times New Roman"/>
        <w:b w:val="0"/>
      </w:rPr>
    </w:lvl>
    <w:lvl w:ilvl="2" w:tentative="0">
      <w:start w:val="1"/>
      <w:numFmt w:val="decimal"/>
      <w:lvlText w:val="%1.%2.%3."/>
      <w:lvlJc w:val="left"/>
      <w:pPr>
        <w:tabs>
          <w:tab w:val="left" w:pos="530"/>
        </w:tabs>
        <w:ind w:left="1080" w:hanging="720"/>
      </w:pPr>
      <w:rPr>
        <w:rFonts w:hint="default"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 w:tentative="0">
      <w:start w:val="1"/>
      <w:numFmt w:val="decimal"/>
      <w:lvlText w:val="%1.%2.%3.%4."/>
      <w:lvlJc w:val="left"/>
      <w:pPr>
        <w:tabs>
          <w:tab w:val="left" w:pos="1224"/>
        </w:tabs>
        <w:ind w:left="1224" w:hanging="864"/>
      </w:pPr>
      <w:rPr>
        <w:rFonts w:hint="default" w:ascii="Times New Roman" w:hAnsi="Times New Roman" w:cs="Times New Roman"/>
        <w:sz w:val="26"/>
        <w:szCs w:val="26"/>
      </w:rPr>
    </w:lvl>
    <w:lvl w:ilvl="4" w:tentative="0">
      <w:start w:val="1"/>
      <w:numFmt w:val="russianLower"/>
      <w:lvlText w:val="%5)"/>
      <w:lvlJc w:val="left"/>
      <w:pPr>
        <w:tabs>
          <w:tab w:val="left" w:pos="2160"/>
        </w:tabs>
        <w:ind w:left="2160" w:hanging="360"/>
      </w:pPr>
      <w:rPr>
        <w:rFonts w:hint="default" w:cs="Times New Roman"/>
        <w:sz w:val="26"/>
        <w:szCs w:val="26"/>
      </w:rPr>
    </w:lvl>
    <w:lvl w:ilvl="5" w:tentative="0">
      <w:start w:val="1"/>
      <w:numFmt w:val="decimal"/>
      <w:lvlText w:val="%5.%6."/>
      <w:lvlJc w:val="left"/>
      <w:pPr>
        <w:tabs>
          <w:tab w:val="left" w:pos="1512"/>
        </w:tabs>
        <w:ind w:left="1512" w:hanging="1152"/>
      </w:pPr>
      <w:rPr>
        <w:rFonts w:hint="default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1656"/>
        </w:tabs>
        <w:ind w:left="1656" w:hanging="1296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944"/>
        </w:tabs>
        <w:ind w:left="1944" w:hanging="1584"/>
      </w:pPr>
      <w:rPr>
        <w:rFonts w:hint="default" w:cs="Times New Roman"/>
      </w:rPr>
    </w:lvl>
  </w:abstractNum>
  <w:abstractNum w:abstractNumId="18">
    <w:nsid w:val="7ECE0A8E"/>
    <w:multiLevelType w:val="multilevel"/>
    <w:tmpl w:val="7ECE0A8E"/>
    <w:lvl w:ilvl="0" w:tentative="0">
      <w:start w:val="2"/>
      <w:numFmt w:val="decimal"/>
      <w:lvlText w:val="%1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tabs>
          <w:tab w:val="left" w:pos="832"/>
        </w:tabs>
        <w:ind w:left="832" w:hanging="480"/>
      </w:pPr>
      <w:rPr>
        <w:rFonts w:hint="default"/>
      </w:rPr>
    </w:lvl>
    <w:lvl w:ilvl="2" w:tentative="0">
      <w:start w:val="2"/>
      <w:numFmt w:val="decimal"/>
      <w:lvlText w:val="%1.%2.%3."/>
      <w:lvlJc w:val="left"/>
      <w:pPr>
        <w:tabs>
          <w:tab w:val="left" w:pos="1424"/>
        </w:tabs>
        <w:ind w:left="1424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776"/>
        </w:tabs>
        <w:ind w:left="1776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488"/>
        </w:tabs>
        <w:ind w:left="2488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40"/>
        </w:tabs>
        <w:ind w:left="284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552"/>
        </w:tabs>
        <w:ind w:left="3552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04"/>
        </w:tabs>
        <w:ind w:left="3904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16"/>
        </w:tabs>
        <w:ind w:left="46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17"/>
  </w:num>
  <w:num w:numId="13">
    <w:abstractNumId w:val="15"/>
  </w:num>
  <w:num w:numId="14">
    <w:abstractNumId w:val="14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0955B6"/>
    <w:rsid w:val="04FE467F"/>
    <w:rsid w:val="08132400"/>
    <w:rsid w:val="08441895"/>
    <w:rsid w:val="0B94293A"/>
    <w:rsid w:val="0BB40992"/>
    <w:rsid w:val="107F6828"/>
    <w:rsid w:val="10D24625"/>
    <w:rsid w:val="125120BD"/>
    <w:rsid w:val="13307474"/>
    <w:rsid w:val="13C952E3"/>
    <w:rsid w:val="14F47239"/>
    <w:rsid w:val="14F85868"/>
    <w:rsid w:val="153C6B77"/>
    <w:rsid w:val="15DA3D9A"/>
    <w:rsid w:val="180D0A9A"/>
    <w:rsid w:val="1F876F73"/>
    <w:rsid w:val="1FFD33AC"/>
    <w:rsid w:val="22636A3D"/>
    <w:rsid w:val="23E0323D"/>
    <w:rsid w:val="25004DA4"/>
    <w:rsid w:val="280A0BB6"/>
    <w:rsid w:val="28D0511D"/>
    <w:rsid w:val="2A263746"/>
    <w:rsid w:val="2BDE270F"/>
    <w:rsid w:val="2ECC3069"/>
    <w:rsid w:val="30A1363F"/>
    <w:rsid w:val="32F72CBB"/>
    <w:rsid w:val="34552E2F"/>
    <w:rsid w:val="37911F11"/>
    <w:rsid w:val="39030466"/>
    <w:rsid w:val="3B771DD3"/>
    <w:rsid w:val="3BF6470E"/>
    <w:rsid w:val="3D2E204C"/>
    <w:rsid w:val="406E50D4"/>
    <w:rsid w:val="44734065"/>
    <w:rsid w:val="45CE6C6A"/>
    <w:rsid w:val="46515889"/>
    <w:rsid w:val="47094FE0"/>
    <w:rsid w:val="49B44B3A"/>
    <w:rsid w:val="49D539F6"/>
    <w:rsid w:val="4C270128"/>
    <w:rsid w:val="4C3E22EC"/>
    <w:rsid w:val="4D8D60AF"/>
    <w:rsid w:val="4DD507A5"/>
    <w:rsid w:val="4E262FA4"/>
    <w:rsid w:val="509D55F0"/>
    <w:rsid w:val="51931C23"/>
    <w:rsid w:val="52136905"/>
    <w:rsid w:val="56843287"/>
    <w:rsid w:val="5906241E"/>
    <w:rsid w:val="59EF6EEE"/>
    <w:rsid w:val="5C0603F9"/>
    <w:rsid w:val="5C243821"/>
    <w:rsid w:val="5D5170BF"/>
    <w:rsid w:val="5D8145CB"/>
    <w:rsid w:val="5DC95692"/>
    <w:rsid w:val="60DF71F8"/>
    <w:rsid w:val="61D32556"/>
    <w:rsid w:val="629A6807"/>
    <w:rsid w:val="62A44D28"/>
    <w:rsid w:val="64B77DEF"/>
    <w:rsid w:val="6524722E"/>
    <w:rsid w:val="6B9D0E60"/>
    <w:rsid w:val="6CEE274A"/>
    <w:rsid w:val="6DC41D13"/>
    <w:rsid w:val="6E6E451B"/>
    <w:rsid w:val="70B265F5"/>
    <w:rsid w:val="748403D0"/>
    <w:rsid w:val="755623DB"/>
    <w:rsid w:val="788F1DD3"/>
    <w:rsid w:val="78B05965"/>
    <w:rsid w:val="7A992D99"/>
    <w:rsid w:val="7BA47EFD"/>
    <w:rsid w:val="7BB67263"/>
    <w:rsid w:val="7BD04330"/>
    <w:rsid w:val="7E556D4C"/>
    <w:rsid w:val="7F0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1">
    <w:name w:val="Основной текст7"/>
    <w:basedOn w:val="1"/>
    <w:qFormat/>
    <w:uiPriority w:val="0"/>
    <w:pPr>
      <w:shd w:val="clear" w:color="auto" w:fill="FFFFFF"/>
      <w:spacing w:line="288" w:lineRule="exact"/>
      <w:ind w:hanging="360"/>
      <w:jc w:val="both"/>
    </w:pPr>
    <w:rPr>
      <w:sz w:val="23"/>
      <w:szCs w:val="23"/>
    </w:rPr>
  </w:style>
  <w:style w:type="paragraph" w:customStyle="1" w:styleId="152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53">
    <w:name w:val="Стиль3 Знак Знак"/>
    <w:basedOn w:val="92"/>
    <w:qFormat/>
    <w:uiPriority w:val="0"/>
    <w:pPr>
      <w:widowControl w:val="0"/>
      <w:tabs>
        <w:tab w:val="left" w:pos="227"/>
      </w:tabs>
      <w:adjustRightInd w:val="0"/>
      <w:spacing w:after="0" w:line="240" w:lineRule="auto"/>
      <w:ind w:left="0"/>
      <w:jc w:val="both"/>
    </w:pPr>
    <w:rPr>
      <w:szCs w:val="20"/>
    </w:rPr>
  </w:style>
  <w:style w:type="paragraph" w:customStyle="1" w:styleId="154">
    <w:name w:val="заголовок 11"/>
    <w:basedOn w:val="1"/>
    <w:next w:val="1"/>
    <w:qFormat/>
    <w:uiPriority w:val="0"/>
    <w:pPr>
      <w:keepNext/>
      <w:jc w:val="center"/>
    </w:pPr>
    <w:rPr>
      <w:snapToGrid w:val="0"/>
      <w:szCs w:val="20"/>
    </w:rPr>
  </w:style>
  <w:style w:type="paragraph" w:customStyle="1" w:styleId="155">
    <w:name w:val="Без интервала8"/>
    <w:uiPriority w:val="0"/>
    <w:rPr>
      <w:rFonts w:ascii="Times New Roman" w:hAnsi="Times New Roman" w:eastAsia="Times New Roman" w:cs="Times New Roman"/>
      <w:sz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hyperlink" Target="http://img-fotki.yandex.ru/get/5629/220198474.f/0_12edea_fea5cfc_ori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2021-07-20T10:29:00Z</dcterms:created>
  <dc:creator>oz1</dc:creator>
  <cp:lastModifiedBy>oz1</cp:lastModifiedBy>
  <cp:lastPrinted>2021-07-21T12:55:00Z</cp:lastPrinted>
  <dcterms:modified xsi:type="dcterms:W3CDTF">2021-07-23T12:08:17Z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