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BA" w:rsidRPr="00DC57CA" w:rsidRDefault="008569BA" w:rsidP="003959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56D" w:rsidRPr="00DC57CA" w:rsidRDefault="0096556D" w:rsidP="0096556D">
      <w:pPr>
        <w:widowControl w:val="0"/>
        <w:autoSpaceDE w:val="0"/>
        <w:autoSpaceDN w:val="0"/>
        <w:adjustRightInd w:val="0"/>
        <w:spacing w:after="0" w:line="240" w:lineRule="auto"/>
        <w:ind w:left="6096" w:right="-18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57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 1</w:t>
      </w:r>
    </w:p>
    <w:p w:rsidR="0096556D" w:rsidRPr="00DC57CA" w:rsidRDefault="0096556D" w:rsidP="0096556D">
      <w:pPr>
        <w:widowControl w:val="0"/>
        <w:autoSpaceDE w:val="0"/>
        <w:autoSpaceDN w:val="0"/>
        <w:adjustRightInd w:val="0"/>
        <w:spacing w:after="0" w:line="240" w:lineRule="auto"/>
        <w:ind w:left="6096" w:right="-18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5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Документации по запросу предложений № </w:t>
      </w:r>
      <w:r w:rsidR="001471A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73046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96556D" w:rsidRPr="00DC57CA" w:rsidRDefault="0096556D" w:rsidP="008569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69BA" w:rsidRPr="00DC57CA" w:rsidRDefault="008569BA" w:rsidP="008569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69BA" w:rsidRPr="00DC57CA" w:rsidRDefault="008569BA" w:rsidP="008569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</w:t>
      </w:r>
      <w:r w:rsidR="0096556D" w:rsidRPr="00DC5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кое задание на поставку</w:t>
      </w:r>
      <w:r w:rsidR="00F73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73046" w:rsidRPr="00F73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стендов по охране труда, плакатов по охране труда, табличек предупреждающих</w:t>
      </w:r>
    </w:p>
    <w:p w:rsidR="001471AB" w:rsidRPr="001471AB" w:rsidRDefault="001471AB" w:rsidP="001471AB">
      <w:pPr>
        <w:spacing w:after="0" w:line="240" w:lineRule="auto"/>
        <w:ind w:right="367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62"/>
        <w:gridCol w:w="2226"/>
        <w:gridCol w:w="6068"/>
      </w:tblGrid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закупки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46" w:rsidRPr="00F73046" w:rsidRDefault="00F73046" w:rsidP="00F73046">
            <w:pPr>
              <w:spacing w:after="0" w:line="240" w:lineRule="auto"/>
              <w:ind w:left="7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Поставка стендов по охране труда, плакатов по охране труда, табличек предупреждающих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46" w:rsidRPr="00F73046" w:rsidRDefault="00F73046" w:rsidP="00F7304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ГУП РК «Крымтеплокоммунэнерго»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описание товаров (необходимый перечень функциональных и технических характеристик, потребительских свойств, комплектации, их количественные, качественные и иные показатели, требуемые с учетом потребностей заказчика);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046" w:rsidRPr="00F73046" w:rsidRDefault="00F73046" w:rsidP="00F73046">
            <w:pPr>
              <w:spacing w:after="0" w:line="240" w:lineRule="auto"/>
              <w:ind w:left="-69" w:firstLine="8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46" w:rsidRPr="00F73046" w:rsidTr="00F73046">
        <w:trPr>
          <w:trHeight w:val="10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</w:t>
            </w:r>
          </w:p>
        </w:tc>
      </w:tr>
      <w:tr w:rsidR="00F73046" w:rsidRPr="00F73046" w:rsidTr="00F73046">
        <w:trPr>
          <w:trHeight w:val="10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охране труда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стенда — пластик ПВХ толщиной не менее 5мм, плотностью не менее 75 г/см</w:t>
            </w: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Фон — серебристого цвета, или его оттенки, посредством оклейки виниловой пленки, или аналог с заворотом на обратную сторону не менее 15мм. 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стенда выполняется методом виниловой аппликации в 1 цвет* из самоклеящейся пленки темно-синего цвета, или его оттенки, по центру в верхней части, на расстоянии 28мм – 30мм* от верхнего края стенда. Толщина пленки без клеевого слоя не менее 0,08мм. Поверхность предпочтительно матовая. Подложка: силиконизированная бумага не менее 140 г/м</w:t>
            </w: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полиакриловый, или его аналог, должен обеспечивать постоянное прилипание.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применения: от -30°С – до +70°С*. 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Обрамление стендов - алюминиевый анодированный профиль шириной 6мм – 8мм*.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текста стенда должен быть четким, удобочитаемым, выразительным.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обратной стороны стенда должна располагаться подвеска для настенного крепления.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согласование с Заказчиком дизайн-макета стендов, а так же отредактированного оригинал-макета.</w:t>
            </w:r>
          </w:p>
        </w:tc>
      </w:tr>
      <w:tr w:rsidR="00F73046" w:rsidRPr="00F73046" w:rsidTr="00F73046">
        <w:trPr>
          <w:trHeight w:val="10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охране труда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плаката: ширина 395мм – 400мм*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высота 595мм – 600мм*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бумага плаката – мелованная, плотность не менее 170г/м</w:t>
            </w: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красочность плаката – 4+0*;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печать плаката – полноцветная*.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иллюстрации на плакате должны обладать смысловым соответствием друг другу, должны отсутствовать труднопонимаемые иллюстративные элементы, должны быть связаны друг с другом по смыслу и дополнять друг друга.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тексту: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доходчивость текста: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краткость текста (плакат не должен быть перегружен словами, не несущими конкретной смысловой нагрузки);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 должен быть конкретным, целенаправленным;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в тексте стилистических ошибок, слов и выражений, которые могут быть поняты двусмысленно;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текста должен быть четким, удобочитаемым, выразительным (размер, цвет шрифта и цвет фона должны обеспечивать четкое и удобное восприятие текста, общее цветовое решение шрифта должно соответствовать эмоциональному выражению и раскрытию темы плаката).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должны быть: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выразительными и запоминающимися;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высокого качества;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четкими, не размытыми;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связаны по смыслу с текстом плаката, включая заголовок. 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смысловое единство текста и иллюстрации.</w:t>
            </w: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Тематика каждого набора должна быть отражена в плакатах с использованием знаков и технических терминов. 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каждого набора должны быть упакованы в плотную картонную папку, обеспечивающую защиту плакатов от повреждения и (или) порчи во время транспортировки и хранения.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тиражирование набора плакатов включает в себя: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разработку, или подбор, дизайн-макета плакатов, раскрывающих тематику набора с использованием текста, иллюстраций, знаков и технических терминов, и ссылок на положения (пункты нормативно правовых актов) законодательства в сфере охраны труда;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согласование с Заказчиком дизайн-макета плакатов; 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верстку оригинал-макета плакатов; 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редактирование и корректура оригинал-макета плакатов;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с Заказчиком отредактированного оригинал-макета;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печать и тиражирование согласованного с Заказчиком оригинал-макета плакатов;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постпечатные работы.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 каждого плаката включает в себя: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(копирайт, рерайт) текста плаката, включая заголовка плаката, с использованием знаков и технических терминов;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подбор и размещение на плакате иллюстраций, включая графики, схемы, таблицы, изображения высокого качества, и ссылок на положения (пункты нормативно правовых актов) законодательства в сфере охраны труда в соответствии с тематикой набора и текстом на плакате. 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 папки включает в себя: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текст на лицевой стороне папки с названием набора;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подбор и размещение на папке иллюстраций в соответствии с тематикой набора;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исходных данных о тираже на обратной стороне папки. 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папке каждого набора: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Папка на лицевой стороне должна содержать название набора и иллюстрации в соответствии с тематической направленностью набора плакатов.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-размер папки: ширина 405мм – 410мм*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высота 605мм – 610мм*</w:t>
            </w: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бумага папки - картон, плотность НЕ МЕНЕЕ 300 г/м</w:t>
            </w: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красочность папки набора плаката – 4+0*;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печать папки набора плаката – полноцветная*.</w:t>
            </w:r>
          </w:p>
        </w:tc>
      </w:tr>
      <w:tr w:rsidR="00F73046" w:rsidRPr="00F73046" w:rsidTr="00F73046">
        <w:trPr>
          <w:trHeight w:val="10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 предупреждающие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Табличка  должна быть изготовлена из ПВХ, или его аналог, толщиной не менее 3мм. 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шрифта текста – Arial*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таблички – синий, красный, или их оттенки, (согласно Спецификации, Приложение №1) или их оттенки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текста –согласно Спецификации, Приложение №1.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табличке должен быть выполнен самоклеящейся пленкой и размещен по центру с обязательным ламинирующим покрытием, обеспечивающим защиту от истирания и механических воздействий. К табличке по углам длинной стороны должна быть надежно прикреплена синтетическая веревка толщиной 2мм-3мм* и длиной 480мм- 490мм* для возможности произвольного ее размещения на выступающие элементы оборудования или ручек.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табличек должны быть ровными и не иметь заостренных фрагментов, закруглены.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согласование эскиза с заказчиком. 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Инструкции по применению и испытанию средств защиты, используемых в электроустановках СО 153-34.03.603-2003. Утв. приказом Минэнерго России от 30 июня 2003 г. N261</w:t>
            </w:r>
          </w:p>
          <w:p w:rsidR="00F73046" w:rsidRPr="00F73046" w:rsidRDefault="00F73046" w:rsidP="00F73046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</w:tr>
      <w:tr w:rsidR="00F73046" w:rsidRPr="00F73046" w:rsidTr="00F73046">
        <w:trPr>
          <w:trHeight w:val="1215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что товар должен быть новым, ранее не использованным, не эксплуатируемым либо допустимый срок бывшей эксплуатации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Поставляемый Товар должен быть новым, то есть Товаром, который не был в употреблении, не прошел восстановление потребительских свойств. Товар не должен иметь дефектов.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размерам, упаковке, отгрузке товаров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left="-69"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должен поставлять товар в упаковке, обеспечивающей сохранность товара при его перемещении, отгрузке и хранении. 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обслуживанию товара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остаточному сроку годности, сроку хранения, гарантии качества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046" w:rsidRPr="00F73046" w:rsidRDefault="00F73046" w:rsidP="00F73046">
            <w:pPr>
              <w:tabs>
                <w:tab w:val="left" w:pos="108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0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Товар установлена гарантия производителя не менее 12 (двенадцати) месяцев с даты поставки Товара.</w:t>
            </w:r>
          </w:p>
          <w:p w:rsidR="00F73046" w:rsidRPr="00F73046" w:rsidRDefault="00F73046" w:rsidP="00F73046">
            <w:pPr>
              <w:tabs>
                <w:tab w:val="left" w:pos="108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0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 гарантией понимается устранение Поставщиком своими силами и за свой счет допущенных по его вине недостатков, выявленных после приемки Товара.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безопасности (в т.ч. приводятся ссылки на нормы, правила, стандарты или другие нормативные документы, касающиеся качества товара и сопутствующих услуг)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поставляемого товара должно соответствовать требованиям стандартов и технических условий, установленных в РФ. Товар маркирован в соответствии с установленными для данного вида товаров стандартами и техническими условиями, а также иными требованиями, предъявляемыми к указанным товарам для реализации их в оптовой и розничной торговле на территории РФ. 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объему гарантий качества услуг (минимально приемлемые для заказчика либо жестко установленные обязанности поставщика в гарантийный период)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передаче заказчику с товаром технических и иных документов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выполнению сопутствующих работ, оказанию сопутствующих услуг (доставке, разгрузке, предоставлению иллюстративных материалов, поставкам комплекта расходных материалов и др.)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обязуется обеспечить оказание следующих услуг (выполнение работ), связанных с поставкой Товара</w:t>
            </w:r>
          </w:p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Осуществляет доставку товара до места поставки, указанного в Договоре;</w:t>
            </w:r>
          </w:p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все виды погрузо-разгрузочных мероприятий;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количеству, периодичности, сроку и месту поставок (с указанием мест поставки, периода/периодов, в течение которо</w:t>
            </w:r>
            <w:bookmarkStart w:id="0" w:name="_GoBack"/>
            <w:bookmarkEnd w:id="0"/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(-ых) должна производиться поставка или конкретной календарной даты, к которой должна быть завершена поставка, или минимально приемлемой для Заказчика даты завершения поставки, или срока с момента заключения договора, с которого исполнитель должен произвести поставку)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осуществляется по адресу: 295026, Республика Крым,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ул. Узловая/пер. Пищевой 5/5, центральный материальный склад ГУП РК «Крытеплокоммунэнерго».</w:t>
            </w:r>
          </w:p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firstLine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Товара осуществляется силами и средствами Поставщика.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и приемки товара</w:t>
            </w:r>
          </w:p>
          <w:p w:rsidR="00F73046" w:rsidRPr="00F73046" w:rsidRDefault="00F73046" w:rsidP="00F73046">
            <w:p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мероприятия по обеспечению сдачи и приемки товара по каждому этапу поставки и в целом, содержание отчетной, технической и иной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контроля, иных документов при сдаче товара)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Товара производится представителем Заказчика на предмет его соответствия требованиям Договора по количеству, качеству и обеспечению соответствующей документацией в момент выгрузки Товара на складе Заказчика в присутствии уполномоченного представителя Поставщика. В случае отсутствия уполномоченного представителя Поставщика Заказчик имеет право отказаться от приемки Товара.</w:t>
            </w:r>
          </w:p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Товара по количеству и качеству осуществляется в порядке и сроки, предусмотренные действующим законодательством и локальными нормативно-правовыми актам Заказчика. </w:t>
            </w:r>
          </w:p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соответствия Товара требованиям Договора уполномоченный представитель Заказчика подписывает товаросопроводительные документы на поставляемый Товар.</w:t>
            </w:r>
          </w:p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готовности Заказчика к приемке Товара Поставщик не позднее, чем за 3 (три) рабочих дня обязан известить Заказчика о сроке Поставки Товара. Заказчик, получив письменное уведомление Поставщика о сроке поставки Товара, обязан обеспечить необходимые условия приемки Товара.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</w:p>
          <w:p w:rsidR="00F73046" w:rsidRPr="00F73046" w:rsidRDefault="00F73046" w:rsidP="00F73046">
            <w:p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(условия, сроки и размер оплаты)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Оплата осуществляется в течение 15 (пятнадцати) рабочих дней с даты оформления факта поставки Товара</w:t>
            </w:r>
          </w:p>
        </w:tc>
      </w:tr>
      <w:tr w:rsidR="00F73046" w:rsidRPr="00F73046" w:rsidTr="00F7304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046" w:rsidRPr="00F73046" w:rsidRDefault="00F73046" w:rsidP="00F73046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046" w:rsidRPr="00F73046" w:rsidRDefault="00F73046" w:rsidP="00F73046">
            <w:pPr>
              <w:tabs>
                <w:tab w:val="left" w:pos="360"/>
              </w:tabs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</w:p>
        </w:tc>
      </w:tr>
    </w:tbl>
    <w:p w:rsidR="00F73046" w:rsidRPr="00F73046" w:rsidRDefault="00F73046" w:rsidP="00F730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30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F73046" w:rsidRPr="00F73046" w:rsidRDefault="00F73046" w:rsidP="00F730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73046" w:rsidRDefault="00F73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3046" w:rsidRPr="00F73046" w:rsidRDefault="00F73046" w:rsidP="00F73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046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F73046" w:rsidRPr="00F73046" w:rsidRDefault="00F73046" w:rsidP="00F73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046" w:rsidRPr="00F73046" w:rsidRDefault="00F73046" w:rsidP="00F73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984"/>
        <w:gridCol w:w="7178"/>
        <w:gridCol w:w="656"/>
        <w:gridCol w:w="903"/>
      </w:tblGrid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ind w:left="229"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 -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Стенд «Охрана труда»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1000мм х 1500мм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Название стенда: «Охрана труда»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Высота: 1000мм – 1005мм*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1500мм – 1505мм*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Высота букв названия составляет 80мм - 82мм*.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На стенде расположены вертикальные карманы для размещения листов А4 в 2 ряда по 5шт. (всего 10шт). Карманы изготавливаются из прозрачного оргстекла, или его аналог, толщиной от 2мм до 3мм*, верхний ряд карманов глубиной 1мм–1,2мм*, нижний ряд карманов глубиной 4мм–4,2мм* (глубина кармана изготавливается путем подкладывания полосок из пластика ПВХ 3мм–3,2мм*). Кайма карманов оклеивается самоклеющейся пленкой темно-синего цвета, или его оттенки, шириной 3мм–4мм*. Правый верхний угол карманов срезается для удобной смены информации.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Стенд «Охрана труда»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Название стенда: «Охрана труда»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Высота: 900мм – 905*мм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1200мм – 1205*мм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Высота букв названия составляет 80мм – 82мм*.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На стенде расположены вертикальные карманы для размещения листов А4 в 2 ряда по 4шт. (всего 8шт). Карманы изготавливаются из прозрачного оргстекла, или его аналог, толщиной от 2мм до 3мм*, верхний ряд карманов глубиной 1мм–1,2мм*, нижний ряд карманов глубиной 4мм–4,2мм (глубина кармана изготавливается путем подкладывания полосок из пластика ПВХ 3мм –3,2мм*). Кайма карманов оклеивается самоклеющейся пленкой темно-синего цвета, или его оттенки, шириной 3мм – 4мм. Правый верхний угол карманов срезается для удобной смены информации.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Стенд «Охрана труда»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Название стенда: «Охрана труда»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Высота: 900мм – 905мм*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1200мм – 1205мм*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60мм – 62мм*.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включать основные требования</w:t>
            </w: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Раздела X. «Охрана труда» Трудового Кодекса РФ, раскрывающие тематику, с использованием текста и ссылок на положения (пункты нормативно правовых актов) законодательства в сфере охраны труда по темам:</w:t>
            </w:r>
          </w:p>
          <w:p w:rsidR="00F73046" w:rsidRPr="00F73046" w:rsidRDefault="00F73046" w:rsidP="00F730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понятия охраны труда; </w:t>
            </w:r>
          </w:p>
          <w:p w:rsidR="00F73046" w:rsidRPr="00F73046" w:rsidRDefault="00F73046" w:rsidP="00F730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Организация системы управления охраной труда;</w:t>
            </w:r>
          </w:p>
          <w:p w:rsidR="00F73046" w:rsidRPr="00F73046" w:rsidRDefault="00F73046" w:rsidP="00F730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Обязанности работодателя по ОТ;</w:t>
            </w:r>
          </w:p>
          <w:p w:rsidR="00F73046" w:rsidRPr="00F73046" w:rsidRDefault="00F73046" w:rsidP="00F730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Обязанности работника по ОТ.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Стенд «Законодательство по охране труда»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 900мм х 1200мм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Название стенда: «Законодательство по охране труда»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Высота: 900мм – 905мм*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1200мм – 1205мм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60мм – 62мм*.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включать основные требования Раздела X. «Охрана труда» Трудового Кодекса РФ, раскрывающие тематику, с использованием текста и ссылок на положения (пункты нормативно правовых актов) законодательства в сфере охраны труда по темам:</w:t>
            </w:r>
          </w:p>
          <w:p w:rsidR="00F73046" w:rsidRPr="00F73046" w:rsidRDefault="00F73046" w:rsidP="00F7304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государственной политики в области охраны труда;</w:t>
            </w:r>
          </w:p>
          <w:p w:rsidR="00F73046" w:rsidRPr="00F73046" w:rsidRDefault="00F73046" w:rsidP="00F7304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Государственные нормативные требования охраны труда.</w:t>
            </w:r>
          </w:p>
          <w:p w:rsidR="00F73046" w:rsidRPr="00F73046" w:rsidRDefault="00F73046" w:rsidP="00F7304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Стенд «Инструктажи по охране труда»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Название стенда: «Инструктажи по охране труда»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Высота: 900мм – 905мм*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1200мм – 1205мм*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60мм – 62мм*.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включать основные понятия видов инструктажей и порядка их проведения, раскрывать тематику, с использованием текста и ссылок на положения (пункты нормативно правовых актов) законодательства в сфере охраны труда.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Стенд «Обучение Охране труда»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Название стенда: «Обучение Охране труда»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Высота: 900мм – 905мм*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1200мм – 1205мм*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60мм – 62мм*.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включать основные понятия организации и периодичности проведения обучения охране труда, раскрывать тематику, с использованием текста и ссылок на положения (пункты нормативно правовых актов) законодательства в сфере охраны труда.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Стенд «Опасные и вредные производственные факторы»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стенда: «Опасные и вредные производственные факторы»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Высота: 900мм – 905мм*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1200мм – 1205мм*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50мм – 52мм*.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раскрывать тему классификации и характеристик опасных и вредных производственных факторов.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Стенд «Первая помощь пострадавшим»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стенда: «Первая помощь пострадавшим» </w:t>
            </w:r>
          </w:p>
          <w:p w:rsidR="00F73046" w:rsidRPr="00F73046" w:rsidRDefault="00F73046" w:rsidP="00F7304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Высота: 900мм – 905мм*</w:t>
            </w:r>
          </w:p>
          <w:p w:rsidR="00F73046" w:rsidRPr="00F73046" w:rsidRDefault="00F73046" w:rsidP="00F7304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1200мм – 1205мм* </w:t>
            </w:r>
          </w:p>
          <w:p w:rsidR="00F73046" w:rsidRPr="00F73046" w:rsidRDefault="00F73046" w:rsidP="00F7304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50мм – 52мм*.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раскрывать тематику набора, с использованием текста и иллюстраций по следующим темам:</w:t>
            </w:r>
          </w:p>
          <w:p w:rsidR="00F73046" w:rsidRPr="00F73046" w:rsidRDefault="00F73046" w:rsidP="00F730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Техника реанимации;</w:t>
            </w:r>
          </w:p>
          <w:p w:rsidR="00F73046" w:rsidRPr="00F73046" w:rsidRDefault="00F73046" w:rsidP="00F730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Остановка кровотечения;</w:t>
            </w:r>
          </w:p>
          <w:p w:rsidR="00F73046" w:rsidRPr="00F73046" w:rsidRDefault="00F73046" w:rsidP="00F730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Первая помощь при поражении электрическим током;</w:t>
            </w:r>
          </w:p>
          <w:p w:rsidR="00F73046" w:rsidRPr="00F73046" w:rsidRDefault="00F73046" w:rsidP="00F730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Первая помощь при ожогах, отравлении и обморожении.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Стенд «Безопасная эксплуатация котлов»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стенда: «Безопасная эксплуатация котлов»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Высота:  900мм – 905мм*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1200мм – 1205мм*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50мм – 52мм*.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раскрывать тематику набора, с использованием текста и иллюстраций по следующим темам:</w:t>
            </w:r>
          </w:p>
          <w:p w:rsidR="00F73046" w:rsidRPr="00F73046" w:rsidRDefault="00F73046" w:rsidP="00F730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пуск котла в работу; </w:t>
            </w:r>
          </w:p>
          <w:p w:rsidR="00F73046" w:rsidRPr="00F73046" w:rsidRDefault="00F73046" w:rsidP="00F730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Арматура, приборы и предохранительные устройства;</w:t>
            </w:r>
          </w:p>
          <w:p w:rsidR="00F73046" w:rsidRPr="00F73046" w:rsidRDefault="00F73046" w:rsidP="00F730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Аварийная остановка котла;</w:t>
            </w:r>
          </w:p>
          <w:p w:rsidR="00F73046" w:rsidRPr="00F73046" w:rsidRDefault="00F73046" w:rsidP="00F730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Обслуживание котла во время работы.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Стенд «Обязанности и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права работника» 700мм x 900мм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стенда: «Обязанности и права работника»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Высота: 695мм – 700мм*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Ширина: 895мм – 900мм*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50мм – 52мм*.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включать основные требования Раздела X. «Охрана труда», Трудового Кодекса РФ, раскрывающие тематику, с использованием текста и ссылок на положения (пункты нормативно правовых актов) законодательства в сфере охраны труда по темам:</w:t>
            </w:r>
          </w:p>
          <w:p w:rsidR="00F73046" w:rsidRPr="00F73046" w:rsidRDefault="00F73046" w:rsidP="00F7304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Обязанности работодателя по ОТ;</w:t>
            </w:r>
          </w:p>
          <w:p w:rsidR="00F73046" w:rsidRPr="00F73046" w:rsidRDefault="00F73046" w:rsidP="00F7304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Обязанности работника по ОТ.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Стенд «Инструктажи по охране труда» 560мм х 1114мм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Название стенда: «Инструктажи по охране труда»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Высота: 555мм – 560мм*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1110мм – 1114мм*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50мм – 52мм*.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стенда должно включать основные понятия видов инструктажей и порядка их проведения, раскрывать тематику, с использованием текста и ссылок на положения (пункты нормативно правовых актов) законодательства в сфере охраны труда.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Стенд «Расследование несчастного случая» 560мм х 1114мм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Название стенда: «Расследование ненастного случая»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Высота: 555мм – 560мм*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1110мм – 1114мм*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60мм – 62мм*.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раскрывать порядок</w:t>
            </w:r>
            <w:r w:rsidRPr="00F730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расследования несчастного случая на производстве, степени его тяжести, сообщения о несчастном случае, порядок создания комиссии и сроков его расследования, с использованием текста и ссылок на положения (пункты нормативно правовых актов) законодательства в сфере охраны труда.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Стенд «Законодательство по охране труда»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 750мм х 950мм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стенда:  «Законодательство по охране труда»             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Высота: 745мм  – 750мм* 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Ширина:  945мм – 950мм*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50мм – 52мм*.</w:t>
            </w:r>
          </w:p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включать основные требования Раздела X. «Охрана труда» Трудового Кодекса РФ, раскрывающие тематику, с использованием текста и ссылок на положения (пункты нормативно правовых актов) законодательства в сфере охраны труда по темам:</w:t>
            </w:r>
          </w:p>
          <w:p w:rsidR="00F73046" w:rsidRPr="00F73046" w:rsidRDefault="00F73046" w:rsidP="00F7304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государственной политики в области охраны труда;</w:t>
            </w:r>
          </w:p>
          <w:p w:rsidR="00F73046" w:rsidRPr="00F73046" w:rsidRDefault="00F73046" w:rsidP="00F7304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Государственные нормативные требования охраны труда.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«Аварийная остановка котла»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«Безопасность работ на высоте»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«Техника безопасности при сварочных работах»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«Техника безопасности при грузоподъемных работах. Схемы строповки и складировния грузов»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«Газовые баллоны. Окраска, надписи, маркировка. Хранение и транспортировка»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«Правила безопасности при работе с ацетиленовыми генераторами»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«Первая помощь при несчастных случаях»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«Безопасная эксплуатация    ГРП»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«Ручной слесарный инструмент»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«Безопасная э</w:t>
            </w:r>
            <w:r w:rsidRPr="00F73046">
              <w:rPr>
                <w:rFonts w:ascii="Times New Roman" w:eastAsia="Times New Roman" w:hAnsi="Times New Roman" w:cs="Times New Roman"/>
                <w:bdr w:val="single" w:sz="4" w:space="0" w:color="auto"/>
                <w:lang w:eastAsia="ru-RU"/>
              </w:rPr>
              <w:t xml:space="preserve">ксплуатация </w:t>
            </w: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паровых котлов»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«Безопасность работ при обслуживании газовых котельных»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«Безопасность при выполнении земляных работ»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«Безопасность работ в колодцах и подземных сооружениях»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«Безопасность при работе на заточном станке»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«Безопасность при работе на сверлильном станке»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Плакат «Работа подъемных сооружений вблизи ЛЭП»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Табличка 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«Не включать! Работают люди»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>НЕ ВКЛЮЧАТЬ!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>РАБОТАЮТ ЛЮДИ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Красные буквы на белом фоне. Кант белый шириной 1,25 мм*. 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Кайма красная  шириной 10 и 5 мм*. 200×100мм* и 100×50мм*. 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Табличка 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«Не включать! Работа на линии»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>НЕ ВКЛЮЧАТЬ!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>РАБОТА НА ЛИНИИ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Белые буквы на красном фоне. Кант белый шириной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1,25 мм*. 200×100мм* и 100×50мм*.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F73046" w:rsidRPr="00F73046" w:rsidTr="00103A5E">
        <w:trPr>
          <w:trHeight w:val="9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«Заземлено»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ЗАЗЕМЛЕНО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046">
              <w:rPr>
                <w:rFonts w:ascii="Times New Roman" w:eastAsia="Calibri" w:hAnsi="Times New Roman" w:cs="Times New Roman"/>
              </w:rPr>
              <w:t xml:space="preserve">Белые буквы на синем фоне. Кант белый шириной 1,25мм*. 200×100мм* и 100×50мм*. 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046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F73046" w:rsidRPr="00F73046" w:rsidTr="00103A5E">
        <w:trPr>
          <w:trHeight w:val="8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«Стой! Высокое напряжение!»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>СТОЙ!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>ВЫСОКОЕ НАПРЯЖЕНИЕ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046">
              <w:rPr>
                <w:rFonts w:ascii="Times New Roman" w:eastAsia="Calibri" w:hAnsi="Times New Roman" w:cs="Times New Roman"/>
              </w:rPr>
              <w:t xml:space="preserve">Черные: буквы на белом фоне. Кант белый шириной 1,25мм*. Кайма красная шириной 15мм*. Стрела красная по ГОСТ Р 12.4.026, 300×150мм*. 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046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F73046" w:rsidRPr="00F73046" w:rsidTr="00103A5E">
        <w:trPr>
          <w:trHeight w:val="6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«Не открывать!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люди»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F73046" w:rsidRPr="00F73046" w:rsidRDefault="00F73046" w:rsidP="00F7304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>НЕ ОТКРЫВАТЬ!</w:t>
            </w:r>
          </w:p>
          <w:p w:rsidR="00F73046" w:rsidRPr="00F73046" w:rsidRDefault="00F73046" w:rsidP="00F7304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 xml:space="preserve"> РАБОТАЮТ ЛЮДИ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046">
              <w:rPr>
                <w:rFonts w:ascii="Times New Roman" w:eastAsia="Calibri" w:hAnsi="Times New Roman" w:cs="Times New Roman"/>
              </w:rPr>
              <w:t>Красные буквы на белом фоне. Кант белый шириной 1,25 мм. Кайма красная шириной 5 мм*. 200×100мм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F73046" w:rsidRPr="00F73046" w:rsidTr="00103A5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«Не закрывать! Работают люди»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 xml:space="preserve">НЕ ЗАКРЫВАТЬ! 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>РАБОТАЮТ ЛЮДИ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046">
              <w:rPr>
                <w:rFonts w:ascii="Times New Roman" w:eastAsia="Calibri" w:hAnsi="Times New Roman" w:cs="Times New Roman"/>
              </w:rPr>
              <w:t xml:space="preserve">Красные буквы на белом фоне. Кант белый шириной 1,25 мм*. Кайма красная шириной 5 мм*. 200×100мм*. 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F73046" w:rsidRPr="00F73046" w:rsidTr="00103A5E">
        <w:trPr>
          <w:trHeight w:val="8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«Работать здесь»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>РАБОТАТЬ ЗДЕСЬ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046">
              <w:rPr>
                <w:rFonts w:ascii="Times New Roman" w:eastAsia="Calibri" w:hAnsi="Times New Roman" w:cs="Times New Roman"/>
              </w:rPr>
              <w:t xml:space="preserve">Белый квадрат стороной 200мм* на синем фоне. Кант белый шириной 1,25мм*. Буквы черные внутри квадрата. 250×250мм*, 100×100мм*. 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F73046" w:rsidRPr="00F73046" w:rsidTr="00103A5E">
        <w:trPr>
          <w:trHeight w:val="8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«Осторожно! Опасная зона»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 xml:space="preserve">ОСТОРОЖНО! 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>ОПАСНАЯ ЗОНА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046">
              <w:rPr>
                <w:rFonts w:ascii="Times New Roman" w:eastAsia="Calibri" w:hAnsi="Times New Roman" w:cs="Times New Roman"/>
              </w:rPr>
              <w:t xml:space="preserve">Красные буквы на белом фоне. Кант белый шириной 1,25 мм*. Кайма красная шириной 10 мм*. 300×150мм*. 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F73046" w:rsidRPr="00F73046" w:rsidTr="00103A5E">
        <w:trPr>
          <w:trHeight w:val="5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«В ремонте»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>В РЕМОНТЕ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046">
              <w:rPr>
                <w:rFonts w:ascii="Times New Roman" w:eastAsia="Calibri" w:hAnsi="Times New Roman" w:cs="Times New Roman"/>
              </w:rPr>
              <w:t xml:space="preserve">Белые буквы на синем фоне. Кант белый шириной 1,25 мм*. 200×100мм* и 100×50мм*. 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F73046" w:rsidRPr="00F73046" w:rsidTr="00103A5E">
        <w:trPr>
          <w:trHeight w:val="8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«В резерве»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F73046" w:rsidRPr="00F73046" w:rsidRDefault="00F73046" w:rsidP="00F730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3046">
              <w:rPr>
                <w:rFonts w:ascii="Arial" w:eastAsia="Times New Roman" w:hAnsi="Arial" w:cs="Arial"/>
                <w:lang w:eastAsia="ru-RU"/>
              </w:rPr>
              <w:t>В РЕЗЕРВЕ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046">
              <w:rPr>
                <w:rFonts w:ascii="Times New Roman" w:eastAsia="Calibri" w:hAnsi="Times New Roman" w:cs="Times New Roman"/>
              </w:rPr>
              <w:t xml:space="preserve">Белые буквы на синем фоне. Кант белый шириной 1,25 мм*. 200×100мм* и 100×50мм*. </w:t>
            </w:r>
          </w:p>
          <w:p w:rsidR="00F73046" w:rsidRPr="00F73046" w:rsidRDefault="00F73046" w:rsidP="00F7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046" w:rsidRPr="00F73046" w:rsidRDefault="00F73046" w:rsidP="00F7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F73046" w:rsidRPr="00F73046" w:rsidTr="00103A5E">
        <w:trPr>
          <w:trHeight w:val="301"/>
          <w:jc w:val="center"/>
        </w:trPr>
        <w:tc>
          <w:tcPr>
            <w:tcW w:w="1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6" w:rsidRPr="00F73046" w:rsidRDefault="00F73046" w:rsidP="00F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46">
              <w:rPr>
                <w:rFonts w:ascii="Times New Roman" w:hAnsi="Times New Roman" w:cs="Times New Roman"/>
                <w:sz w:val="24"/>
                <w:szCs w:val="24"/>
              </w:rPr>
              <w:t>*- неизменное значение показателя</w:t>
            </w:r>
          </w:p>
        </w:tc>
      </w:tr>
    </w:tbl>
    <w:p w:rsidR="00F73046" w:rsidRPr="00F73046" w:rsidRDefault="00F73046" w:rsidP="00F730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3046" w:rsidRPr="00F73046" w:rsidRDefault="00F73046" w:rsidP="00F730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3046" w:rsidRPr="00F73046" w:rsidRDefault="00F73046" w:rsidP="00F73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30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71AB" w:rsidRPr="001471AB" w:rsidRDefault="001471AB" w:rsidP="0014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71AB" w:rsidRPr="001471AB" w:rsidSect="0039596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03" w:rsidRDefault="00AF7303" w:rsidP="00F70417">
      <w:pPr>
        <w:spacing w:after="0" w:line="240" w:lineRule="auto"/>
      </w:pPr>
      <w:r>
        <w:separator/>
      </w:r>
    </w:p>
  </w:endnote>
  <w:endnote w:type="continuationSeparator" w:id="0">
    <w:p w:rsidR="00AF7303" w:rsidRDefault="00AF7303" w:rsidP="00F7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03" w:rsidRDefault="00AF7303" w:rsidP="00F70417">
      <w:pPr>
        <w:spacing w:after="0" w:line="240" w:lineRule="auto"/>
      </w:pPr>
      <w:r>
        <w:separator/>
      </w:r>
    </w:p>
  </w:footnote>
  <w:footnote w:type="continuationSeparator" w:id="0">
    <w:p w:rsidR="00AF7303" w:rsidRDefault="00AF7303" w:rsidP="00F7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661"/>
    <w:multiLevelType w:val="hybridMultilevel"/>
    <w:tmpl w:val="3DAAF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FEFE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647A9"/>
    <w:multiLevelType w:val="hybridMultilevel"/>
    <w:tmpl w:val="6D52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7F98"/>
    <w:multiLevelType w:val="hybridMultilevel"/>
    <w:tmpl w:val="992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5707"/>
    <w:multiLevelType w:val="hybridMultilevel"/>
    <w:tmpl w:val="6D52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5DC1"/>
    <w:multiLevelType w:val="hybridMultilevel"/>
    <w:tmpl w:val="12022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0716A"/>
    <w:multiLevelType w:val="hybridMultilevel"/>
    <w:tmpl w:val="858497D6"/>
    <w:lvl w:ilvl="0" w:tplc="B9FC83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84B70C1"/>
    <w:multiLevelType w:val="hybridMultilevel"/>
    <w:tmpl w:val="BCE6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9097E"/>
    <w:multiLevelType w:val="hybridMultilevel"/>
    <w:tmpl w:val="0C649406"/>
    <w:lvl w:ilvl="0" w:tplc="2990E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D58D7"/>
    <w:multiLevelType w:val="hybridMultilevel"/>
    <w:tmpl w:val="65D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A"/>
    <w:rsid w:val="00006767"/>
    <w:rsid w:val="00071532"/>
    <w:rsid w:val="000A03E4"/>
    <w:rsid w:val="000B5E94"/>
    <w:rsid w:val="000C6105"/>
    <w:rsid w:val="000C7B7C"/>
    <w:rsid w:val="001471AB"/>
    <w:rsid w:val="00155038"/>
    <w:rsid w:val="0018546A"/>
    <w:rsid w:val="001A0BEB"/>
    <w:rsid w:val="001F6708"/>
    <w:rsid w:val="00247526"/>
    <w:rsid w:val="00286D75"/>
    <w:rsid w:val="002E0A92"/>
    <w:rsid w:val="003107C2"/>
    <w:rsid w:val="0031272A"/>
    <w:rsid w:val="00346A60"/>
    <w:rsid w:val="00371A34"/>
    <w:rsid w:val="00395961"/>
    <w:rsid w:val="003A3FEB"/>
    <w:rsid w:val="003B79AD"/>
    <w:rsid w:val="003E225C"/>
    <w:rsid w:val="003E49B7"/>
    <w:rsid w:val="003F3CC0"/>
    <w:rsid w:val="00446FB9"/>
    <w:rsid w:val="00451448"/>
    <w:rsid w:val="00473DEE"/>
    <w:rsid w:val="00481523"/>
    <w:rsid w:val="00483AED"/>
    <w:rsid w:val="004D0AC9"/>
    <w:rsid w:val="0058477F"/>
    <w:rsid w:val="00591CAB"/>
    <w:rsid w:val="005B46AC"/>
    <w:rsid w:val="005C7C29"/>
    <w:rsid w:val="005D28DA"/>
    <w:rsid w:val="0061685C"/>
    <w:rsid w:val="00625A3C"/>
    <w:rsid w:val="00637B9C"/>
    <w:rsid w:val="00644927"/>
    <w:rsid w:val="006C6CAC"/>
    <w:rsid w:val="006E7341"/>
    <w:rsid w:val="00713501"/>
    <w:rsid w:val="00750FA7"/>
    <w:rsid w:val="00753630"/>
    <w:rsid w:val="007805BA"/>
    <w:rsid w:val="007A05A3"/>
    <w:rsid w:val="007C293A"/>
    <w:rsid w:val="007F32F4"/>
    <w:rsid w:val="008030BF"/>
    <w:rsid w:val="008331F8"/>
    <w:rsid w:val="008569BA"/>
    <w:rsid w:val="00860E49"/>
    <w:rsid w:val="00870D73"/>
    <w:rsid w:val="008E1324"/>
    <w:rsid w:val="008F0ED8"/>
    <w:rsid w:val="00927819"/>
    <w:rsid w:val="009321F2"/>
    <w:rsid w:val="00933D21"/>
    <w:rsid w:val="0094356B"/>
    <w:rsid w:val="009528C4"/>
    <w:rsid w:val="009548EE"/>
    <w:rsid w:val="00956D4B"/>
    <w:rsid w:val="0096556D"/>
    <w:rsid w:val="009822BA"/>
    <w:rsid w:val="009B1E07"/>
    <w:rsid w:val="009D4CA3"/>
    <w:rsid w:val="009D64E6"/>
    <w:rsid w:val="009F49B6"/>
    <w:rsid w:val="00A07399"/>
    <w:rsid w:val="00A33BF4"/>
    <w:rsid w:val="00A64F54"/>
    <w:rsid w:val="00A82057"/>
    <w:rsid w:val="00A90C68"/>
    <w:rsid w:val="00AB45FE"/>
    <w:rsid w:val="00AC0252"/>
    <w:rsid w:val="00AC21AB"/>
    <w:rsid w:val="00AC6591"/>
    <w:rsid w:val="00AD07B0"/>
    <w:rsid w:val="00AD330C"/>
    <w:rsid w:val="00AF7303"/>
    <w:rsid w:val="00B11B76"/>
    <w:rsid w:val="00B31BE5"/>
    <w:rsid w:val="00B37F28"/>
    <w:rsid w:val="00B43E57"/>
    <w:rsid w:val="00B5738A"/>
    <w:rsid w:val="00B61905"/>
    <w:rsid w:val="00B7251B"/>
    <w:rsid w:val="00BE6DE8"/>
    <w:rsid w:val="00BF509C"/>
    <w:rsid w:val="00C92313"/>
    <w:rsid w:val="00C92642"/>
    <w:rsid w:val="00CD3238"/>
    <w:rsid w:val="00D05D60"/>
    <w:rsid w:val="00D26E98"/>
    <w:rsid w:val="00D54AEF"/>
    <w:rsid w:val="00D8369D"/>
    <w:rsid w:val="00DC57CA"/>
    <w:rsid w:val="00E32CF1"/>
    <w:rsid w:val="00E6106F"/>
    <w:rsid w:val="00E94904"/>
    <w:rsid w:val="00EA5835"/>
    <w:rsid w:val="00ED3E77"/>
    <w:rsid w:val="00EF2AE2"/>
    <w:rsid w:val="00F004AA"/>
    <w:rsid w:val="00F31A31"/>
    <w:rsid w:val="00F404EF"/>
    <w:rsid w:val="00F6026C"/>
    <w:rsid w:val="00F70168"/>
    <w:rsid w:val="00F70417"/>
    <w:rsid w:val="00F73046"/>
    <w:rsid w:val="00F94B64"/>
    <w:rsid w:val="00FB24E9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02E1F"/>
  <w15:docId w15:val="{C78FD9DF-2D46-43D7-B415-3687A53A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BA"/>
  </w:style>
  <w:style w:type="paragraph" w:styleId="1">
    <w:name w:val="heading 1"/>
    <w:basedOn w:val="a"/>
    <w:next w:val="a"/>
    <w:link w:val="10"/>
    <w:uiPriority w:val="9"/>
    <w:qFormat/>
    <w:rsid w:val="003A3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A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B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F7041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70417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F70417"/>
    <w:rPr>
      <w:vertAlign w:val="superscript"/>
    </w:rPr>
  </w:style>
  <w:style w:type="paragraph" w:customStyle="1" w:styleId="FR1">
    <w:name w:val="FR1"/>
    <w:basedOn w:val="a"/>
    <w:rsid w:val="00DC57CA"/>
    <w:pPr>
      <w:suppressAutoHyphens/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1C71-1EFB-46BD-83A7-0EA4CDBF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user170</dc:creator>
  <cp:lastModifiedBy>Хатунцев Юрий Владимирович</cp:lastModifiedBy>
  <cp:revision>9</cp:revision>
  <cp:lastPrinted>2020-10-08T06:55:00Z</cp:lastPrinted>
  <dcterms:created xsi:type="dcterms:W3CDTF">2020-10-28T06:26:00Z</dcterms:created>
  <dcterms:modified xsi:type="dcterms:W3CDTF">2021-08-25T07:21:00Z</dcterms:modified>
</cp:coreProperties>
</file>