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7A58A43B"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5079D2">
        <w:rPr>
          <w:rFonts w:ascii="Times New Roman" w:eastAsia="Times New Roman" w:hAnsi="Times New Roman" w:cs="Times New Roman"/>
          <w:b/>
          <w:sz w:val="28"/>
          <w:szCs w:val="28"/>
        </w:rPr>
        <w:t>10</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3DCCF732" w14:textId="3FB49750" w:rsidR="00C35070" w:rsidRPr="00976868" w:rsidRDefault="00976868" w:rsidP="00C35070">
      <w:pPr>
        <w:tabs>
          <w:tab w:val="left" w:leader="dot" w:pos="9374"/>
        </w:tabs>
        <w:spacing w:after="0" w:line="240" w:lineRule="auto"/>
        <w:contextualSpacing/>
        <w:jc w:val="center"/>
        <w:rPr>
          <w:rFonts w:ascii="Times New Roman" w:eastAsia="Times New Roman" w:hAnsi="Times New Roman" w:cs="Times New Roman"/>
          <w:b/>
          <w:bCs/>
          <w:sz w:val="40"/>
          <w:szCs w:val="40"/>
        </w:rPr>
      </w:pPr>
      <w:r w:rsidRPr="00976868">
        <w:rPr>
          <w:rFonts w:ascii="Times New Roman" w:hAnsi="Times New Roman" w:cs="Times New Roman"/>
          <w:b/>
          <w:bCs/>
          <w:color w:val="000000"/>
          <w:sz w:val="28"/>
          <w:szCs w:val="28"/>
        </w:rPr>
        <w:t>Поставка весов прецизионных для нужд ФГБУН "НБС-ННЦ"</w:t>
      </w: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391D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187B2964" w:rsidR="00C35070" w:rsidRPr="00E711D8" w:rsidRDefault="00391D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F2F95">
        <w:rPr>
          <w:rFonts w:ascii="Times New Roman" w:eastAsia="Times New Roman" w:hAnsi="Times New Roman" w:cs="Times New Roman"/>
          <w:b/>
          <w:noProof/>
          <w:sz w:val="24"/>
          <w:szCs w:val="24"/>
        </w:rPr>
        <w:t>1</w:t>
      </w:r>
    </w:p>
    <w:p w14:paraId="4B450AB5" w14:textId="6855B9DF"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F2F95">
        <w:rPr>
          <w:rFonts w:ascii="Times New Roman" w:eastAsia="Times New Roman" w:hAnsi="Times New Roman" w:cs="Times New Roman"/>
          <w:b/>
          <w:noProof/>
          <w:sz w:val="24"/>
          <w:szCs w:val="24"/>
        </w:rPr>
        <w:t>49</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0E55EAAE" w:rsidR="008772D5" w:rsidRPr="00976868" w:rsidRDefault="00976868" w:rsidP="006F3B56">
            <w:pPr>
              <w:spacing w:after="0" w:line="240" w:lineRule="auto"/>
              <w:jc w:val="both"/>
              <w:rPr>
                <w:rFonts w:ascii="Times New Roman" w:hAnsi="Times New Roman" w:cs="Times New Roman"/>
                <w:sz w:val="24"/>
                <w:szCs w:val="24"/>
              </w:rPr>
            </w:pPr>
            <w:r w:rsidRPr="00976868">
              <w:rPr>
                <w:rFonts w:ascii="Times New Roman" w:hAnsi="Times New Roman" w:cs="Times New Roman"/>
                <w:color w:val="000000"/>
                <w:sz w:val="24"/>
                <w:szCs w:val="24"/>
              </w:rPr>
              <w:t>Поставка весов прецизионных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6EA8253F" w:rsidR="00DB522A" w:rsidRPr="00976868" w:rsidRDefault="0045549C" w:rsidP="00750443">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76868">
              <w:rPr>
                <w:rFonts w:ascii="Times New Roman" w:hAnsi="Times New Roman"/>
                <w:bCs/>
                <w:sz w:val="24"/>
                <w:szCs w:val="24"/>
              </w:rPr>
              <w:t xml:space="preserve">Поставка осуществляется в срок до 15.12.2021г. </w:t>
            </w:r>
            <w:r w:rsidR="00587CB8" w:rsidRPr="00976868">
              <w:rPr>
                <w:rFonts w:ascii="Times New Roman" w:hAnsi="Times New Roman"/>
                <w:bCs/>
                <w:sz w:val="24"/>
                <w:szCs w:val="24"/>
              </w:rPr>
              <w:t>Товар, поставленный с нарушением срока поставки, приемке не подлежит, оплата за такой товар Заказчиком не производится.</w:t>
            </w:r>
            <w:r w:rsidR="00E02F10" w:rsidRPr="00976868">
              <w:rPr>
                <w:rFonts w:ascii="Times New Roman" w:hAnsi="Times New Roman"/>
                <w:bCs/>
                <w:sz w:val="24"/>
                <w:szCs w:val="24"/>
              </w:rPr>
              <w:t xml:space="preserve"> </w:t>
            </w:r>
            <w:r w:rsidR="00587CB8" w:rsidRPr="00976868">
              <w:rPr>
                <w:rFonts w:ascii="Times New Roman" w:hAnsi="Times New Roman"/>
                <w:bCs/>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0C16674A"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298648, Республика Крым, г. Ялта, пгт. Никита, спуск Никитский, д. 52</w:t>
            </w:r>
            <w:r w:rsidR="005D2370" w:rsidRPr="006C2864">
              <w:rPr>
                <w:rFonts w:ascii="Times New Roman" w:eastAsia="Times New Roman" w:hAnsi="Times New Roman" w:cs="Times New Roman"/>
                <w:sz w:val="24"/>
                <w:szCs w:val="24"/>
                <w:lang w:eastAsia="zh-CN"/>
              </w:rPr>
              <w:t xml:space="preserve"> (</w:t>
            </w:r>
            <w:r w:rsidR="0085660B">
              <w:rPr>
                <w:rFonts w:ascii="Times New Roman" w:eastAsia="Calibri" w:hAnsi="Times New Roman" w:cs="Times New Roman"/>
                <w:sz w:val="24"/>
                <w:szCs w:val="24"/>
              </w:rPr>
              <w:t>лаборатория заказчика</w:t>
            </w:r>
            <w:r w:rsidR="005D2370" w:rsidRPr="006C2864">
              <w:rPr>
                <w:rFonts w:ascii="Times New Roman" w:eastAsia="Times New Roman" w:hAnsi="Times New Roman" w:cs="Times New Roman"/>
                <w:sz w:val="24"/>
                <w:szCs w:val="24"/>
                <w:lang w:eastAsia="zh-CN"/>
              </w:rPr>
              <w:t>)</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48BED266" w:rsidR="00692AE2" w:rsidRPr="00F03EF8" w:rsidRDefault="00692AE2" w:rsidP="006D2BE2">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976868">
              <w:rPr>
                <w:rFonts w:ascii="Times New Roman" w:hAnsi="Times New Roman"/>
                <w:b/>
                <w:sz w:val="24"/>
                <w:szCs w:val="24"/>
                <w:lang w:eastAsia="ru-RU"/>
              </w:rPr>
              <w:t xml:space="preserve">175 374,66 </w:t>
            </w:r>
            <w:r w:rsidR="00E54B0D" w:rsidRPr="00F03EF8">
              <w:rPr>
                <w:rFonts w:ascii="Times New Roman" w:hAnsi="Times New Roman"/>
                <w:b/>
                <w:sz w:val="24"/>
                <w:szCs w:val="24"/>
                <w:lang w:eastAsia="ru-RU"/>
              </w:rPr>
              <w:t>руб. (</w:t>
            </w:r>
            <w:r w:rsidR="00976868">
              <w:rPr>
                <w:rFonts w:ascii="Times New Roman" w:hAnsi="Times New Roman"/>
                <w:b/>
                <w:sz w:val="24"/>
                <w:szCs w:val="24"/>
                <w:lang w:eastAsia="ru-RU"/>
              </w:rPr>
              <w:t>сто семьдесят пять тысяч триста семьдесят четыре</w:t>
            </w:r>
            <w:r w:rsidR="00F03EF8" w:rsidRPr="00F03EF8">
              <w:rPr>
                <w:rFonts w:ascii="Times New Roman" w:hAnsi="Times New Roman"/>
                <w:b/>
                <w:sz w:val="24"/>
                <w:szCs w:val="24"/>
                <w:lang w:eastAsia="ru-RU"/>
              </w:rPr>
              <w:t xml:space="preserve"> рубля</w:t>
            </w:r>
            <w:r w:rsidR="00E54B0D" w:rsidRPr="00F03EF8">
              <w:rPr>
                <w:rFonts w:ascii="Times New Roman" w:hAnsi="Times New Roman"/>
                <w:b/>
                <w:sz w:val="24"/>
                <w:szCs w:val="24"/>
                <w:lang w:eastAsia="ru-RU"/>
              </w:rPr>
              <w:t xml:space="preserve"> </w:t>
            </w:r>
            <w:r w:rsidR="00976868">
              <w:rPr>
                <w:rFonts w:ascii="Times New Roman" w:hAnsi="Times New Roman"/>
                <w:b/>
                <w:sz w:val="24"/>
                <w:szCs w:val="24"/>
                <w:lang w:eastAsia="ru-RU"/>
              </w:rPr>
              <w:t>66</w:t>
            </w:r>
            <w:r w:rsidR="00E54B0D" w:rsidRPr="00F03EF8">
              <w:rPr>
                <w:rFonts w:ascii="Times New Roman" w:hAnsi="Times New Roman"/>
                <w:b/>
                <w:sz w:val="24"/>
                <w:szCs w:val="24"/>
                <w:lang w:eastAsia="ru-RU"/>
              </w:rPr>
              <w:t xml:space="preserve"> копе</w:t>
            </w:r>
            <w:r w:rsidR="00976868">
              <w:rPr>
                <w:rFonts w:ascii="Times New Roman" w:hAnsi="Times New Roman"/>
                <w:b/>
                <w:sz w:val="24"/>
                <w:szCs w:val="24"/>
                <w:lang w:eastAsia="ru-RU"/>
              </w:rPr>
              <w:t>ек</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3D028C2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5CC1D38F" w:rsidR="00692AE2" w:rsidRPr="00E711D8" w:rsidRDefault="009C674D" w:rsidP="006D2BE2">
            <w:pPr>
              <w:spacing w:after="0" w:line="240" w:lineRule="auto"/>
              <w:jc w:val="both"/>
              <w:rPr>
                <w:rFonts w:ascii="Times New Roman" w:hAnsi="Times New Roman"/>
                <w:sz w:val="24"/>
                <w:szCs w:val="24"/>
              </w:rPr>
            </w:pPr>
            <w:r>
              <w:rPr>
                <w:rFonts w:ascii="Times New Roman" w:hAnsi="Times New Roman"/>
                <w:b/>
                <w:sz w:val="24"/>
                <w:szCs w:val="24"/>
              </w:rPr>
              <w:t>10</w:t>
            </w:r>
            <w:r w:rsidR="00692AE2">
              <w:rPr>
                <w:rFonts w:ascii="Times New Roman" w:hAnsi="Times New Roman"/>
                <w:b/>
                <w:sz w:val="24"/>
                <w:szCs w:val="24"/>
              </w:rPr>
              <w:t xml:space="preserve"> </w:t>
            </w:r>
            <w:r w:rsidR="006D2BE2">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9F5AFF7"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9C674D" w:rsidRPr="009C674D">
              <w:rPr>
                <w:rFonts w:ascii="Times New Roman" w:hAnsi="Times New Roman" w:cs="Times New Roman"/>
                <w:b/>
              </w:rPr>
              <w:t>10</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31E2643E"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9C674D" w:rsidRPr="009C674D">
              <w:rPr>
                <w:rStyle w:val="aff0"/>
                <w:rFonts w:ascii="Times New Roman" w:hAnsi="Times New Roman" w:cs="Times New Roman"/>
                <w:b/>
                <w:bCs/>
                <w:i w:val="0"/>
                <w:sz w:val="24"/>
                <w:szCs w:val="24"/>
              </w:rPr>
              <w:t>15</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3988DC24"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1</w:t>
            </w:r>
            <w:r w:rsidR="009C674D">
              <w:rPr>
                <w:rFonts w:ascii="Times New Roman" w:hAnsi="Times New Roman"/>
                <w:b/>
                <w:sz w:val="24"/>
                <w:szCs w:val="24"/>
              </w:rPr>
              <w:t xml:space="preserve">8 </w:t>
            </w:r>
            <w:r>
              <w:rPr>
                <w:rFonts w:ascii="Times New Roman" w:hAnsi="Times New Roman"/>
                <w:b/>
                <w:sz w:val="24"/>
                <w:szCs w:val="24"/>
              </w:rPr>
              <w:t>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003BB2AD" w:rsidR="00692AE2" w:rsidRPr="00E711D8" w:rsidRDefault="00D14795" w:rsidP="006D2BE2">
            <w:pPr>
              <w:snapToGrid w:val="0"/>
              <w:spacing w:after="0" w:line="240" w:lineRule="auto"/>
              <w:jc w:val="both"/>
              <w:rPr>
                <w:rFonts w:ascii="Times New Roman" w:hAnsi="Times New Roman"/>
                <w:sz w:val="24"/>
                <w:szCs w:val="24"/>
              </w:rPr>
            </w:pPr>
            <w:r>
              <w:rPr>
                <w:rFonts w:ascii="Times New Roman" w:hAnsi="Times New Roman"/>
                <w:b/>
                <w:sz w:val="24"/>
                <w:szCs w:val="24"/>
              </w:rPr>
              <w:t>1</w:t>
            </w:r>
            <w:r w:rsidR="009C674D">
              <w:rPr>
                <w:rFonts w:ascii="Times New Roman" w:hAnsi="Times New Roman"/>
                <w:b/>
                <w:sz w:val="24"/>
                <w:szCs w:val="24"/>
              </w:rPr>
              <w:t>8</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450A2E3A" w:rsidR="00692AE2" w:rsidRPr="00E711D8" w:rsidRDefault="00D14795"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w:t>
            </w:r>
            <w:r w:rsidR="009C674D">
              <w:rPr>
                <w:rFonts w:ascii="Times New Roman" w:hAnsi="Times New Roman"/>
                <w:b/>
                <w:sz w:val="24"/>
                <w:szCs w:val="24"/>
              </w:rPr>
              <w:t>8</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6D2BE2">
              <w:rPr>
                <w:rFonts w:ascii="Times New Roman" w:hAnsi="Times New Roman"/>
                <w:b/>
                <w:sz w:val="24"/>
                <w:szCs w:val="24"/>
              </w:rPr>
              <w:t>5</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37B68F78" w:rsidR="00692AE2" w:rsidRPr="00FC7270" w:rsidRDefault="004F2BF9" w:rsidP="004F2BF9">
            <w:pPr>
              <w:spacing w:after="0"/>
              <w:rPr>
                <w:rFonts w:ascii="Times New Roman" w:hAnsi="Times New Roman"/>
                <w:sz w:val="24"/>
                <w:szCs w:val="24"/>
              </w:rPr>
            </w:pPr>
            <w:r>
              <w:rPr>
                <w:rFonts w:ascii="Times New Roman" w:hAnsi="Times New Roman"/>
                <w:sz w:val="24"/>
                <w:szCs w:val="24"/>
              </w:rPr>
              <w:t>З</w:t>
            </w:r>
            <w:r w:rsidRPr="004F2BF9">
              <w:rPr>
                <w:rFonts w:ascii="Times New Roman" w:hAnsi="Times New Roman"/>
                <w:sz w:val="24"/>
                <w:szCs w:val="24"/>
              </w:rPr>
              <w:t>а счет собственных средств, как софинансирование гранта РФ № 075-15-202</w:t>
            </w:r>
            <w:r w:rsidR="005B5F19">
              <w:rPr>
                <w:rFonts w:ascii="Times New Roman" w:hAnsi="Times New Roman"/>
                <w:sz w:val="24"/>
                <w:szCs w:val="24"/>
              </w:rPr>
              <w:t>1-788</w:t>
            </w:r>
            <w:r w:rsidR="00400A97">
              <w:rPr>
                <w:rFonts w:ascii="Times New Roman" w:hAnsi="Times New Roman"/>
                <w:sz w:val="24"/>
                <w:szCs w:val="24"/>
              </w:rPr>
              <w:t>.</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 xml:space="preserve">документов, подтверждающие полномочия лица </w:t>
            </w:r>
            <w:r w:rsidRPr="00E711D8">
              <w:rPr>
                <w:rFonts w:ascii="Times New Roman" w:eastAsia="Calibri" w:hAnsi="Times New Roman" w:cs="Times New Roman"/>
                <w:sz w:val="24"/>
                <w:szCs w:val="24"/>
                <w:lang w:eastAsia="zh-CN"/>
              </w:rPr>
              <w:lastRenderedPageBreak/>
              <w:t>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xml:space="preserve">.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E711D8">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2CEA093" w14:textId="77777777" w:rsidR="00400A97" w:rsidRPr="00933645" w:rsidRDefault="00400A97" w:rsidP="00400A97">
      <w:pPr>
        <w:spacing w:after="0"/>
        <w:jc w:val="right"/>
        <w:rPr>
          <w:rFonts w:ascii="Times New Roman" w:eastAsia="Times New Roman" w:hAnsi="Times New Roman" w:cs="Times New Roman"/>
          <w:bCs/>
          <w:sz w:val="24"/>
          <w:szCs w:val="24"/>
        </w:rPr>
      </w:pPr>
      <w:r w:rsidRPr="00933645">
        <w:rPr>
          <w:rFonts w:ascii="Times New Roman" w:eastAsia="Times New Roman" w:hAnsi="Times New Roman" w:cs="Times New Roman"/>
          <w:bCs/>
          <w:sz w:val="24"/>
          <w:szCs w:val="24"/>
        </w:rPr>
        <w:lastRenderedPageBreak/>
        <w:t>Приложение № 1</w:t>
      </w:r>
    </w:p>
    <w:p w14:paraId="0BF30418" w14:textId="77777777" w:rsidR="00400A97" w:rsidRPr="001F1BDE" w:rsidRDefault="00400A97" w:rsidP="00400A97">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к Извещению на запрос котировок</w:t>
      </w:r>
    </w:p>
    <w:p w14:paraId="04F0B449" w14:textId="77777777" w:rsidR="00400A97" w:rsidRPr="001F1BDE" w:rsidRDefault="00400A97" w:rsidP="00400A97">
      <w:pPr>
        <w:spacing w:after="0"/>
        <w:jc w:val="center"/>
        <w:rPr>
          <w:rFonts w:ascii="Times New Roman" w:eastAsia="Times New Roman" w:hAnsi="Times New Roman" w:cs="Times New Roman"/>
          <w:b/>
          <w:sz w:val="24"/>
          <w:szCs w:val="24"/>
        </w:rPr>
      </w:pPr>
    </w:p>
    <w:p w14:paraId="21410467" w14:textId="77777777" w:rsidR="00400A97" w:rsidRPr="004875CE" w:rsidRDefault="00400A97" w:rsidP="00400A97">
      <w:pPr>
        <w:spacing w:after="0" w:line="240" w:lineRule="auto"/>
        <w:jc w:val="center"/>
        <w:rPr>
          <w:rFonts w:ascii="Times New Roman" w:hAnsi="Times New Roman"/>
          <w:b/>
          <w:bCs/>
        </w:rPr>
      </w:pPr>
      <w:r w:rsidRPr="004875CE">
        <w:rPr>
          <w:rFonts w:ascii="Times New Roman" w:hAnsi="Times New Roman"/>
          <w:b/>
          <w:bCs/>
        </w:rPr>
        <w:t>Техническое задание</w:t>
      </w:r>
    </w:p>
    <w:p w14:paraId="56529984" w14:textId="4CB70F6C" w:rsidR="00400A97" w:rsidRPr="004875CE" w:rsidRDefault="00400A97" w:rsidP="00400A97">
      <w:pPr>
        <w:spacing w:after="0" w:line="240" w:lineRule="auto"/>
        <w:contextualSpacing/>
        <w:jc w:val="center"/>
        <w:rPr>
          <w:rFonts w:ascii="Times New Roman" w:eastAsia="Times New Roman" w:hAnsi="Times New Roman" w:cs="Times New Roman"/>
          <w:b/>
        </w:rPr>
      </w:pPr>
      <w:r w:rsidRPr="00400A97">
        <w:rPr>
          <w:rFonts w:ascii="Times New Roman" w:eastAsia="Times New Roman" w:hAnsi="Times New Roman" w:cs="Times New Roman"/>
          <w:b/>
          <w:sz w:val="24"/>
          <w:szCs w:val="24"/>
        </w:rPr>
        <w:t>Поставка</w:t>
      </w:r>
      <w:r w:rsidRPr="004875CE">
        <w:rPr>
          <w:rFonts w:ascii="Times New Roman" w:eastAsia="Times New Roman" w:hAnsi="Times New Roman" w:cs="Times New Roman"/>
          <w:b/>
        </w:rPr>
        <w:t xml:space="preserve"> </w:t>
      </w:r>
      <w:r w:rsidRPr="00400A97">
        <w:rPr>
          <w:rFonts w:ascii="Times New Roman" w:hAnsi="Times New Roman" w:cs="Times New Roman"/>
          <w:b/>
          <w:bCs/>
          <w:color w:val="000000"/>
          <w:sz w:val="24"/>
          <w:szCs w:val="24"/>
        </w:rPr>
        <w:t>весов прецизионных для нужд ФГБУН "НБС-ННЦ"</w:t>
      </w:r>
    </w:p>
    <w:p w14:paraId="2554D726" w14:textId="77777777" w:rsidR="00400A97" w:rsidRDefault="00400A97"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3969"/>
        <w:gridCol w:w="2551"/>
        <w:gridCol w:w="828"/>
        <w:gridCol w:w="732"/>
      </w:tblGrid>
      <w:tr w:rsidR="00400A97" w:rsidRPr="0085660B" w14:paraId="070BD7FD" w14:textId="77777777" w:rsidTr="00933645">
        <w:trPr>
          <w:trHeight w:val="705"/>
        </w:trPr>
        <w:tc>
          <w:tcPr>
            <w:tcW w:w="560" w:type="dxa"/>
            <w:shd w:val="clear" w:color="auto" w:fill="auto"/>
          </w:tcPr>
          <w:p w14:paraId="42C6AB3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п/п</w:t>
            </w:r>
          </w:p>
        </w:tc>
        <w:tc>
          <w:tcPr>
            <w:tcW w:w="2134" w:type="dxa"/>
            <w:shd w:val="clear" w:color="auto" w:fill="auto"/>
          </w:tcPr>
          <w:p w14:paraId="5AA25DD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21F65E7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3969" w:type="dxa"/>
            <w:shd w:val="clear" w:color="auto" w:fill="auto"/>
          </w:tcPr>
          <w:p w14:paraId="0393BE6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2551" w:type="dxa"/>
          </w:tcPr>
          <w:p w14:paraId="55FC127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828" w:type="dxa"/>
            <w:shd w:val="clear" w:color="auto" w:fill="auto"/>
          </w:tcPr>
          <w:p w14:paraId="329F0C5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1AAA437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10EA495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400A97" w:rsidRPr="0085660B" w14:paraId="2DA4A6B4" w14:textId="77777777" w:rsidTr="00933645">
        <w:trPr>
          <w:trHeight w:val="259"/>
        </w:trPr>
        <w:tc>
          <w:tcPr>
            <w:tcW w:w="560" w:type="dxa"/>
            <w:vMerge w:val="restart"/>
            <w:shd w:val="clear" w:color="auto" w:fill="auto"/>
          </w:tcPr>
          <w:p w14:paraId="6C69A86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p>
        </w:tc>
        <w:tc>
          <w:tcPr>
            <w:tcW w:w="2134" w:type="dxa"/>
            <w:vMerge w:val="restart"/>
            <w:shd w:val="clear" w:color="auto" w:fill="auto"/>
          </w:tcPr>
          <w:p w14:paraId="2C6F3B2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Весы прецизионные</w:t>
            </w:r>
          </w:p>
        </w:tc>
        <w:tc>
          <w:tcPr>
            <w:tcW w:w="3969" w:type="dxa"/>
            <w:shd w:val="clear" w:color="auto" w:fill="auto"/>
          </w:tcPr>
          <w:p w14:paraId="423E4EF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Максимальная допустимая нагрузка, г</w:t>
            </w:r>
          </w:p>
        </w:tc>
        <w:tc>
          <w:tcPr>
            <w:tcW w:w="2551" w:type="dxa"/>
          </w:tcPr>
          <w:p w14:paraId="6B68523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2200</w:t>
            </w:r>
          </w:p>
        </w:tc>
        <w:tc>
          <w:tcPr>
            <w:tcW w:w="828" w:type="dxa"/>
            <w:vMerge w:val="restart"/>
            <w:shd w:val="clear" w:color="auto" w:fill="auto"/>
            <w:vAlign w:val="center"/>
          </w:tcPr>
          <w:p w14:paraId="1B2501D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75C5504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2</w:t>
            </w:r>
          </w:p>
        </w:tc>
      </w:tr>
      <w:tr w:rsidR="00400A97" w:rsidRPr="0085660B" w14:paraId="18EB1CAE" w14:textId="77777777" w:rsidTr="00933645">
        <w:trPr>
          <w:trHeight w:val="259"/>
        </w:trPr>
        <w:tc>
          <w:tcPr>
            <w:tcW w:w="560" w:type="dxa"/>
            <w:vMerge/>
            <w:shd w:val="clear" w:color="auto" w:fill="auto"/>
          </w:tcPr>
          <w:p w14:paraId="209C202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08B67E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F1E68B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Дискретность, г</w:t>
            </w:r>
          </w:p>
        </w:tc>
        <w:tc>
          <w:tcPr>
            <w:tcW w:w="2551" w:type="dxa"/>
          </w:tcPr>
          <w:p w14:paraId="6CA496E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828" w:type="dxa"/>
            <w:vMerge/>
            <w:shd w:val="clear" w:color="auto" w:fill="auto"/>
            <w:vAlign w:val="center"/>
          </w:tcPr>
          <w:p w14:paraId="51D064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29994B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FFB5E77" w14:textId="77777777" w:rsidTr="00933645">
        <w:trPr>
          <w:trHeight w:val="259"/>
        </w:trPr>
        <w:tc>
          <w:tcPr>
            <w:tcW w:w="560" w:type="dxa"/>
            <w:vMerge/>
            <w:shd w:val="clear" w:color="auto" w:fill="auto"/>
          </w:tcPr>
          <w:p w14:paraId="0EB7FDC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38F887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47340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 чашки, мм</w:t>
            </w:r>
          </w:p>
        </w:tc>
        <w:tc>
          <w:tcPr>
            <w:tcW w:w="2551" w:type="dxa"/>
          </w:tcPr>
          <w:p w14:paraId="048CD70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менее 180 </w:t>
            </w:r>
          </w:p>
        </w:tc>
        <w:tc>
          <w:tcPr>
            <w:tcW w:w="828" w:type="dxa"/>
            <w:vMerge/>
            <w:shd w:val="clear" w:color="auto" w:fill="auto"/>
            <w:vAlign w:val="center"/>
          </w:tcPr>
          <w:p w14:paraId="129F901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E67D24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61A0CFB4" w14:textId="77777777" w:rsidTr="00933645">
        <w:trPr>
          <w:trHeight w:val="264"/>
        </w:trPr>
        <w:tc>
          <w:tcPr>
            <w:tcW w:w="560" w:type="dxa"/>
            <w:vMerge/>
            <w:shd w:val="clear" w:color="auto" w:fill="auto"/>
          </w:tcPr>
          <w:p w14:paraId="2963BF3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2AA8AF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3A259F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Внутренняя калибровка полуавтоматическая</w:t>
            </w:r>
          </w:p>
        </w:tc>
        <w:tc>
          <w:tcPr>
            <w:tcW w:w="2551" w:type="dxa"/>
          </w:tcPr>
          <w:p w14:paraId="5660F9D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3D1F87E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AC9A1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80D9A95" w14:textId="77777777" w:rsidTr="00933645">
        <w:trPr>
          <w:trHeight w:val="264"/>
        </w:trPr>
        <w:tc>
          <w:tcPr>
            <w:tcW w:w="560" w:type="dxa"/>
            <w:vMerge/>
            <w:shd w:val="clear" w:color="auto" w:fill="auto"/>
          </w:tcPr>
          <w:p w14:paraId="714D1AC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60873A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D4A563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Передача данных RS232, USB</w:t>
            </w:r>
          </w:p>
        </w:tc>
        <w:tc>
          <w:tcPr>
            <w:tcW w:w="2551" w:type="dxa"/>
          </w:tcPr>
          <w:p w14:paraId="27DB4A5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val="en-US"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06D169B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AD2121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1756660E" w14:textId="77777777" w:rsidTr="00933645">
        <w:trPr>
          <w:trHeight w:val="242"/>
        </w:trPr>
        <w:tc>
          <w:tcPr>
            <w:tcW w:w="560" w:type="dxa"/>
            <w:vMerge/>
            <w:shd w:val="clear" w:color="auto" w:fill="auto"/>
          </w:tcPr>
          <w:p w14:paraId="1CF01A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43C78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D4B9E07" w14:textId="77777777" w:rsidR="00400A97" w:rsidRPr="0085660B" w:rsidRDefault="00400A97" w:rsidP="00475CA4">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Размеры (ДxВхШ), мм</w:t>
            </w:r>
          </w:p>
        </w:tc>
        <w:tc>
          <w:tcPr>
            <w:tcW w:w="2551" w:type="dxa"/>
          </w:tcPr>
          <w:p w14:paraId="18FA4DA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321x 98x209</w:t>
            </w:r>
          </w:p>
        </w:tc>
        <w:tc>
          <w:tcPr>
            <w:tcW w:w="828" w:type="dxa"/>
            <w:vMerge/>
            <w:shd w:val="clear" w:color="auto" w:fill="auto"/>
            <w:vAlign w:val="center"/>
          </w:tcPr>
          <w:p w14:paraId="7689E7F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949CF7"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54AFD14" w14:textId="77777777" w:rsidTr="00933645">
        <w:trPr>
          <w:trHeight w:val="222"/>
        </w:trPr>
        <w:tc>
          <w:tcPr>
            <w:tcW w:w="560" w:type="dxa"/>
            <w:vMerge/>
            <w:shd w:val="clear" w:color="auto" w:fill="auto"/>
          </w:tcPr>
          <w:p w14:paraId="6895F5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BE54A5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06617B5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Двухстрочный ЖК-дисплей с подсветкой</w:t>
            </w:r>
          </w:p>
        </w:tc>
        <w:tc>
          <w:tcPr>
            <w:tcW w:w="2551" w:type="dxa"/>
          </w:tcPr>
          <w:p w14:paraId="64C597F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2F7B4E4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87756D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5A56F3A" w14:textId="77777777" w:rsidTr="00933645">
        <w:trPr>
          <w:trHeight w:val="222"/>
        </w:trPr>
        <w:tc>
          <w:tcPr>
            <w:tcW w:w="560" w:type="dxa"/>
            <w:vMerge/>
            <w:shd w:val="clear" w:color="auto" w:fill="auto"/>
          </w:tcPr>
          <w:p w14:paraId="28DB979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B5480D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43DE5B1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Защитный чехол на дисплей</w:t>
            </w:r>
          </w:p>
        </w:tc>
        <w:tc>
          <w:tcPr>
            <w:tcW w:w="2551" w:type="dxa"/>
          </w:tcPr>
          <w:p w14:paraId="44587B2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02364C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810554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78D16617" w14:textId="77777777" w:rsidTr="00933645">
        <w:trPr>
          <w:trHeight w:val="222"/>
        </w:trPr>
        <w:tc>
          <w:tcPr>
            <w:tcW w:w="560" w:type="dxa"/>
            <w:vMerge/>
            <w:shd w:val="clear" w:color="auto" w:fill="auto"/>
          </w:tcPr>
          <w:p w14:paraId="56A8BF0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2B5BA9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0C462DD" w14:textId="77777777" w:rsidR="00400A97" w:rsidRPr="0085660B" w:rsidRDefault="00400A97" w:rsidP="00475CA4">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Линейность, г</w:t>
            </w:r>
          </w:p>
        </w:tc>
        <w:tc>
          <w:tcPr>
            <w:tcW w:w="2551" w:type="dxa"/>
          </w:tcPr>
          <w:p w14:paraId="7911859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±0,02</w:t>
            </w:r>
          </w:p>
        </w:tc>
        <w:tc>
          <w:tcPr>
            <w:tcW w:w="828" w:type="dxa"/>
            <w:vMerge/>
            <w:shd w:val="clear" w:color="auto" w:fill="auto"/>
            <w:vAlign w:val="center"/>
          </w:tcPr>
          <w:p w14:paraId="1372D45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748A4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47A33FA2" w14:textId="77777777" w:rsidTr="00933645">
        <w:trPr>
          <w:trHeight w:val="225"/>
        </w:trPr>
        <w:tc>
          <w:tcPr>
            <w:tcW w:w="560" w:type="dxa"/>
            <w:vMerge/>
            <w:shd w:val="clear" w:color="auto" w:fill="auto"/>
          </w:tcPr>
          <w:p w14:paraId="1446677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BFBCAF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5A57EC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Минимальная масса (по USP, 0,1   %, стандартная), г</w:t>
            </w:r>
          </w:p>
        </w:tc>
        <w:tc>
          <w:tcPr>
            <w:tcW w:w="2551" w:type="dxa"/>
          </w:tcPr>
          <w:p w14:paraId="28FD829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20</w:t>
            </w:r>
          </w:p>
        </w:tc>
        <w:tc>
          <w:tcPr>
            <w:tcW w:w="828" w:type="dxa"/>
            <w:vMerge/>
            <w:shd w:val="clear" w:color="auto" w:fill="auto"/>
            <w:vAlign w:val="center"/>
          </w:tcPr>
          <w:p w14:paraId="37F7438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E5F2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F928E72" w14:textId="77777777" w:rsidTr="00933645">
        <w:trPr>
          <w:trHeight w:val="216"/>
        </w:trPr>
        <w:tc>
          <w:tcPr>
            <w:tcW w:w="560" w:type="dxa"/>
            <w:vMerge/>
            <w:shd w:val="clear" w:color="auto" w:fill="auto"/>
          </w:tcPr>
          <w:p w14:paraId="5CCD15E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CDEF8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16BA34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Минимальный вес, g</w:t>
            </w:r>
          </w:p>
        </w:tc>
        <w:tc>
          <w:tcPr>
            <w:tcW w:w="2551" w:type="dxa"/>
          </w:tcPr>
          <w:p w14:paraId="4963B75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w:t>
            </w:r>
            <w:r w:rsidRPr="0085660B">
              <w:rPr>
                <w:rFonts w:ascii="Times New Roman" w:eastAsia="Calibri" w:hAnsi="Times New Roman" w:cs="Times New Roman"/>
                <w:sz w:val="24"/>
                <w:szCs w:val="24"/>
                <w:lang w:eastAsia="zh-CN"/>
              </w:rPr>
              <w:t xml:space="preserve"> 8,2</w:t>
            </w:r>
          </w:p>
        </w:tc>
        <w:tc>
          <w:tcPr>
            <w:tcW w:w="828" w:type="dxa"/>
            <w:vMerge/>
            <w:shd w:val="clear" w:color="auto" w:fill="auto"/>
            <w:vAlign w:val="center"/>
          </w:tcPr>
          <w:p w14:paraId="0240BE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8C603F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315B349" w14:textId="77777777" w:rsidTr="00933645">
        <w:trPr>
          <w:trHeight w:val="216"/>
        </w:trPr>
        <w:tc>
          <w:tcPr>
            <w:tcW w:w="560" w:type="dxa"/>
            <w:vMerge/>
            <w:shd w:val="clear" w:color="auto" w:fill="auto"/>
          </w:tcPr>
          <w:p w14:paraId="246F7DF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440B0D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20CD9944" w14:textId="77777777" w:rsidR="00400A97" w:rsidRPr="0085660B" w:rsidRDefault="00400A97" w:rsidP="00475CA4">
            <w:pPr>
              <w:widowControl w:val="0"/>
              <w:tabs>
                <w:tab w:val="left" w:pos="1352"/>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Масса нетто, кг</w:t>
            </w:r>
          </w:p>
        </w:tc>
        <w:tc>
          <w:tcPr>
            <w:tcW w:w="2551" w:type="dxa"/>
          </w:tcPr>
          <w:p w14:paraId="0A7D7D7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3,5</w:t>
            </w:r>
          </w:p>
        </w:tc>
        <w:tc>
          <w:tcPr>
            <w:tcW w:w="828" w:type="dxa"/>
            <w:vMerge/>
            <w:shd w:val="clear" w:color="auto" w:fill="auto"/>
            <w:vAlign w:val="center"/>
          </w:tcPr>
          <w:p w14:paraId="11CF3BC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3465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3BFD909" w14:textId="77777777" w:rsidTr="00933645">
        <w:trPr>
          <w:trHeight w:val="216"/>
        </w:trPr>
        <w:tc>
          <w:tcPr>
            <w:tcW w:w="560" w:type="dxa"/>
            <w:vMerge/>
            <w:shd w:val="clear" w:color="auto" w:fill="auto"/>
          </w:tcPr>
          <w:p w14:paraId="628BD24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90E068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A1DD0C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Конструкция платформы из нержавеющей стали</w:t>
            </w:r>
          </w:p>
        </w:tc>
        <w:tc>
          <w:tcPr>
            <w:tcW w:w="2551" w:type="dxa"/>
          </w:tcPr>
          <w:p w14:paraId="04DFF4D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53DF7A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F5A3C1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FBA8523" w14:textId="77777777" w:rsidTr="00933645">
        <w:trPr>
          <w:trHeight w:val="216"/>
        </w:trPr>
        <w:tc>
          <w:tcPr>
            <w:tcW w:w="560" w:type="dxa"/>
            <w:vMerge/>
            <w:shd w:val="clear" w:color="auto" w:fill="auto"/>
          </w:tcPr>
          <w:p w14:paraId="71F5D4D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EF3C44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68BEA9C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shd w:val="clear" w:color="auto" w:fill="FFFFFF"/>
                <w:lang w:eastAsia="zh-CN"/>
              </w:rPr>
            </w:pPr>
            <w:r w:rsidRPr="0085660B">
              <w:rPr>
                <w:rFonts w:ascii="Times New Roman" w:hAnsi="Times New Roman" w:cs="Times New Roman"/>
                <w:sz w:val="24"/>
                <w:szCs w:val="24"/>
              </w:rPr>
              <w:t>Электропитание</w:t>
            </w:r>
          </w:p>
        </w:tc>
        <w:tc>
          <w:tcPr>
            <w:tcW w:w="2551" w:type="dxa"/>
          </w:tcPr>
          <w:p w14:paraId="7584B94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hAnsi="Times New Roman" w:cs="Times New Roman"/>
                <w:sz w:val="24"/>
                <w:szCs w:val="24"/>
              </w:rPr>
              <w:t>Блок питания переменного тока</w:t>
            </w:r>
          </w:p>
        </w:tc>
        <w:tc>
          <w:tcPr>
            <w:tcW w:w="828" w:type="dxa"/>
            <w:vMerge/>
            <w:shd w:val="clear" w:color="auto" w:fill="auto"/>
            <w:vAlign w:val="center"/>
          </w:tcPr>
          <w:p w14:paraId="2EC24D5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F1EE81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E1DCBF5" w14:textId="77777777" w:rsidTr="00933645">
        <w:trPr>
          <w:trHeight w:val="216"/>
        </w:trPr>
        <w:tc>
          <w:tcPr>
            <w:tcW w:w="560" w:type="dxa"/>
            <w:vMerge/>
            <w:shd w:val="clear" w:color="auto" w:fill="auto"/>
          </w:tcPr>
          <w:p w14:paraId="01924DF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4C66DD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2B710B9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Воспроизводимость, стандартная, г</w:t>
            </w:r>
          </w:p>
        </w:tc>
        <w:tc>
          <w:tcPr>
            <w:tcW w:w="2551" w:type="dxa"/>
          </w:tcPr>
          <w:p w14:paraId="2AD6FC3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828" w:type="dxa"/>
            <w:vMerge/>
            <w:shd w:val="clear" w:color="auto" w:fill="auto"/>
            <w:vAlign w:val="center"/>
          </w:tcPr>
          <w:p w14:paraId="7905112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2706D4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3ECFF0D" w14:textId="77777777" w:rsidTr="00933645">
        <w:trPr>
          <w:trHeight w:val="216"/>
        </w:trPr>
        <w:tc>
          <w:tcPr>
            <w:tcW w:w="560" w:type="dxa"/>
            <w:vMerge/>
            <w:shd w:val="clear" w:color="auto" w:fill="auto"/>
          </w:tcPr>
          <w:p w14:paraId="18265D8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2DFEB7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359677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Время стабилизации, сек </w:t>
            </w:r>
          </w:p>
        </w:tc>
        <w:tc>
          <w:tcPr>
            <w:tcW w:w="2551" w:type="dxa"/>
          </w:tcPr>
          <w:p w14:paraId="07E2DFE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1</w:t>
            </w:r>
          </w:p>
        </w:tc>
        <w:tc>
          <w:tcPr>
            <w:tcW w:w="828" w:type="dxa"/>
            <w:vMerge/>
            <w:shd w:val="clear" w:color="auto" w:fill="auto"/>
            <w:vAlign w:val="center"/>
          </w:tcPr>
          <w:p w14:paraId="396053D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F7DB09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476FB646" w14:textId="77777777" w:rsidTr="00933645">
        <w:trPr>
          <w:trHeight w:val="216"/>
        </w:trPr>
        <w:tc>
          <w:tcPr>
            <w:tcW w:w="560" w:type="dxa"/>
            <w:vMerge/>
            <w:shd w:val="clear" w:color="auto" w:fill="auto"/>
          </w:tcPr>
          <w:p w14:paraId="4601804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A2BC2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818B28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Диапазон веса тары</w:t>
            </w:r>
          </w:p>
        </w:tc>
        <w:tc>
          <w:tcPr>
            <w:tcW w:w="2551" w:type="dxa"/>
          </w:tcPr>
          <w:p w14:paraId="6686C6A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С полной нагрузкой, вычитанием</w:t>
            </w:r>
          </w:p>
        </w:tc>
        <w:tc>
          <w:tcPr>
            <w:tcW w:w="828" w:type="dxa"/>
            <w:vMerge/>
            <w:shd w:val="clear" w:color="auto" w:fill="auto"/>
            <w:vAlign w:val="center"/>
          </w:tcPr>
          <w:p w14:paraId="2F95255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7C5B9A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7E03CC2" w14:textId="77777777" w:rsidTr="00933645">
        <w:trPr>
          <w:trHeight w:val="216"/>
        </w:trPr>
        <w:tc>
          <w:tcPr>
            <w:tcW w:w="560" w:type="dxa"/>
            <w:vMerge/>
            <w:shd w:val="clear" w:color="auto" w:fill="auto"/>
          </w:tcPr>
          <w:p w14:paraId="23B0724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31CAEE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E6F056C" w14:textId="77777777" w:rsidR="00400A97" w:rsidRPr="0085660B" w:rsidRDefault="00400A97" w:rsidP="00475CA4">
            <w:pPr>
              <w:widowControl w:val="0"/>
              <w:tabs>
                <w:tab w:val="left" w:pos="914"/>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Единицы измерения грамм; Миллиграмм; Карат; Унция; Унция тройская; Фунт; Пеннивейт; Зерно; Ньютон; Момм; Месгаль; Таэль (Гонконг); Таэль (Сингапур); Таэль (Тайвань); Тикал; Тола; Бат; Настройка</w:t>
            </w:r>
          </w:p>
        </w:tc>
        <w:tc>
          <w:tcPr>
            <w:tcW w:w="2551" w:type="dxa"/>
          </w:tcPr>
          <w:p w14:paraId="442FE5D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p w14:paraId="7C912844" w14:textId="77777777" w:rsidR="00400A97" w:rsidRPr="0085660B" w:rsidRDefault="00400A97" w:rsidP="00475CA4">
            <w:pPr>
              <w:spacing w:after="0" w:line="240" w:lineRule="auto"/>
              <w:contextualSpacing/>
              <w:rPr>
                <w:rFonts w:ascii="Times New Roman" w:eastAsia="Calibri" w:hAnsi="Times New Roman" w:cs="Times New Roman"/>
                <w:sz w:val="24"/>
                <w:szCs w:val="24"/>
                <w:lang w:eastAsia="zh-CN"/>
              </w:rPr>
            </w:pPr>
          </w:p>
          <w:p w14:paraId="67C2BDA0" w14:textId="77777777" w:rsidR="00400A97" w:rsidRPr="0085660B" w:rsidRDefault="00400A97" w:rsidP="00475CA4">
            <w:pPr>
              <w:spacing w:after="0" w:line="240" w:lineRule="auto"/>
              <w:contextualSpacing/>
              <w:jc w:val="center"/>
              <w:rPr>
                <w:rFonts w:ascii="Times New Roman" w:eastAsia="Calibri" w:hAnsi="Times New Roman" w:cs="Times New Roman"/>
                <w:sz w:val="24"/>
                <w:szCs w:val="24"/>
                <w:lang w:eastAsia="zh-CN"/>
              </w:rPr>
            </w:pPr>
          </w:p>
        </w:tc>
        <w:tc>
          <w:tcPr>
            <w:tcW w:w="828" w:type="dxa"/>
            <w:vMerge/>
            <w:shd w:val="clear" w:color="auto" w:fill="auto"/>
            <w:vAlign w:val="center"/>
          </w:tcPr>
          <w:p w14:paraId="30ACD1E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0FCA8A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EB95003" w14:textId="77777777" w:rsidTr="00933645">
        <w:trPr>
          <w:trHeight w:val="216"/>
        </w:trPr>
        <w:tc>
          <w:tcPr>
            <w:tcW w:w="560" w:type="dxa"/>
            <w:vMerge/>
            <w:shd w:val="clear" w:color="auto" w:fill="auto"/>
          </w:tcPr>
          <w:p w14:paraId="6087A9A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F83667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EFDFEE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Рабочая среда 5–40°C, отн. влажность 80%, без конденсации</w:t>
            </w:r>
          </w:p>
        </w:tc>
        <w:tc>
          <w:tcPr>
            <w:tcW w:w="2551" w:type="dxa"/>
          </w:tcPr>
          <w:p w14:paraId="7128B57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 xml:space="preserve">Соответствие </w:t>
            </w:r>
          </w:p>
        </w:tc>
        <w:tc>
          <w:tcPr>
            <w:tcW w:w="828" w:type="dxa"/>
            <w:vMerge/>
            <w:shd w:val="clear" w:color="auto" w:fill="auto"/>
            <w:vAlign w:val="center"/>
          </w:tcPr>
          <w:p w14:paraId="501FDA6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10A99C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6437651" w14:textId="77777777" w:rsidTr="00933645">
        <w:trPr>
          <w:trHeight w:val="216"/>
        </w:trPr>
        <w:tc>
          <w:tcPr>
            <w:tcW w:w="560" w:type="dxa"/>
            <w:vMerge/>
            <w:shd w:val="clear" w:color="auto" w:fill="auto"/>
          </w:tcPr>
          <w:p w14:paraId="663F674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969964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52B74EA7"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Поверка</w:t>
            </w:r>
          </w:p>
        </w:tc>
        <w:tc>
          <w:tcPr>
            <w:tcW w:w="2551" w:type="dxa"/>
            <w:vAlign w:val="center"/>
          </w:tcPr>
          <w:p w14:paraId="5D51383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2D27D66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C5A10C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76FEA46A" w14:textId="77777777" w:rsidTr="00933645">
        <w:trPr>
          <w:trHeight w:val="216"/>
        </w:trPr>
        <w:tc>
          <w:tcPr>
            <w:tcW w:w="560" w:type="dxa"/>
            <w:vMerge/>
            <w:shd w:val="clear" w:color="auto" w:fill="auto"/>
          </w:tcPr>
          <w:p w14:paraId="751EE65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D77FE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F6121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0C44C1A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21E2318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92777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4F2CB6F2" w14:textId="77777777" w:rsidTr="00933645">
        <w:trPr>
          <w:trHeight w:val="216"/>
        </w:trPr>
        <w:tc>
          <w:tcPr>
            <w:tcW w:w="560" w:type="dxa"/>
            <w:vMerge/>
            <w:shd w:val="clear" w:color="auto" w:fill="auto"/>
          </w:tcPr>
          <w:p w14:paraId="21F664B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48314E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3C5B9E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Calibri" w:hAnsi="Times New Roman" w:cs="Times New Roman"/>
                <w:sz w:val="24"/>
                <w:szCs w:val="24"/>
                <w:shd w:val="clear" w:color="auto" w:fill="FFFFFF"/>
                <w:lang w:eastAsia="zh-CN"/>
              </w:rPr>
              <w:t>Адаптер сетевого питания</w:t>
            </w:r>
          </w:p>
        </w:tc>
        <w:tc>
          <w:tcPr>
            <w:tcW w:w="2551" w:type="dxa"/>
          </w:tcPr>
          <w:p w14:paraId="4378F66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5A2BA15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D89DD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1733A55" w14:textId="77777777" w:rsidR="00400A97" w:rsidRPr="009E582F" w:rsidRDefault="00400A97" w:rsidP="00400A97">
      <w:pPr>
        <w:pStyle w:val="affff1"/>
        <w:jc w:val="both"/>
      </w:pPr>
    </w:p>
    <w:p w14:paraId="3C918F3E" w14:textId="77777777" w:rsidR="00400A97" w:rsidRPr="00E54586"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731187D"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718545FA"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lastRenderedPageBreak/>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20DA8E78" w14:textId="77777777" w:rsidR="00400A97" w:rsidRPr="00EC0C17" w:rsidRDefault="00400A97" w:rsidP="00400A9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Pr>
          <w:rFonts w:ascii="Times New Roman" w:eastAsia="Calibri" w:hAnsi="Times New Roman" w:cs="Times New Roman"/>
          <w:sz w:val="24"/>
          <w:szCs w:val="24"/>
        </w:rPr>
        <w:t xml:space="preserve"> (лаборатория заказчика).</w:t>
      </w:r>
    </w:p>
    <w:p w14:paraId="7B9854CD" w14:textId="77777777" w:rsidR="00400A97" w:rsidRDefault="00400A97" w:rsidP="00400A97">
      <w:pPr>
        <w:ind w:firstLine="708"/>
        <w:jc w:val="both"/>
        <w:rPr>
          <w:rFonts w:ascii="Times New Roman" w:hAnsi="Times New Roman"/>
          <w:b/>
          <w:sz w:val="24"/>
          <w:szCs w:val="24"/>
        </w:r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6D9FF47D" w14:textId="77777777" w:rsidR="00400A97" w:rsidRDefault="00400A97" w:rsidP="00400A97">
      <w:pPr>
        <w:spacing w:after="0" w:line="240" w:lineRule="auto"/>
        <w:ind w:firstLine="708"/>
        <w:jc w:val="both"/>
        <w:rPr>
          <w:rFonts w:ascii="Times New Roman" w:eastAsia="Calibri" w:hAnsi="Times New Roman" w:cs="Times New Roman"/>
          <w:color w:val="000000"/>
          <w:sz w:val="24"/>
          <w:szCs w:val="24"/>
        </w:r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Pr="00EF6850">
        <w:rPr>
          <w:rFonts w:ascii="Times New Roman" w:eastAsia="Times New Roman" w:hAnsi="Times New Roman" w:cs="Times New Roman"/>
          <w:sz w:val="24"/>
          <w:szCs w:val="24"/>
          <w:lang w:eastAsia="zh-CN"/>
        </w:rPr>
        <w:t>за счет собственных средств</w:t>
      </w:r>
      <w:r>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Pr="004F2BF9">
        <w:rPr>
          <w:rFonts w:ascii="Times New Roman" w:eastAsia="Calibri" w:hAnsi="Times New Roman" w:cs="Times New Roman"/>
          <w:color w:val="000000"/>
          <w:sz w:val="24"/>
          <w:szCs w:val="24"/>
        </w:rPr>
        <w:t xml:space="preserve">как </w:t>
      </w:r>
      <w:r w:rsidRPr="009132B6">
        <w:rPr>
          <w:rFonts w:ascii="Times New Roman" w:eastAsia="Calibri" w:hAnsi="Times New Roman" w:cs="Times New Roman"/>
          <w:color w:val="000000"/>
          <w:sz w:val="24"/>
          <w:szCs w:val="24"/>
        </w:rPr>
        <w:t>софинансирование гранта РФ № 075-15-2021-788</w:t>
      </w:r>
      <w:r>
        <w:rPr>
          <w:rFonts w:ascii="Times New Roman" w:eastAsia="Calibri" w:hAnsi="Times New Roman" w:cs="Times New Roman"/>
          <w:color w:val="000000"/>
          <w:sz w:val="24"/>
          <w:szCs w:val="24"/>
        </w:rPr>
        <w:t>.</w:t>
      </w:r>
    </w:p>
    <w:p w14:paraId="6186B770" w14:textId="77777777" w:rsidR="00933645" w:rsidRPr="00933645" w:rsidRDefault="00933645" w:rsidP="00933645">
      <w:pPr>
        <w:rPr>
          <w:rFonts w:ascii="Times New Roman" w:hAnsi="Times New Roman"/>
          <w:sz w:val="24"/>
          <w:szCs w:val="24"/>
        </w:rPr>
      </w:pPr>
    </w:p>
    <w:p w14:paraId="6E5E185B" w14:textId="77777777" w:rsidR="00933645" w:rsidRPr="00933645" w:rsidRDefault="00933645" w:rsidP="00933645">
      <w:pPr>
        <w:rPr>
          <w:rFonts w:ascii="Times New Roman" w:hAnsi="Times New Roman"/>
          <w:sz w:val="24"/>
          <w:szCs w:val="24"/>
        </w:rPr>
      </w:pPr>
    </w:p>
    <w:p w14:paraId="6D476543" w14:textId="77777777" w:rsidR="00933645" w:rsidRPr="00933645" w:rsidRDefault="00933645" w:rsidP="00933645">
      <w:pPr>
        <w:rPr>
          <w:rFonts w:ascii="Times New Roman" w:hAnsi="Times New Roman"/>
          <w:sz w:val="24"/>
          <w:szCs w:val="24"/>
        </w:rPr>
      </w:pPr>
    </w:p>
    <w:p w14:paraId="3A6DC2E6" w14:textId="77777777" w:rsidR="00933645" w:rsidRPr="00933645" w:rsidRDefault="00933645" w:rsidP="00933645">
      <w:pPr>
        <w:rPr>
          <w:rFonts w:ascii="Times New Roman" w:hAnsi="Times New Roman"/>
          <w:sz w:val="24"/>
          <w:szCs w:val="24"/>
        </w:rPr>
      </w:pPr>
    </w:p>
    <w:p w14:paraId="259A6BCF" w14:textId="77777777" w:rsidR="00933645" w:rsidRPr="00933645" w:rsidRDefault="00933645" w:rsidP="00933645">
      <w:pPr>
        <w:rPr>
          <w:rFonts w:ascii="Times New Roman" w:hAnsi="Times New Roman"/>
          <w:sz w:val="24"/>
          <w:szCs w:val="24"/>
        </w:rPr>
      </w:pPr>
    </w:p>
    <w:p w14:paraId="5541E640" w14:textId="77777777" w:rsidR="00933645" w:rsidRPr="00933645" w:rsidRDefault="00933645" w:rsidP="00933645">
      <w:pPr>
        <w:rPr>
          <w:rFonts w:ascii="Times New Roman" w:hAnsi="Times New Roman"/>
          <w:sz w:val="24"/>
          <w:szCs w:val="24"/>
        </w:rPr>
      </w:pPr>
    </w:p>
    <w:p w14:paraId="786F0830" w14:textId="77777777" w:rsidR="00933645" w:rsidRPr="00933645" w:rsidRDefault="00933645" w:rsidP="00933645">
      <w:pPr>
        <w:rPr>
          <w:rFonts w:ascii="Times New Roman" w:hAnsi="Times New Roman"/>
          <w:sz w:val="24"/>
          <w:szCs w:val="24"/>
        </w:rPr>
      </w:pPr>
    </w:p>
    <w:p w14:paraId="70945D39" w14:textId="77777777" w:rsidR="00933645" w:rsidRPr="00933645" w:rsidRDefault="00933645" w:rsidP="00933645">
      <w:pPr>
        <w:rPr>
          <w:rFonts w:ascii="Times New Roman" w:hAnsi="Times New Roman"/>
          <w:sz w:val="24"/>
          <w:szCs w:val="24"/>
        </w:rPr>
      </w:pPr>
    </w:p>
    <w:p w14:paraId="7188A749" w14:textId="77777777" w:rsidR="00933645" w:rsidRPr="00933645" w:rsidRDefault="00933645" w:rsidP="00933645">
      <w:pPr>
        <w:rPr>
          <w:rFonts w:ascii="Times New Roman" w:hAnsi="Times New Roman"/>
          <w:sz w:val="24"/>
          <w:szCs w:val="24"/>
        </w:rPr>
      </w:pPr>
    </w:p>
    <w:p w14:paraId="21AEF2EB" w14:textId="77777777" w:rsidR="00933645" w:rsidRPr="00933645" w:rsidRDefault="00933645" w:rsidP="00933645">
      <w:pPr>
        <w:rPr>
          <w:rFonts w:ascii="Times New Roman" w:hAnsi="Times New Roman"/>
          <w:sz w:val="24"/>
          <w:szCs w:val="24"/>
        </w:rPr>
      </w:pPr>
    </w:p>
    <w:p w14:paraId="43E3DD26" w14:textId="77777777" w:rsidR="00933645" w:rsidRPr="00933645" w:rsidRDefault="00933645" w:rsidP="00933645">
      <w:pPr>
        <w:rPr>
          <w:rFonts w:ascii="Times New Roman" w:hAnsi="Times New Roman"/>
          <w:sz w:val="24"/>
          <w:szCs w:val="24"/>
        </w:rPr>
      </w:pPr>
    </w:p>
    <w:p w14:paraId="1A4E09DE" w14:textId="77777777" w:rsidR="00933645" w:rsidRPr="00933645" w:rsidRDefault="00933645" w:rsidP="00933645">
      <w:pPr>
        <w:rPr>
          <w:rFonts w:ascii="Times New Roman" w:hAnsi="Times New Roman"/>
          <w:sz w:val="24"/>
          <w:szCs w:val="24"/>
        </w:rPr>
      </w:pPr>
    </w:p>
    <w:p w14:paraId="4D10B1A9" w14:textId="77777777" w:rsidR="00933645" w:rsidRPr="00933645" w:rsidRDefault="00933645" w:rsidP="00933645">
      <w:pPr>
        <w:rPr>
          <w:rFonts w:ascii="Times New Roman" w:hAnsi="Times New Roman"/>
          <w:sz w:val="24"/>
          <w:szCs w:val="24"/>
        </w:rPr>
      </w:pPr>
    </w:p>
    <w:p w14:paraId="07F3EFC1" w14:textId="77777777" w:rsidR="00933645" w:rsidRPr="00933645" w:rsidRDefault="00933645" w:rsidP="00933645">
      <w:pPr>
        <w:rPr>
          <w:rFonts w:ascii="Times New Roman" w:hAnsi="Times New Roman"/>
          <w:sz w:val="24"/>
          <w:szCs w:val="24"/>
        </w:rPr>
      </w:pPr>
    </w:p>
    <w:p w14:paraId="4F656A8D" w14:textId="77777777" w:rsidR="00933645" w:rsidRPr="00933645" w:rsidRDefault="00933645" w:rsidP="00933645">
      <w:pPr>
        <w:rPr>
          <w:rFonts w:ascii="Times New Roman" w:hAnsi="Times New Roman"/>
          <w:sz w:val="24"/>
          <w:szCs w:val="24"/>
        </w:rPr>
      </w:pPr>
    </w:p>
    <w:p w14:paraId="4DDEFCBC" w14:textId="77777777" w:rsidR="00933645" w:rsidRPr="00933645" w:rsidRDefault="00933645" w:rsidP="00933645">
      <w:pPr>
        <w:rPr>
          <w:rFonts w:ascii="Times New Roman" w:hAnsi="Times New Roman"/>
          <w:sz w:val="24"/>
          <w:szCs w:val="24"/>
        </w:rPr>
      </w:pPr>
    </w:p>
    <w:p w14:paraId="57424E41" w14:textId="77777777" w:rsidR="00933645" w:rsidRPr="00933645" w:rsidRDefault="00933645" w:rsidP="00933645">
      <w:pPr>
        <w:rPr>
          <w:rFonts w:ascii="Times New Roman" w:hAnsi="Times New Roman"/>
          <w:sz w:val="24"/>
          <w:szCs w:val="24"/>
        </w:rPr>
      </w:pPr>
    </w:p>
    <w:p w14:paraId="79C91A1D" w14:textId="77777777" w:rsidR="00933645" w:rsidRPr="00933645" w:rsidRDefault="00933645" w:rsidP="00933645">
      <w:pPr>
        <w:rPr>
          <w:rFonts w:ascii="Times New Roman" w:hAnsi="Times New Roman"/>
          <w:sz w:val="24"/>
          <w:szCs w:val="24"/>
        </w:rPr>
      </w:pPr>
    </w:p>
    <w:p w14:paraId="7FEB4E6C" w14:textId="77777777" w:rsidR="00933645" w:rsidRPr="00933645" w:rsidRDefault="00933645" w:rsidP="00933645">
      <w:pPr>
        <w:rPr>
          <w:rFonts w:ascii="Times New Roman" w:hAnsi="Times New Roman"/>
          <w:sz w:val="24"/>
          <w:szCs w:val="24"/>
        </w:rPr>
      </w:pPr>
    </w:p>
    <w:p w14:paraId="230DD69D" w14:textId="77777777" w:rsidR="00933645" w:rsidRPr="00933645" w:rsidRDefault="00933645" w:rsidP="00933645">
      <w:pPr>
        <w:rPr>
          <w:rFonts w:ascii="Times New Roman" w:hAnsi="Times New Roman"/>
          <w:sz w:val="24"/>
          <w:szCs w:val="24"/>
        </w:rPr>
      </w:pPr>
    </w:p>
    <w:p w14:paraId="40AC20A6" w14:textId="77777777" w:rsidR="00933645" w:rsidRDefault="00933645" w:rsidP="00933645">
      <w:pPr>
        <w:rPr>
          <w:rFonts w:ascii="Times New Roman" w:eastAsia="Calibri" w:hAnsi="Times New Roman" w:cs="Times New Roman"/>
          <w:color w:val="000000"/>
          <w:sz w:val="24"/>
          <w:szCs w:val="24"/>
        </w:rPr>
      </w:pPr>
    </w:p>
    <w:p w14:paraId="1DFA3A0E" w14:textId="3157D82B" w:rsidR="00933645" w:rsidRPr="00933645" w:rsidRDefault="00933645" w:rsidP="00933645">
      <w:pPr>
        <w:tabs>
          <w:tab w:val="left" w:pos="8515"/>
        </w:tabs>
        <w:rPr>
          <w:rFonts w:ascii="Times New Roman" w:hAnsi="Times New Roman"/>
          <w:sz w:val="24"/>
          <w:szCs w:val="24"/>
        </w:rPr>
        <w:sectPr w:rsidR="00933645" w:rsidRPr="00933645" w:rsidSect="00933645">
          <w:footerReference w:type="default" r:id="rId15"/>
          <w:pgSz w:w="11906" w:h="16838" w:code="9"/>
          <w:pgMar w:top="709" w:right="1134" w:bottom="1134" w:left="1134" w:header="720" w:footer="709" w:gutter="0"/>
          <w:cols w:space="720"/>
          <w:titlePg/>
          <w:docGrid w:linePitch="360"/>
        </w:sectPr>
      </w:pPr>
      <w:r>
        <w:rPr>
          <w:rFonts w:ascii="Times New Roman" w:eastAsia="Calibri" w:hAnsi="Times New Roman" w:cs="Times New Roman"/>
          <w:color w:val="000000"/>
          <w:sz w:val="24"/>
          <w:szCs w:val="24"/>
        </w:rPr>
        <w:tab/>
      </w:r>
    </w:p>
    <w:p w14:paraId="12A87FE9" w14:textId="158DCD3D"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21AA510F"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AB3761" w:rsidRPr="006419B3">
        <w:rPr>
          <w:rFonts w:ascii="Times New Roman" w:hAnsi="Times New Roman" w:cs="Times New Roman"/>
          <w:b/>
          <w:bCs/>
          <w:color w:val="000000"/>
          <w:sz w:val="24"/>
          <w:szCs w:val="24"/>
        </w:rPr>
        <w:t>весов прецизионных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w:t>
      </w:r>
      <w:r w:rsidR="001363EA">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001363EA" w:rsidRPr="004F2BF9">
        <w:rPr>
          <w:rFonts w:ascii="Times New Roman" w:eastAsia="Calibri" w:hAnsi="Times New Roman" w:cs="Times New Roman"/>
          <w:color w:val="000000"/>
          <w:sz w:val="24"/>
          <w:szCs w:val="24"/>
        </w:rPr>
        <w:t xml:space="preserve">как </w:t>
      </w:r>
      <w:r w:rsidR="001363EA" w:rsidRPr="009132B6">
        <w:rPr>
          <w:rFonts w:ascii="Times New Roman" w:eastAsia="Calibri" w:hAnsi="Times New Roman" w:cs="Times New Roman"/>
          <w:color w:val="000000"/>
          <w:sz w:val="24"/>
          <w:szCs w:val="24"/>
        </w:rPr>
        <w:t>софинансирование гранта РФ № 075-15-202</w:t>
      </w:r>
      <w:r w:rsidR="005B5F19" w:rsidRPr="009132B6">
        <w:rPr>
          <w:rFonts w:ascii="Times New Roman" w:eastAsia="Calibri" w:hAnsi="Times New Roman" w:cs="Times New Roman"/>
          <w:color w:val="000000"/>
          <w:sz w:val="24"/>
          <w:szCs w:val="24"/>
        </w:rPr>
        <w:t>1</w:t>
      </w:r>
      <w:r w:rsidR="001363EA" w:rsidRPr="009132B6">
        <w:rPr>
          <w:rFonts w:ascii="Times New Roman" w:eastAsia="Calibri" w:hAnsi="Times New Roman" w:cs="Times New Roman"/>
          <w:color w:val="000000"/>
          <w:sz w:val="24"/>
          <w:szCs w:val="24"/>
        </w:rPr>
        <w:t>-</w:t>
      </w:r>
      <w:r w:rsidR="005B5F19" w:rsidRPr="009132B6">
        <w:rPr>
          <w:rFonts w:ascii="Times New Roman" w:eastAsia="Calibri" w:hAnsi="Times New Roman" w:cs="Times New Roman"/>
          <w:color w:val="000000"/>
          <w:sz w:val="24"/>
          <w:szCs w:val="24"/>
        </w:rPr>
        <w:t>788</w:t>
      </w:r>
      <w:r w:rsidRPr="00EF6850">
        <w:rPr>
          <w:rFonts w:ascii="Times New Roman" w:eastAsia="Times New Roman" w:hAnsi="Times New Roman" w:cs="Times New Roman"/>
          <w:sz w:val="24"/>
          <w:szCs w:val="24"/>
          <w:lang w:eastAsia="zh-CN"/>
        </w:rPr>
        <w:t xml:space="preserve">. </w:t>
      </w:r>
    </w:p>
    <w:p w14:paraId="39FA81D7" w14:textId="3AAC01AF"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r w:rsidR="00AB3761">
        <w:rPr>
          <w:rFonts w:ascii="Times New Roman" w:eastAsia="Calibri" w:hAnsi="Times New Roman" w:cs="Times New Roman"/>
          <w:color w:val="000000"/>
          <w:sz w:val="24"/>
          <w:szCs w:val="24"/>
        </w:rPr>
        <w:t xml:space="preserve"> </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2CC263FB"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w:t>
      </w:r>
      <w:r w:rsidR="009132B6">
        <w:rPr>
          <w:rFonts w:ascii="Times New Roman" w:hAnsi="Times New Roman" w:cs="Times New Roman"/>
          <w:sz w:val="24"/>
          <w:szCs w:val="24"/>
          <w:shd w:val="clear" w:color="auto" w:fill="FFFFFF"/>
        </w:rPr>
        <w:t xml:space="preserve"> </w:t>
      </w:r>
      <w:r w:rsidR="00750443" w:rsidRPr="008117D9">
        <w:rPr>
          <w:rFonts w:ascii="Times New Roman" w:hAnsi="Times New Roman" w:cs="Times New Roman"/>
          <w:sz w:val="24"/>
          <w:szCs w:val="24"/>
          <w:shd w:val="clear" w:color="auto" w:fill="FFFFFF"/>
        </w:rPr>
        <w:t>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lastRenderedPageBreak/>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lastRenderedPageBreak/>
        <w:t>4. Гарантии и предъявление претензий</w:t>
      </w: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7.1. Настоящий Договор может быть расторгнут по соглашению сторон или по решению суда. </w:t>
      </w:r>
      <w:r w:rsidRPr="00EF6850">
        <w:rPr>
          <w:rFonts w:ascii="Times New Roman" w:eastAsia="Times New Roman" w:hAnsi="Times New Roman" w:cs="Times New Roman"/>
          <w:sz w:val="24"/>
          <w:szCs w:val="24"/>
          <w:lang w:eastAsia="zh-CN"/>
        </w:rPr>
        <w:lastRenderedPageBreak/>
        <w:t>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w:t>
      </w:r>
      <w:r w:rsidRPr="006A4D87">
        <w:rPr>
          <w:rFonts w:ascii="Times New Roman" w:eastAsia="Calibri" w:hAnsi="Times New Roman" w:cs="Times New Roman"/>
          <w:sz w:val="24"/>
          <w:szCs w:val="24"/>
        </w:rPr>
        <w:lastRenderedPageBreak/>
        <w:t>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002FA">
        <w:rPr>
          <w:rFonts w:ascii="Times New Roman" w:eastAsia="Times New Roman" w:hAnsi="Times New Roman" w:cs="Times New Roman"/>
          <w:sz w:val="24"/>
          <w:szCs w:val="24"/>
          <w:lang w:eastAsia="zh-CN"/>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38825AEB"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BE6AED4" w14:textId="77777777" w:rsidR="009132B6" w:rsidRDefault="009132B6"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5BCDE3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4FAED95E"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882049C" w14:textId="2FEA8893" w:rsidR="00D94362" w:rsidRDefault="00692AE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D52CBA" w:rsidRPr="00D52CBA">
        <w:rPr>
          <w:rFonts w:ascii="Times New Roman" w:hAnsi="Times New Roman" w:cs="Times New Roman"/>
          <w:color w:val="000000"/>
          <w:sz w:val="24"/>
          <w:szCs w:val="24"/>
        </w:rPr>
        <w:t>весов прецизионных для нужд ФГБУН "НБС-ННЦ"</w:t>
      </w:r>
      <w:r w:rsidR="00D52CBA">
        <w:rPr>
          <w:rFonts w:ascii="Times New Roman" w:eastAsia="Calibri" w:hAnsi="Times New Roman" w:cs="Times New Roman"/>
          <w:color w:val="1F497D"/>
          <w:sz w:val="24"/>
          <w:szCs w:val="24"/>
          <w:lang w:eastAsia="zh-CN"/>
        </w:rPr>
        <w:t xml:space="preserve"> </w:t>
      </w:r>
      <w:r w:rsidR="00D94362">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5D05F71F" w14:textId="77777777" w:rsidR="00D52CBA" w:rsidRDefault="00D52CBA" w:rsidP="001B30A2">
      <w:pPr>
        <w:jc w:val="center"/>
        <w:rPr>
          <w:rFonts w:ascii="Times New Roman" w:hAnsi="Times New Roman"/>
          <w:b/>
          <w:sz w:val="24"/>
          <w:szCs w:val="24"/>
        </w:rPr>
      </w:pPr>
    </w:p>
    <w:p w14:paraId="15A6BB5A" w14:textId="538629FF"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_____________________________,</w:t>
      </w:r>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9BE41C5" w:rsidR="00F51A54" w:rsidRPr="00A20DBD" w:rsidRDefault="00D52CBA"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85660B">
              <w:rPr>
                <w:rFonts w:ascii="Times New Roman" w:eastAsia="Calibri" w:hAnsi="Times New Roman" w:cs="Times New Roman"/>
                <w:sz w:val="24"/>
                <w:szCs w:val="24"/>
                <w:lang w:eastAsia="zh-CN"/>
              </w:rPr>
              <w:t>Весы прецизионные</w:t>
            </w:r>
            <w:r>
              <w:rPr>
                <w:rFonts w:ascii="Times New Roman" w:eastAsia="Calibri" w:hAnsi="Times New Roman" w:cs="Times New Roman"/>
                <w:sz w:val="24"/>
                <w:szCs w:val="24"/>
                <w:lang w:eastAsia="zh-CN"/>
              </w:rPr>
              <w:t xml:space="preserve"> </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166D34B0" w:rsidR="00F51A54" w:rsidRPr="00616F80" w:rsidRDefault="00D52CBA"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w:t>
            </w:r>
            <w:r w:rsidR="00F51A54">
              <w:rPr>
                <w:rFonts w:ascii="Times New Roman" w:eastAsia="Times New Roman" w:hAnsi="Times New Roman" w:cs="Times New Roman"/>
                <w:lang w:eastAsia="zh-CN"/>
              </w:rPr>
              <w:t>т</w:t>
            </w:r>
            <w:r>
              <w:rPr>
                <w:rFonts w:ascii="Times New Roman" w:eastAsia="Times New Roman" w:hAnsi="Times New Roman" w:cs="Times New Roman"/>
                <w:lang w:eastAsia="zh-CN"/>
              </w:rPr>
              <w:t>.</w:t>
            </w:r>
          </w:p>
        </w:tc>
        <w:tc>
          <w:tcPr>
            <w:tcW w:w="1276" w:type="dxa"/>
            <w:tcBorders>
              <w:top w:val="single" w:sz="4" w:space="0" w:color="auto"/>
              <w:left w:val="single" w:sz="4" w:space="0" w:color="auto"/>
              <w:bottom w:val="single" w:sz="4" w:space="0" w:color="auto"/>
              <w:right w:val="single" w:sz="4" w:space="0" w:color="auto"/>
            </w:tcBorders>
          </w:tcPr>
          <w:p w14:paraId="51ED9102" w14:textId="232F3B72" w:rsidR="00F51A54" w:rsidRPr="00A20DBD" w:rsidRDefault="00D52CBA"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68AF8E9" w:rsidR="009E582F" w:rsidRDefault="009E582F" w:rsidP="005F3339">
      <w:pPr>
        <w:rPr>
          <w:rFonts w:ascii="Times New Roman" w:hAnsi="Times New Roman"/>
          <w:sz w:val="24"/>
          <w:szCs w:val="24"/>
        </w:rPr>
      </w:pPr>
    </w:p>
    <w:p w14:paraId="4C7BEC98" w14:textId="49305710" w:rsidR="00D52CBA" w:rsidRDefault="00D52CBA" w:rsidP="005F3339">
      <w:pPr>
        <w:rPr>
          <w:rFonts w:ascii="Times New Roman" w:hAnsi="Times New Roman"/>
          <w:sz w:val="24"/>
          <w:szCs w:val="24"/>
        </w:rPr>
      </w:pPr>
    </w:p>
    <w:p w14:paraId="5E88E477" w14:textId="77777777" w:rsidR="00D52CBA" w:rsidRDefault="00D52CBA" w:rsidP="005F3339">
      <w:pPr>
        <w:rPr>
          <w:rFonts w:ascii="Times New Roman" w:hAnsi="Times New Roman"/>
          <w:sz w:val="24"/>
          <w:szCs w:val="24"/>
        </w:rPr>
      </w:pPr>
    </w:p>
    <w:p w14:paraId="601E20CC" w14:textId="77777777" w:rsidR="009E582F" w:rsidRDefault="009E582F" w:rsidP="005F3339">
      <w:pPr>
        <w:rPr>
          <w:rFonts w:ascii="Times New Roman" w:hAnsi="Times New Roman"/>
          <w:sz w:val="24"/>
          <w:szCs w:val="24"/>
        </w:rPr>
      </w:pPr>
    </w:p>
    <w:p w14:paraId="3F47B5E2" w14:textId="44B19966" w:rsidR="009E582F" w:rsidRPr="00D52CBA"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p w14:paraId="6C56B4AB" w14:textId="555E036C" w:rsidR="00D52CBA" w:rsidRDefault="00D52CBA" w:rsidP="00D52CBA">
      <w:pPr>
        <w:pStyle w:val="affff1"/>
        <w:jc w:val="both"/>
        <w:rPr>
          <w:b/>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5669"/>
        <w:gridCol w:w="3402"/>
        <w:gridCol w:w="1842"/>
        <w:gridCol w:w="828"/>
        <w:gridCol w:w="732"/>
      </w:tblGrid>
      <w:tr w:rsidR="00D52CBA" w:rsidRPr="0085660B" w14:paraId="43B9F68A" w14:textId="77777777" w:rsidTr="001F7F16">
        <w:trPr>
          <w:trHeight w:val="705"/>
        </w:trPr>
        <w:tc>
          <w:tcPr>
            <w:tcW w:w="560" w:type="dxa"/>
            <w:shd w:val="clear" w:color="auto" w:fill="auto"/>
          </w:tcPr>
          <w:p w14:paraId="032761D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bookmarkStart w:id="19" w:name="_Hlk87447722"/>
            <w:r w:rsidRPr="0085660B">
              <w:rPr>
                <w:rFonts w:ascii="Times New Roman" w:eastAsia="Calibri" w:hAnsi="Times New Roman" w:cs="Times New Roman"/>
                <w:sz w:val="20"/>
                <w:szCs w:val="20"/>
                <w:lang w:eastAsia="zh-CN"/>
              </w:rPr>
              <w:t>№ п/п</w:t>
            </w:r>
          </w:p>
        </w:tc>
        <w:tc>
          <w:tcPr>
            <w:tcW w:w="2134" w:type="dxa"/>
            <w:shd w:val="clear" w:color="auto" w:fill="auto"/>
          </w:tcPr>
          <w:p w14:paraId="18E237D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398459A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5669" w:type="dxa"/>
            <w:shd w:val="clear" w:color="auto" w:fill="auto"/>
          </w:tcPr>
          <w:p w14:paraId="256FDE1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3402" w:type="dxa"/>
          </w:tcPr>
          <w:p w14:paraId="4FA704D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1842" w:type="dxa"/>
          </w:tcPr>
          <w:p w14:paraId="4175F437" w14:textId="7E2E85E6" w:rsidR="00D52CBA" w:rsidRPr="001F4503" w:rsidRDefault="00287AA3"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1F4503">
              <w:rPr>
                <w:rFonts w:ascii="Times New Roman" w:eastAsia="Times New Roman" w:hAnsi="Times New Roman" w:cs="Times New Roman"/>
                <w:color w:val="000000"/>
                <w:sz w:val="20"/>
                <w:szCs w:val="20"/>
                <w:lang w:eastAsia="ru-RU"/>
              </w:rPr>
              <w:t>Предложение участника</w:t>
            </w:r>
          </w:p>
        </w:tc>
        <w:tc>
          <w:tcPr>
            <w:tcW w:w="828" w:type="dxa"/>
            <w:shd w:val="clear" w:color="auto" w:fill="auto"/>
          </w:tcPr>
          <w:p w14:paraId="5570D38A" w14:textId="6E2CA2FF"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64703A8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4081843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D52CBA" w:rsidRPr="0085660B" w14:paraId="05BE673C" w14:textId="77777777" w:rsidTr="001F7F16">
        <w:trPr>
          <w:trHeight w:val="259"/>
        </w:trPr>
        <w:tc>
          <w:tcPr>
            <w:tcW w:w="560" w:type="dxa"/>
            <w:vMerge w:val="restart"/>
            <w:shd w:val="clear" w:color="auto" w:fill="auto"/>
          </w:tcPr>
          <w:p w14:paraId="5033EDB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p>
        </w:tc>
        <w:tc>
          <w:tcPr>
            <w:tcW w:w="2134" w:type="dxa"/>
            <w:vMerge w:val="restart"/>
            <w:shd w:val="clear" w:color="auto" w:fill="auto"/>
          </w:tcPr>
          <w:p w14:paraId="733265C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Весы прецизионные</w:t>
            </w:r>
          </w:p>
        </w:tc>
        <w:tc>
          <w:tcPr>
            <w:tcW w:w="5669" w:type="dxa"/>
            <w:shd w:val="clear" w:color="auto" w:fill="auto"/>
          </w:tcPr>
          <w:p w14:paraId="6F788D1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Максимальная допустимая нагрузка, г</w:t>
            </w:r>
          </w:p>
        </w:tc>
        <w:tc>
          <w:tcPr>
            <w:tcW w:w="3402" w:type="dxa"/>
          </w:tcPr>
          <w:p w14:paraId="7ECA865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2200</w:t>
            </w:r>
          </w:p>
        </w:tc>
        <w:tc>
          <w:tcPr>
            <w:tcW w:w="1842" w:type="dxa"/>
          </w:tcPr>
          <w:p w14:paraId="1C505E5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val="restart"/>
            <w:shd w:val="clear" w:color="auto" w:fill="auto"/>
            <w:vAlign w:val="center"/>
          </w:tcPr>
          <w:p w14:paraId="3A90E511" w14:textId="6526CB41"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63B083D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2</w:t>
            </w:r>
          </w:p>
        </w:tc>
      </w:tr>
      <w:tr w:rsidR="00D52CBA" w:rsidRPr="0085660B" w14:paraId="3F0351B2" w14:textId="77777777" w:rsidTr="001F7F16">
        <w:trPr>
          <w:trHeight w:val="259"/>
        </w:trPr>
        <w:tc>
          <w:tcPr>
            <w:tcW w:w="560" w:type="dxa"/>
            <w:vMerge/>
            <w:shd w:val="clear" w:color="auto" w:fill="auto"/>
          </w:tcPr>
          <w:p w14:paraId="748B2F0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A971AC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1EAD68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Дискретность, г</w:t>
            </w:r>
          </w:p>
        </w:tc>
        <w:tc>
          <w:tcPr>
            <w:tcW w:w="3402" w:type="dxa"/>
          </w:tcPr>
          <w:p w14:paraId="1933CBA9"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1842" w:type="dxa"/>
          </w:tcPr>
          <w:p w14:paraId="6029807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318E018" w14:textId="523F443C"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C59E06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32AAC054" w14:textId="77777777" w:rsidTr="001F7F16">
        <w:trPr>
          <w:trHeight w:val="259"/>
        </w:trPr>
        <w:tc>
          <w:tcPr>
            <w:tcW w:w="560" w:type="dxa"/>
            <w:vMerge/>
            <w:shd w:val="clear" w:color="auto" w:fill="auto"/>
          </w:tcPr>
          <w:p w14:paraId="7D61F7E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27105E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4FC61C9"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 чашки, мм</w:t>
            </w:r>
          </w:p>
        </w:tc>
        <w:tc>
          <w:tcPr>
            <w:tcW w:w="3402" w:type="dxa"/>
          </w:tcPr>
          <w:p w14:paraId="514020F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менее 180 </w:t>
            </w:r>
          </w:p>
        </w:tc>
        <w:tc>
          <w:tcPr>
            <w:tcW w:w="1842" w:type="dxa"/>
          </w:tcPr>
          <w:p w14:paraId="312BE52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43D0EAD" w14:textId="33327128"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568DB1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17099F40" w14:textId="77777777" w:rsidTr="001F7F16">
        <w:trPr>
          <w:trHeight w:val="264"/>
        </w:trPr>
        <w:tc>
          <w:tcPr>
            <w:tcW w:w="560" w:type="dxa"/>
            <w:vMerge/>
            <w:shd w:val="clear" w:color="auto" w:fill="auto"/>
          </w:tcPr>
          <w:p w14:paraId="5BA1135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D7076C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6E899FA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Внутренняя калибровка полуавтоматическая</w:t>
            </w:r>
          </w:p>
        </w:tc>
        <w:tc>
          <w:tcPr>
            <w:tcW w:w="3402" w:type="dxa"/>
          </w:tcPr>
          <w:p w14:paraId="30BE06E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0BB089C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51BD245" w14:textId="7C029F91"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75E485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6DE5A689" w14:textId="77777777" w:rsidTr="001F7F16">
        <w:trPr>
          <w:trHeight w:val="264"/>
        </w:trPr>
        <w:tc>
          <w:tcPr>
            <w:tcW w:w="560" w:type="dxa"/>
            <w:vMerge/>
            <w:shd w:val="clear" w:color="auto" w:fill="auto"/>
          </w:tcPr>
          <w:p w14:paraId="672F20D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60B694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ED2200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Передача данных RS232, USB</w:t>
            </w:r>
          </w:p>
        </w:tc>
        <w:tc>
          <w:tcPr>
            <w:tcW w:w="3402" w:type="dxa"/>
          </w:tcPr>
          <w:p w14:paraId="6E23B3F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val="en-US" w:eastAsia="zh-CN"/>
              </w:rPr>
            </w:pPr>
            <w:r w:rsidRPr="0085660B">
              <w:rPr>
                <w:rFonts w:ascii="Times New Roman" w:hAnsi="Times New Roman" w:cs="Times New Roman"/>
                <w:sz w:val="24"/>
                <w:szCs w:val="24"/>
              </w:rPr>
              <w:t>наличие</w:t>
            </w:r>
          </w:p>
        </w:tc>
        <w:tc>
          <w:tcPr>
            <w:tcW w:w="1842" w:type="dxa"/>
          </w:tcPr>
          <w:p w14:paraId="1DF703E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ABAE0A4" w14:textId="0EA2FE00"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E48E77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2D07ECC5" w14:textId="77777777" w:rsidTr="001F7F16">
        <w:trPr>
          <w:trHeight w:val="242"/>
        </w:trPr>
        <w:tc>
          <w:tcPr>
            <w:tcW w:w="560" w:type="dxa"/>
            <w:vMerge/>
            <w:shd w:val="clear" w:color="auto" w:fill="auto"/>
          </w:tcPr>
          <w:p w14:paraId="1E32C6D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D02DD5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11F1B456" w14:textId="77777777" w:rsidR="00D52CBA" w:rsidRPr="0085660B" w:rsidRDefault="00D52CBA" w:rsidP="00475CA4">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Размеры (ДxВхШ), мм</w:t>
            </w:r>
          </w:p>
        </w:tc>
        <w:tc>
          <w:tcPr>
            <w:tcW w:w="3402" w:type="dxa"/>
          </w:tcPr>
          <w:p w14:paraId="00A0126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321x 98x209</w:t>
            </w:r>
          </w:p>
        </w:tc>
        <w:tc>
          <w:tcPr>
            <w:tcW w:w="1842" w:type="dxa"/>
          </w:tcPr>
          <w:p w14:paraId="172EFE7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7EE8DA7" w14:textId="285D1D05"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5BCF4C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4641359B" w14:textId="77777777" w:rsidTr="001F7F16">
        <w:trPr>
          <w:trHeight w:val="222"/>
        </w:trPr>
        <w:tc>
          <w:tcPr>
            <w:tcW w:w="560" w:type="dxa"/>
            <w:vMerge/>
            <w:shd w:val="clear" w:color="auto" w:fill="auto"/>
          </w:tcPr>
          <w:p w14:paraId="24131BA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C17D61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97C173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Двухстрочный ЖК-дисплей с подсветкой</w:t>
            </w:r>
          </w:p>
        </w:tc>
        <w:tc>
          <w:tcPr>
            <w:tcW w:w="3402" w:type="dxa"/>
          </w:tcPr>
          <w:p w14:paraId="7892F53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AEB019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8D70CB6" w14:textId="00E4F72C"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D0F7D2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206D966C" w14:textId="77777777" w:rsidTr="001F7F16">
        <w:trPr>
          <w:trHeight w:val="222"/>
        </w:trPr>
        <w:tc>
          <w:tcPr>
            <w:tcW w:w="560" w:type="dxa"/>
            <w:vMerge/>
            <w:shd w:val="clear" w:color="auto" w:fill="auto"/>
          </w:tcPr>
          <w:p w14:paraId="4EB25F7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C0612A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0058AA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Защитный чехол на дисплей</w:t>
            </w:r>
          </w:p>
        </w:tc>
        <w:tc>
          <w:tcPr>
            <w:tcW w:w="3402" w:type="dxa"/>
          </w:tcPr>
          <w:p w14:paraId="6FA3D15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C4AE63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AA235A4" w14:textId="54A8D6F2"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BF0D02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6A215BA9" w14:textId="77777777" w:rsidTr="001F7F16">
        <w:trPr>
          <w:trHeight w:val="222"/>
        </w:trPr>
        <w:tc>
          <w:tcPr>
            <w:tcW w:w="560" w:type="dxa"/>
            <w:vMerge/>
            <w:shd w:val="clear" w:color="auto" w:fill="auto"/>
          </w:tcPr>
          <w:p w14:paraId="2730808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AC0A0D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1AE6A54F" w14:textId="77777777" w:rsidR="00D52CBA" w:rsidRPr="0085660B" w:rsidRDefault="00D52CBA" w:rsidP="00475CA4">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Линейность, г</w:t>
            </w:r>
          </w:p>
        </w:tc>
        <w:tc>
          <w:tcPr>
            <w:tcW w:w="3402" w:type="dxa"/>
          </w:tcPr>
          <w:p w14:paraId="1D60755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±0,02</w:t>
            </w:r>
          </w:p>
        </w:tc>
        <w:tc>
          <w:tcPr>
            <w:tcW w:w="1842" w:type="dxa"/>
          </w:tcPr>
          <w:p w14:paraId="29597D4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882091C" w14:textId="106FBAAF"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FA438B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424F71D4" w14:textId="77777777" w:rsidTr="001F7F16">
        <w:trPr>
          <w:trHeight w:val="225"/>
        </w:trPr>
        <w:tc>
          <w:tcPr>
            <w:tcW w:w="560" w:type="dxa"/>
            <w:vMerge/>
            <w:shd w:val="clear" w:color="auto" w:fill="auto"/>
          </w:tcPr>
          <w:p w14:paraId="1CC65AA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090A6F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862139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Минимальная масса (по USP, 0,1   %, стандартная), г</w:t>
            </w:r>
          </w:p>
        </w:tc>
        <w:tc>
          <w:tcPr>
            <w:tcW w:w="3402" w:type="dxa"/>
          </w:tcPr>
          <w:p w14:paraId="75967B1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20</w:t>
            </w:r>
          </w:p>
        </w:tc>
        <w:tc>
          <w:tcPr>
            <w:tcW w:w="1842" w:type="dxa"/>
          </w:tcPr>
          <w:p w14:paraId="14FEF9B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8FD3AF6" w14:textId="6926EA7F"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5CBB0E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1DD33043" w14:textId="77777777" w:rsidTr="001F7F16">
        <w:trPr>
          <w:trHeight w:val="216"/>
        </w:trPr>
        <w:tc>
          <w:tcPr>
            <w:tcW w:w="560" w:type="dxa"/>
            <w:vMerge/>
            <w:shd w:val="clear" w:color="auto" w:fill="auto"/>
          </w:tcPr>
          <w:p w14:paraId="7CCEA3E9"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E730FF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F37526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Минимальный вес, g</w:t>
            </w:r>
          </w:p>
        </w:tc>
        <w:tc>
          <w:tcPr>
            <w:tcW w:w="3402" w:type="dxa"/>
          </w:tcPr>
          <w:p w14:paraId="4861796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w:t>
            </w:r>
            <w:r w:rsidRPr="0085660B">
              <w:rPr>
                <w:rFonts w:ascii="Times New Roman" w:eastAsia="Calibri" w:hAnsi="Times New Roman" w:cs="Times New Roman"/>
                <w:sz w:val="24"/>
                <w:szCs w:val="24"/>
                <w:lang w:eastAsia="zh-CN"/>
              </w:rPr>
              <w:t xml:space="preserve"> 8,2</w:t>
            </w:r>
          </w:p>
        </w:tc>
        <w:tc>
          <w:tcPr>
            <w:tcW w:w="1842" w:type="dxa"/>
          </w:tcPr>
          <w:p w14:paraId="658F127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E7A8C60" w14:textId="14BE59FE"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E682EA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054EBA48" w14:textId="77777777" w:rsidTr="001F7F16">
        <w:trPr>
          <w:trHeight w:val="216"/>
        </w:trPr>
        <w:tc>
          <w:tcPr>
            <w:tcW w:w="560" w:type="dxa"/>
            <w:vMerge/>
            <w:shd w:val="clear" w:color="auto" w:fill="auto"/>
          </w:tcPr>
          <w:p w14:paraId="49EF418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AB17A9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5B89C38" w14:textId="77777777" w:rsidR="00D52CBA" w:rsidRPr="0085660B" w:rsidRDefault="00D52CBA" w:rsidP="00475CA4">
            <w:pPr>
              <w:widowControl w:val="0"/>
              <w:tabs>
                <w:tab w:val="left" w:pos="1352"/>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Масса нетто, кг</w:t>
            </w:r>
          </w:p>
        </w:tc>
        <w:tc>
          <w:tcPr>
            <w:tcW w:w="3402" w:type="dxa"/>
          </w:tcPr>
          <w:p w14:paraId="164DCE0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3,5</w:t>
            </w:r>
          </w:p>
        </w:tc>
        <w:tc>
          <w:tcPr>
            <w:tcW w:w="1842" w:type="dxa"/>
          </w:tcPr>
          <w:p w14:paraId="4099FCC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1E50F5F" w14:textId="3CC3DA49"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B8B97E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3E2FA5D0" w14:textId="77777777" w:rsidTr="001F7F16">
        <w:trPr>
          <w:trHeight w:val="216"/>
        </w:trPr>
        <w:tc>
          <w:tcPr>
            <w:tcW w:w="560" w:type="dxa"/>
            <w:vMerge/>
            <w:shd w:val="clear" w:color="auto" w:fill="auto"/>
          </w:tcPr>
          <w:p w14:paraId="384D155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03801B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7FA5DCC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Конструкция платформы из нержавеющей стали</w:t>
            </w:r>
          </w:p>
        </w:tc>
        <w:tc>
          <w:tcPr>
            <w:tcW w:w="3402" w:type="dxa"/>
          </w:tcPr>
          <w:p w14:paraId="1912E92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856187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5883E64" w14:textId="6E846651"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CE2A0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38C57CB8" w14:textId="77777777" w:rsidTr="001F7F16">
        <w:trPr>
          <w:trHeight w:val="216"/>
        </w:trPr>
        <w:tc>
          <w:tcPr>
            <w:tcW w:w="560" w:type="dxa"/>
            <w:vMerge/>
            <w:shd w:val="clear" w:color="auto" w:fill="auto"/>
          </w:tcPr>
          <w:p w14:paraId="44F8F0C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D3A08C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567008F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shd w:val="clear" w:color="auto" w:fill="FFFFFF"/>
                <w:lang w:eastAsia="zh-CN"/>
              </w:rPr>
            </w:pPr>
            <w:r w:rsidRPr="0085660B">
              <w:rPr>
                <w:rFonts w:ascii="Times New Roman" w:hAnsi="Times New Roman" w:cs="Times New Roman"/>
                <w:sz w:val="24"/>
                <w:szCs w:val="24"/>
              </w:rPr>
              <w:t>Электропитание</w:t>
            </w:r>
          </w:p>
        </w:tc>
        <w:tc>
          <w:tcPr>
            <w:tcW w:w="3402" w:type="dxa"/>
          </w:tcPr>
          <w:p w14:paraId="2314046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hAnsi="Times New Roman" w:cs="Times New Roman"/>
                <w:sz w:val="24"/>
                <w:szCs w:val="24"/>
              </w:rPr>
              <w:t>Блок питания переменного тока</w:t>
            </w:r>
          </w:p>
        </w:tc>
        <w:tc>
          <w:tcPr>
            <w:tcW w:w="1842" w:type="dxa"/>
          </w:tcPr>
          <w:p w14:paraId="53DC45E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1F9D11D" w14:textId="49F4EAB0"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7D81C6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5777F811" w14:textId="77777777" w:rsidTr="001F7F16">
        <w:trPr>
          <w:trHeight w:val="216"/>
        </w:trPr>
        <w:tc>
          <w:tcPr>
            <w:tcW w:w="560" w:type="dxa"/>
            <w:vMerge/>
            <w:shd w:val="clear" w:color="auto" w:fill="auto"/>
          </w:tcPr>
          <w:p w14:paraId="0B4E83C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E22101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5BD0B91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Воспроизводимость, стандартная, г</w:t>
            </w:r>
          </w:p>
        </w:tc>
        <w:tc>
          <w:tcPr>
            <w:tcW w:w="3402" w:type="dxa"/>
          </w:tcPr>
          <w:p w14:paraId="7159AD0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1842" w:type="dxa"/>
          </w:tcPr>
          <w:p w14:paraId="697C3E5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84FC12F" w14:textId="44722182"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6B2E13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73AB58EF" w14:textId="77777777" w:rsidTr="001F7F16">
        <w:trPr>
          <w:trHeight w:val="216"/>
        </w:trPr>
        <w:tc>
          <w:tcPr>
            <w:tcW w:w="560" w:type="dxa"/>
            <w:vMerge/>
            <w:shd w:val="clear" w:color="auto" w:fill="auto"/>
          </w:tcPr>
          <w:p w14:paraId="30747746"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F107CC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68F37D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Время стабилизации, сек </w:t>
            </w:r>
          </w:p>
        </w:tc>
        <w:tc>
          <w:tcPr>
            <w:tcW w:w="3402" w:type="dxa"/>
          </w:tcPr>
          <w:p w14:paraId="2F5E9F8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1</w:t>
            </w:r>
          </w:p>
        </w:tc>
        <w:tc>
          <w:tcPr>
            <w:tcW w:w="1842" w:type="dxa"/>
          </w:tcPr>
          <w:p w14:paraId="365FBFF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C19F4A0" w14:textId="5E7129DC"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ACA730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0AEAA304" w14:textId="77777777" w:rsidTr="001F7F16">
        <w:trPr>
          <w:trHeight w:val="216"/>
        </w:trPr>
        <w:tc>
          <w:tcPr>
            <w:tcW w:w="560" w:type="dxa"/>
            <w:vMerge/>
            <w:shd w:val="clear" w:color="auto" w:fill="auto"/>
          </w:tcPr>
          <w:p w14:paraId="0F7FCC0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C2DE1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2CFF9D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Диапазон веса тары</w:t>
            </w:r>
          </w:p>
        </w:tc>
        <w:tc>
          <w:tcPr>
            <w:tcW w:w="3402" w:type="dxa"/>
          </w:tcPr>
          <w:p w14:paraId="6FB192B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С полной нагрузкой, вычитанием</w:t>
            </w:r>
          </w:p>
        </w:tc>
        <w:tc>
          <w:tcPr>
            <w:tcW w:w="1842" w:type="dxa"/>
          </w:tcPr>
          <w:p w14:paraId="573AE38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A573561" w14:textId="1254B89C"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EA7801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77BDB017" w14:textId="77777777" w:rsidTr="001F7F16">
        <w:trPr>
          <w:trHeight w:val="216"/>
        </w:trPr>
        <w:tc>
          <w:tcPr>
            <w:tcW w:w="560" w:type="dxa"/>
            <w:vMerge/>
            <w:shd w:val="clear" w:color="auto" w:fill="auto"/>
          </w:tcPr>
          <w:p w14:paraId="667C990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508AEA9"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9217DE8" w14:textId="08DA0516" w:rsidR="00D52CBA" w:rsidRPr="0085660B" w:rsidRDefault="00D52CBA" w:rsidP="00475CA4">
            <w:pPr>
              <w:widowControl w:val="0"/>
              <w:tabs>
                <w:tab w:val="left" w:pos="914"/>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Единицы измерения грамм; </w:t>
            </w:r>
            <w:r w:rsidR="001F4503" w:rsidRPr="0085660B">
              <w:rPr>
                <w:rFonts w:ascii="Times New Roman" w:hAnsi="Times New Roman" w:cs="Times New Roman"/>
                <w:sz w:val="24"/>
                <w:szCs w:val="24"/>
              </w:rPr>
              <w:t>Миллиграмм; Карат; Унция; Унция</w:t>
            </w:r>
            <w:r w:rsidRPr="0085660B">
              <w:rPr>
                <w:rFonts w:ascii="Times New Roman" w:hAnsi="Times New Roman" w:cs="Times New Roman"/>
                <w:sz w:val="24"/>
                <w:szCs w:val="24"/>
              </w:rPr>
              <w:t xml:space="preserve"> </w:t>
            </w:r>
            <w:r w:rsidR="001F4503" w:rsidRPr="0085660B">
              <w:rPr>
                <w:rFonts w:ascii="Times New Roman" w:hAnsi="Times New Roman" w:cs="Times New Roman"/>
                <w:sz w:val="24"/>
                <w:szCs w:val="24"/>
              </w:rPr>
              <w:t>тройская; Фунт; Пеннивейт; Зерно; Ньютон; Момм; Месгаль; Таэль</w:t>
            </w:r>
            <w:r w:rsidRPr="0085660B">
              <w:rPr>
                <w:rFonts w:ascii="Times New Roman" w:hAnsi="Times New Roman" w:cs="Times New Roman"/>
                <w:sz w:val="24"/>
                <w:szCs w:val="24"/>
              </w:rPr>
              <w:t xml:space="preserve"> (Гонконг</w:t>
            </w:r>
            <w:r w:rsidR="001F4503" w:rsidRPr="0085660B">
              <w:rPr>
                <w:rFonts w:ascii="Times New Roman" w:hAnsi="Times New Roman" w:cs="Times New Roman"/>
                <w:sz w:val="24"/>
                <w:szCs w:val="24"/>
              </w:rPr>
              <w:t>); Таэль</w:t>
            </w:r>
            <w:r w:rsidRPr="0085660B">
              <w:rPr>
                <w:rFonts w:ascii="Times New Roman" w:hAnsi="Times New Roman" w:cs="Times New Roman"/>
                <w:sz w:val="24"/>
                <w:szCs w:val="24"/>
              </w:rPr>
              <w:t xml:space="preserve"> (Сингапур</w:t>
            </w:r>
            <w:r w:rsidR="001F4503" w:rsidRPr="0085660B">
              <w:rPr>
                <w:rFonts w:ascii="Times New Roman" w:hAnsi="Times New Roman" w:cs="Times New Roman"/>
                <w:sz w:val="24"/>
                <w:szCs w:val="24"/>
              </w:rPr>
              <w:t>); Таэль</w:t>
            </w:r>
            <w:r w:rsidRPr="0085660B">
              <w:rPr>
                <w:rFonts w:ascii="Times New Roman" w:hAnsi="Times New Roman" w:cs="Times New Roman"/>
                <w:sz w:val="24"/>
                <w:szCs w:val="24"/>
              </w:rPr>
              <w:t xml:space="preserve"> (Тайвань</w:t>
            </w:r>
            <w:r w:rsidR="001F4503" w:rsidRPr="0085660B">
              <w:rPr>
                <w:rFonts w:ascii="Times New Roman" w:hAnsi="Times New Roman" w:cs="Times New Roman"/>
                <w:sz w:val="24"/>
                <w:szCs w:val="24"/>
              </w:rPr>
              <w:t>); Тикал; Тола; Бат; Настройка</w:t>
            </w:r>
          </w:p>
        </w:tc>
        <w:tc>
          <w:tcPr>
            <w:tcW w:w="3402" w:type="dxa"/>
          </w:tcPr>
          <w:p w14:paraId="24E8186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p w14:paraId="76FE040E" w14:textId="77777777" w:rsidR="00D52CBA" w:rsidRPr="0085660B" w:rsidRDefault="00D52CBA" w:rsidP="00475CA4">
            <w:pPr>
              <w:spacing w:after="0" w:line="240" w:lineRule="auto"/>
              <w:contextualSpacing/>
              <w:rPr>
                <w:rFonts w:ascii="Times New Roman" w:eastAsia="Calibri" w:hAnsi="Times New Roman" w:cs="Times New Roman"/>
                <w:sz w:val="24"/>
                <w:szCs w:val="24"/>
                <w:lang w:eastAsia="zh-CN"/>
              </w:rPr>
            </w:pPr>
          </w:p>
          <w:p w14:paraId="09EE93F6" w14:textId="77777777" w:rsidR="00D52CBA" w:rsidRPr="0085660B" w:rsidRDefault="00D52CBA" w:rsidP="00475CA4">
            <w:pPr>
              <w:spacing w:after="0" w:line="240" w:lineRule="auto"/>
              <w:contextualSpacing/>
              <w:jc w:val="center"/>
              <w:rPr>
                <w:rFonts w:ascii="Times New Roman" w:eastAsia="Calibri" w:hAnsi="Times New Roman" w:cs="Times New Roman"/>
                <w:sz w:val="24"/>
                <w:szCs w:val="24"/>
                <w:lang w:eastAsia="zh-CN"/>
              </w:rPr>
            </w:pPr>
          </w:p>
        </w:tc>
        <w:tc>
          <w:tcPr>
            <w:tcW w:w="1842" w:type="dxa"/>
          </w:tcPr>
          <w:p w14:paraId="38287349"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0AEF60C" w14:textId="0937AE5A"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321EE3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0DDD70CD" w14:textId="77777777" w:rsidTr="001F7F16">
        <w:trPr>
          <w:trHeight w:val="216"/>
        </w:trPr>
        <w:tc>
          <w:tcPr>
            <w:tcW w:w="560" w:type="dxa"/>
            <w:vMerge/>
            <w:shd w:val="clear" w:color="auto" w:fill="auto"/>
          </w:tcPr>
          <w:p w14:paraId="43194E0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CD33D2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EDD0BFC"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Рабочая среда 5–40°C, отн. влажность 80%, без </w:t>
            </w:r>
            <w:r w:rsidRPr="0085660B">
              <w:rPr>
                <w:rFonts w:ascii="Times New Roman" w:hAnsi="Times New Roman" w:cs="Times New Roman"/>
                <w:sz w:val="24"/>
                <w:szCs w:val="24"/>
              </w:rPr>
              <w:lastRenderedPageBreak/>
              <w:t>конденсации</w:t>
            </w:r>
          </w:p>
        </w:tc>
        <w:tc>
          <w:tcPr>
            <w:tcW w:w="3402" w:type="dxa"/>
          </w:tcPr>
          <w:p w14:paraId="512172B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lastRenderedPageBreak/>
              <w:t xml:space="preserve">Соответствие </w:t>
            </w:r>
          </w:p>
        </w:tc>
        <w:tc>
          <w:tcPr>
            <w:tcW w:w="1842" w:type="dxa"/>
          </w:tcPr>
          <w:p w14:paraId="39F1A44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B3B1B8C" w14:textId="02DB810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59C726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7BA54746" w14:textId="77777777" w:rsidTr="001F7F16">
        <w:trPr>
          <w:trHeight w:val="216"/>
        </w:trPr>
        <w:tc>
          <w:tcPr>
            <w:tcW w:w="560" w:type="dxa"/>
            <w:vMerge/>
            <w:shd w:val="clear" w:color="auto" w:fill="auto"/>
          </w:tcPr>
          <w:p w14:paraId="033D0F5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88320AD"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vAlign w:val="center"/>
          </w:tcPr>
          <w:p w14:paraId="3989680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Поверка</w:t>
            </w:r>
          </w:p>
        </w:tc>
        <w:tc>
          <w:tcPr>
            <w:tcW w:w="3402" w:type="dxa"/>
            <w:vAlign w:val="center"/>
          </w:tcPr>
          <w:p w14:paraId="67691448"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1842" w:type="dxa"/>
          </w:tcPr>
          <w:p w14:paraId="3DDEBD3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53C0764" w14:textId="06386DF3"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AF45D1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2D8E3B90" w14:textId="77777777" w:rsidTr="001F7F16">
        <w:trPr>
          <w:trHeight w:val="216"/>
        </w:trPr>
        <w:tc>
          <w:tcPr>
            <w:tcW w:w="560" w:type="dxa"/>
            <w:vMerge/>
            <w:shd w:val="clear" w:color="auto" w:fill="auto"/>
          </w:tcPr>
          <w:p w14:paraId="0EAC408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134CE9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vAlign w:val="center"/>
          </w:tcPr>
          <w:p w14:paraId="61E561B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3402" w:type="dxa"/>
            <w:vAlign w:val="center"/>
          </w:tcPr>
          <w:p w14:paraId="37E3CAC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1842" w:type="dxa"/>
          </w:tcPr>
          <w:p w14:paraId="01451A0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8E648C6" w14:textId="250D10AA"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58294AA"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52CBA" w:rsidRPr="0085660B" w14:paraId="75D94F33" w14:textId="77777777" w:rsidTr="001F7F16">
        <w:trPr>
          <w:trHeight w:val="216"/>
        </w:trPr>
        <w:tc>
          <w:tcPr>
            <w:tcW w:w="560" w:type="dxa"/>
            <w:vMerge/>
            <w:shd w:val="clear" w:color="auto" w:fill="auto"/>
          </w:tcPr>
          <w:p w14:paraId="448FDC4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E017464"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78DB04C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Calibri" w:hAnsi="Times New Roman" w:cs="Times New Roman"/>
                <w:sz w:val="24"/>
                <w:szCs w:val="24"/>
                <w:shd w:val="clear" w:color="auto" w:fill="FFFFFF"/>
                <w:lang w:eastAsia="zh-CN"/>
              </w:rPr>
              <w:t>Адаптер сетевого питания</w:t>
            </w:r>
          </w:p>
        </w:tc>
        <w:tc>
          <w:tcPr>
            <w:tcW w:w="3402" w:type="dxa"/>
          </w:tcPr>
          <w:p w14:paraId="055442EF"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1842" w:type="dxa"/>
          </w:tcPr>
          <w:p w14:paraId="49578300"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C98741D" w14:textId="530386CF"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FAB333B"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12B63774" w14:textId="77777777" w:rsidR="00D52CBA" w:rsidRPr="009E582F" w:rsidRDefault="00D52CBA" w:rsidP="00D52CBA">
      <w:pPr>
        <w:pStyle w:val="affff1"/>
        <w:jc w:val="both"/>
      </w:pPr>
    </w:p>
    <w:p w14:paraId="5E8D73DA" w14:textId="2012DD28" w:rsidR="00287AA3" w:rsidRPr="00E54586"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73A2668E" w14:textId="77777777" w:rsidR="00287AA3"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8455929" w14:textId="77777777" w:rsidR="00287AA3"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577A523C" w14:textId="6C63CE23" w:rsidR="00287AA3" w:rsidRPr="00EC0C17" w:rsidRDefault="00287AA3" w:rsidP="002A2ADA">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Pr>
          <w:rFonts w:ascii="Times New Roman" w:eastAsia="Calibri" w:hAnsi="Times New Roman" w:cs="Times New Roman"/>
          <w:sz w:val="24"/>
          <w:szCs w:val="24"/>
        </w:rPr>
        <w:t xml:space="preserve"> (лаборатория заказчика)</w:t>
      </w:r>
      <w:r w:rsidR="002A2ADA">
        <w:rPr>
          <w:rFonts w:ascii="Times New Roman" w:eastAsia="Calibri" w:hAnsi="Times New Roman" w:cs="Times New Roman"/>
          <w:sz w:val="24"/>
          <w:szCs w:val="24"/>
        </w:rPr>
        <w:t>.</w:t>
      </w:r>
    </w:p>
    <w:p w14:paraId="0AB1A78F" w14:textId="77777777" w:rsidR="00287AA3" w:rsidRDefault="00287AA3" w:rsidP="00287AA3">
      <w:pPr>
        <w:ind w:firstLine="708"/>
        <w:jc w:val="both"/>
        <w:rPr>
          <w:rFonts w:ascii="Times New Roman" w:hAnsi="Times New Roman"/>
          <w:b/>
          <w:sz w:val="24"/>
          <w:szCs w:val="24"/>
        </w:r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5C75D1AB" w14:textId="26670821" w:rsidR="00287AA3" w:rsidRPr="004E0C5E" w:rsidRDefault="00287AA3" w:rsidP="002A2ADA">
      <w:pPr>
        <w:spacing w:after="0" w:line="240" w:lineRule="auto"/>
        <w:ind w:firstLine="708"/>
        <w:jc w:val="both"/>
        <w:rPr>
          <w:rFonts w:ascii="Times New Roman" w:hAnsi="Times New Roman"/>
          <w:b/>
          <w:sz w:val="24"/>
          <w:szCs w:val="24"/>
        </w:rPr>
        <w:sectPr w:rsidR="00287AA3" w:rsidRPr="004E0C5E" w:rsidSect="001F7F16">
          <w:footerReference w:type="default" r:id="rId24"/>
          <w:pgSz w:w="16838" w:h="11906" w:orient="landscape" w:code="9"/>
          <w:pgMar w:top="1134" w:right="709" w:bottom="1134" w:left="1134" w:header="720" w:footer="709" w:gutter="0"/>
          <w:cols w:space="720"/>
          <w:titlePg/>
          <w:docGrid w:linePitch="360"/>
        </w:sect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002A2ADA" w:rsidRPr="00EF6850">
        <w:rPr>
          <w:rFonts w:ascii="Times New Roman" w:eastAsia="Times New Roman" w:hAnsi="Times New Roman" w:cs="Times New Roman"/>
          <w:sz w:val="24"/>
          <w:szCs w:val="24"/>
          <w:lang w:eastAsia="zh-CN"/>
        </w:rPr>
        <w:t>за счет собственных средств</w:t>
      </w:r>
      <w:r w:rsidR="002A2ADA">
        <w:rPr>
          <w:rFonts w:ascii="Times New Roman" w:eastAsia="Times New Roman" w:hAnsi="Times New Roman" w:cs="Times New Roman"/>
          <w:sz w:val="24"/>
          <w:szCs w:val="24"/>
          <w:lang w:eastAsia="zh-CN"/>
        </w:rPr>
        <w:t>,</w:t>
      </w:r>
      <w:r w:rsidR="002A2ADA" w:rsidRPr="00EF6850">
        <w:rPr>
          <w:rFonts w:ascii="Times New Roman" w:eastAsia="Times New Roman" w:hAnsi="Times New Roman" w:cs="Times New Roman"/>
          <w:sz w:val="24"/>
          <w:szCs w:val="24"/>
          <w:lang w:eastAsia="zh-CN"/>
        </w:rPr>
        <w:t xml:space="preserve"> </w:t>
      </w:r>
      <w:r w:rsidR="002A2ADA" w:rsidRPr="004F2BF9">
        <w:rPr>
          <w:rFonts w:ascii="Times New Roman" w:eastAsia="Calibri" w:hAnsi="Times New Roman" w:cs="Times New Roman"/>
          <w:color w:val="000000"/>
          <w:sz w:val="24"/>
          <w:szCs w:val="24"/>
        </w:rPr>
        <w:t xml:space="preserve">как </w:t>
      </w:r>
      <w:r w:rsidR="002A2ADA" w:rsidRPr="009132B6">
        <w:rPr>
          <w:rFonts w:ascii="Times New Roman" w:eastAsia="Calibri" w:hAnsi="Times New Roman" w:cs="Times New Roman"/>
          <w:color w:val="000000"/>
          <w:sz w:val="24"/>
          <w:szCs w:val="24"/>
        </w:rPr>
        <w:t>софинансирование гранта РФ № 075-15-2021-788</w:t>
      </w:r>
      <w:r w:rsidR="00400A97">
        <w:rPr>
          <w:rFonts w:ascii="Times New Roman" w:eastAsia="Calibri" w:hAnsi="Times New Roman" w:cs="Times New Roman"/>
          <w:color w:val="000000"/>
          <w:sz w:val="24"/>
          <w:szCs w:val="24"/>
        </w:rPr>
        <w:t>.</w:t>
      </w:r>
    </w:p>
    <w:bookmarkEnd w:id="19"/>
    <w:p w14:paraId="21BA19B4" w14:textId="4BE80BA0" w:rsidR="00287AA3" w:rsidRDefault="002A2ADA" w:rsidP="00287AA3">
      <w:pPr>
        <w:suppressAutoHyphens/>
        <w:spacing w:after="0" w:line="240" w:lineRule="auto"/>
        <w:ind w:right="68" w:firstLine="709"/>
        <w:jc w:val="both"/>
        <w:rPr>
          <w:rFonts w:ascii="Times New Roman" w:hAnsi="Times New Roman"/>
          <w:b/>
          <w:sz w:val="24"/>
          <w:szCs w:val="24"/>
        </w:rPr>
      </w:pPr>
      <w:r>
        <w:rPr>
          <w:rFonts w:ascii="Times New Roman" w:hAnsi="Times New Roman"/>
          <w:b/>
          <w:sz w:val="24"/>
          <w:szCs w:val="24"/>
        </w:rPr>
        <w:t xml:space="preserve"> </w:t>
      </w:r>
    </w:p>
    <w:p w14:paraId="66E822D2"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1DC4D0D9"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E82C9A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780827AF"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643015A"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1D4566A7"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4087B4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C2FDBBD"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5925482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D56599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2182548" w14:textId="77777777" w:rsidR="00274A57" w:rsidRDefault="00274A57" w:rsidP="00287AA3">
      <w:pPr>
        <w:suppressAutoHyphens/>
        <w:spacing w:after="0" w:line="240" w:lineRule="auto"/>
        <w:ind w:right="68" w:firstLine="709"/>
        <w:jc w:val="both"/>
        <w:rPr>
          <w:rFonts w:ascii="Times New Roman" w:hAnsi="Times New Roman"/>
          <w:b/>
          <w:sz w:val="24"/>
          <w:szCs w:val="24"/>
        </w:rPr>
        <w:sectPr w:rsidR="00274A57" w:rsidSect="001F7F16">
          <w:footerReference w:type="even" r:id="rId25"/>
          <w:footerReference w:type="default" r:id="rId26"/>
          <w:footerReference w:type="first" r:id="rId27"/>
          <w:type w:val="continuous"/>
          <w:pgSz w:w="16838" w:h="11906" w:orient="landscape"/>
          <w:pgMar w:top="1701" w:right="1134" w:bottom="1134" w:left="1134" w:header="720" w:footer="708" w:gutter="0"/>
          <w:cols w:space="720"/>
          <w:titlePg/>
          <w:docGrid w:linePitch="360"/>
        </w:sectPr>
      </w:pPr>
    </w:p>
    <w:p w14:paraId="045E4E64" w14:textId="5A5FA3B4" w:rsidR="005F3339" w:rsidRPr="004743A0" w:rsidRDefault="005F3339" w:rsidP="00287AA3">
      <w:pPr>
        <w:suppressAutoHyphens/>
        <w:spacing w:after="0" w:line="240" w:lineRule="auto"/>
        <w:ind w:right="68" w:firstLine="709"/>
        <w:jc w:val="both"/>
        <w:rPr>
          <w:rFonts w:ascii="Times New Roman" w:hAnsi="Times New Roman"/>
          <w:b/>
          <w:sz w:val="24"/>
          <w:szCs w:val="24"/>
          <w:vertAlign w:val="superscript"/>
        </w:rPr>
      </w:pPr>
      <w:r w:rsidRPr="004743A0">
        <w:rPr>
          <w:rFonts w:ascii="Times New Roman" w:hAnsi="Times New Roman"/>
          <w:b/>
          <w:sz w:val="24"/>
          <w:szCs w:val="24"/>
        </w:rPr>
        <w:lastRenderedPageBreak/>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274A57">
          <w:pgSz w:w="11906" w:h="16838"/>
          <w:pgMar w:top="1134" w:right="1134" w:bottom="1134" w:left="1701" w:header="720" w:footer="709"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418"/>
        <w:gridCol w:w="992"/>
        <w:gridCol w:w="1559"/>
        <w:gridCol w:w="1418"/>
      </w:tblGrid>
      <w:tr w:rsidR="002A2ADA" w:rsidRPr="003F2F95" w14:paraId="7DBD25F8" w14:textId="77777777" w:rsidTr="003F2F95">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2A2ADA" w:rsidRPr="003F2F95" w:rsidRDefault="002A2ADA" w:rsidP="002A2ADA">
            <w:pPr>
              <w:spacing w:after="0" w:line="240" w:lineRule="auto"/>
              <w:jc w:val="center"/>
              <w:rPr>
                <w:rFonts w:ascii="Times New Roman" w:eastAsia="Times New Roman" w:hAnsi="Times New Roman" w:cs="Times New Roman"/>
                <w:color w:val="000000"/>
                <w:sz w:val="20"/>
                <w:szCs w:val="20"/>
                <w:lang w:eastAsia="ru-RU"/>
              </w:rPr>
            </w:pPr>
            <w:r w:rsidRPr="003F2F95">
              <w:rPr>
                <w:rFonts w:ascii="Times New Roman" w:eastAsia="Times New Roman" w:hAnsi="Times New Roman" w:cs="Times New Roman"/>
                <w:color w:val="000000"/>
                <w:sz w:val="20"/>
                <w:szCs w:val="20"/>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437FB0C5"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 610 Поставщик 1</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54FA9AEA"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№611 Поставщик 2</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3A7E65BD"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№612 Поставщик 3</w:t>
            </w:r>
          </w:p>
        </w:tc>
        <w:tc>
          <w:tcPr>
            <w:tcW w:w="1418"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Сред.квадр.откл. σ=</w:t>
            </w:r>
          </w:p>
        </w:tc>
        <w:tc>
          <w:tcPr>
            <w:tcW w:w="992"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Коэфф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НМЦД</w:t>
            </w:r>
          </w:p>
        </w:tc>
      </w:tr>
      <w:tr w:rsidR="001C51EB" w:rsidRPr="003F2F95" w14:paraId="4802F6B4" w14:textId="77777777" w:rsidTr="003F2F95">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3F2F95" w:rsidRDefault="001C51EB" w:rsidP="008A1E75">
            <w:pPr>
              <w:spacing w:after="0" w:line="240" w:lineRule="auto"/>
              <w:jc w:val="center"/>
              <w:rPr>
                <w:rFonts w:ascii="Times New Roman" w:eastAsia="Times New Roman" w:hAnsi="Times New Roman" w:cs="Times New Roman"/>
                <w:color w:val="000000"/>
                <w:sz w:val="20"/>
                <w:szCs w:val="20"/>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8" w:type="dxa"/>
            <w:vMerge/>
            <w:tcBorders>
              <w:left w:val="single" w:sz="8" w:space="0" w:color="000000"/>
              <w:bottom w:val="single" w:sz="4" w:space="0" w:color="000000"/>
              <w:right w:val="single" w:sz="8" w:space="0" w:color="000000"/>
            </w:tcBorders>
            <w:vAlign w:val="center"/>
          </w:tcPr>
          <w:p w14:paraId="7756CFB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left w:val="single" w:sz="8" w:space="0" w:color="000000"/>
              <w:bottom w:val="single" w:sz="4" w:space="0" w:color="000000"/>
              <w:right w:val="single" w:sz="8" w:space="0" w:color="000000"/>
            </w:tcBorders>
            <w:vAlign w:val="center"/>
          </w:tcPr>
          <w:p w14:paraId="586B7C8A"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r>
      <w:tr w:rsidR="002A2ADA" w:rsidRPr="003F2F95" w14:paraId="376D0C51" w14:textId="77777777" w:rsidTr="003F2F95">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2A2ADA" w:rsidRPr="003F2F95" w:rsidRDefault="002A2ADA" w:rsidP="002A2ADA">
            <w:pPr>
              <w:spacing w:after="0" w:line="240" w:lineRule="auto"/>
              <w:jc w:val="center"/>
              <w:rPr>
                <w:rFonts w:ascii="Times New Roman" w:eastAsia="Times New Roman" w:hAnsi="Times New Roman" w:cs="Times New Roman"/>
                <w:color w:val="000000"/>
                <w:sz w:val="20"/>
                <w:szCs w:val="20"/>
                <w:lang w:eastAsia="ru-RU"/>
              </w:rPr>
            </w:pPr>
            <w:r w:rsidRPr="003F2F95">
              <w:rPr>
                <w:rFonts w:ascii="Times New Roman" w:eastAsia="Times New Roman" w:hAnsi="Times New Roman" w:cs="Times New Roman"/>
                <w:color w:val="000000"/>
                <w:sz w:val="20"/>
                <w:szCs w:val="20"/>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72EC32F2" w:rsidR="002A2ADA" w:rsidRPr="003F2F95" w:rsidRDefault="002A2ADA" w:rsidP="002A2ADA">
            <w:pPr>
              <w:rPr>
                <w:rFonts w:ascii="Times New Roman" w:hAnsi="Times New Roman" w:cs="Times New Roman"/>
                <w:sz w:val="20"/>
                <w:szCs w:val="20"/>
              </w:rPr>
            </w:pPr>
            <w:r w:rsidRPr="003F2F95">
              <w:rPr>
                <w:rFonts w:ascii="Times New Roman" w:eastAsia="Calibri" w:hAnsi="Times New Roman" w:cs="Times New Roman"/>
                <w:sz w:val="20"/>
                <w:szCs w:val="20"/>
                <w:lang w:eastAsia="zh-CN"/>
              </w:rPr>
              <w:t>Весы прецизионные</w:t>
            </w:r>
            <w:r w:rsidRPr="003F2F95">
              <w:rPr>
                <w:rFonts w:ascii="Times New Roman" w:eastAsia="Calibri" w:hAnsi="Times New Roman" w:cs="Times New Roman"/>
                <w:sz w:val="20"/>
                <w:szCs w:val="20"/>
                <w:lang w:eastAsia="zh-CN"/>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2A2ADA" w:rsidRPr="003F2F95" w:rsidRDefault="002A2ADA" w:rsidP="002A2ADA">
            <w:pPr>
              <w:jc w:val="center"/>
              <w:rPr>
                <w:rFonts w:ascii="Times New Roman" w:hAnsi="Times New Roman" w:cs="Times New Roman"/>
                <w:sz w:val="20"/>
                <w:szCs w:val="20"/>
              </w:rPr>
            </w:pPr>
            <w:r w:rsidRPr="003F2F95">
              <w:rPr>
                <w:rFonts w:ascii="Times New Roman" w:hAnsi="Times New Roman" w:cs="Times New Roman"/>
                <w:bCs/>
                <w:color w:val="000000"/>
                <w:sz w:val="20"/>
                <w:szCs w:val="20"/>
              </w:rPr>
              <w:t>шт</w:t>
            </w:r>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35699249" w:rsidR="002A2ADA" w:rsidRPr="003F2F95" w:rsidRDefault="002A2ADA" w:rsidP="002A2ADA">
            <w:pPr>
              <w:jc w:val="center"/>
              <w:rPr>
                <w:rFonts w:ascii="Times New Roman" w:hAnsi="Times New Roman" w:cs="Times New Roman"/>
                <w:sz w:val="20"/>
                <w:szCs w:val="20"/>
              </w:rPr>
            </w:pPr>
            <w:r w:rsidRPr="003F2F95">
              <w:rPr>
                <w:rFonts w:ascii="Times New Roman" w:hAnsi="Times New Roman" w:cs="Times New Roman"/>
                <w:bCs/>
                <w:color w:val="000000"/>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4AC93A65" w:rsidR="002A2ADA" w:rsidRPr="003F2F95" w:rsidRDefault="002A2ADA" w:rsidP="002A2ADA">
            <w:pPr>
              <w:jc w:val="center"/>
              <w:rPr>
                <w:rFonts w:ascii="Times New Roman" w:hAnsi="Times New Roman" w:cs="Times New Roman"/>
                <w:sz w:val="20"/>
                <w:szCs w:val="20"/>
              </w:rPr>
            </w:pPr>
            <w:r w:rsidRPr="003F2F95">
              <w:rPr>
                <w:rFonts w:ascii="Times New Roman" w:hAnsi="Times New Roman" w:cs="Times New Roman"/>
                <w:color w:val="000000"/>
                <w:sz w:val="20"/>
                <w:szCs w:val="20"/>
              </w:rPr>
              <w:t>81 850,00</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2CA7B4F8" w:rsidR="002A2ADA" w:rsidRPr="003F2F95" w:rsidRDefault="002A2ADA" w:rsidP="002A2ADA">
            <w:pPr>
              <w:jc w:val="center"/>
              <w:rPr>
                <w:rFonts w:ascii="Times New Roman" w:hAnsi="Times New Roman" w:cs="Times New Roman"/>
                <w:sz w:val="20"/>
                <w:szCs w:val="20"/>
              </w:rPr>
            </w:pPr>
            <w:r w:rsidRPr="003F2F95">
              <w:rPr>
                <w:rFonts w:ascii="Times New Roman" w:hAnsi="Times New Roman" w:cs="Times New Roman"/>
                <w:color w:val="000000"/>
                <w:sz w:val="20"/>
                <w:szCs w:val="20"/>
              </w:rPr>
              <w:t>87 012,00</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14AE89E1" w:rsidR="002A2ADA" w:rsidRPr="003F2F95" w:rsidRDefault="002A2ADA" w:rsidP="002A2ADA">
            <w:pPr>
              <w:jc w:val="center"/>
              <w:rPr>
                <w:rFonts w:ascii="Times New Roman" w:hAnsi="Times New Roman" w:cs="Times New Roman"/>
                <w:sz w:val="20"/>
                <w:szCs w:val="20"/>
              </w:rPr>
            </w:pPr>
            <w:r w:rsidRPr="003F2F95">
              <w:rPr>
                <w:rFonts w:ascii="Times New Roman" w:hAnsi="Times New Roman" w:cs="Times New Roman"/>
                <w:color w:val="000000"/>
                <w:sz w:val="20"/>
                <w:szCs w:val="20"/>
              </w:rPr>
              <w:t>94 200,00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8117851" w14:textId="197892E9" w:rsidR="002A2ADA" w:rsidRPr="003F2F95" w:rsidRDefault="003F2F95" w:rsidP="003F2F95">
            <w:pPr>
              <w:jc w:val="center"/>
              <w:rPr>
                <w:rFonts w:ascii="Times New Roman" w:hAnsi="Times New Roman" w:cs="Times New Roman"/>
                <w:color w:val="000000"/>
                <w:sz w:val="20"/>
                <w:szCs w:val="20"/>
              </w:rPr>
            </w:pPr>
            <w:r w:rsidRPr="003F2F95">
              <w:rPr>
                <w:rFonts w:ascii="Times New Roman" w:hAnsi="Times New Roman" w:cs="Times New Roman"/>
                <w:color w:val="000000"/>
                <w:sz w:val="20"/>
                <w:szCs w:val="20"/>
              </w:rPr>
              <w:t>6202,635031</w:t>
            </w:r>
          </w:p>
        </w:tc>
        <w:tc>
          <w:tcPr>
            <w:tcW w:w="992" w:type="dxa"/>
            <w:tcBorders>
              <w:top w:val="single" w:sz="4" w:space="0" w:color="000000"/>
              <w:left w:val="single" w:sz="4" w:space="0" w:color="000000"/>
              <w:bottom w:val="single" w:sz="4" w:space="0" w:color="000000"/>
              <w:right w:val="single" w:sz="4" w:space="0" w:color="000000"/>
            </w:tcBorders>
            <w:vAlign w:val="center"/>
          </w:tcPr>
          <w:p w14:paraId="5141C345" w14:textId="1C6F9216" w:rsidR="002A2ADA" w:rsidRPr="003F2F95" w:rsidRDefault="003F2F95" w:rsidP="002A2ADA">
            <w:pPr>
              <w:jc w:val="center"/>
              <w:rPr>
                <w:rFonts w:ascii="Times New Roman" w:hAnsi="Times New Roman" w:cs="Times New Roman"/>
                <w:color w:val="000000"/>
                <w:sz w:val="20"/>
                <w:szCs w:val="20"/>
              </w:rPr>
            </w:pPr>
            <w:r w:rsidRPr="003F2F95">
              <w:rPr>
                <w:rFonts w:ascii="Times New Roman" w:hAnsi="Times New Roman" w:cs="Times New Roman"/>
                <w:color w:val="000000"/>
                <w:sz w:val="20"/>
                <w:szCs w:val="20"/>
              </w:rPr>
              <w:t>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5451838D" w:rsidR="002A2ADA" w:rsidRPr="003F2F95" w:rsidRDefault="003F2F95" w:rsidP="003F2F95">
            <w:pPr>
              <w:jc w:val="center"/>
              <w:rPr>
                <w:rFonts w:ascii="Times New Roman" w:hAnsi="Times New Roman" w:cs="Times New Roman"/>
                <w:color w:val="000000"/>
                <w:sz w:val="20"/>
                <w:szCs w:val="20"/>
              </w:rPr>
            </w:pPr>
            <w:r w:rsidRPr="003F2F95">
              <w:rPr>
                <w:rFonts w:ascii="Times New Roman" w:hAnsi="Times New Roman" w:cs="Times New Roman"/>
                <w:color w:val="000000"/>
                <w:sz w:val="20"/>
                <w:szCs w:val="20"/>
              </w:rPr>
              <w:t xml:space="preserve">87 687,33  </w:t>
            </w:r>
          </w:p>
        </w:tc>
        <w:tc>
          <w:tcPr>
            <w:tcW w:w="1418" w:type="dxa"/>
            <w:tcBorders>
              <w:top w:val="nil"/>
              <w:left w:val="nil"/>
              <w:bottom w:val="single" w:sz="4" w:space="0" w:color="000000"/>
              <w:right w:val="single" w:sz="4" w:space="0" w:color="000000"/>
            </w:tcBorders>
            <w:shd w:val="clear" w:color="auto" w:fill="auto"/>
            <w:vAlign w:val="center"/>
          </w:tcPr>
          <w:p w14:paraId="3C26CC01" w14:textId="05E86404" w:rsidR="002A2ADA" w:rsidRPr="003F2F95" w:rsidRDefault="003F2F95" w:rsidP="003F2F95">
            <w:pPr>
              <w:jc w:val="center"/>
              <w:rPr>
                <w:rFonts w:ascii="Times New Roman" w:hAnsi="Times New Roman" w:cs="Times New Roman"/>
                <w:color w:val="000000"/>
                <w:sz w:val="20"/>
                <w:szCs w:val="20"/>
              </w:rPr>
            </w:pPr>
            <w:r w:rsidRPr="003F2F95">
              <w:rPr>
                <w:rFonts w:ascii="Times New Roman" w:hAnsi="Times New Roman" w:cs="Times New Roman"/>
                <w:color w:val="000000"/>
                <w:sz w:val="20"/>
                <w:szCs w:val="20"/>
              </w:rPr>
              <w:t xml:space="preserve">175 374,66  </w:t>
            </w:r>
          </w:p>
        </w:tc>
      </w:tr>
      <w:tr w:rsidR="001C51EB" w:rsidRPr="003F2F95" w14:paraId="338AC667" w14:textId="77777777" w:rsidTr="007008EB">
        <w:trPr>
          <w:trHeight w:val="711"/>
        </w:trPr>
        <w:tc>
          <w:tcPr>
            <w:tcW w:w="525" w:type="dxa"/>
            <w:tcBorders>
              <w:top w:val="nil"/>
              <w:left w:val="nil"/>
              <w:bottom w:val="nil"/>
              <w:right w:val="nil"/>
            </w:tcBorders>
            <w:shd w:val="clear" w:color="auto" w:fill="auto"/>
            <w:vAlign w:val="center"/>
            <w:hideMark/>
          </w:tcPr>
          <w:p w14:paraId="27AA2C3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3F2F95" w:rsidRDefault="001C51EB" w:rsidP="00AB0670">
            <w:pPr>
              <w:spacing w:after="0" w:line="240" w:lineRule="auto"/>
              <w:jc w:val="right"/>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43C8EFE1" w:rsidR="001C51EB" w:rsidRPr="003F2F95" w:rsidRDefault="003F2F95" w:rsidP="003F2F95">
            <w:pPr>
              <w:jc w:val="right"/>
              <w:rPr>
                <w:rFonts w:ascii="Times New Roman" w:hAnsi="Times New Roman" w:cs="Times New Roman"/>
                <w:color w:val="000000"/>
                <w:sz w:val="20"/>
                <w:szCs w:val="20"/>
              </w:rPr>
            </w:pPr>
            <w:r w:rsidRPr="003F2F95">
              <w:rPr>
                <w:rFonts w:ascii="Times New Roman" w:hAnsi="Times New Roman" w:cs="Times New Roman"/>
                <w:color w:val="000000"/>
                <w:sz w:val="20"/>
                <w:szCs w:val="20"/>
              </w:rPr>
              <w:t xml:space="preserve">175 374,66  </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3EB7" w14:textId="77777777" w:rsidR="00391DEE" w:rsidRDefault="00391DEE" w:rsidP="00C35070">
      <w:pPr>
        <w:spacing w:after="0" w:line="240" w:lineRule="auto"/>
      </w:pPr>
      <w:r>
        <w:separator/>
      </w:r>
    </w:p>
  </w:endnote>
  <w:endnote w:type="continuationSeparator" w:id="0">
    <w:p w14:paraId="2756C87A" w14:textId="77777777" w:rsidR="00391DEE" w:rsidRDefault="00391DEE"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7BCE" w14:textId="77777777" w:rsidR="00287AA3" w:rsidRDefault="00287AA3">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2CE44FED" w14:textId="77777777" w:rsidR="00287AA3" w:rsidRDefault="00287AA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F0C" w14:textId="77777777" w:rsidR="00400A97" w:rsidRDefault="00400A97">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308C6F89" w14:textId="77777777" w:rsidR="00400A97" w:rsidRDefault="00400A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0211" w14:textId="77777777" w:rsidR="00391DEE" w:rsidRDefault="00391DEE" w:rsidP="00C35070">
      <w:pPr>
        <w:spacing w:after="0" w:line="240" w:lineRule="auto"/>
      </w:pPr>
      <w:r>
        <w:separator/>
      </w:r>
    </w:p>
  </w:footnote>
  <w:footnote w:type="continuationSeparator" w:id="0">
    <w:p w14:paraId="64667B29" w14:textId="77777777" w:rsidR="00391DEE" w:rsidRDefault="00391DEE"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37156"/>
    <w:rsid w:val="0003731B"/>
    <w:rsid w:val="00041F53"/>
    <w:rsid w:val="00042524"/>
    <w:rsid w:val="000436E3"/>
    <w:rsid w:val="000438BE"/>
    <w:rsid w:val="000443C8"/>
    <w:rsid w:val="0004518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0776"/>
    <w:rsid w:val="000A3BC3"/>
    <w:rsid w:val="000B1CFE"/>
    <w:rsid w:val="000B310F"/>
    <w:rsid w:val="000B36DC"/>
    <w:rsid w:val="000B39F8"/>
    <w:rsid w:val="000B434D"/>
    <w:rsid w:val="000B4BC6"/>
    <w:rsid w:val="000B51DB"/>
    <w:rsid w:val="000B5F0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09B5"/>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4503"/>
    <w:rsid w:val="001F575A"/>
    <w:rsid w:val="001F6BB1"/>
    <w:rsid w:val="001F7F16"/>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CB0"/>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2EF"/>
    <w:rsid w:val="002654AF"/>
    <w:rsid w:val="00266185"/>
    <w:rsid w:val="00267283"/>
    <w:rsid w:val="00267C28"/>
    <w:rsid w:val="00273EBA"/>
    <w:rsid w:val="0027431D"/>
    <w:rsid w:val="00274A57"/>
    <w:rsid w:val="00276B6D"/>
    <w:rsid w:val="00277AA1"/>
    <w:rsid w:val="00281FEF"/>
    <w:rsid w:val="00286E84"/>
    <w:rsid w:val="00287AA3"/>
    <w:rsid w:val="00292EC3"/>
    <w:rsid w:val="00297A04"/>
    <w:rsid w:val="002A17CA"/>
    <w:rsid w:val="002A23AB"/>
    <w:rsid w:val="002A275F"/>
    <w:rsid w:val="002A2ADA"/>
    <w:rsid w:val="002A763F"/>
    <w:rsid w:val="002B14D0"/>
    <w:rsid w:val="002B1601"/>
    <w:rsid w:val="002B1C6C"/>
    <w:rsid w:val="002B7075"/>
    <w:rsid w:val="002C0B37"/>
    <w:rsid w:val="002C15BD"/>
    <w:rsid w:val="002C25D1"/>
    <w:rsid w:val="002C2843"/>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AE0"/>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1DEE"/>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2F95"/>
    <w:rsid w:val="003F42D8"/>
    <w:rsid w:val="003F6CDF"/>
    <w:rsid w:val="00400A97"/>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9D2"/>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5F19"/>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19B3"/>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6E1D"/>
    <w:rsid w:val="006A7912"/>
    <w:rsid w:val="006A7A9A"/>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3396"/>
    <w:rsid w:val="007C5958"/>
    <w:rsid w:val="007C61F6"/>
    <w:rsid w:val="007C79B3"/>
    <w:rsid w:val="007D0241"/>
    <w:rsid w:val="007D067A"/>
    <w:rsid w:val="007D1143"/>
    <w:rsid w:val="007D24E6"/>
    <w:rsid w:val="007D47CD"/>
    <w:rsid w:val="007D4C71"/>
    <w:rsid w:val="007D5168"/>
    <w:rsid w:val="007D62AB"/>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16E09"/>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60B"/>
    <w:rsid w:val="00856A32"/>
    <w:rsid w:val="00857A6D"/>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B6B90"/>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32B6"/>
    <w:rsid w:val="0091538C"/>
    <w:rsid w:val="00915B2E"/>
    <w:rsid w:val="0091716D"/>
    <w:rsid w:val="009237FB"/>
    <w:rsid w:val="00924CBC"/>
    <w:rsid w:val="00926909"/>
    <w:rsid w:val="00926A29"/>
    <w:rsid w:val="00926C14"/>
    <w:rsid w:val="0093082C"/>
    <w:rsid w:val="00930B0C"/>
    <w:rsid w:val="009313EB"/>
    <w:rsid w:val="00931DC8"/>
    <w:rsid w:val="00933645"/>
    <w:rsid w:val="00937AAF"/>
    <w:rsid w:val="00940EB5"/>
    <w:rsid w:val="00943724"/>
    <w:rsid w:val="00945826"/>
    <w:rsid w:val="00950C30"/>
    <w:rsid w:val="00950C89"/>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76868"/>
    <w:rsid w:val="009815D7"/>
    <w:rsid w:val="00984268"/>
    <w:rsid w:val="009855DF"/>
    <w:rsid w:val="00993305"/>
    <w:rsid w:val="00993AD1"/>
    <w:rsid w:val="00995ED8"/>
    <w:rsid w:val="009A3D0F"/>
    <w:rsid w:val="009A57B8"/>
    <w:rsid w:val="009A5BBC"/>
    <w:rsid w:val="009B1022"/>
    <w:rsid w:val="009B4084"/>
    <w:rsid w:val="009B6442"/>
    <w:rsid w:val="009C5AAB"/>
    <w:rsid w:val="009C674D"/>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3761"/>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2E8B"/>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4F6F"/>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47B6C"/>
    <w:rsid w:val="00D50ED1"/>
    <w:rsid w:val="00D52CBA"/>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5C0F"/>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68784131">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0401495">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4076">
      <w:bodyDiv w:val="1"/>
      <w:marLeft w:val="0"/>
      <w:marRight w:val="0"/>
      <w:marTop w:val="0"/>
      <w:marBottom w:val="0"/>
      <w:divBdr>
        <w:top w:val="none" w:sz="0" w:space="0" w:color="auto"/>
        <w:left w:val="none" w:sz="0" w:space="0" w:color="auto"/>
        <w:bottom w:val="none" w:sz="0" w:space="0" w:color="auto"/>
        <w:right w:val="none" w:sz="0" w:space="0" w:color="auto"/>
      </w:divBdr>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5678460">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49</Pages>
  <Words>18347</Words>
  <Characters>104582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9</cp:revision>
  <cp:lastPrinted>2021-11-10T11:15:00Z</cp:lastPrinted>
  <dcterms:created xsi:type="dcterms:W3CDTF">2021-11-09T15:23:00Z</dcterms:created>
  <dcterms:modified xsi:type="dcterms:W3CDTF">2021-11-10T11:54:00Z</dcterms:modified>
</cp:coreProperties>
</file>