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1E" w:rsidRPr="003847B8" w:rsidRDefault="0083521E" w:rsidP="0083521E">
      <w:pPr>
        <w:spacing w:after="200" w:line="20" w:lineRule="atLeast"/>
        <w:ind w:left="284" w:firstLine="708"/>
        <w:contextualSpacing/>
        <w:jc w:val="center"/>
        <w:rPr>
          <w:b/>
        </w:rPr>
      </w:pPr>
      <w:r w:rsidRPr="003847B8">
        <w:rPr>
          <w:b/>
        </w:rPr>
        <w:tab/>
      </w:r>
    </w:p>
    <w:p w:rsidR="0083521E" w:rsidRPr="00385D95" w:rsidRDefault="0083521E" w:rsidP="0083521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83521E" w:rsidRDefault="0083521E" w:rsidP="0083521E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:rsidR="0083521E" w:rsidRDefault="0083521E" w:rsidP="0083521E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"/>
        <w:ind w:right="41"/>
        <w:jc w:val="both"/>
        <w:rPr>
          <w:color w:val="000000"/>
        </w:rPr>
      </w:pPr>
      <w:r>
        <w:rPr>
          <w:b/>
          <w:color w:val="000000"/>
        </w:rPr>
        <w:t>Наименование оказываемых услуг</w:t>
      </w:r>
      <w:r>
        <w:rPr>
          <w:color w:val="000000"/>
        </w:rPr>
        <w:t xml:space="preserve">: Оказание услуг по прокату прочих бытовых изделий и предметов личного пользования </w:t>
      </w:r>
      <w:r w:rsidRPr="00AE108F">
        <w:rPr>
          <w:color w:val="000000"/>
        </w:rPr>
        <w:t xml:space="preserve"> </w:t>
      </w:r>
      <w:r>
        <w:rPr>
          <w:color w:val="000000"/>
        </w:rPr>
        <w:t>(далее – Услуги).</w:t>
      </w:r>
    </w:p>
    <w:p w:rsidR="0083521E" w:rsidRDefault="0083521E" w:rsidP="0083521E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"/>
        <w:ind w:right="41"/>
        <w:jc w:val="both"/>
        <w:rPr>
          <w:color w:val="000000"/>
        </w:rPr>
      </w:pPr>
      <w:r>
        <w:rPr>
          <w:b/>
          <w:color w:val="000000"/>
        </w:rPr>
        <w:t xml:space="preserve"> Объем и порядок оказания услуг по прокату прочих бытовых изделий и предметов личного пользования (далее – Имущество):</w:t>
      </w:r>
    </w:p>
    <w:p w:rsidR="0083521E" w:rsidRDefault="0083521E" w:rsidP="0083521E">
      <w:pPr>
        <w:shd w:val="clear" w:color="auto" w:fill="FFFFFF"/>
        <w:spacing w:before="4"/>
        <w:ind w:right="41"/>
        <w:jc w:val="both"/>
        <w:rPr>
          <w:color w:val="000000"/>
        </w:rPr>
      </w:pPr>
      <w:r>
        <w:rPr>
          <w:color w:val="000000"/>
        </w:rPr>
        <w:t xml:space="preserve">2.2. Передача каждой партии Имущества оформляется накладными с подписью представителей Сторон. </w:t>
      </w:r>
    </w:p>
    <w:p w:rsidR="0083521E" w:rsidRDefault="0083521E" w:rsidP="0083521E">
      <w:pPr>
        <w:shd w:val="clear" w:color="auto" w:fill="FFFFFF"/>
        <w:spacing w:before="4"/>
        <w:ind w:right="41"/>
        <w:jc w:val="both"/>
        <w:rPr>
          <w:color w:val="000000"/>
        </w:rPr>
      </w:pPr>
      <w:r>
        <w:rPr>
          <w:color w:val="000000"/>
        </w:rPr>
        <w:t>2.3. Уровень оснащения Имуществом (общий уровень запаса), с учетом застила, оборота  и страхового запаса, определен в Приложении № 1 к Техническому заданию.</w:t>
      </w:r>
    </w:p>
    <w:p w:rsidR="0083521E" w:rsidRDefault="0083521E" w:rsidP="0083521E">
      <w:pPr>
        <w:shd w:val="clear" w:color="auto" w:fill="FFFFFF"/>
        <w:spacing w:before="4"/>
        <w:ind w:right="41"/>
        <w:jc w:val="both"/>
        <w:rPr>
          <w:color w:val="000000"/>
        </w:rPr>
      </w:pPr>
      <w:r>
        <w:rPr>
          <w:color w:val="000000"/>
        </w:rPr>
        <w:t>2.4.</w:t>
      </w:r>
      <w:r>
        <w:t xml:space="preserve"> Дата первого предоставления Имущества от Исполнителя к Заказчику и дата первого возврата использованного Имущества Заказчиком определяются по согласованию Сторон. Исполнитель передает Заказчику </w:t>
      </w:r>
      <w:r>
        <w:rPr>
          <w:color w:val="000000"/>
        </w:rPr>
        <w:t>Имущество в количестве и в ассортименте, указанном в соответствующем периоде графика обеспечения Имуществом (Приложение № 1 к Техническому заданию) и далее в соответствии с графиком обеспечения Имуществом (Приложение № 1 к Техническому заданию).</w:t>
      </w:r>
    </w:p>
    <w:p w:rsidR="0083521E" w:rsidRDefault="0083521E" w:rsidP="0083521E">
      <w:pPr>
        <w:shd w:val="clear" w:color="auto" w:fill="FFFFFF"/>
        <w:spacing w:before="4"/>
        <w:ind w:right="41"/>
        <w:jc w:val="both"/>
        <w:rPr>
          <w:color w:val="000000"/>
        </w:rPr>
      </w:pPr>
      <w:r>
        <w:rPr>
          <w:color w:val="000000"/>
        </w:rPr>
        <w:t>2.5.</w:t>
      </w:r>
      <w:r>
        <w:rPr>
          <w:color w:val="000000"/>
        </w:rPr>
        <w:tab/>
        <w:t xml:space="preserve">Исполнитель поддерживает согласованный уровень общего запаса Имущества. </w:t>
      </w:r>
      <w:proofErr w:type="gramStart"/>
      <w:r>
        <w:rPr>
          <w:color w:val="000000"/>
        </w:rPr>
        <w:t>В случае необходимости изменения количественных показателей Имущества, указанных в Графике обеспечения Имуществом (Приложение №1 к Техническому заданию), в рамках максимального уровня оснащения постельным бельем и махровыми изделиями (общий уровень запаса), Заказчик направляет Исполнителю заявку на изменение обеспечения Имуществом, а Исполнитель обязан передать Заказчику Имущество, дополнительно запрашиваемое по заявке, в срок не позднее 3 (трех) рабочих дней с момента получения Заявки.</w:t>
      </w:r>
      <w:proofErr w:type="gramEnd"/>
    </w:p>
    <w:p w:rsidR="0083521E" w:rsidRDefault="0083521E" w:rsidP="0083521E">
      <w:pPr>
        <w:shd w:val="clear" w:color="auto" w:fill="FFFFFF"/>
        <w:spacing w:before="4"/>
        <w:ind w:right="41"/>
        <w:jc w:val="both"/>
        <w:rPr>
          <w:color w:val="000000"/>
        </w:rPr>
      </w:pPr>
      <w:r>
        <w:rPr>
          <w:color w:val="000000"/>
        </w:rPr>
        <w:t xml:space="preserve">2.6. Исполнитель обязан доставлять обработанное должным образом Имущество и забирать использованное Имущество </w:t>
      </w:r>
      <w:r>
        <w:t xml:space="preserve">ежедневно или </w:t>
      </w:r>
      <w:r>
        <w:rPr>
          <w:bCs/>
        </w:rPr>
        <w:t>по мере возникновения у Заказчика необходимости в заборе Имуществе,</w:t>
      </w:r>
      <w:r>
        <w:rPr>
          <w:color w:val="000000"/>
        </w:rPr>
        <w:t xml:space="preserve">  с 09:00 до 12:00 по </w:t>
      </w:r>
      <w:proofErr w:type="spellStart"/>
      <w:r>
        <w:rPr>
          <w:color w:val="000000"/>
        </w:rPr>
        <w:t>моск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ремени</w:t>
      </w:r>
      <w:proofErr w:type="spellEnd"/>
      <w:r>
        <w:rPr>
          <w:color w:val="000000"/>
        </w:rPr>
        <w:t xml:space="preserve">. </w:t>
      </w:r>
    </w:p>
    <w:p w:rsidR="0083521E" w:rsidRDefault="0083521E" w:rsidP="0083521E">
      <w:pPr>
        <w:shd w:val="clear" w:color="auto" w:fill="FFFFFF"/>
        <w:spacing w:before="4"/>
        <w:ind w:right="41"/>
        <w:jc w:val="both"/>
        <w:rPr>
          <w:color w:val="000000"/>
        </w:rPr>
      </w:pPr>
      <w:r>
        <w:rPr>
          <w:color w:val="000000"/>
        </w:rPr>
        <w:t xml:space="preserve">2.7. В течение срока оказания Услуг Исполнитель не позднее, чем в течение 24 (двадцати четырех) часов обеспечивает предоставление каждой следующей партии постельного белья и махровых изделий по номенклатуре и количеству, соответствующей номенклатуре и количеству использованного Имущества предыдущей партии, полученной от Заказчика. </w:t>
      </w:r>
    </w:p>
    <w:p w:rsidR="0083521E" w:rsidRDefault="0083521E" w:rsidP="0083521E">
      <w:pPr>
        <w:shd w:val="clear" w:color="auto" w:fill="FFFFFF"/>
        <w:spacing w:before="4"/>
        <w:jc w:val="both"/>
        <w:rPr>
          <w:color w:val="000000"/>
        </w:rPr>
      </w:pPr>
      <w:r>
        <w:rPr>
          <w:color w:val="000000"/>
        </w:rPr>
        <w:t xml:space="preserve">2.8. </w:t>
      </w:r>
      <w:proofErr w:type="gramStart"/>
      <w:r>
        <w:rPr>
          <w:color w:val="000000"/>
        </w:rPr>
        <w:t xml:space="preserve">Исполнитель принимает использованное Имущество </w:t>
      </w:r>
      <w:r>
        <w:t>с адресов</w:t>
      </w:r>
      <w:r>
        <w:rPr>
          <w:color w:val="000000"/>
        </w:rPr>
        <w:t xml:space="preserve"> Заказчика (п.3 Технического задания) и организует его вывоз, а также доставляет подготовленное для передачи во временное пользование Имущество Заказчику собственным автотранспортом, в соответствии с нормативной документацией и осуществляет погрузо-разгрузочные работы в/из автотранспорта и доставку по адресам Заказчика (п.3 Технического задания) собственными техническими средствами и за свой счёт.</w:t>
      </w:r>
      <w:proofErr w:type="gramEnd"/>
      <w:r>
        <w:rPr>
          <w:color w:val="000000"/>
        </w:rPr>
        <w:t xml:space="preserve"> Исполнитель применяет автотранспорт, обеспечивающий возможность санитарной обработки внутренней части кузова перед погрузкой обработанного мягкого инвентаря. </w:t>
      </w:r>
    </w:p>
    <w:p w:rsidR="0083521E" w:rsidRDefault="0083521E" w:rsidP="0083521E">
      <w:pPr>
        <w:shd w:val="clear" w:color="auto" w:fill="FFFFFF"/>
        <w:spacing w:before="4"/>
        <w:jc w:val="both"/>
        <w:rPr>
          <w:color w:val="000000"/>
        </w:rPr>
      </w:pPr>
      <w:r>
        <w:rPr>
          <w:color w:val="000000"/>
        </w:rPr>
        <w:t>2.9. Критерии по отбраковке Имущества указаны в Приложении № 3 к Техническому заданию.</w:t>
      </w:r>
    </w:p>
    <w:p w:rsidR="0083521E" w:rsidRDefault="0083521E" w:rsidP="0083521E">
      <w:pPr>
        <w:shd w:val="clear" w:color="auto" w:fill="FFFFFF"/>
        <w:spacing w:before="4"/>
        <w:jc w:val="both"/>
        <w:rPr>
          <w:color w:val="000000"/>
        </w:rPr>
      </w:pPr>
      <w:r>
        <w:rPr>
          <w:color w:val="000000"/>
        </w:rPr>
        <w:t>2.10. Исполнитель для доставки Имущества Заказчику использует, а также предоставляет в рамках оказания Услуг в пользование Заказчику для подготовки к отправке Исполнителю использованного Имущества контейнеры. Описание и характеристики контейнера указаны в Приложении № 4 к Техническому заданию.</w:t>
      </w:r>
    </w:p>
    <w:p w:rsidR="0083521E" w:rsidRDefault="0083521E" w:rsidP="0083521E">
      <w:pPr>
        <w:shd w:val="clear" w:color="auto" w:fill="FFFFFF"/>
        <w:spacing w:before="4"/>
        <w:jc w:val="both"/>
        <w:rPr>
          <w:color w:val="000000"/>
        </w:rPr>
      </w:pPr>
      <w:r>
        <w:rPr>
          <w:color w:val="000000"/>
        </w:rPr>
        <w:t xml:space="preserve">2.11. Автотранспорт должен быть оснащен </w:t>
      </w:r>
      <w:proofErr w:type="spellStart"/>
      <w:r>
        <w:rPr>
          <w:color w:val="000000"/>
        </w:rPr>
        <w:t>гидролифтом</w:t>
      </w:r>
      <w:proofErr w:type="spellEnd"/>
      <w:r>
        <w:rPr>
          <w:color w:val="000000"/>
        </w:rPr>
        <w:t xml:space="preserve"> – автоматизированной платформой для осуществления погрузки, выгрузки </w:t>
      </w:r>
      <w:proofErr w:type="spellStart"/>
      <w:r>
        <w:rPr>
          <w:color w:val="000000"/>
        </w:rPr>
        <w:t>затаренных</w:t>
      </w:r>
      <w:proofErr w:type="spellEnd"/>
      <w:r>
        <w:rPr>
          <w:color w:val="000000"/>
        </w:rPr>
        <w:t xml:space="preserve"> контейнеров на уровень погрузочной рампы, либо на уровень земли.</w:t>
      </w:r>
    </w:p>
    <w:p w:rsidR="0083521E" w:rsidRDefault="0083521E" w:rsidP="0083521E">
      <w:pPr>
        <w:shd w:val="clear" w:color="auto" w:fill="FFFFFF"/>
        <w:spacing w:before="4"/>
        <w:jc w:val="both"/>
        <w:rPr>
          <w:color w:val="000000"/>
        </w:rPr>
      </w:pPr>
      <w:r>
        <w:rPr>
          <w:color w:val="000000"/>
        </w:rPr>
        <w:t xml:space="preserve">2.12. Исполнитель предоставляет Заказчику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/э пакеты для упаковки использованного Имущества</w:t>
      </w:r>
    </w:p>
    <w:p w:rsidR="0083521E" w:rsidRDefault="0083521E" w:rsidP="0083521E">
      <w:pPr>
        <w:keepNext/>
        <w:keepLines/>
        <w:widowControl w:val="0"/>
        <w:suppressLineNumbers/>
        <w:jc w:val="both"/>
        <w:rPr>
          <w:color w:val="000000"/>
        </w:rPr>
      </w:pPr>
      <w:r>
        <w:rPr>
          <w:b/>
          <w:color w:val="000000"/>
        </w:rPr>
        <w:t>3. Адреса поставки/вывоза Имущества Заказчику:</w:t>
      </w:r>
    </w:p>
    <w:p w:rsidR="0083521E" w:rsidRDefault="0083521E" w:rsidP="0083521E">
      <w:pPr>
        <w:keepNext/>
        <w:keepLines/>
        <w:widowControl w:val="0"/>
        <w:suppressLineNumbers/>
        <w:jc w:val="both"/>
      </w:pPr>
      <w:r w:rsidRPr="00F1283F">
        <w:t>298635, Крым Республика, Ялта Город, Коммунаров Улица, дом 5/8</w:t>
      </w:r>
      <w:r>
        <w:t>;</w:t>
      </w:r>
      <w:r w:rsidRPr="00F1283F">
        <w:t xml:space="preserve"> </w:t>
      </w:r>
    </w:p>
    <w:p w:rsidR="0083521E" w:rsidRPr="00B44AE1" w:rsidRDefault="0083521E" w:rsidP="0083521E">
      <w:pPr>
        <w:keepNext/>
        <w:keepLines/>
        <w:widowControl w:val="0"/>
        <w:suppressLineNumbers/>
        <w:jc w:val="both"/>
      </w:pPr>
      <w:r w:rsidRPr="00F1283F">
        <w:t>298659, Крым Республика, Ялта Город</w:t>
      </w:r>
      <w:r>
        <w:t xml:space="preserve">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Курпаты</w:t>
      </w:r>
      <w:proofErr w:type="spellEnd"/>
      <w:r>
        <w:t xml:space="preserve">, </w:t>
      </w:r>
      <w:proofErr w:type="spellStart"/>
      <w:r>
        <w:t>Алупкинское</w:t>
      </w:r>
      <w:proofErr w:type="spellEnd"/>
      <w:r>
        <w:t xml:space="preserve"> шоссе,1</w:t>
      </w:r>
    </w:p>
    <w:p w:rsidR="0083521E" w:rsidRDefault="0083521E" w:rsidP="0083521E">
      <w:pPr>
        <w:keepNext/>
        <w:keepLines/>
        <w:widowControl w:val="0"/>
        <w:suppressLineNumbers/>
        <w:jc w:val="both"/>
        <w:rPr>
          <w:b/>
        </w:rPr>
      </w:pPr>
      <w:r>
        <w:rPr>
          <w:b/>
        </w:rPr>
        <w:t>4. Требования к предоставляемому Заказчику Имуществу:</w:t>
      </w:r>
    </w:p>
    <w:p w:rsidR="0083521E" w:rsidRDefault="0083521E" w:rsidP="0083521E">
      <w:pPr>
        <w:autoSpaceDE w:val="0"/>
        <w:autoSpaceDN w:val="0"/>
        <w:adjustRightInd w:val="0"/>
        <w:jc w:val="both"/>
      </w:pPr>
      <w:r>
        <w:t xml:space="preserve">4.1. </w:t>
      </w:r>
      <w:proofErr w:type="gramStart"/>
      <w:r>
        <w:t>Исполнитель обеспечивает соответствие предоставляемого надлежащим образом обработанного постельного белья и махровых изделий качественным характеристикам, указанным в Приложении № 2 к Техническому заданию, требованиям законодательства РФ в области обеспечения санитарно-эпидемиологического благополучия населения, а также иным требованиям сертификации безопасности (санитарным нормам и правилам, государственным стандартам и т.п.), установленным действующим законодательством Российской Федерации на весь период оказания услуг, а также отраслевым стандартам ГОСТ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 ИСО 2960-99, ГОСТ 10878-70, ГОСТ2351-88, ГОСТ 9733.0-83 и ГОСТ 9733.4-83.</w:t>
      </w:r>
    </w:p>
    <w:p w:rsidR="0083521E" w:rsidRDefault="0083521E" w:rsidP="0083521E">
      <w:pPr>
        <w:tabs>
          <w:tab w:val="left" w:pos="426"/>
        </w:tabs>
        <w:jc w:val="both"/>
        <w:rPr>
          <w:color w:val="000000"/>
        </w:rPr>
      </w:pPr>
      <w:r>
        <w:t xml:space="preserve">4.2. Надлежащая обработка постельного белья и махровых изделий перед передачей во временное пользование Заказчику включает подготовку к использованию в соответствии с требованиями </w:t>
      </w:r>
      <w:r>
        <w:rPr>
          <w:color w:val="000000"/>
        </w:rPr>
        <w:t xml:space="preserve">Государственного стандарта Российской Федерации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52058-2003 «Услуги бытовые. Услуги прачечных. Общие технические условия»;</w:t>
      </w:r>
    </w:p>
    <w:p w:rsidR="0083521E" w:rsidRDefault="0083521E" w:rsidP="008352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4.3. Влажность чистого постельного белья и махровых изделий не должна превышать 5% по массе ткани в воздушно-сухом состоянии. Постельное бельё после глажения должны быть без морщин, </w:t>
      </w:r>
      <w:proofErr w:type="spellStart"/>
      <w:r>
        <w:rPr>
          <w:color w:val="000000"/>
        </w:rPr>
        <w:t>заминов</w:t>
      </w:r>
      <w:proofErr w:type="spellEnd"/>
      <w:r>
        <w:rPr>
          <w:color w:val="000000"/>
        </w:rPr>
        <w:t xml:space="preserve">, заломов и запала тканей, махровые изделия после сушки должны быть ровные и не жёсткие. Чистое постельное бельё и махровые изделия должны быть упакованы в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/э пакеты, согласно нормам </w:t>
      </w:r>
      <w:proofErr w:type="spellStart"/>
      <w:r>
        <w:rPr>
          <w:color w:val="000000"/>
        </w:rPr>
        <w:t>затарки</w:t>
      </w:r>
      <w:proofErr w:type="spellEnd"/>
      <w:r>
        <w:rPr>
          <w:color w:val="000000"/>
        </w:rPr>
        <w:t xml:space="preserve"> (Таблица 1), белье должно быть расфасовано по ассортименту, цвету и доставлено на адрес приема – сдачи белья (п.3 Технического задания). </w:t>
      </w:r>
    </w:p>
    <w:p w:rsidR="0083521E" w:rsidRDefault="0083521E" w:rsidP="008352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качество предоставленного белья не устраивает Заказчика, Исполнитель в течение 24 (двадцати четырех) часов обязан повторно обработать бельё, либо предоставить другую партию в соответствующем ассортименте и количестве.</w:t>
      </w:r>
    </w:p>
    <w:p w:rsidR="0083521E" w:rsidRDefault="0083521E" w:rsidP="0083521E"/>
    <w:p w:rsidR="0083521E" w:rsidRDefault="0083521E" w:rsidP="0083521E">
      <w:pPr>
        <w:spacing w:after="120"/>
        <w:rPr>
          <w:b/>
          <w:bCs/>
        </w:rPr>
      </w:pPr>
      <w:r>
        <w:rPr>
          <w:b/>
          <w:bCs/>
        </w:rPr>
        <w:t xml:space="preserve">Нормы </w:t>
      </w:r>
      <w:proofErr w:type="spellStart"/>
      <w:r>
        <w:rPr>
          <w:b/>
          <w:bCs/>
        </w:rPr>
        <w:t>затарки</w:t>
      </w:r>
      <w:proofErr w:type="spellEnd"/>
    </w:p>
    <w:p w:rsidR="0083521E" w:rsidRDefault="0083521E" w:rsidP="0083521E">
      <w:pPr>
        <w:spacing w:after="120"/>
        <w:jc w:val="right"/>
        <w:rPr>
          <w:b/>
          <w:bCs/>
        </w:rPr>
      </w:pPr>
      <w:r>
        <w:rPr>
          <w:b/>
          <w:bCs/>
        </w:rPr>
        <w:t>Таблица 1</w:t>
      </w:r>
    </w:p>
    <w:tbl>
      <w:tblPr>
        <w:tblW w:w="10216" w:type="dxa"/>
        <w:tblInd w:w="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2976"/>
        <w:gridCol w:w="3402"/>
      </w:tblGrid>
      <w:tr w:rsidR="0083521E" w:rsidTr="007B47BC">
        <w:trPr>
          <w:trHeight w:hRule="exact" w:val="139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1E" w:rsidRDefault="0083521E" w:rsidP="007B47BC">
            <w:pPr>
              <w:spacing w:after="120"/>
              <w:rPr>
                <w:b/>
              </w:rPr>
            </w:pPr>
            <w:r>
              <w:rPr>
                <w:b/>
                <w:bCs/>
                <w:lang w:bidi="ru-RU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1E" w:rsidRDefault="0083521E" w:rsidP="007B47BC">
            <w:pPr>
              <w:spacing w:after="120"/>
              <w:rPr>
                <w:b/>
              </w:rPr>
            </w:pPr>
            <w:r>
              <w:rPr>
                <w:b/>
                <w:bCs/>
                <w:lang w:bidi="ru-RU"/>
              </w:rPr>
              <w:t>Нормы для передачи чистого Имущества Исполнителем,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1E" w:rsidRDefault="0083521E" w:rsidP="007B47BC">
            <w:pPr>
              <w:spacing w:after="120"/>
              <w:rPr>
                <w:b/>
              </w:rPr>
            </w:pPr>
            <w:r>
              <w:rPr>
                <w:b/>
                <w:bCs/>
                <w:lang w:bidi="ru-RU"/>
              </w:rPr>
              <w:t>Нормы для передачи использованного Имущества Заказчиком, шт.</w:t>
            </w:r>
          </w:p>
        </w:tc>
      </w:tr>
      <w:tr w:rsidR="0083521E" w:rsidTr="007B47BC">
        <w:trPr>
          <w:trHeight w:hRule="exact" w:val="3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1E" w:rsidRDefault="0083521E" w:rsidP="007B47BC">
            <w:pPr>
              <w:spacing w:after="120"/>
            </w:pPr>
            <w:r>
              <w:t>Полотенце для ног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1E" w:rsidRDefault="0083521E" w:rsidP="007B47BC">
            <w:pPr>
              <w:spacing w:after="120"/>
            </w:pPr>
            <w:r>
              <w:rPr>
                <w:lang w:bidi="ru-RU"/>
              </w:rPr>
              <w:t>По согласованию сторон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1E" w:rsidRDefault="0083521E" w:rsidP="007B47BC">
            <w:r>
              <w:rPr>
                <w:lang w:bidi="ru-RU"/>
              </w:rPr>
              <w:t>По согласованию сторон</w:t>
            </w:r>
          </w:p>
        </w:tc>
      </w:tr>
      <w:tr w:rsidR="0083521E" w:rsidTr="007B47BC">
        <w:trPr>
          <w:trHeight w:hRule="exact" w:val="29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1E" w:rsidRDefault="0083521E" w:rsidP="007B47BC">
            <w:pPr>
              <w:spacing w:after="120"/>
            </w:pPr>
            <w:r>
              <w:t>Полотенце для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1E" w:rsidRDefault="0083521E" w:rsidP="007B47BC">
            <w:r>
              <w:rPr>
                <w:lang w:bidi="ru-RU"/>
              </w:rPr>
              <w:t>По согласованию сторон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1E" w:rsidRDefault="0083521E" w:rsidP="007B47BC">
            <w:r>
              <w:rPr>
                <w:lang w:bidi="ru-RU"/>
              </w:rPr>
              <w:t>По согласованию сторон</w:t>
            </w:r>
          </w:p>
        </w:tc>
      </w:tr>
      <w:tr w:rsidR="0083521E" w:rsidTr="007B47BC">
        <w:trPr>
          <w:trHeight w:hRule="exact"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1E" w:rsidRDefault="0083521E" w:rsidP="007B47BC">
            <w:pPr>
              <w:spacing w:after="120"/>
            </w:pPr>
            <w:r>
              <w:t xml:space="preserve">Полотенце банное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1E" w:rsidRDefault="0083521E" w:rsidP="007B47BC">
            <w:r>
              <w:rPr>
                <w:lang w:bidi="ru-RU"/>
              </w:rPr>
              <w:t>По согласованию сторон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1E" w:rsidRDefault="0083521E" w:rsidP="007B47BC">
            <w:r>
              <w:rPr>
                <w:lang w:bidi="ru-RU"/>
              </w:rPr>
              <w:t>По согласованию сторон</w:t>
            </w:r>
          </w:p>
        </w:tc>
      </w:tr>
      <w:tr w:rsidR="0083521E" w:rsidTr="007B47BC">
        <w:trPr>
          <w:trHeight w:hRule="exact" w:val="28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1E" w:rsidRDefault="0083521E" w:rsidP="007B47BC">
            <w:pPr>
              <w:spacing w:after="120"/>
            </w:pPr>
            <w:r>
              <w:t xml:space="preserve">Простыня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1E" w:rsidRDefault="0083521E" w:rsidP="007B47BC">
            <w:r>
              <w:rPr>
                <w:lang w:bidi="ru-RU"/>
              </w:rPr>
              <w:t>По согласованию сторон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1E" w:rsidRDefault="0083521E" w:rsidP="007B47BC">
            <w:r>
              <w:rPr>
                <w:lang w:bidi="ru-RU"/>
              </w:rPr>
              <w:t>По согласованию сторон</w:t>
            </w:r>
          </w:p>
        </w:tc>
      </w:tr>
      <w:tr w:rsidR="0083521E" w:rsidTr="007B47BC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1E" w:rsidRDefault="0083521E" w:rsidP="007B47BC">
            <w:pPr>
              <w:spacing w:after="120"/>
              <w:rPr>
                <w:lang w:bidi="ru-RU"/>
              </w:rPr>
            </w:pPr>
            <w:r>
              <w:t xml:space="preserve">Пододеяльник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1E" w:rsidRDefault="0083521E" w:rsidP="007B47BC">
            <w:r>
              <w:rPr>
                <w:lang w:bidi="ru-RU"/>
              </w:rPr>
              <w:t>По согласованию сторон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1E" w:rsidRDefault="0083521E" w:rsidP="007B47BC">
            <w:r>
              <w:rPr>
                <w:lang w:bidi="ru-RU"/>
              </w:rPr>
              <w:t>По согласованию сторон</w:t>
            </w:r>
          </w:p>
        </w:tc>
      </w:tr>
      <w:tr w:rsidR="0083521E" w:rsidTr="007B47BC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21E" w:rsidRDefault="0083521E" w:rsidP="007B47BC">
            <w:pPr>
              <w:spacing w:after="120"/>
              <w:rPr>
                <w:lang w:bidi="ru-RU"/>
              </w:rPr>
            </w:pPr>
            <w:r>
              <w:t>Наволочка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21E" w:rsidRDefault="0083521E" w:rsidP="007B47BC">
            <w:r>
              <w:rPr>
                <w:lang w:bidi="ru-RU"/>
              </w:rPr>
              <w:t>По согласованию сторон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1E" w:rsidRDefault="0083521E" w:rsidP="007B47BC">
            <w:r>
              <w:rPr>
                <w:lang w:bidi="ru-RU"/>
              </w:rPr>
              <w:t>По согласованию сторон</w:t>
            </w:r>
          </w:p>
        </w:tc>
      </w:tr>
    </w:tbl>
    <w:p w:rsidR="0083521E" w:rsidRDefault="0083521E" w:rsidP="0083521E">
      <w:pPr>
        <w:ind w:left="142"/>
        <w:jc w:val="right"/>
      </w:pPr>
    </w:p>
    <w:p w:rsidR="0083521E" w:rsidRDefault="0083521E" w:rsidP="0083521E">
      <w:pPr>
        <w:ind w:left="142"/>
        <w:jc w:val="right"/>
        <w:sectPr w:rsidR="0083521E" w:rsidSect="00AE108F">
          <w:footerReference w:type="default" r:id="rId5"/>
          <w:pgSz w:w="11906" w:h="16838"/>
          <w:pgMar w:top="993" w:right="567" w:bottom="567" w:left="1134" w:header="709" w:footer="709" w:gutter="0"/>
          <w:cols w:space="720"/>
          <w:docGrid w:linePitch="360"/>
        </w:sectPr>
      </w:pPr>
    </w:p>
    <w:p w:rsidR="0083521E" w:rsidRDefault="0083521E" w:rsidP="0083521E">
      <w:pPr>
        <w:jc w:val="right"/>
      </w:pPr>
      <w:r>
        <w:lastRenderedPageBreak/>
        <w:t xml:space="preserve">                                                          Приложение № 1</w:t>
      </w:r>
    </w:p>
    <w:p w:rsidR="0083521E" w:rsidRDefault="0083521E" w:rsidP="0083521E">
      <w:pPr>
        <w:jc w:val="right"/>
      </w:pPr>
      <w:r>
        <w:t xml:space="preserve">                                                                                  к Техническому заданию</w:t>
      </w:r>
    </w:p>
    <w:p w:rsidR="0083521E" w:rsidRDefault="0083521E" w:rsidP="0083521E">
      <w:pPr>
        <w:jc w:val="center"/>
        <w:rPr>
          <w:b/>
        </w:rPr>
      </w:pPr>
      <w:r>
        <w:rPr>
          <w:b/>
        </w:rPr>
        <w:t xml:space="preserve">Общая потребность Имущества </w:t>
      </w:r>
    </w:p>
    <w:p w:rsidR="0083521E" w:rsidRDefault="0083521E" w:rsidP="0083521E">
      <w:pPr>
        <w:tabs>
          <w:tab w:val="left" w:pos="326"/>
        </w:tabs>
        <w:rPr>
          <w:b/>
        </w:rPr>
      </w:pPr>
      <w:r>
        <w:rPr>
          <w:b/>
        </w:rPr>
        <w:tab/>
      </w:r>
    </w:p>
    <w:tbl>
      <w:tblPr>
        <w:tblW w:w="14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4488"/>
        <w:gridCol w:w="1964"/>
        <w:gridCol w:w="7292"/>
        <w:gridCol w:w="9"/>
      </w:tblGrid>
      <w:tr w:rsidR="0083521E" w:rsidTr="007B47BC">
        <w:trPr>
          <w:trHeight w:val="478"/>
        </w:trPr>
        <w:tc>
          <w:tcPr>
            <w:tcW w:w="842" w:type="dxa"/>
            <w:vMerge w:val="restart"/>
            <w:vAlign w:val="center"/>
          </w:tcPr>
          <w:p w:rsidR="0083521E" w:rsidRDefault="0083521E" w:rsidP="007B47BC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88" w:type="dxa"/>
            <w:vMerge w:val="restart"/>
            <w:vAlign w:val="center"/>
          </w:tcPr>
          <w:p w:rsidR="0083521E" w:rsidRDefault="0083521E" w:rsidP="007B47BC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</w:pPr>
            <w:r>
              <w:t>Номенклатура Имущества</w:t>
            </w:r>
          </w:p>
        </w:tc>
        <w:tc>
          <w:tcPr>
            <w:tcW w:w="1964" w:type="dxa"/>
            <w:vMerge w:val="restart"/>
            <w:vAlign w:val="center"/>
          </w:tcPr>
          <w:p w:rsidR="0083521E" w:rsidRDefault="0083521E" w:rsidP="007B47BC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</w:pPr>
            <w:r>
              <w:t>Общий уровень запаса Имущества, шт.</w:t>
            </w:r>
          </w:p>
        </w:tc>
        <w:tc>
          <w:tcPr>
            <w:tcW w:w="7301" w:type="dxa"/>
            <w:gridSpan w:val="2"/>
          </w:tcPr>
          <w:p w:rsidR="0083521E" w:rsidRDefault="0083521E" w:rsidP="007B47BC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</w:pPr>
            <w:r>
              <w:t>График обеспечения Имуществом</w:t>
            </w:r>
          </w:p>
        </w:tc>
      </w:tr>
      <w:tr w:rsidR="0083521E" w:rsidTr="007B47BC">
        <w:trPr>
          <w:gridAfter w:val="1"/>
          <w:wAfter w:w="9" w:type="dxa"/>
          <w:trHeight w:val="439"/>
        </w:trPr>
        <w:tc>
          <w:tcPr>
            <w:tcW w:w="842" w:type="dxa"/>
            <w:vMerge/>
            <w:vAlign w:val="center"/>
          </w:tcPr>
          <w:p w:rsidR="0083521E" w:rsidRDefault="0083521E" w:rsidP="007B47BC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8" w:type="dxa"/>
            <w:vMerge/>
            <w:vAlign w:val="center"/>
          </w:tcPr>
          <w:p w:rsidR="0083521E" w:rsidRDefault="0083521E" w:rsidP="007B47BC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83521E" w:rsidRDefault="0083521E" w:rsidP="007B47BC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2" w:type="dxa"/>
            <w:tcBorders>
              <w:bottom w:val="single" w:sz="4" w:space="0" w:color="auto"/>
            </w:tcBorders>
            <w:vAlign w:val="center"/>
          </w:tcPr>
          <w:p w:rsidR="0083521E" w:rsidRDefault="0083521E" w:rsidP="007B47BC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center"/>
            </w:pPr>
            <w:r>
              <w:t>С момента заключения  договора по 31 декабря 2022г</w:t>
            </w:r>
          </w:p>
        </w:tc>
      </w:tr>
      <w:tr w:rsidR="0083521E" w:rsidTr="007B47BC">
        <w:trPr>
          <w:gridAfter w:val="1"/>
          <w:wAfter w:w="9" w:type="dxa"/>
          <w:trHeight w:val="376"/>
        </w:trPr>
        <w:tc>
          <w:tcPr>
            <w:tcW w:w="842" w:type="dxa"/>
            <w:vAlign w:val="center"/>
          </w:tcPr>
          <w:p w:rsidR="0083521E" w:rsidRDefault="0083521E" w:rsidP="007B47B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ind w:left="-361" w:firstLine="400"/>
              <w:jc w:val="center"/>
            </w:pPr>
            <w:r>
              <w:t>1</w:t>
            </w:r>
          </w:p>
        </w:tc>
        <w:tc>
          <w:tcPr>
            <w:tcW w:w="4488" w:type="dxa"/>
          </w:tcPr>
          <w:p w:rsidR="0083521E" w:rsidRDefault="0083521E" w:rsidP="007B47BC">
            <w:pPr>
              <w:spacing w:after="120"/>
            </w:pPr>
            <w:r>
              <w:t>Полотенце для ног</w:t>
            </w:r>
          </w:p>
        </w:tc>
        <w:tc>
          <w:tcPr>
            <w:tcW w:w="1964" w:type="dxa"/>
            <w:vAlign w:val="center"/>
          </w:tcPr>
          <w:p w:rsidR="0083521E" w:rsidRDefault="0083521E" w:rsidP="007B4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3048</w:t>
            </w:r>
          </w:p>
        </w:tc>
        <w:tc>
          <w:tcPr>
            <w:tcW w:w="7292" w:type="dxa"/>
            <w:vMerge w:val="restart"/>
            <w:vAlign w:val="center"/>
          </w:tcPr>
          <w:p w:rsidR="0083521E" w:rsidRDefault="0083521E" w:rsidP="007B47BC">
            <w:pPr>
              <w:jc w:val="center"/>
            </w:pPr>
            <w:r>
              <w:rPr>
                <w:color w:val="000000"/>
              </w:rPr>
              <w:t>По согласованию сторон</w:t>
            </w:r>
          </w:p>
        </w:tc>
      </w:tr>
      <w:tr w:rsidR="0083521E" w:rsidTr="007B47BC">
        <w:trPr>
          <w:gridAfter w:val="1"/>
          <w:wAfter w:w="9" w:type="dxa"/>
          <w:trHeight w:val="376"/>
        </w:trPr>
        <w:tc>
          <w:tcPr>
            <w:tcW w:w="842" w:type="dxa"/>
            <w:vAlign w:val="center"/>
          </w:tcPr>
          <w:p w:rsidR="0083521E" w:rsidRDefault="0083521E" w:rsidP="007B47B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ind w:left="-361" w:firstLine="400"/>
              <w:jc w:val="center"/>
            </w:pPr>
            <w:r>
              <w:t>2</w:t>
            </w:r>
          </w:p>
        </w:tc>
        <w:tc>
          <w:tcPr>
            <w:tcW w:w="4488" w:type="dxa"/>
          </w:tcPr>
          <w:p w:rsidR="0083521E" w:rsidRDefault="0083521E" w:rsidP="007B47BC">
            <w:pPr>
              <w:spacing w:after="120"/>
            </w:pPr>
            <w:r>
              <w:t>Полотенце для лица</w:t>
            </w:r>
          </w:p>
        </w:tc>
        <w:tc>
          <w:tcPr>
            <w:tcW w:w="1964" w:type="dxa"/>
            <w:vAlign w:val="center"/>
          </w:tcPr>
          <w:p w:rsidR="0083521E" w:rsidRDefault="0083521E" w:rsidP="007B4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3048</w:t>
            </w:r>
          </w:p>
        </w:tc>
        <w:tc>
          <w:tcPr>
            <w:tcW w:w="7292" w:type="dxa"/>
            <w:vMerge/>
          </w:tcPr>
          <w:p w:rsidR="0083521E" w:rsidRDefault="0083521E" w:rsidP="007B47BC"/>
        </w:tc>
      </w:tr>
      <w:tr w:rsidR="0083521E" w:rsidTr="007B47BC">
        <w:trPr>
          <w:gridAfter w:val="1"/>
          <w:wAfter w:w="9" w:type="dxa"/>
          <w:trHeight w:val="376"/>
        </w:trPr>
        <w:tc>
          <w:tcPr>
            <w:tcW w:w="842" w:type="dxa"/>
            <w:vAlign w:val="center"/>
          </w:tcPr>
          <w:p w:rsidR="0083521E" w:rsidRDefault="0083521E" w:rsidP="007B47B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ind w:left="-361" w:firstLine="400"/>
              <w:jc w:val="center"/>
            </w:pPr>
            <w:r>
              <w:t>3</w:t>
            </w:r>
          </w:p>
        </w:tc>
        <w:tc>
          <w:tcPr>
            <w:tcW w:w="4488" w:type="dxa"/>
          </w:tcPr>
          <w:p w:rsidR="0083521E" w:rsidRDefault="0083521E" w:rsidP="007B47BC">
            <w:pPr>
              <w:spacing w:after="120"/>
            </w:pPr>
            <w:r>
              <w:t xml:space="preserve">Полотенце банное </w:t>
            </w:r>
          </w:p>
        </w:tc>
        <w:tc>
          <w:tcPr>
            <w:tcW w:w="1964" w:type="dxa"/>
            <w:vAlign w:val="center"/>
          </w:tcPr>
          <w:p w:rsidR="0083521E" w:rsidRDefault="0083521E" w:rsidP="007B4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3048</w:t>
            </w:r>
          </w:p>
        </w:tc>
        <w:tc>
          <w:tcPr>
            <w:tcW w:w="7292" w:type="dxa"/>
            <w:vMerge/>
          </w:tcPr>
          <w:p w:rsidR="0083521E" w:rsidRDefault="0083521E" w:rsidP="007B47BC"/>
        </w:tc>
      </w:tr>
      <w:tr w:rsidR="0083521E" w:rsidTr="007B47BC">
        <w:trPr>
          <w:gridAfter w:val="1"/>
          <w:wAfter w:w="9" w:type="dxa"/>
          <w:trHeight w:val="376"/>
        </w:trPr>
        <w:tc>
          <w:tcPr>
            <w:tcW w:w="842" w:type="dxa"/>
            <w:vAlign w:val="center"/>
          </w:tcPr>
          <w:p w:rsidR="0083521E" w:rsidRDefault="0083521E" w:rsidP="007B47B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ind w:left="-361" w:firstLine="400"/>
              <w:jc w:val="center"/>
            </w:pPr>
            <w:r>
              <w:t>4</w:t>
            </w:r>
          </w:p>
        </w:tc>
        <w:tc>
          <w:tcPr>
            <w:tcW w:w="4488" w:type="dxa"/>
          </w:tcPr>
          <w:p w:rsidR="0083521E" w:rsidRDefault="0083521E" w:rsidP="007B47BC">
            <w:pPr>
              <w:spacing w:after="120"/>
            </w:pPr>
            <w:r>
              <w:t>Простыня</w:t>
            </w:r>
          </w:p>
        </w:tc>
        <w:tc>
          <w:tcPr>
            <w:tcW w:w="1964" w:type="dxa"/>
            <w:vAlign w:val="center"/>
          </w:tcPr>
          <w:p w:rsidR="0083521E" w:rsidRDefault="0083521E" w:rsidP="007B47B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ind w:left="-361" w:firstLine="400"/>
              <w:jc w:val="center"/>
            </w:pPr>
            <w:r>
              <w:rPr>
                <w:color w:val="000000"/>
              </w:rPr>
              <w:t>3048</w:t>
            </w:r>
          </w:p>
        </w:tc>
        <w:tc>
          <w:tcPr>
            <w:tcW w:w="7292" w:type="dxa"/>
            <w:vMerge/>
          </w:tcPr>
          <w:p w:rsidR="0083521E" w:rsidRDefault="0083521E" w:rsidP="007B47BC"/>
        </w:tc>
      </w:tr>
      <w:tr w:rsidR="0083521E" w:rsidTr="007B47BC">
        <w:trPr>
          <w:gridAfter w:val="1"/>
          <w:wAfter w:w="9" w:type="dxa"/>
          <w:trHeight w:val="376"/>
        </w:trPr>
        <w:tc>
          <w:tcPr>
            <w:tcW w:w="842" w:type="dxa"/>
            <w:vAlign w:val="center"/>
          </w:tcPr>
          <w:p w:rsidR="0083521E" w:rsidRDefault="0083521E" w:rsidP="007B47B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ind w:left="-361" w:firstLine="400"/>
              <w:jc w:val="center"/>
            </w:pPr>
            <w:r>
              <w:t>5</w:t>
            </w:r>
          </w:p>
        </w:tc>
        <w:tc>
          <w:tcPr>
            <w:tcW w:w="4488" w:type="dxa"/>
          </w:tcPr>
          <w:p w:rsidR="0083521E" w:rsidRDefault="0083521E" w:rsidP="007B47BC">
            <w:pPr>
              <w:spacing w:after="120"/>
              <w:rPr>
                <w:lang w:bidi="ru-RU"/>
              </w:rPr>
            </w:pPr>
            <w:r>
              <w:t xml:space="preserve">Пододеяльник </w:t>
            </w:r>
          </w:p>
        </w:tc>
        <w:tc>
          <w:tcPr>
            <w:tcW w:w="1964" w:type="dxa"/>
            <w:vAlign w:val="center"/>
          </w:tcPr>
          <w:p w:rsidR="0083521E" w:rsidRDefault="0083521E" w:rsidP="007B47B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ind w:left="-361" w:firstLine="400"/>
              <w:jc w:val="center"/>
            </w:pPr>
            <w:r>
              <w:rPr>
                <w:color w:val="000000"/>
              </w:rPr>
              <w:t>3048</w:t>
            </w:r>
          </w:p>
        </w:tc>
        <w:tc>
          <w:tcPr>
            <w:tcW w:w="7292" w:type="dxa"/>
            <w:vMerge/>
          </w:tcPr>
          <w:p w:rsidR="0083521E" w:rsidRDefault="0083521E" w:rsidP="007B47BC"/>
        </w:tc>
      </w:tr>
      <w:tr w:rsidR="0083521E" w:rsidTr="007B47BC">
        <w:trPr>
          <w:gridAfter w:val="1"/>
          <w:wAfter w:w="9" w:type="dxa"/>
          <w:trHeight w:val="376"/>
        </w:trPr>
        <w:tc>
          <w:tcPr>
            <w:tcW w:w="842" w:type="dxa"/>
            <w:vAlign w:val="center"/>
          </w:tcPr>
          <w:p w:rsidR="0083521E" w:rsidRDefault="0083521E" w:rsidP="007B47B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ind w:left="-361" w:firstLine="400"/>
              <w:jc w:val="center"/>
            </w:pPr>
            <w:r>
              <w:t>6</w:t>
            </w:r>
          </w:p>
        </w:tc>
        <w:tc>
          <w:tcPr>
            <w:tcW w:w="4488" w:type="dxa"/>
          </w:tcPr>
          <w:p w:rsidR="0083521E" w:rsidRDefault="0083521E" w:rsidP="007B47BC">
            <w:pPr>
              <w:spacing w:after="120"/>
              <w:rPr>
                <w:lang w:bidi="ru-RU"/>
              </w:rPr>
            </w:pPr>
            <w:r>
              <w:t>Наволочка</w:t>
            </w:r>
          </w:p>
        </w:tc>
        <w:tc>
          <w:tcPr>
            <w:tcW w:w="1964" w:type="dxa"/>
            <w:vAlign w:val="center"/>
          </w:tcPr>
          <w:p w:rsidR="0083521E" w:rsidRDefault="0083521E" w:rsidP="007B47B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ind w:left="-361" w:firstLine="400"/>
              <w:jc w:val="center"/>
              <w:rPr>
                <w:color w:val="000000"/>
              </w:rPr>
            </w:pPr>
            <w:r>
              <w:rPr>
                <w:color w:val="000000"/>
              </w:rPr>
              <w:t>3048</w:t>
            </w:r>
          </w:p>
        </w:tc>
        <w:tc>
          <w:tcPr>
            <w:tcW w:w="7292" w:type="dxa"/>
            <w:vMerge/>
          </w:tcPr>
          <w:p w:rsidR="0083521E" w:rsidRDefault="0083521E" w:rsidP="007B47BC"/>
        </w:tc>
      </w:tr>
    </w:tbl>
    <w:p w:rsidR="0083521E" w:rsidRDefault="0083521E" w:rsidP="0083521E">
      <w:pPr>
        <w:rPr>
          <w:b/>
        </w:rPr>
      </w:pPr>
    </w:p>
    <w:p w:rsidR="0083521E" w:rsidRDefault="0083521E" w:rsidP="0083521E">
      <w:pPr>
        <w:rPr>
          <w:b/>
        </w:rPr>
      </w:pPr>
    </w:p>
    <w:p w:rsidR="0083521E" w:rsidRDefault="0083521E" w:rsidP="0083521E">
      <w:pPr>
        <w:rPr>
          <w:b/>
        </w:rPr>
      </w:pPr>
    </w:p>
    <w:p w:rsidR="0083521E" w:rsidRDefault="0083521E" w:rsidP="0083521E">
      <w:pPr>
        <w:rPr>
          <w:b/>
        </w:rPr>
      </w:pPr>
    </w:p>
    <w:p w:rsidR="0083521E" w:rsidRDefault="0083521E" w:rsidP="0083521E">
      <w:pPr>
        <w:ind w:right="253"/>
        <w:jc w:val="right"/>
        <w:sectPr w:rsidR="0083521E">
          <w:headerReference w:type="default" r:id="rId6"/>
          <w:headerReference w:type="first" r:id="rId7"/>
          <w:type w:val="nextColumn"/>
          <w:pgSz w:w="16838" w:h="11906" w:orient="landscape"/>
          <w:pgMar w:top="1134" w:right="678" w:bottom="1134" w:left="1701" w:header="426" w:footer="261" w:gutter="0"/>
          <w:cols w:space="720"/>
          <w:docGrid w:linePitch="360"/>
        </w:sectPr>
      </w:pPr>
    </w:p>
    <w:p w:rsidR="0083521E" w:rsidRDefault="0083521E" w:rsidP="0083521E">
      <w:pPr>
        <w:ind w:right="253"/>
        <w:jc w:val="right"/>
      </w:pPr>
      <w:r>
        <w:lastRenderedPageBreak/>
        <w:t>Приложение № 2</w:t>
      </w:r>
    </w:p>
    <w:p w:rsidR="0083521E" w:rsidRDefault="0083521E" w:rsidP="0083521E">
      <w:pPr>
        <w:autoSpaceDE w:val="0"/>
        <w:autoSpaceDN w:val="0"/>
        <w:adjustRightInd w:val="0"/>
        <w:ind w:right="253"/>
        <w:jc w:val="right"/>
        <w:outlineLvl w:val="1"/>
        <w:rPr>
          <w:color w:val="000000"/>
        </w:rPr>
      </w:pPr>
      <w:r>
        <w:rPr>
          <w:color w:val="000000"/>
        </w:rPr>
        <w:t>к Техническому заданию</w:t>
      </w:r>
    </w:p>
    <w:p w:rsidR="0083521E" w:rsidRDefault="0083521E" w:rsidP="0083521E">
      <w:pPr>
        <w:rPr>
          <w:b/>
        </w:rPr>
      </w:pPr>
      <w:r>
        <w:rPr>
          <w:b/>
        </w:rPr>
        <w:t xml:space="preserve">    Общий перечень, требования к характеристикам Имущества</w:t>
      </w:r>
    </w:p>
    <w:tbl>
      <w:tblPr>
        <w:tblW w:w="5327" w:type="pct"/>
        <w:tblInd w:w="-459" w:type="dxa"/>
        <w:tblLayout w:type="fixed"/>
        <w:tblLook w:val="0000"/>
      </w:tblPr>
      <w:tblGrid>
        <w:gridCol w:w="3403"/>
        <w:gridCol w:w="1889"/>
        <w:gridCol w:w="3355"/>
        <w:gridCol w:w="1375"/>
        <w:gridCol w:w="1759"/>
        <w:gridCol w:w="2252"/>
        <w:gridCol w:w="1720"/>
      </w:tblGrid>
      <w:tr w:rsidR="0083521E" w:rsidTr="007B47BC">
        <w:trPr>
          <w:cantSplit/>
          <w:tblHeader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№ позиции (</w:t>
            </w:r>
            <w:proofErr w:type="gramStart"/>
            <w:r>
              <w:t>установлен</w:t>
            </w:r>
            <w:proofErr w:type="gramEnd"/>
            <w:r>
              <w:t xml:space="preserve"> в отношении одного  наименования мягкого инвентаря)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 xml:space="preserve">Наименование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Наименование показателя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Минимальные значения показателей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Максимальные значения показателей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Значения показателей, которые не могут изменяться.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Единица измерения</w:t>
            </w:r>
          </w:p>
        </w:tc>
      </w:tr>
      <w:tr w:rsidR="0083521E" w:rsidTr="007B47BC">
        <w:trPr>
          <w:cantSplit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jc w:val="center"/>
            </w:pPr>
            <w:r>
              <w:t>Простыня</w:t>
            </w:r>
          </w:p>
          <w:p w:rsidR="0083521E" w:rsidRDefault="0083521E" w:rsidP="007B47BC">
            <w:pPr>
              <w:pStyle w:val="31"/>
              <w:autoSpaceDE w:val="0"/>
              <w:jc w:val="center"/>
              <w:rPr>
                <w:i/>
                <w:sz w:val="22"/>
                <w:szCs w:val="22"/>
              </w:rPr>
            </w:pPr>
          </w:p>
          <w:p w:rsidR="0083521E" w:rsidRDefault="0083521E" w:rsidP="007B47BC">
            <w:pPr>
              <w:jc w:val="center"/>
              <w:rPr>
                <w:i/>
                <w:shd w:val="clear" w:color="auto" w:fill="FFFFFF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Материал бязь, хлопок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%</w:t>
            </w:r>
          </w:p>
        </w:tc>
      </w:tr>
      <w:tr w:rsidR="0083521E" w:rsidTr="007B47BC">
        <w:trPr>
          <w:cantSplit/>
          <w:trHeight w:val="28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Плотность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135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г/кв</w:t>
            </w:r>
            <w:proofErr w:type="gramStart"/>
            <w:r>
              <w:t>.м</w:t>
            </w:r>
            <w:proofErr w:type="gramEnd"/>
          </w:p>
        </w:tc>
      </w:tr>
      <w:tr w:rsidR="0083521E" w:rsidTr="007B47BC">
        <w:trPr>
          <w:cantSplit/>
          <w:trHeight w:val="28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Ширина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145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170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см</w:t>
            </w:r>
          </w:p>
        </w:tc>
      </w:tr>
      <w:tr w:rsidR="0083521E" w:rsidTr="007B47BC">
        <w:trPr>
          <w:cantSplit/>
          <w:trHeight w:val="15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Длина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240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270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см</w:t>
            </w:r>
          </w:p>
        </w:tc>
      </w:tr>
      <w:tr w:rsidR="0083521E" w:rsidTr="007B47BC">
        <w:trPr>
          <w:cantSplit/>
          <w:trHeight w:val="12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Цвет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Белый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3521E" w:rsidTr="007B47BC">
        <w:trPr>
          <w:cantSplit/>
          <w:trHeight w:val="12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rPr>
                <w:color w:val="000000"/>
              </w:rPr>
              <w:t xml:space="preserve">Норма </w:t>
            </w:r>
            <w:proofErr w:type="spellStart"/>
            <w:r>
              <w:rPr>
                <w:color w:val="000000"/>
              </w:rPr>
              <w:t>затарки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Вес 1 ед.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0,650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кг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jc w:val="center"/>
            </w:pPr>
            <w:r>
              <w:t>Пододеяльник</w:t>
            </w:r>
          </w:p>
          <w:p w:rsidR="0083521E" w:rsidRDefault="0083521E" w:rsidP="007B47BC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Материал бязь, хлопок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%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Плотность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135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г/кв</w:t>
            </w:r>
            <w:proofErr w:type="gramStart"/>
            <w:r>
              <w:t>.м</w:t>
            </w:r>
            <w:proofErr w:type="gramEnd"/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Ширина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см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Длина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205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220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см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Цвет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Белый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3521E" w:rsidTr="007B47BC">
        <w:trPr>
          <w:cantSplit/>
          <w:trHeight w:val="172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 xml:space="preserve">Нормы </w:t>
            </w:r>
            <w:proofErr w:type="spellStart"/>
            <w:r>
              <w:t>затарки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3521E" w:rsidTr="007B47BC">
        <w:trPr>
          <w:cantSplit/>
          <w:trHeight w:val="172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Вес 1 ед.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0,970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кг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jc w:val="center"/>
            </w:pPr>
            <w:r>
              <w:t>Наволочка</w:t>
            </w:r>
          </w:p>
          <w:p w:rsidR="0083521E" w:rsidRDefault="0083521E" w:rsidP="007B47BC">
            <w:pPr>
              <w:jc w:val="center"/>
            </w:pPr>
          </w:p>
          <w:p w:rsidR="0083521E" w:rsidRDefault="0083521E" w:rsidP="007B47BC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Материал бязь, хлопок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%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Плотность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135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г/кв</w:t>
            </w:r>
            <w:proofErr w:type="gramStart"/>
            <w:r>
              <w:t>.м</w:t>
            </w:r>
            <w:proofErr w:type="gramEnd"/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Ширина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см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Длина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65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см</w:t>
            </w:r>
          </w:p>
        </w:tc>
      </w:tr>
      <w:tr w:rsidR="0083521E" w:rsidTr="007B47BC">
        <w:trPr>
          <w:cantSplit/>
          <w:trHeight w:val="7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Цвет,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Белый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 xml:space="preserve">Норма </w:t>
            </w:r>
            <w:proofErr w:type="spellStart"/>
            <w:r>
              <w:t>затарки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Вес 1 ед.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0,130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кг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bookmarkStart w:id="0" w:name="_Hlk499118507"/>
            <w:bookmarkEnd w:id="0"/>
            <w:r>
              <w:t>4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jc w:val="center"/>
            </w:pPr>
            <w:r>
              <w:t>Полотенце для лица</w:t>
            </w:r>
          </w:p>
          <w:p w:rsidR="0083521E" w:rsidRDefault="0083521E" w:rsidP="007B47BC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 xml:space="preserve">Материал - махровая ткань, петля  двойная крученая, хлопок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%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Плотность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420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г/кв</w:t>
            </w:r>
            <w:proofErr w:type="gramStart"/>
            <w:r>
              <w:t>.м</w:t>
            </w:r>
            <w:proofErr w:type="gramEnd"/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Ширина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см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Длина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105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см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Цвет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Белый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 xml:space="preserve">Норма </w:t>
            </w:r>
            <w:proofErr w:type="spellStart"/>
            <w:r>
              <w:t>затарки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Вес 1 ед.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0,200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кг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jc w:val="center"/>
            </w:pPr>
            <w:r>
              <w:rPr>
                <w:color w:val="000000"/>
              </w:rPr>
              <w:t xml:space="preserve">Полотенце  банное </w:t>
            </w:r>
          </w:p>
          <w:p w:rsidR="0083521E" w:rsidRDefault="0083521E" w:rsidP="007B47BC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 xml:space="preserve">Материал - махровая ткань, петля  двойная крученая, хлопок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%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Плотность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420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г/кв</w:t>
            </w:r>
            <w:proofErr w:type="gramStart"/>
            <w:r>
              <w:t>.м</w:t>
            </w:r>
            <w:proofErr w:type="gramEnd"/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Ширина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65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75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см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Длина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150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см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Цвет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Белый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3521E" w:rsidTr="007B47BC">
        <w:trPr>
          <w:cantSplit/>
          <w:trHeight w:val="64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 xml:space="preserve">Норма </w:t>
            </w:r>
            <w:proofErr w:type="spellStart"/>
            <w:r>
              <w:t>затарки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3521E" w:rsidTr="007B47BC">
        <w:trPr>
          <w:cantSplit/>
          <w:trHeight w:val="64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Вес 1 ед.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0,420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кг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lastRenderedPageBreak/>
              <w:t>6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jc w:val="center"/>
            </w:pPr>
            <w:r>
              <w:rPr>
                <w:color w:val="000000"/>
              </w:rPr>
              <w:t>Полотенце  для ног</w:t>
            </w:r>
          </w:p>
          <w:p w:rsidR="0083521E" w:rsidRDefault="0083521E" w:rsidP="007B47BC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rPr>
                <w:color w:val="000000"/>
              </w:rPr>
              <w:t>Материал - махровая ткань, петля  двойная крученая, рисунок «ножки», хлопок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%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rPr>
                <w:color w:val="000000"/>
              </w:rPr>
              <w:t>Плотность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600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г/кв</w:t>
            </w:r>
            <w:proofErr w:type="gramStart"/>
            <w:r>
              <w:t>.м</w:t>
            </w:r>
            <w:proofErr w:type="gramEnd"/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Ширина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см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Длина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65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см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Цвет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Белый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 xml:space="preserve">Норма </w:t>
            </w:r>
            <w:proofErr w:type="spellStart"/>
            <w:r>
              <w:t>затарки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3521E" w:rsidTr="007B47BC">
        <w:trPr>
          <w:cantSplit/>
          <w:trHeight w:val="11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pStyle w:val="Style8"/>
              <w:widowControl/>
              <w:shd w:val="clear" w:color="auto" w:fill="FFFFFF"/>
              <w:snapToGrid w:val="0"/>
              <w:spacing w:line="240" w:lineRule="auto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</w:pPr>
            <w:r>
              <w:t>Вес 1 ед.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rPr>
                <w:color w:val="000000"/>
              </w:rPr>
              <w:t>0,200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1E" w:rsidRDefault="0083521E" w:rsidP="007B47BC">
            <w:pPr>
              <w:shd w:val="clear" w:color="auto" w:fill="FFFFFF"/>
              <w:jc w:val="center"/>
            </w:pPr>
            <w:r>
              <w:t>кг</w:t>
            </w:r>
          </w:p>
        </w:tc>
      </w:tr>
    </w:tbl>
    <w:p w:rsidR="0083521E" w:rsidRDefault="0083521E" w:rsidP="0083521E">
      <w:pPr>
        <w:ind w:left="142"/>
        <w:jc w:val="right"/>
      </w:pPr>
    </w:p>
    <w:p w:rsidR="0083521E" w:rsidRDefault="0083521E" w:rsidP="0083521E">
      <w:pPr>
        <w:ind w:left="142"/>
        <w:jc w:val="right"/>
        <w:sectPr w:rsidR="0083521E">
          <w:type w:val="nextColumn"/>
          <w:pgSz w:w="16838" w:h="11906" w:orient="landscape"/>
          <w:pgMar w:top="567" w:right="1134" w:bottom="567" w:left="1134" w:header="425" w:footer="261" w:gutter="0"/>
          <w:cols w:space="720"/>
          <w:docGrid w:linePitch="360"/>
        </w:sectPr>
      </w:pPr>
    </w:p>
    <w:p w:rsidR="0083521E" w:rsidRDefault="0083521E" w:rsidP="0083521E">
      <w:pPr>
        <w:ind w:left="142"/>
        <w:jc w:val="right"/>
      </w:pPr>
      <w:r>
        <w:lastRenderedPageBreak/>
        <w:t>Приложение № 3</w:t>
      </w:r>
    </w:p>
    <w:p w:rsidR="0083521E" w:rsidRDefault="0083521E" w:rsidP="0083521E">
      <w:pPr>
        <w:ind w:left="142"/>
        <w:jc w:val="right"/>
      </w:pPr>
      <w:r>
        <w:t>к Техническому заданию</w:t>
      </w:r>
    </w:p>
    <w:p w:rsidR="0083521E" w:rsidRDefault="0083521E" w:rsidP="0083521E">
      <w:pPr>
        <w:ind w:left="142"/>
        <w:rPr>
          <w:b/>
        </w:rPr>
      </w:pPr>
    </w:p>
    <w:p w:rsidR="0083521E" w:rsidRDefault="0083521E" w:rsidP="0083521E">
      <w:pPr>
        <w:ind w:left="142"/>
        <w:rPr>
          <w:b/>
        </w:rPr>
      </w:pPr>
    </w:p>
    <w:p w:rsidR="0083521E" w:rsidRDefault="0083521E" w:rsidP="0083521E">
      <w:pPr>
        <w:jc w:val="center"/>
        <w:rPr>
          <w:b/>
          <w:color w:val="000000"/>
        </w:rPr>
      </w:pPr>
      <w:r>
        <w:rPr>
          <w:b/>
          <w:color w:val="000000"/>
        </w:rPr>
        <w:t>Критерии по отбраковке постельного белья</w:t>
      </w:r>
    </w:p>
    <w:p w:rsidR="0083521E" w:rsidRDefault="0083521E" w:rsidP="0083521E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83521E" w:rsidRDefault="0083521E" w:rsidP="0083521E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83521E" w:rsidRDefault="0083521E" w:rsidP="0083521E">
      <w:pPr>
        <w:ind w:left="284"/>
        <w:rPr>
          <w:b/>
          <w:bCs/>
          <w:color w:val="000000"/>
        </w:rPr>
      </w:pPr>
      <w:r>
        <w:rPr>
          <w:b/>
          <w:bCs/>
          <w:color w:val="000000"/>
        </w:rPr>
        <w:t>Поступившее от Исполнителя Имущество признается бракованным, если оно имеет:</w:t>
      </w:r>
    </w:p>
    <w:p w:rsidR="0083521E" w:rsidRDefault="0083521E" w:rsidP="0083521E">
      <w:pPr>
        <w:numPr>
          <w:ilvl w:val="0"/>
          <w:numId w:val="2"/>
        </w:numPr>
        <w:ind w:left="426"/>
      </w:pPr>
      <w:r>
        <w:t xml:space="preserve">Механические повреждения - разрывы, дыры, потертости с нарушением структуры ткани, повреждения молью, </w:t>
      </w:r>
      <w:proofErr w:type="gramStart"/>
      <w:r>
        <w:t>прожиги</w:t>
      </w:r>
      <w:proofErr w:type="gramEnd"/>
      <w:r>
        <w:t xml:space="preserve">, </w:t>
      </w:r>
      <w:proofErr w:type="spellStart"/>
      <w:r>
        <w:t>пилинг</w:t>
      </w:r>
      <w:proofErr w:type="spellEnd"/>
      <w:r>
        <w:t xml:space="preserve"> (катышки), следы реставрации;</w:t>
      </w:r>
    </w:p>
    <w:p w:rsidR="0083521E" w:rsidRDefault="0083521E" w:rsidP="0083521E">
      <w:pPr>
        <w:numPr>
          <w:ilvl w:val="0"/>
          <w:numId w:val="2"/>
        </w:numPr>
        <w:ind w:left="426"/>
      </w:pPr>
      <w:r>
        <w:t>Пятна, включая любые виды пятен, легко отличимые на изделии при достаточном уровне освещенности;</w:t>
      </w:r>
    </w:p>
    <w:p w:rsidR="0083521E" w:rsidRDefault="0083521E" w:rsidP="0083521E">
      <w:pPr>
        <w:numPr>
          <w:ilvl w:val="0"/>
          <w:numId w:val="2"/>
        </w:numPr>
        <w:ind w:left="426"/>
      </w:pPr>
      <w:r>
        <w:t>Нарушения первоначального цвета – проявление желтизны, серости, полинявшие, выцветшие и выгоревшие изделия;</w:t>
      </w:r>
    </w:p>
    <w:p w:rsidR="0083521E" w:rsidRDefault="0083521E" w:rsidP="0083521E">
      <w:pPr>
        <w:numPr>
          <w:ilvl w:val="0"/>
          <w:numId w:val="2"/>
        </w:numPr>
        <w:ind w:left="426"/>
      </w:pPr>
      <w:r>
        <w:t>Стойкий запах – неестественного для изделия происхождения;</w:t>
      </w:r>
    </w:p>
    <w:p w:rsidR="0083521E" w:rsidRDefault="0083521E" w:rsidP="0083521E">
      <w:pPr>
        <w:numPr>
          <w:ilvl w:val="0"/>
          <w:numId w:val="2"/>
        </w:numPr>
        <w:ind w:left="426"/>
      </w:pPr>
      <w:r>
        <w:t>Поражения плесневым грибком;</w:t>
      </w:r>
    </w:p>
    <w:p w:rsidR="0083521E" w:rsidRDefault="0083521E" w:rsidP="0083521E">
      <w:pPr>
        <w:numPr>
          <w:ilvl w:val="0"/>
          <w:numId w:val="2"/>
        </w:numPr>
        <w:ind w:left="426"/>
      </w:pPr>
      <w:r>
        <w:t>Влажные изделия;</w:t>
      </w:r>
    </w:p>
    <w:p w:rsidR="0083521E" w:rsidRDefault="0083521E" w:rsidP="0083521E">
      <w:pPr>
        <w:numPr>
          <w:ilvl w:val="0"/>
          <w:numId w:val="2"/>
        </w:numPr>
        <w:ind w:left="426"/>
        <w:jc w:val="both"/>
      </w:pPr>
      <w:r>
        <w:t xml:space="preserve">Имущество, не </w:t>
      </w:r>
      <w:proofErr w:type="gramStart"/>
      <w:r>
        <w:t>соответствующий</w:t>
      </w:r>
      <w:proofErr w:type="gramEnd"/>
      <w:r>
        <w:t xml:space="preserve"> перечню (Приложение №2).</w:t>
      </w:r>
    </w:p>
    <w:p w:rsidR="0083521E" w:rsidRDefault="0083521E" w:rsidP="0083521E">
      <w:pPr>
        <w:numPr>
          <w:ilvl w:val="0"/>
          <w:numId w:val="2"/>
        </w:numPr>
        <w:ind w:left="426"/>
      </w:pPr>
      <w:r>
        <w:t>Изделия, не прошедшие обработку.</w:t>
      </w:r>
    </w:p>
    <w:p w:rsidR="0083521E" w:rsidRDefault="0083521E" w:rsidP="0083521E">
      <w:pPr>
        <w:rPr>
          <w:b/>
          <w:bCs/>
          <w:color w:val="000000"/>
        </w:rPr>
      </w:pPr>
      <w:r>
        <w:rPr>
          <w:b/>
          <w:bCs/>
          <w:color w:val="000000"/>
        </w:rPr>
        <w:t>Все остальное Имущество, не имеющее вышеперечисленных дефектов, признается годным.</w:t>
      </w:r>
    </w:p>
    <w:p w:rsidR="0083521E" w:rsidRDefault="0083521E" w:rsidP="0083521E">
      <w:pPr>
        <w:ind w:left="426"/>
        <w:rPr>
          <w:color w:val="000000"/>
        </w:rPr>
      </w:pPr>
    </w:p>
    <w:p w:rsidR="0083521E" w:rsidRDefault="0083521E" w:rsidP="0083521E">
      <w:pPr>
        <w:ind w:left="567" w:hanging="283"/>
        <w:rPr>
          <w:b/>
          <w:bCs/>
          <w:color w:val="000000"/>
        </w:rPr>
      </w:pPr>
      <w:r>
        <w:rPr>
          <w:b/>
          <w:bCs/>
          <w:color w:val="000000"/>
        </w:rPr>
        <w:t>Поступившее от Заказчика Имущество признаются бракованным, если имеют:</w:t>
      </w:r>
    </w:p>
    <w:p w:rsidR="0083521E" w:rsidRDefault="0083521E" w:rsidP="0083521E">
      <w:pPr>
        <w:rPr>
          <w:b/>
          <w:bCs/>
          <w:color w:val="000000"/>
        </w:rPr>
      </w:pPr>
    </w:p>
    <w:p w:rsidR="0083521E" w:rsidRDefault="0083521E" w:rsidP="0083521E">
      <w:pPr>
        <w:numPr>
          <w:ilvl w:val="0"/>
          <w:numId w:val="3"/>
        </w:numPr>
        <w:ind w:left="0" w:firstLine="0"/>
      </w:pPr>
      <w:r>
        <w:t xml:space="preserve">Механические повреждения - разрывы, дыры, </w:t>
      </w:r>
      <w:proofErr w:type="gramStart"/>
      <w:r>
        <w:t>прожиги</w:t>
      </w:r>
      <w:proofErr w:type="gramEnd"/>
      <w:r>
        <w:t>, следы реставрации;</w:t>
      </w:r>
    </w:p>
    <w:p w:rsidR="0083521E" w:rsidRDefault="0083521E" w:rsidP="0083521E">
      <w:pPr>
        <w:numPr>
          <w:ilvl w:val="0"/>
          <w:numId w:val="3"/>
        </w:numPr>
        <w:ind w:left="0" w:firstLine="0"/>
        <w:jc w:val="both"/>
      </w:pPr>
      <w:r>
        <w:t xml:space="preserve">Имущество, не </w:t>
      </w:r>
      <w:proofErr w:type="gramStart"/>
      <w:r>
        <w:t>соответствующий</w:t>
      </w:r>
      <w:proofErr w:type="gramEnd"/>
      <w:r>
        <w:t xml:space="preserve"> перечню (Приложение №2).</w:t>
      </w:r>
    </w:p>
    <w:p w:rsidR="0083521E" w:rsidRDefault="0083521E" w:rsidP="0083521E">
      <w:pPr>
        <w:ind w:left="567" w:hanging="283"/>
        <w:rPr>
          <w:color w:val="000000"/>
        </w:rPr>
      </w:pPr>
    </w:p>
    <w:p w:rsidR="0083521E" w:rsidRDefault="0083521E" w:rsidP="0083521E">
      <w:pPr>
        <w:rPr>
          <w:b/>
          <w:bCs/>
          <w:color w:val="000000"/>
        </w:rPr>
      </w:pPr>
      <w:r>
        <w:rPr>
          <w:b/>
          <w:bCs/>
          <w:color w:val="000000"/>
        </w:rPr>
        <w:t>Все остальное Имущество, не имеющее вышеперечисленных дефектов, признается годным.</w:t>
      </w:r>
    </w:p>
    <w:p w:rsidR="0083521E" w:rsidRDefault="0083521E" w:rsidP="0083521E">
      <w:pPr>
        <w:ind w:left="142"/>
        <w:rPr>
          <w:bCs/>
        </w:rPr>
      </w:pPr>
    </w:p>
    <w:p w:rsidR="0083521E" w:rsidRDefault="0083521E" w:rsidP="0083521E">
      <w:pPr>
        <w:contextualSpacing/>
        <w:jc w:val="right"/>
        <w:rPr>
          <w:bCs/>
        </w:rPr>
      </w:pPr>
    </w:p>
    <w:p w:rsidR="0083521E" w:rsidRDefault="0083521E" w:rsidP="0083521E">
      <w:pPr>
        <w:contextualSpacing/>
        <w:rPr>
          <w:bCs/>
        </w:rPr>
      </w:pPr>
    </w:p>
    <w:p w:rsidR="0083521E" w:rsidRDefault="0083521E" w:rsidP="0083521E">
      <w:pPr>
        <w:rPr>
          <w:bCs/>
        </w:rPr>
      </w:pPr>
    </w:p>
    <w:p w:rsidR="0083521E" w:rsidRDefault="0083521E" w:rsidP="0083521E">
      <w:pPr>
        <w:rPr>
          <w:bCs/>
        </w:rPr>
      </w:pPr>
      <w:r>
        <w:rPr>
          <w:bCs/>
        </w:rPr>
        <w:br w:type="page"/>
      </w:r>
    </w:p>
    <w:p w:rsidR="0083521E" w:rsidRDefault="0083521E" w:rsidP="0083521E">
      <w:pPr>
        <w:ind w:left="142"/>
        <w:jc w:val="right"/>
      </w:pPr>
      <w:r>
        <w:lastRenderedPageBreak/>
        <w:t>Приложение № 4</w:t>
      </w:r>
    </w:p>
    <w:p w:rsidR="0083521E" w:rsidRDefault="0083521E" w:rsidP="0083521E">
      <w:pPr>
        <w:ind w:left="142"/>
        <w:jc w:val="right"/>
      </w:pPr>
      <w:r>
        <w:t>к Техническому заданию</w:t>
      </w:r>
    </w:p>
    <w:p w:rsidR="0083521E" w:rsidRDefault="0083521E" w:rsidP="0083521E">
      <w:pPr>
        <w:ind w:left="-142"/>
        <w:jc w:val="center"/>
        <w:rPr>
          <w:b/>
          <w:sz w:val="28"/>
        </w:rPr>
      </w:pPr>
      <w:r>
        <w:rPr>
          <w:b/>
          <w:sz w:val="28"/>
        </w:rPr>
        <w:t>Спецификация контейнера</w:t>
      </w:r>
    </w:p>
    <w:p w:rsidR="0083521E" w:rsidRDefault="0083521E" w:rsidP="0083521E">
      <w:pPr>
        <w:contextualSpacing/>
      </w:pPr>
      <w:r>
        <w:t>1)      Вид контейнера в разобранном виде (Рис.3).</w:t>
      </w:r>
    </w:p>
    <w:p w:rsidR="0083521E" w:rsidRDefault="0083521E" w:rsidP="0083521E">
      <w:pPr>
        <w:contextualSpacing/>
      </w:pPr>
      <w:r>
        <w:t xml:space="preserve">2)      Внешние габариты: высота – не более 1800 мм (с колёсами), </w:t>
      </w:r>
      <w:proofErr w:type="spellStart"/>
      <w:r>
        <w:t>длина-не</w:t>
      </w:r>
      <w:proofErr w:type="spellEnd"/>
      <w:r>
        <w:t xml:space="preserve"> более 900 мм, </w:t>
      </w:r>
      <w:proofErr w:type="spellStart"/>
      <w:r>
        <w:t>ширина-не</w:t>
      </w:r>
      <w:proofErr w:type="spellEnd"/>
      <w:r>
        <w:t xml:space="preserve"> более 700 мм.</w:t>
      </w:r>
    </w:p>
    <w:p w:rsidR="0083521E" w:rsidRDefault="0083521E" w:rsidP="0083521E">
      <w:pPr>
        <w:contextualSpacing/>
      </w:pPr>
      <w:r>
        <w:t xml:space="preserve">4)      4 стенки: 2 стенки (левая и правая) - не более 1600x700 мм, 1 задняя </w:t>
      </w:r>
      <w:proofErr w:type="spellStart"/>
      <w:r>
        <w:t>стенка-не</w:t>
      </w:r>
      <w:proofErr w:type="spellEnd"/>
      <w:r>
        <w:t xml:space="preserve"> более 1600x900 мм, 1 передняя </w:t>
      </w:r>
      <w:proofErr w:type="spellStart"/>
      <w:r>
        <w:t>стенка-не</w:t>
      </w:r>
      <w:proofErr w:type="spellEnd"/>
      <w:r>
        <w:t xml:space="preserve"> более 900x400 мм.</w:t>
      </w:r>
    </w:p>
    <w:p w:rsidR="0083521E" w:rsidRDefault="0083521E" w:rsidP="0083521E">
      <w:pPr>
        <w:contextualSpacing/>
      </w:pPr>
      <w:r>
        <w:t>5)      Ячейка сетки - не более 100x300 мм.</w:t>
      </w:r>
    </w:p>
    <w:p w:rsidR="0083521E" w:rsidRDefault="0083521E" w:rsidP="0083521E">
      <w:pPr>
        <w:contextualSpacing/>
      </w:pPr>
      <w:r>
        <w:t>6)      Металлический планшет для документов (формат A4) на левой стенке (Рис. 4, 6).</w:t>
      </w:r>
    </w:p>
    <w:p w:rsidR="0083521E" w:rsidRDefault="0083521E" w:rsidP="0083521E">
      <w:pPr>
        <w:contextualSpacing/>
      </w:pPr>
      <w:r>
        <w:t xml:space="preserve">7)      </w:t>
      </w:r>
      <w:proofErr w:type="spellStart"/>
      <w:r>
        <w:t>Грузоподъёмность-не</w:t>
      </w:r>
      <w:proofErr w:type="spellEnd"/>
      <w:r>
        <w:t xml:space="preserve"> более 300 кг.</w:t>
      </w:r>
    </w:p>
    <w:p w:rsidR="0083521E" w:rsidRDefault="0083521E" w:rsidP="0083521E">
      <w:pPr>
        <w:contextualSpacing/>
      </w:pPr>
      <w:r>
        <w:t xml:space="preserve">8)      Поднимаемая полка с рёбрами жёсткости (Рис.3). </w:t>
      </w:r>
      <w:proofErr w:type="spellStart"/>
      <w:r>
        <w:t>Грузоподъёмность-не</w:t>
      </w:r>
      <w:proofErr w:type="spellEnd"/>
      <w:r>
        <w:t xml:space="preserve"> более 170 кг. Полка должна </w:t>
      </w:r>
      <w:proofErr w:type="gramStart"/>
      <w:r>
        <w:t>фиксироваться</w:t>
      </w:r>
      <w:proofErr w:type="gramEnd"/>
      <w:r>
        <w:t xml:space="preserve"> как указано на рисунке (Рис.2)</w:t>
      </w:r>
    </w:p>
    <w:p w:rsidR="0083521E" w:rsidRDefault="0083521E" w:rsidP="0083521E">
      <w:pPr>
        <w:contextualSpacing/>
      </w:pPr>
      <w:r>
        <w:t>9)     3 ребра жёсткости на каждой стенке (Рис.3). Среднее ребро жёсткости – держит полку (P</w:t>
      </w:r>
      <w:proofErr w:type="gramStart"/>
      <w:r>
        <w:t>и</w:t>
      </w:r>
      <w:proofErr w:type="gramEnd"/>
      <w:r>
        <w:t>c.2)</w:t>
      </w:r>
    </w:p>
    <w:p w:rsidR="0083521E" w:rsidRDefault="0083521E" w:rsidP="0083521E">
      <w:pPr>
        <w:contextualSpacing/>
      </w:pPr>
      <w:r>
        <w:t>10)    Колёса: 2 зафиксированных и 2 поворотных, диаметр 160 мм с металлическим основанием и светло-серым резиновым не пачкающим покрытием. Поворотные колёса под левой стенкой (Рис.1).</w:t>
      </w:r>
    </w:p>
    <w:p w:rsidR="0083521E" w:rsidRDefault="0083521E" w:rsidP="0083521E">
      <w:pPr>
        <w:contextualSpacing/>
      </w:pPr>
      <w:r>
        <w:t>11)    Усиленные рёбра из трубы на обеих боковых стенках (не более 700</w:t>
      </w:r>
      <w:r>
        <w:rPr>
          <w:lang w:val="en-US"/>
        </w:rPr>
        <w:t>x</w:t>
      </w:r>
      <w:r>
        <w:t>1600 мм) диаметром не более 20 мм – выделены красным на рисунке (Рис.5).</w:t>
      </w:r>
    </w:p>
    <w:p w:rsidR="0083521E" w:rsidRDefault="0083521E" w:rsidP="0083521E">
      <w:pPr>
        <w:contextualSpacing/>
      </w:pPr>
      <w:r>
        <w:t>12)    Верхняя перекладина съёмная (Рис.3).</w:t>
      </w:r>
    </w:p>
    <w:p w:rsidR="0083521E" w:rsidRDefault="0083521E" w:rsidP="0083521E">
      <w:pPr>
        <w:contextualSpacing/>
      </w:pPr>
      <w:r>
        <w:t>Комментарии к рисункам:</w:t>
      </w:r>
    </w:p>
    <w:p w:rsidR="0083521E" w:rsidRDefault="0083521E" w:rsidP="0083521E">
      <w:pPr>
        <w:numPr>
          <w:ilvl w:val="0"/>
          <w:numId w:val="4"/>
        </w:numPr>
        <w:contextualSpacing/>
      </w:pPr>
      <w:r>
        <w:t>Рисунки 2-5 описывают конструкцию контейнера, колёса описаны на Рис.1.</w:t>
      </w:r>
    </w:p>
    <w:p w:rsidR="0083521E" w:rsidRDefault="0083521E" w:rsidP="0083521E">
      <w:pPr>
        <w:jc w:val="center"/>
        <w:rPr>
          <w:b/>
          <w:bCs/>
          <w:color w:val="000000"/>
          <w:sz w:val="28"/>
          <w:lang w:val="en-US"/>
        </w:rPr>
      </w:pPr>
      <w:r>
        <w:rPr>
          <w:b/>
          <w:noProof/>
          <w:color w:val="000000"/>
          <w:sz w:val="28"/>
        </w:rPr>
        <w:drawing>
          <wp:inline distT="0" distB="0" distL="0" distR="0">
            <wp:extent cx="4761865" cy="469646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69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1E" w:rsidRDefault="0083521E" w:rsidP="0083521E">
      <w:pPr>
        <w:jc w:val="center"/>
        <w:rPr>
          <w:b/>
          <w:bCs/>
          <w:color w:val="000000"/>
          <w:sz w:val="28"/>
          <w:lang w:val="en-US"/>
        </w:rPr>
      </w:pPr>
      <w:r>
        <w:rPr>
          <w:b/>
          <w:bCs/>
          <w:color w:val="000000"/>
          <w:sz w:val="28"/>
          <w:lang w:val="en-US"/>
        </w:rPr>
        <w:t>P</w:t>
      </w:r>
      <w:r>
        <w:rPr>
          <w:b/>
          <w:bCs/>
          <w:color w:val="000000"/>
          <w:sz w:val="28"/>
        </w:rPr>
        <w:t>и</w:t>
      </w:r>
      <w:r>
        <w:rPr>
          <w:b/>
          <w:bCs/>
          <w:color w:val="000000"/>
          <w:sz w:val="28"/>
          <w:lang w:val="en-US"/>
        </w:rPr>
        <w:t>c.1</w:t>
      </w:r>
    </w:p>
    <w:p w:rsidR="0083521E" w:rsidRDefault="0083521E" w:rsidP="0083521E">
      <w:pPr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5634990" cy="3639820"/>
            <wp:effectExtent l="19050" t="0" r="381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1E" w:rsidRDefault="0083521E" w:rsidP="0083521E">
      <w:pPr>
        <w:jc w:val="center"/>
        <w:rPr>
          <w:b/>
          <w:color w:val="000000"/>
        </w:rPr>
      </w:pPr>
      <w:r>
        <w:rPr>
          <w:b/>
          <w:color w:val="000000"/>
        </w:rPr>
        <w:t>P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>c.2</w:t>
      </w:r>
    </w:p>
    <w:p w:rsidR="0083521E" w:rsidRDefault="0083521E" w:rsidP="0083521E">
      <w:pPr>
        <w:rPr>
          <w:color w:val="000000"/>
        </w:rPr>
      </w:pPr>
    </w:p>
    <w:p w:rsidR="0083521E" w:rsidRDefault="0083521E" w:rsidP="0083521E">
      <w:pPr>
        <w:rPr>
          <w:color w:val="000000"/>
        </w:rPr>
      </w:pPr>
    </w:p>
    <w:p w:rsidR="0083521E" w:rsidRDefault="0083521E" w:rsidP="0083521E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37405" cy="34023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1E" w:rsidRDefault="0083521E" w:rsidP="0083521E">
      <w:pPr>
        <w:jc w:val="center"/>
        <w:rPr>
          <w:b/>
          <w:color w:val="000000"/>
        </w:rPr>
      </w:pPr>
      <w:r>
        <w:rPr>
          <w:b/>
          <w:color w:val="000000"/>
        </w:rPr>
        <w:t>P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>c.3</w:t>
      </w:r>
    </w:p>
    <w:p w:rsidR="0083521E" w:rsidRDefault="0083521E" w:rsidP="0083521E">
      <w:pPr>
        <w:rPr>
          <w:color w:val="000000"/>
        </w:rPr>
      </w:pPr>
    </w:p>
    <w:p w:rsidR="0083521E" w:rsidRDefault="0083521E" w:rsidP="0083521E">
      <w:pPr>
        <w:rPr>
          <w:color w:val="000000"/>
        </w:rPr>
      </w:pPr>
    </w:p>
    <w:p w:rsidR="0083521E" w:rsidRDefault="0083521E" w:rsidP="0083521E">
      <w:pPr>
        <w:jc w:val="center"/>
        <w:rPr>
          <w:color w:val="000000"/>
        </w:rPr>
      </w:pPr>
    </w:p>
    <w:p w:rsidR="0083521E" w:rsidRDefault="0083521E" w:rsidP="0083521E">
      <w:pPr>
        <w:jc w:val="center"/>
        <w:rPr>
          <w:color w:val="000000"/>
        </w:rPr>
      </w:pPr>
      <w:r w:rsidRPr="00FB66BD">
        <w:rPr>
          <w:noProof/>
          <w:szCs w:val="24"/>
        </w:rPr>
        <w:lastRenderedPageBreak/>
        <w:pict>
          <v:shape id="Полилиния 10" o:spid="_x0000_s1026" style="position:absolute;left:0;text-align:left;margin-left:258.4pt;margin-top:32.5pt;width:19.0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" path="m,l381,192r,233l,217,,xe" fillcolor="#548235">
            <v:path arrowok="t" o:connecttype="custom" o:connectlocs="0,0;241935,121920;241935,269875;0,137795;0,0" o:connectangles="0,0,0,0,0"/>
          </v:shape>
        </w:pict>
      </w:r>
      <w:r w:rsidRPr="00FB66BD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-45pt;margin-top:98.75pt;width:18pt;height:9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" filled="f" stroked="f">
            <v:textbox inset=",7.2pt,,7.2pt">
              <w:txbxContent>
                <w:p w:rsidR="0083521E" w:rsidRDefault="0083521E" w:rsidP="0083521E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PPlate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with  clip</w:t>
                  </w:r>
                  <w:proofErr w:type="gramEnd"/>
                  <w:r>
                    <w:rPr>
                      <w:lang w:val="en-US"/>
                    </w:rPr>
                    <w:t xml:space="preserve"> for documents</w:t>
                  </w:r>
                </w:p>
              </w:txbxContent>
            </v:textbox>
            <w10:wrap type="tight"/>
          </v:shape>
        </w:pict>
      </w:r>
      <w:r w:rsidRPr="00FB66BD">
        <w:rPr>
          <w:noProof/>
          <w:szCs w:val="24"/>
        </w:rPr>
        <w:pict>
          <v:shape id="Полилиния 8" o:spid="_x0000_s1028" style="position:absolute;left:0;text-align:left;margin-left:112.25pt;margin-top:108.1pt;width:16.4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9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" path="m,l,610,329,795r,-601l,xe" fillcolor="#ffc000">
            <v:path arrowok="t" o:connecttype="custom" o:connectlocs="0,0;0,387350;208915,504825;208915,123190;0,0" o:connectangles="0,0,0,0,0"/>
          </v:shape>
        </w:pict>
      </w:r>
      <w:r>
        <w:rPr>
          <w:noProof/>
          <w:color w:val="000000"/>
        </w:rPr>
        <w:drawing>
          <wp:inline distT="0" distB="0" distL="0" distR="0">
            <wp:extent cx="4637405" cy="340233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1E" w:rsidRDefault="0083521E" w:rsidP="0083521E">
      <w:pPr>
        <w:jc w:val="center"/>
        <w:rPr>
          <w:b/>
          <w:color w:val="000000"/>
        </w:rPr>
      </w:pPr>
      <w:r>
        <w:rPr>
          <w:b/>
          <w:color w:val="000000"/>
        </w:rPr>
        <w:t>P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>c.4</w:t>
      </w:r>
    </w:p>
    <w:p w:rsidR="0083521E" w:rsidRDefault="0083521E" w:rsidP="0083521E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99060</wp:posOffset>
            </wp:positionV>
            <wp:extent cx="1847850" cy="28098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21E" w:rsidRDefault="0083521E" w:rsidP="0083521E">
      <w:pPr>
        <w:rPr>
          <w:b/>
          <w:color w:val="000000"/>
        </w:rPr>
      </w:pPr>
      <w:r>
        <w:rPr>
          <w:b/>
          <w:noProof/>
          <w:color w:val="000000"/>
          <w:sz w:val="28"/>
        </w:rPr>
        <w:drawing>
          <wp:inline distT="0" distB="0" distL="0" distR="0">
            <wp:extent cx="2298065" cy="2636520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 w:type="textWrapping" w:clear="all"/>
      </w:r>
      <w:r>
        <w:rPr>
          <w:b/>
          <w:color w:val="000000"/>
        </w:rPr>
        <w:t xml:space="preserve">                         P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>c.5                                                  Pиc.6</w:t>
      </w:r>
    </w:p>
    <w:p w:rsidR="0083521E" w:rsidRDefault="0083521E" w:rsidP="0083521E">
      <w:pPr>
        <w:rPr>
          <w:bCs/>
        </w:rPr>
      </w:pPr>
    </w:p>
    <w:p w:rsidR="0083521E" w:rsidRDefault="0083521E" w:rsidP="0083521E">
      <w:pPr>
        <w:tabs>
          <w:tab w:val="left" w:pos="1290"/>
        </w:tabs>
        <w:rPr>
          <w:bCs/>
          <w:color w:val="000000"/>
        </w:rPr>
      </w:pPr>
    </w:p>
    <w:p w:rsidR="0083521E" w:rsidRDefault="0083521E" w:rsidP="0083521E">
      <w:pPr>
        <w:tabs>
          <w:tab w:val="left" w:pos="1290"/>
        </w:tabs>
      </w:pPr>
    </w:p>
    <w:p w:rsidR="0083521E" w:rsidRDefault="0083521E" w:rsidP="0083521E">
      <w:pPr>
        <w:rPr>
          <w:b/>
          <w:sz w:val="24"/>
          <w:szCs w:val="24"/>
        </w:rPr>
        <w:sectPr w:rsidR="0083521E" w:rsidSect="001B340D">
          <w:pgSz w:w="11906" w:h="16838" w:code="9"/>
          <w:pgMar w:top="567" w:right="991" w:bottom="238" w:left="709" w:header="709" w:footer="454" w:gutter="0"/>
          <w:cols w:space="708"/>
          <w:docGrid w:linePitch="360"/>
        </w:sectPr>
      </w:pPr>
    </w:p>
    <w:p w:rsidR="00671234" w:rsidRDefault="00671234" w:rsidP="0083521E"/>
    <w:sectPr w:rsidR="00671234" w:rsidSect="0067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1C" w:rsidRDefault="001A244F">
    <w:pPr>
      <w:pStyle w:val="a5"/>
      <w:jc w:val="center"/>
    </w:pPr>
  </w:p>
  <w:p w:rsidR="008C121C" w:rsidRDefault="001A244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1C" w:rsidRDefault="001A24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1C" w:rsidRDefault="001A244F">
    <w:pPr>
      <w:pStyle w:val="a3"/>
      <w:ind w:firstLine="4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2C1F"/>
    <w:multiLevelType w:val="multilevel"/>
    <w:tmpl w:val="2AFB2C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1776C5"/>
    <w:multiLevelType w:val="multilevel"/>
    <w:tmpl w:val="2E1776C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C4"/>
    <w:multiLevelType w:val="multilevel"/>
    <w:tmpl w:val="39C61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44EC"/>
    <w:multiLevelType w:val="multilevel"/>
    <w:tmpl w:val="534244E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3521E"/>
    <w:rsid w:val="001A244F"/>
    <w:rsid w:val="00671234"/>
    <w:rsid w:val="0083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521E"/>
    <w:pPr>
      <w:ind w:right="-56"/>
    </w:pPr>
    <w:rPr>
      <w:b/>
    </w:rPr>
  </w:style>
  <w:style w:type="character" w:customStyle="1" w:styleId="20">
    <w:name w:val="Основной текст 2 Знак"/>
    <w:basedOn w:val="a0"/>
    <w:link w:val="2"/>
    <w:rsid w:val="008352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521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35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3521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835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3521E"/>
    <w:pPr>
      <w:suppressAutoHyphens/>
      <w:jc w:val="both"/>
    </w:pPr>
    <w:rPr>
      <w:szCs w:val="24"/>
      <w:lang w:eastAsia="ar-SA"/>
    </w:rPr>
  </w:style>
  <w:style w:type="paragraph" w:customStyle="1" w:styleId="Style8">
    <w:name w:val="Style8"/>
    <w:basedOn w:val="a"/>
    <w:rsid w:val="0083521E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5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1570</Words>
  <Characters>8951</Characters>
  <Application>Microsoft Office Word</Application>
  <DocSecurity>0</DocSecurity>
  <Lines>74</Lines>
  <Paragraphs>20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Tender2021</dc:creator>
  <cp:keywords/>
  <dc:description/>
  <cp:lastModifiedBy>Tender2021</cp:lastModifiedBy>
  <cp:revision>2</cp:revision>
  <dcterms:created xsi:type="dcterms:W3CDTF">2022-02-03T10:32:00Z</dcterms:created>
  <dcterms:modified xsi:type="dcterms:W3CDTF">2022-02-03T10:39:00Z</dcterms:modified>
</cp:coreProperties>
</file>