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Default="00E25416" w:rsidP="00E25416">
      <w:pPr>
        <w:ind w:firstLine="709"/>
        <w:jc w:val="right"/>
        <w:rPr>
          <w:b/>
          <w:sz w:val="24"/>
          <w:szCs w:val="24"/>
        </w:rPr>
      </w:pPr>
    </w:p>
    <w:p w:rsidR="00E25416" w:rsidRPr="003847B8" w:rsidRDefault="00E25416" w:rsidP="00E25416">
      <w:pPr>
        <w:widowControl w:val="0"/>
        <w:suppressAutoHyphens/>
        <w:autoSpaceDE w:val="0"/>
      </w:pPr>
    </w:p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100"/>
        <w:gridCol w:w="1580"/>
        <w:gridCol w:w="960"/>
        <w:gridCol w:w="1580"/>
        <w:gridCol w:w="1580"/>
        <w:gridCol w:w="1580"/>
        <w:gridCol w:w="1580"/>
        <w:gridCol w:w="1560"/>
      </w:tblGrid>
      <w:tr w:rsidR="00E25416" w:rsidTr="00E25416">
        <w:trPr>
          <w:trHeight w:val="795"/>
        </w:trPr>
        <w:tc>
          <w:tcPr>
            <w:tcW w:w="520" w:type="dxa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0" w:type="dxa"/>
            <w:gridSpan w:val="8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Расчет начальной (максимальной) цены договора.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Используемый метод определения НМЦД с обоснованием: метод сопоставимых рыночных цен (анализа рынка).</w:t>
            </w:r>
          </w:p>
        </w:tc>
      </w:tr>
      <w:tr w:rsidR="00E25416" w:rsidTr="00E25416">
        <w:trPr>
          <w:trHeight w:val="300"/>
        </w:trPr>
        <w:tc>
          <w:tcPr>
            <w:tcW w:w="2620" w:type="dxa"/>
            <w:gridSpan w:val="2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5416" w:rsidTr="00E25416">
        <w:trPr>
          <w:trHeight w:val="795"/>
        </w:trPr>
        <w:tc>
          <w:tcPr>
            <w:tcW w:w="52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58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6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Поставщик 1</w:t>
            </w: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Поставщик 2</w:t>
            </w: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Поставщик 3</w:t>
            </w:r>
          </w:p>
        </w:tc>
        <w:tc>
          <w:tcPr>
            <w:tcW w:w="158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Средняя цена (руб.)</w:t>
            </w:r>
          </w:p>
        </w:tc>
        <w:tc>
          <w:tcPr>
            <w:tcW w:w="1580" w:type="dxa"/>
            <w:vMerge w:val="restart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НМЦК</w:t>
            </w:r>
          </w:p>
        </w:tc>
      </w:tr>
      <w:tr w:rsidR="00E25416" w:rsidTr="00E25416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Цена (руб.)</w:t>
            </w: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Цена (руб.)</w:t>
            </w:r>
          </w:p>
        </w:tc>
        <w:tc>
          <w:tcPr>
            <w:tcW w:w="1580" w:type="dxa"/>
            <w:shd w:val="clear" w:color="000000" w:fill="CDCDCD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Цена (руб.)</w:t>
            </w:r>
          </w:p>
        </w:tc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416" w:rsidRDefault="00E254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5416" w:rsidTr="00E25416">
        <w:trPr>
          <w:trHeight w:val="795"/>
        </w:trPr>
        <w:tc>
          <w:tcPr>
            <w:tcW w:w="52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Оказание услуг по прокату прочих бытовых изделий и предметов личного пользования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6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65,67</w:t>
            </w:r>
          </w:p>
        </w:tc>
      </w:tr>
      <w:tr w:rsidR="00E25416" w:rsidTr="00497A3A">
        <w:trPr>
          <w:trHeight w:val="795"/>
        </w:trPr>
        <w:tc>
          <w:tcPr>
            <w:tcW w:w="11464" w:type="dxa"/>
            <w:gridSpan w:val="8"/>
            <w:noWrap/>
            <w:tcMar>
              <w:top w:w="9" w:type="dxa"/>
              <w:left w:w="9" w:type="dxa"/>
              <w:bottom w:w="15" w:type="dxa"/>
              <w:right w:w="9" w:type="dxa"/>
            </w:tcMar>
            <w:vAlign w:val="bottom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580" w:type="dxa"/>
            <w:tcMar>
              <w:top w:w="9" w:type="dxa"/>
              <w:left w:w="9" w:type="dxa"/>
              <w:bottom w:w="15" w:type="dxa"/>
              <w:right w:w="9" w:type="dxa"/>
            </w:tcMar>
            <w:vAlign w:val="center"/>
            <w:hideMark/>
          </w:tcPr>
          <w:p w:rsidR="00E25416" w:rsidRDefault="00E25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65,67</w:t>
            </w:r>
          </w:p>
        </w:tc>
      </w:tr>
    </w:tbl>
    <w:p w:rsidR="00E25416" w:rsidRDefault="00E25416" w:rsidP="00E2541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5416" w:rsidRPr="00DA4E36" w:rsidRDefault="00E25416" w:rsidP="00E2541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Начальная цена единицы товара составляет 65,67 (шестьдесят пять  рублей,67 копеек)</w:t>
      </w:r>
      <w:r>
        <w:rPr>
          <w:sz w:val="22"/>
          <w:szCs w:val="22"/>
        </w:rPr>
        <w:br/>
        <w:t xml:space="preserve">Максимальное значение </w:t>
      </w:r>
      <w:r w:rsidRPr="00E25416">
        <w:rPr>
          <w:sz w:val="22"/>
          <w:szCs w:val="22"/>
        </w:rPr>
        <w:t>цены договора составляет 2232800,00 (два миллиона двести тридцать две тысячи восемьсот рублей,00 копеек)</w:t>
      </w:r>
    </w:p>
    <w:p w:rsidR="00671234" w:rsidRDefault="00671234"/>
    <w:p w:rsidR="00E25416" w:rsidRDefault="00E25416"/>
    <w:p w:rsidR="00E25416" w:rsidRDefault="00E25416"/>
    <w:p w:rsidR="00E25416" w:rsidRDefault="00E25416"/>
    <w:p w:rsidR="00E25416" w:rsidRDefault="00E25416"/>
    <w:p w:rsidR="00E25416" w:rsidRDefault="00E25416"/>
    <w:p w:rsidR="00E25416" w:rsidRDefault="00E25416"/>
    <w:p w:rsidR="00E25416" w:rsidRDefault="00E25416">
      <w:r>
        <w:t>*Участник закупки в предложении на участие в закупке указывает цену единицы товара</w:t>
      </w:r>
    </w:p>
    <w:sectPr w:rsidR="00E25416" w:rsidSect="004E6F72">
      <w:headerReference w:type="default" r:id="rId4"/>
      <w:headerReference w:type="first" r:id="rId5"/>
      <w:pgSz w:w="16838" w:h="11906" w:orient="landscape" w:code="9"/>
      <w:pgMar w:top="991" w:right="962" w:bottom="709" w:left="567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C" w:rsidRDefault="00E25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C" w:rsidRDefault="00E25416">
    <w:pPr>
      <w:pStyle w:val="a3"/>
      <w:ind w:firstLine="45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5416"/>
    <w:rsid w:val="00671234"/>
    <w:rsid w:val="00E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5416"/>
    <w:pPr>
      <w:ind w:right="-56"/>
    </w:pPr>
    <w:rPr>
      <w:b/>
    </w:rPr>
  </w:style>
  <w:style w:type="character" w:customStyle="1" w:styleId="20">
    <w:name w:val="Основной текст 2 Знак"/>
    <w:basedOn w:val="a0"/>
    <w:link w:val="2"/>
    <w:rsid w:val="00E25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25416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254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Tender2021</dc:creator>
  <cp:keywords/>
  <dc:description/>
  <cp:lastModifiedBy>Tender2021</cp:lastModifiedBy>
  <cp:revision>2</cp:revision>
  <dcterms:created xsi:type="dcterms:W3CDTF">2022-02-03T10:40:00Z</dcterms:created>
  <dcterms:modified xsi:type="dcterms:W3CDTF">2022-02-03T10:45:00Z</dcterms:modified>
</cp:coreProperties>
</file>