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51" w:rsidRPr="0098614A" w:rsidRDefault="00BC19D1" w:rsidP="000D79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4A">
        <w:rPr>
          <w:rFonts w:ascii="Times New Roman" w:hAnsi="Times New Roman" w:cs="Times New Roman"/>
          <w:b/>
          <w:sz w:val="24"/>
          <w:szCs w:val="24"/>
        </w:rPr>
        <w:t>Общие характеристики товара (работы, услуги)</w:t>
      </w:r>
    </w:p>
    <w:p w:rsidR="00BC19D1" w:rsidRPr="0098614A" w:rsidRDefault="00BC19D1" w:rsidP="000D79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D5" w:rsidRPr="0098614A" w:rsidRDefault="00A24FD5" w:rsidP="00F1083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14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сведения:</w:t>
      </w:r>
    </w:p>
    <w:p w:rsidR="00203E51" w:rsidRPr="0098614A" w:rsidRDefault="00A24FD5" w:rsidP="00F10837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14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="000B1149" w:rsidRPr="009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138" w:rsidRPr="0098614A">
        <w:rPr>
          <w:rFonts w:ascii="Times New Roman" w:hAnsi="Times New Roman" w:cs="Times New Roman"/>
          <w:sz w:val="24"/>
          <w:szCs w:val="24"/>
        </w:rPr>
        <w:t>Государственное унитар</w:t>
      </w:r>
      <w:r w:rsidR="007A5140" w:rsidRPr="0098614A">
        <w:rPr>
          <w:rFonts w:ascii="Times New Roman" w:hAnsi="Times New Roman" w:cs="Times New Roman"/>
          <w:sz w:val="24"/>
          <w:szCs w:val="24"/>
        </w:rPr>
        <w:t>ное предприятие Республики Крым</w:t>
      </w:r>
      <w:r w:rsidR="00ED1138" w:rsidRPr="0098614A">
        <w:rPr>
          <w:rFonts w:ascii="Times New Roman" w:hAnsi="Times New Roman" w:cs="Times New Roman"/>
          <w:sz w:val="24"/>
          <w:szCs w:val="24"/>
        </w:rPr>
        <w:t xml:space="preserve"> «Санаторно-оздоровительный комплекс «</w:t>
      </w:r>
      <w:proofErr w:type="spellStart"/>
      <w:r w:rsidR="00ED1138" w:rsidRPr="0098614A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="00ED1138" w:rsidRPr="0098614A">
        <w:rPr>
          <w:rFonts w:ascii="Times New Roman" w:hAnsi="Times New Roman" w:cs="Times New Roman"/>
          <w:sz w:val="24"/>
          <w:szCs w:val="24"/>
        </w:rPr>
        <w:t>».</w:t>
      </w:r>
      <w:r w:rsidRPr="009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149" w:rsidRPr="0098614A" w:rsidRDefault="00A24FD5" w:rsidP="00F10837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03E51"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Предмет закупки:</w:t>
      </w:r>
      <w:r w:rsidR="00203E51" w:rsidRPr="009861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B1149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оказание услуг по организации питания </w:t>
      </w:r>
      <w:r w:rsidR="00422EC0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заказному меню</w:t>
      </w:r>
      <w:r w:rsidR="007A5140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отдыхающих</w:t>
      </w:r>
      <w:r w:rsidR="008A101E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A684D" w:rsidRPr="0098614A">
        <w:rPr>
          <w:rFonts w:ascii="Times New Roman" w:hAnsi="Times New Roman" w:cs="Times New Roman"/>
          <w:sz w:val="24"/>
          <w:szCs w:val="24"/>
        </w:rPr>
        <w:t>филиала санаторий «Приморье» Г</w:t>
      </w:r>
      <w:r w:rsidR="00ED1138" w:rsidRPr="0098614A">
        <w:rPr>
          <w:rFonts w:ascii="Times New Roman" w:hAnsi="Times New Roman" w:cs="Times New Roman"/>
          <w:sz w:val="24"/>
          <w:szCs w:val="24"/>
        </w:rPr>
        <w:t>осударственного унитарн</w:t>
      </w:r>
      <w:r w:rsidR="007A5140" w:rsidRPr="0098614A">
        <w:rPr>
          <w:rFonts w:ascii="Times New Roman" w:hAnsi="Times New Roman" w:cs="Times New Roman"/>
          <w:sz w:val="24"/>
          <w:szCs w:val="24"/>
        </w:rPr>
        <w:t>ого предприятия Республики Крым</w:t>
      </w:r>
      <w:r w:rsidR="00ED1138" w:rsidRPr="0098614A">
        <w:rPr>
          <w:rFonts w:ascii="Times New Roman" w:hAnsi="Times New Roman" w:cs="Times New Roman"/>
          <w:sz w:val="24"/>
          <w:szCs w:val="24"/>
        </w:rPr>
        <w:t xml:space="preserve"> «Санаторно-оздоровител</w:t>
      </w:r>
      <w:r w:rsidR="007A5140" w:rsidRPr="0098614A">
        <w:rPr>
          <w:rFonts w:ascii="Times New Roman" w:hAnsi="Times New Roman" w:cs="Times New Roman"/>
          <w:sz w:val="24"/>
          <w:szCs w:val="24"/>
        </w:rPr>
        <w:t>ьный комплекс «</w:t>
      </w:r>
      <w:proofErr w:type="spellStart"/>
      <w:r w:rsidR="007A5140" w:rsidRPr="0098614A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="007A5140" w:rsidRPr="0098614A">
        <w:rPr>
          <w:rFonts w:ascii="Times New Roman" w:hAnsi="Times New Roman" w:cs="Times New Roman"/>
          <w:sz w:val="24"/>
          <w:szCs w:val="24"/>
        </w:rPr>
        <w:t>»</w:t>
      </w:r>
      <w:r w:rsidR="00ED1138" w:rsidRPr="0098614A">
        <w:rPr>
          <w:rFonts w:ascii="Times New Roman" w:hAnsi="Times New Roman" w:cs="Times New Roman"/>
          <w:sz w:val="24"/>
          <w:szCs w:val="24"/>
        </w:rPr>
        <w:t>.</w:t>
      </w:r>
    </w:p>
    <w:p w:rsidR="00A4533D" w:rsidRPr="0098614A" w:rsidRDefault="00203E51" w:rsidP="007A5140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 проведения</w:t>
      </w:r>
      <w:r w:rsidR="00AB701E"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закупки</w:t>
      </w:r>
      <w:r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  <w:r w:rsidR="00AB701E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обеспечение полноценным питанием </w:t>
      </w:r>
      <w:r w:rsidR="006E7C09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отдыхающих </w:t>
      </w:r>
      <w:r w:rsidR="006A684D" w:rsidRPr="0098614A">
        <w:rPr>
          <w:rFonts w:ascii="Times New Roman" w:hAnsi="Times New Roman" w:cs="Times New Roman"/>
          <w:sz w:val="24"/>
          <w:szCs w:val="24"/>
        </w:rPr>
        <w:t>филиала санаторий «Приморье» Г</w:t>
      </w:r>
      <w:r w:rsidR="00ED1138" w:rsidRPr="0098614A">
        <w:rPr>
          <w:rFonts w:ascii="Times New Roman" w:hAnsi="Times New Roman" w:cs="Times New Roman"/>
          <w:sz w:val="24"/>
          <w:szCs w:val="24"/>
        </w:rPr>
        <w:t>осударственного унитарно</w:t>
      </w:r>
      <w:r w:rsidR="007A5140" w:rsidRPr="0098614A">
        <w:rPr>
          <w:rFonts w:ascii="Times New Roman" w:hAnsi="Times New Roman" w:cs="Times New Roman"/>
          <w:sz w:val="24"/>
          <w:szCs w:val="24"/>
        </w:rPr>
        <w:t xml:space="preserve">го предприятия Республики Крым </w:t>
      </w:r>
      <w:r w:rsidR="00ED1138" w:rsidRPr="0098614A">
        <w:rPr>
          <w:rFonts w:ascii="Times New Roman" w:hAnsi="Times New Roman" w:cs="Times New Roman"/>
          <w:sz w:val="24"/>
          <w:szCs w:val="24"/>
        </w:rPr>
        <w:t>«Санаторно-оздоровител</w:t>
      </w:r>
      <w:r w:rsidR="007A5140" w:rsidRPr="0098614A">
        <w:rPr>
          <w:rFonts w:ascii="Times New Roman" w:hAnsi="Times New Roman" w:cs="Times New Roman"/>
          <w:sz w:val="24"/>
          <w:szCs w:val="24"/>
        </w:rPr>
        <w:t>ьный комплекс «</w:t>
      </w:r>
      <w:proofErr w:type="spellStart"/>
      <w:r w:rsidR="007A5140" w:rsidRPr="0098614A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="007A5140" w:rsidRPr="0098614A">
        <w:rPr>
          <w:rFonts w:ascii="Times New Roman" w:hAnsi="Times New Roman" w:cs="Times New Roman"/>
          <w:sz w:val="24"/>
          <w:szCs w:val="24"/>
        </w:rPr>
        <w:t>»</w:t>
      </w:r>
      <w:r w:rsidR="00ED1138" w:rsidRPr="0098614A">
        <w:rPr>
          <w:rFonts w:ascii="Times New Roman" w:hAnsi="Times New Roman" w:cs="Times New Roman"/>
          <w:sz w:val="24"/>
          <w:szCs w:val="24"/>
        </w:rPr>
        <w:t>.</w:t>
      </w:r>
    </w:p>
    <w:p w:rsidR="00A4533D" w:rsidRPr="0098614A" w:rsidRDefault="00200635" w:rsidP="00F1083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Место оказания услуг</w:t>
      </w:r>
      <w:r w:rsidR="00516079" w:rsidRPr="009861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  <w:r w:rsidR="009551A8" w:rsidRPr="009861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D1138" w:rsidRPr="0098614A">
        <w:rPr>
          <w:rFonts w:ascii="Times New Roman" w:hAnsi="Times New Roman" w:cs="Times New Roman"/>
          <w:sz w:val="24"/>
          <w:szCs w:val="24"/>
        </w:rPr>
        <w:t xml:space="preserve">297407, г. Евпатория, ул. Франко, </w:t>
      </w:r>
      <w:r w:rsidR="00FE2422" w:rsidRPr="00FE2422">
        <w:rPr>
          <w:rFonts w:ascii="Times New Roman" w:hAnsi="Times New Roman" w:cs="Times New Roman"/>
          <w:sz w:val="24"/>
          <w:szCs w:val="24"/>
        </w:rPr>
        <w:t>д.2</w:t>
      </w:r>
      <w:r w:rsidR="00743974">
        <w:rPr>
          <w:rFonts w:ascii="Times New Roman" w:hAnsi="Times New Roman" w:cs="Times New Roman"/>
          <w:sz w:val="24"/>
          <w:szCs w:val="24"/>
        </w:rPr>
        <w:t>/27</w:t>
      </w:r>
    </w:p>
    <w:p w:rsidR="00A4533D" w:rsidRPr="0098614A" w:rsidRDefault="00200635" w:rsidP="00F1083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Срок </w:t>
      </w:r>
      <w:r w:rsidR="00203E51"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оказания услуг:</w:t>
      </w:r>
      <w:r w:rsidR="009551A8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7A5140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с момента заключения договора </w:t>
      </w:r>
      <w:r w:rsidR="0061023C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 </w:t>
      </w:r>
      <w:r w:rsidR="00422EC0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31.12.2022 </w:t>
      </w:r>
      <w:r w:rsidR="0061023C" w:rsidRPr="0098614A">
        <w:rPr>
          <w:rFonts w:ascii="Times New Roman" w:hAnsi="Times New Roman" w:cs="Times New Roman"/>
          <w:bCs/>
          <w:kern w:val="1"/>
          <w:sz w:val="24"/>
          <w:szCs w:val="24"/>
        </w:rPr>
        <w:t>г. включительно.</w:t>
      </w:r>
    </w:p>
    <w:p w:rsidR="00994800" w:rsidRPr="0098614A" w:rsidRDefault="00203E51" w:rsidP="00F1083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Перечень </w:t>
      </w:r>
      <w:r w:rsidR="00350BF4"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и объем </w:t>
      </w: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услуг:</w:t>
      </w:r>
      <w:r w:rsidR="00436073"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5021D8" w:rsidRPr="0098614A" w:rsidRDefault="00F82B89" w:rsidP="005021D8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b/>
          <w:kern w:val="3"/>
          <w:sz w:val="24"/>
          <w:szCs w:val="24"/>
          <w:lang w:bidi="hi-IN"/>
        </w:rPr>
        <w:t>1)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  <w:r w:rsidR="005021D8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Организация ежедневного 3-х разового питания </w:t>
      </w:r>
      <w:r w:rsidR="002F4AFF" w:rsidRPr="0098614A">
        <w:rPr>
          <w:rFonts w:ascii="Times New Roman" w:eastAsia="Segoe UI" w:hAnsi="Times New Roman" w:cs="Times New Roman"/>
          <w:kern w:val="3"/>
          <w:sz w:val="24"/>
          <w:szCs w:val="24"/>
          <w:shd w:val="clear" w:color="auto" w:fill="FFFFFF"/>
          <w:lang w:bidi="hi-IN"/>
        </w:rPr>
        <w:t>по заказному меню</w:t>
      </w:r>
      <w:r w:rsidR="005021D8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, включая праздничные и выходные дни </w:t>
      </w:r>
      <w:r w:rsidR="005021D8"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bidi="hi-IN"/>
        </w:rPr>
        <w:t>по следующим типам:</w:t>
      </w:r>
    </w:p>
    <w:p w:rsidR="005021D8" w:rsidRPr="0098614A" w:rsidRDefault="005021D8" w:rsidP="005021D8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b/>
          <w:kern w:val="3"/>
          <w:sz w:val="24"/>
          <w:szCs w:val="24"/>
          <w:lang w:bidi="hi-IN"/>
        </w:rPr>
        <w:t>а)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Меню Тип 1 (</w:t>
      </w:r>
      <w:r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eastAsia="ru-RU" w:bidi="hi-IN"/>
        </w:rPr>
        <w:t xml:space="preserve">ориентировочное семидневное меню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Тип 1, представлено в приложении № 1)</w:t>
      </w:r>
      <w:r w:rsidR="00C606F3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(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по коммерческим путевкам)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;</w:t>
      </w:r>
      <w:r w:rsidR="00457616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</w:p>
    <w:p w:rsidR="00096E09" w:rsidRPr="0098614A" w:rsidRDefault="007725C5" w:rsidP="005021D8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б</w:t>
      </w:r>
      <w:r w:rsidR="00096E0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) Меню Тип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2</w:t>
      </w:r>
      <w:r w:rsidR="00096E0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(</w:t>
      </w:r>
      <w:r w:rsidR="00096E09"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eastAsia="ru-RU" w:bidi="hi-IN"/>
        </w:rPr>
        <w:t xml:space="preserve">ориентировочное семидневное меню </w:t>
      </w:r>
      <w:r w:rsidR="00096E0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Тип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2</w:t>
      </w:r>
      <w:r w:rsidR="00096E0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представлено в приложении №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2</w:t>
      </w:r>
      <w:r w:rsidR="00096E0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) (меню для номеров категории Люкс);</w:t>
      </w:r>
    </w:p>
    <w:p w:rsidR="00F82B89" w:rsidRPr="0098614A" w:rsidRDefault="00F82B89" w:rsidP="00F82B89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b/>
          <w:kern w:val="3"/>
          <w:sz w:val="24"/>
          <w:szCs w:val="24"/>
          <w:lang w:bidi="hi-IN"/>
        </w:rPr>
        <w:t>2)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Организация ежедневного 5-ти разового питания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shd w:val="clear" w:color="auto" w:fill="FFFFFF"/>
          <w:lang w:bidi="hi-IN"/>
        </w:rPr>
        <w:t>по заказному меню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, включая праздничные и выходные дни </w:t>
      </w:r>
      <w:proofErr w:type="gramStart"/>
      <w:r w:rsidR="007725C5"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bidi="hi-IN"/>
        </w:rPr>
        <w:t>по</w:t>
      </w:r>
      <w:proofErr w:type="gramEnd"/>
      <w:r w:rsidR="007725C5"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bidi="hi-IN"/>
        </w:rPr>
        <w:t xml:space="preserve"> следующего типа</w:t>
      </w:r>
      <w:r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bidi="hi-IN"/>
        </w:rPr>
        <w:t>:</w:t>
      </w:r>
    </w:p>
    <w:p w:rsidR="00F82B89" w:rsidRPr="0098614A" w:rsidRDefault="00F82B89" w:rsidP="00F82B89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Меню Тип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3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(</w:t>
      </w:r>
      <w:r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eastAsia="ru-RU" w:bidi="hi-IN"/>
        </w:rPr>
        <w:t xml:space="preserve">ориентировочное семидневное меню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Тип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3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, представлено в приложении №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3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) (ФСС);</w:t>
      </w:r>
    </w:p>
    <w:p w:rsidR="00457616" w:rsidRPr="0098614A" w:rsidRDefault="00E0464F" w:rsidP="00E0464F">
      <w:pPr>
        <w:pStyle w:val="a3"/>
        <w:widowControl w:val="0"/>
        <w:autoSpaceDN w:val="0"/>
        <w:ind w:left="0" w:firstLine="567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98614A">
        <w:rPr>
          <w:rFonts w:ascii="Times New Roman" w:eastAsia="Segoe UI" w:hAnsi="Times New Roman" w:cs="Times New Roman"/>
          <w:b/>
          <w:kern w:val="3"/>
          <w:sz w:val="24"/>
          <w:szCs w:val="24"/>
          <w:lang w:bidi="hi-IN"/>
        </w:rPr>
        <w:t>3)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Банкетное меню</w:t>
      </w:r>
      <w:r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bidi="hi-IN"/>
        </w:rPr>
        <w:t xml:space="preserve">: 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Меню Тип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4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(</w:t>
      </w:r>
      <w:r w:rsidR="00F82B89" w:rsidRPr="0098614A">
        <w:rPr>
          <w:rFonts w:ascii="Times New Roman" w:eastAsia="Segoe UI" w:hAnsi="Times New Roman" w:cs="Times New Roman"/>
          <w:bCs/>
          <w:kern w:val="3"/>
          <w:sz w:val="24"/>
          <w:szCs w:val="24"/>
          <w:lang w:eastAsia="ru-RU" w:bidi="hi-IN"/>
        </w:rPr>
        <w:t xml:space="preserve">ориентировочное меню 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Тип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4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представлено в приложении № </w:t>
      </w:r>
      <w:r w:rsidR="007725C5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4</w:t>
      </w:r>
      <w:r w:rsidR="00F82B89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);</w:t>
      </w:r>
      <w:r w:rsidR="00457616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</w:p>
    <w:p w:rsidR="00F82B89" w:rsidRPr="0098614A" w:rsidRDefault="00994800" w:rsidP="00A5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* Минимальная планируемая Заказчиком загрузка санатория составляет 1 чел. в сутки. 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Максимальное возможное количество отдыхающих (с учетом дополнительных мест в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) – </w:t>
      </w:r>
      <w:r w:rsidR="00096E09" w:rsidRPr="0098614A">
        <w:rPr>
          <w:rFonts w:ascii="Times New Roman" w:hAnsi="Times New Roman" w:cs="Times New Roman"/>
          <w:sz w:val="24"/>
          <w:szCs w:val="24"/>
        </w:rPr>
        <w:t>430 чел. в сутки.</w:t>
      </w:r>
    </w:p>
    <w:p w:rsidR="00A4533D" w:rsidRPr="0098614A" w:rsidRDefault="00994800" w:rsidP="00A5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Указанные параметры загрузки зависят от заездов, отдыхающих в санаторий в межсезонный период. </w:t>
      </w:r>
    </w:p>
    <w:p w:rsidR="00C27DC6" w:rsidRPr="0098614A" w:rsidRDefault="00C27DC6" w:rsidP="000D797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0" w:name="_Hlk68706677"/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Общие требования к оказанию услуг:</w:t>
      </w:r>
      <w:bookmarkEnd w:id="0"/>
    </w:p>
    <w:p w:rsidR="00D2711A" w:rsidRPr="0098614A" w:rsidRDefault="00D2711A" w:rsidP="000D7976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98614A">
        <w:rPr>
          <w:rFonts w:ascii="Times New Roman" w:hAnsi="Times New Roman" w:cs="Times New Roman"/>
          <w:b/>
          <w:sz w:val="24"/>
          <w:szCs w:val="24"/>
        </w:rPr>
        <w:t>Нормативно-правовое регулирование деятельности Исполнителя.</w:t>
      </w:r>
    </w:p>
    <w:p w:rsidR="00924055" w:rsidRPr="0098614A" w:rsidRDefault="00D2711A" w:rsidP="00924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оказывать услуги в строгом соответствии со следующими нормативно-правовыми актами:</w:t>
      </w:r>
    </w:p>
    <w:p w:rsidR="00924055" w:rsidRPr="0098614A" w:rsidRDefault="00924055" w:rsidP="0092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Федеральный закон № 29-ФЗ от 02.01.2000 «О качестве и безопасности пищевых продуктов»;</w:t>
      </w:r>
    </w:p>
    <w:p w:rsidR="00924055" w:rsidRPr="0098614A" w:rsidRDefault="00924055" w:rsidP="0092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Федеральный закон № 323-Ф3 от 21.11.2011 «Об основах охраны здоровья граждан в Российской Федерации»;</w:t>
      </w:r>
    </w:p>
    <w:p w:rsidR="00924055" w:rsidRPr="0098614A" w:rsidRDefault="00924055" w:rsidP="0092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Федеральный закон № 184-ФЗ от 27.12.2002 «О техническом регулировании»;</w:t>
      </w:r>
    </w:p>
    <w:p w:rsidR="00924055" w:rsidRPr="0098614A" w:rsidRDefault="00924055" w:rsidP="0092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Федеральный закон № 52-ФЗ от 30.03. 1999 «О санитарно-эпидемиологическом благополучии населения»;</w:t>
      </w:r>
    </w:p>
    <w:p w:rsidR="008B64FC" w:rsidRPr="0098614A" w:rsidRDefault="008B64FC" w:rsidP="008B6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постановление Правительства РФ от 21.09.2020 № 1515 «Об утверждении Правил оказания услуг общественного питания»;</w:t>
      </w:r>
    </w:p>
    <w:p w:rsidR="008B64FC" w:rsidRPr="0098614A" w:rsidRDefault="008B64FC" w:rsidP="008B6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24.12.2020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8B64FC" w:rsidRPr="0098614A" w:rsidRDefault="008B64FC" w:rsidP="008B6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 2.3.2.1078-01 «Гигиенические требования к безопасности и пищевой ценности пищевых продуктов»;</w:t>
      </w:r>
    </w:p>
    <w:p w:rsidR="008B64FC" w:rsidRPr="0098614A" w:rsidRDefault="008B64FC" w:rsidP="008B6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- постановление Главного государственного санитарного врача РФ от 27.10.2020 N 32</w:t>
      </w:r>
    </w:p>
    <w:p w:rsidR="00924055" w:rsidRPr="0098614A" w:rsidRDefault="008B64FC" w:rsidP="00DC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"Об утверждении санитарно-эпидемиологических правил и норм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D2711A" w:rsidRPr="0098614A" w:rsidRDefault="004128A6" w:rsidP="000D7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D2711A" w:rsidRPr="0098614A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22.05.2003 № 98 «О введении в действие Санитарно-эпидемиологических правил и норма</w:t>
      </w:r>
      <w:r w:rsidRPr="0098614A">
        <w:rPr>
          <w:rFonts w:ascii="Times New Roman" w:hAnsi="Times New Roman" w:cs="Times New Roman"/>
          <w:sz w:val="24"/>
          <w:szCs w:val="24"/>
        </w:rPr>
        <w:t xml:space="preserve">тивов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 2.3.2.1324-03»</w:t>
      </w:r>
      <w:r w:rsidR="00D2711A" w:rsidRPr="0098614A">
        <w:rPr>
          <w:rFonts w:ascii="Times New Roman" w:hAnsi="Times New Roman" w:cs="Times New Roman"/>
          <w:sz w:val="24"/>
          <w:szCs w:val="24"/>
        </w:rPr>
        <w:t>;</w:t>
      </w:r>
    </w:p>
    <w:p w:rsidR="00D2711A" w:rsidRPr="0098614A" w:rsidRDefault="00D2711A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</w:t>
      </w:r>
      <w:r w:rsidR="00664E29" w:rsidRPr="009861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128A6" w:rsidRPr="0098614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="004128A6" w:rsidRPr="0098614A">
        <w:rPr>
          <w:rFonts w:ascii="Times New Roman" w:hAnsi="Times New Roman" w:cs="Times New Roman"/>
          <w:sz w:val="24"/>
          <w:szCs w:val="24"/>
        </w:rPr>
        <w:t> по организации работы предприятий общественного питания в условиях сохранения рисков распространения COVID-19 (МР 3.1/2.3.6.0190-20) утв. Главным государственным санитарным врачом РФ 30.05.2020</w:t>
      </w:r>
      <w:r w:rsidRPr="0098614A">
        <w:rPr>
          <w:rFonts w:ascii="Times New Roman" w:hAnsi="Times New Roman" w:cs="Times New Roman"/>
          <w:sz w:val="24"/>
          <w:szCs w:val="24"/>
        </w:rPr>
        <w:t>;</w:t>
      </w:r>
    </w:p>
    <w:p w:rsidR="005E3212" w:rsidRPr="0098614A" w:rsidRDefault="005E3212" w:rsidP="000D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</w:t>
      </w:r>
      <w:r w:rsidR="00286D26" w:rsidRPr="0098614A">
        <w:rPr>
          <w:rFonts w:ascii="Times New Roman" w:hAnsi="Times New Roman" w:cs="Times New Roman"/>
          <w:sz w:val="24"/>
          <w:szCs w:val="24"/>
        </w:rPr>
        <w:t xml:space="preserve">рача РФ от 13 июля 2001 г. N 18 </w:t>
      </w:r>
      <w:r w:rsidRPr="0098614A">
        <w:rPr>
          <w:rFonts w:ascii="Times New Roman" w:hAnsi="Times New Roman" w:cs="Times New Roman"/>
          <w:sz w:val="24"/>
          <w:szCs w:val="24"/>
        </w:rPr>
        <w:t>"О введении в действие санитарных правил - СП 1.1.1058-01"</w:t>
      </w:r>
      <w:r w:rsidR="009148E5" w:rsidRPr="0098614A">
        <w:rPr>
          <w:rFonts w:ascii="Times New Roman" w:hAnsi="Times New Roman" w:cs="Times New Roman"/>
          <w:sz w:val="24"/>
          <w:szCs w:val="24"/>
        </w:rPr>
        <w:t>;</w:t>
      </w:r>
    </w:p>
    <w:p w:rsidR="00147713" w:rsidRPr="0098614A" w:rsidRDefault="00260B5F" w:rsidP="000D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</w:t>
      </w:r>
      <w:r w:rsidR="00D2711A" w:rsidRPr="0098614A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="00D2711A" w:rsidRPr="009861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2711A" w:rsidRPr="0098614A">
        <w:rPr>
          <w:rFonts w:ascii="Times New Roman" w:hAnsi="Times New Roman" w:cs="Times New Roman"/>
          <w:sz w:val="24"/>
          <w:szCs w:val="24"/>
        </w:rPr>
        <w:t>.3.2.1324-03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D2711A" w:rsidRPr="0098614A">
        <w:rPr>
          <w:rFonts w:ascii="Times New Roman" w:hAnsi="Times New Roman" w:cs="Times New Roman"/>
          <w:sz w:val="24"/>
          <w:szCs w:val="24"/>
        </w:rPr>
        <w:t>«Гигиенические требования к срокам годности и услов</w:t>
      </w:r>
      <w:r w:rsidR="00147713" w:rsidRPr="0098614A">
        <w:rPr>
          <w:rFonts w:ascii="Times New Roman" w:hAnsi="Times New Roman" w:cs="Times New Roman"/>
          <w:sz w:val="24"/>
          <w:szCs w:val="24"/>
        </w:rPr>
        <w:t>иям хранения пищевых продуктов»;</w:t>
      </w:r>
    </w:p>
    <w:p w:rsidR="00D2711A" w:rsidRPr="0098614A" w:rsidRDefault="00D2711A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 приказ Министерства Здравоохранения Российской Федерации от 29.06.2000 г № 229 «О профессиональной гигиенической подготовке и аттестации должностны</w:t>
      </w:r>
      <w:r w:rsidR="00147713" w:rsidRPr="0098614A">
        <w:rPr>
          <w:rFonts w:ascii="Times New Roman" w:hAnsi="Times New Roman" w:cs="Times New Roman"/>
          <w:sz w:val="24"/>
          <w:szCs w:val="24"/>
        </w:rPr>
        <w:t>х лиц и работников организаций»;</w:t>
      </w:r>
    </w:p>
    <w:p w:rsidR="00D2711A" w:rsidRPr="0098614A" w:rsidRDefault="00D2711A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 ГОСТ 31984-2012 «Услуги общественно</w:t>
      </w:r>
      <w:r w:rsidR="00147713" w:rsidRPr="0098614A">
        <w:rPr>
          <w:rFonts w:ascii="Times New Roman" w:hAnsi="Times New Roman" w:cs="Times New Roman"/>
          <w:sz w:val="24"/>
          <w:szCs w:val="24"/>
        </w:rPr>
        <w:t>го питания. Общие требования»;</w:t>
      </w:r>
    </w:p>
    <w:p w:rsidR="00D2711A" w:rsidRPr="0098614A" w:rsidRDefault="00D2711A" w:rsidP="000D797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ГОСТ 31987-2012 «Услуги общественного питания. </w:t>
      </w: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Технологические документы на продукцию общественного питания. Общие требования к оформ</w:t>
      </w:r>
      <w:r w:rsidR="00147713"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лению, построению и содержанию»;</w:t>
      </w:r>
    </w:p>
    <w:p w:rsidR="00D2711A" w:rsidRPr="0098614A" w:rsidRDefault="00D2711A" w:rsidP="000A67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 ГОСТ 30390-2013 «Услуги общественного питания. Продукция общественного питания, реализуемая населе</w:t>
      </w:r>
      <w:r w:rsidR="00147713"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нию. Общие технические условия»;</w:t>
      </w:r>
    </w:p>
    <w:p w:rsidR="00D2711A" w:rsidRPr="0098614A" w:rsidRDefault="00D2711A" w:rsidP="000A67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 ГОСТ 30389-2013 «Услуги общественного питания. Предприятия общественного питания. Кл</w:t>
      </w:r>
      <w:r w:rsidR="00147713"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ассификация и общие требования»;</w:t>
      </w:r>
    </w:p>
    <w:p w:rsidR="00D2711A" w:rsidRPr="0098614A" w:rsidRDefault="00D2711A" w:rsidP="000A67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 ГОСТ 30524-2013 «Услуги общественного п</w:t>
      </w:r>
      <w:r w:rsidR="000A671E"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итания. Требования к персоналу»;</w:t>
      </w:r>
    </w:p>
    <w:p w:rsidR="000A671E" w:rsidRPr="0098614A" w:rsidRDefault="000A671E" w:rsidP="000A67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- приказ </w:t>
      </w:r>
      <w:proofErr w:type="spellStart"/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Роспотребнадзора</w:t>
      </w:r>
      <w:proofErr w:type="spellEnd"/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от 20.05.2005 г. N 402 «О личной медицинской книжке и санитарном паспорте»;</w:t>
      </w:r>
    </w:p>
    <w:p w:rsidR="005E313B" w:rsidRPr="0098614A" w:rsidRDefault="000A671E" w:rsidP="00A57CC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98614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- иные нормативно-правовые акты, нормативные и технические документы в сфере общественного питания.</w:t>
      </w:r>
    </w:p>
    <w:p w:rsidR="005E313B" w:rsidRPr="0098614A" w:rsidRDefault="005E313B" w:rsidP="000D797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8614A">
        <w:rPr>
          <w:rFonts w:ascii="Times New Roman" w:hAnsi="Times New Roman" w:cs="Times New Roman"/>
          <w:b/>
          <w:spacing w:val="2"/>
          <w:sz w:val="24"/>
          <w:szCs w:val="24"/>
        </w:rPr>
        <w:t>Организация оказания услуг:</w:t>
      </w:r>
    </w:p>
    <w:p w:rsidR="00255CAF" w:rsidRPr="0098614A" w:rsidRDefault="00EE25F2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обеспечить оказание услуг по организации питания </w:t>
      </w:r>
      <w:r w:rsidR="00543BB0" w:rsidRPr="0098614A">
        <w:rPr>
          <w:rFonts w:ascii="Times New Roman" w:hAnsi="Times New Roman" w:cs="Times New Roman"/>
          <w:sz w:val="24"/>
          <w:szCs w:val="24"/>
        </w:rPr>
        <w:t>по заказному меню</w:t>
      </w:r>
      <w:r w:rsidRPr="0098614A">
        <w:rPr>
          <w:rFonts w:ascii="Times New Roman" w:hAnsi="Times New Roman" w:cs="Times New Roman"/>
          <w:sz w:val="24"/>
          <w:szCs w:val="24"/>
        </w:rPr>
        <w:t xml:space="preserve"> для отдыхающих, вкл</w:t>
      </w:r>
      <w:r w:rsidR="00255CAF" w:rsidRPr="0098614A">
        <w:rPr>
          <w:rFonts w:ascii="Times New Roman" w:hAnsi="Times New Roman" w:cs="Times New Roman"/>
          <w:sz w:val="24"/>
          <w:szCs w:val="24"/>
        </w:rPr>
        <w:t>ючая праздничные и выходные дни, в соответствии с:</w:t>
      </w:r>
      <w:r w:rsidR="006A684D" w:rsidRPr="0098614A">
        <w:rPr>
          <w:rFonts w:ascii="Times New Roman" w:hAnsi="Times New Roman" w:cs="Times New Roman"/>
          <w:sz w:val="24"/>
          <w:szCs w:val="24"/>
        </w:rPr>
        <w:t xml:space="preserve"> Приложениями № 1 -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5</w:t>
      </w:r>
      <w:r w:rsidR="006A684D" w:rsidRPr="0098614A">
        <w:rPr>
          <w:rFonts w:ascii="Times New Roman" w:hAnsi="Times New Roman" w:cs="Times New Roman"/>
          <w:sz w:val="24"/>
          <w:szCs w:val="24"/>
        </w:rPr>
        <w:t>.</w:t>
      </w:r>
    </w:p>
    <w:p w:rsidR="00CA6B1B" w:rsidRPr="0098614A" w:rsidRDefault="00255CAF" w:rsidP="00543BB0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5F2" w:rsidRPr="0098614A" w:rsidRDefault="00EE25F2" w:rsidP="000D7976">
      <w:pPr>
        <w:pStyle w:val="a3"/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Время приема пищи отдыхающими в обеденных залах:</w:t>
      </w:r>
      <w:r w:rsidR="00CA6B1B" w:rsidRPr="0098614A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972"/>
        <w:gridCol w:w="1005"/>
        <w:gridCol w:w="1335"/>
        <w:gridCol w:w="1154"/>
        <w:gridCol w:w="1335"/>
        <w:gridCol w:w="1335"/>
      </w:tblGrid>
      <w:tr w:rsidR="0098614A" w:rsidRPr="0098614A" w:rsidTr="006B19BC">
        <w:tc>
          <w:tcPr>
            <w:tcW w:w="2972" w:type="dxa"/>
          </w:tcPr>
          <w:p w:rsidR="00E87F3A" w:rsidRPr="0098614A" w:rsidRDefault="00E87F3A" w:rsidP="006A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6A684D"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путевки </w:t>
            </w:r>
          </w:p>
        </w:tc>
        <w:tc>
          <w:tcPr>
            <w:tcW w:w="1005" w:type="dxa"/>
          </w:tcPr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35" w:type="dxa"/>
          </w:tcPr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54" w:type="dxa"/>
          </w:tcPr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335" w:type="dxa"/>
          </w:tcPr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35" w:type="dxa"/>
          </w:tcPr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</w:tr>
      <w:tr w:rsidR="0098614A" w:rsidRPr="0098614A" w:rsidTr="006B19BC">
        <w:tc>
          <w:tcPr>
            <w:tcW w:w="2972" w:type="dxa"/>
          </w:tcPr>
          <w:p w:rsidR="00390D76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Отдыхающие санатория </w:t>
            </w:r>
            <w:r w:rsidR="006A684D" w:rsidRPr="00986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  <w:r w:rsidR="006A684D" w:rsidRPr="00986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F3A" w:rsidRPr="0098614A" w:rsidRDefault="00E87F3A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87F3A" w:rsidRPr="0098614A" w:rsidRDefault="00543BB0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0D76" w:rsidRPr="00986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D76"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87F3A" w:rsidRPr="0098614A" w:rsidRDefault="00390D76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54" w:type="dxa"/>
          </w:tcPr>
          <w:p w:rsidR="00E87F3A" w:rsidRPr="0098614A" w:rsidRDefault="00543BB0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43BB0" w:rsidRPr="0098614A" w:rsidRDefault="00543BB0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43BB0" w:rsidRPr="0098614A" w:rsidRDefault="00543BB0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335" w:type="dxa"/>
          </w:tcPr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230BD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87F3A" w:rsidRPr="0098614A" w:rsidRDefault="00390D76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335" w:type="dxa"/>
          </w:tcPr>
          <w:p w:rsidR="00096E09" w:rsidRPr="0098614A" w:rsidRDefault="00096E09" w:rsidP="0009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96E09" w:rsidRPr="0098614A" w:rsidRDefault="00096E09" w:rsidP="0009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96E09" w:rsidRPr="0098614A" w:rsidRDefault="00096E09" w:rsidP="0009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C356C" w:rsidRPr="0098614A" w:rsidRDefault="00096E09" w:rsidP="0009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56C" w:rsidRPr="0098614A">
              <w:rPr>
                <w:rFonts w:ascii="Times New Roman" w:hAnsi="Times New Roman" w:cs="Times New Roman"/>
                <w:sz w:val="24"/>
                <w:szCs w:val="24"/>
              </w:rPr>
              <w:t>Второй ужин выдается во время ужина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356C"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14A" w:rsidRPr="0098614A" w:rsidTr="006B19BC">
        <w:tc>
          <w:tcPr>
            <w:tcW w:w="2972" w:type="dxa"/>
          </w:tcPr>
          <w:p w:rsidR="00543BB0" w:rsidRPr="0098614A" w:rsidRDefault="00543BB0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Отдыхающие санатория (остальные категории отдыхающих)</w:t>
            </w:r>
          </w:p>
        </w:tc>
        <w:tc>
          <w:tcPr>
            <w:tcW w:w="1005" w:type="dxa"/>
          </w:tcPr>
          <w:p w:rsidR="00543BB0" w:rsidRPr="0098614A" w:rsidRDefault="00543BB0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430" w:rsidRPr="00986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5430"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3BB0" w:rsidRPr="0098614A" w:rsidRDefault="00543BB0" w:rsidP="005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43BB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BB0" w:rsidRPr="0098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B4543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4543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43BB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54" w:type="dxa"/>
          </w:tcPr>
          <w:p w:rsidR="00543BB0" w:rsidRPr="0098614A" w:rsidRDefault="00543BB0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4543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  <w:p w:rsidR="00B4543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43BB0" w:rsidRPr="0098614A" w:rsidRDefault="00B45430" w:rsidP="00B4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335" w:type="dxa"/>
          </w:tcPr>
          <w:p w:rsidR="00543BB0" w:rsidRPr="0098614A" w:rsidRDefault="00543BB0" w:rsidP="000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59" w:rsidRPr="0098614A" w:rsidRDefault="00A57CC6" w:rsidP="00A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C55859" w:rsidRPr="0098614A">
        <w:rPr>
          <w:rFonts w:ascii="Times New Roman" w:hAnsi="Times New Roman" w:cs="Times New Roman"/>
          <w:sz w:val="24"/>
          <w:szCs w:val="24"/>
        </w:rPr>
        <w:t>Заказчик вправе изменить время приема пищи отдыхающими с обязательным письменным уведомлением исполнителя не менее чем за 1 сутки.</w:t>
      </w:r>
    </w:p>
    <w:p w:rsidR="00E87F3A" w:rsidRPr="0098614A" w:rsidRDefault="008E3C12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Комплекс услуг должен включать в себя: приготовление блюд в соответствии с утвержденным меню и технологическими, технико-технологическими картами, сервировку столов и разнос готовых блюд, обслуживание посетителей, уборку производственных, складских и иных помещений столовой, организацию и п</w:t>
      </w:r>
      <w:r w:rsidR="007E5202" w:rsidRPr="0098614A">
        <w:rPr>
          <w:rFonts w:ascii="Times New Roman" w:hAnsi="Times New Roman" w:cs="Times New Roman"/>
          <w:sz w:val="24"/>
          <w:szCs w:val="24"/>
        </w:rPr>
        <w:t>р</w:t>
      </w:r>
      <w:r w:rsidRPr="0098614A">
        <w:rPr>
          <w:rFonts w:ascii="Times New Roman" w:hAnsi="Times New Roman" w:cs="Times New Roman"/>
          <w:sz w:val="24"/>
          <w:szCs w:val="24"/>
        </w:rPr>
        <w:t xml:space="preserve">оведение дополнительных мероприятий. </w:t>
      </w:r>
    </w:p>
    <w:p w:rsidR="003F7720" w:rsidRPr="0098614A" w:rsidRDefault="003F7720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предоставить до начала оказания Услуг</w:t>
      </w:r>
      <w:r w:rsidR="006A684D" w:rsidRPr="0098614A">
        <w:rPr>
          <w:rFonts w:ascii="Times New Roman" w:hAnsi="Times New Roman" w:cs="Times New Roman"/>
          <w:sz w:val="24"/>
          <w:szCs w:val="24"/>
        </w:rPr>
        <w:t>, в срок не более 3(трех) рабочих дней,</w:t>
      </w:r>
      <w:r w:rsidR="0056560B" w:rsidRPr="0098614A">
        <w:rPr>
          <w:rFonts w:ascii="Times New Roman" w:hAnsi="Times New Roman" w:cs="Times New Roman"/>
          <w:sz w:val="24"/>
          <w:szCs w:val="24"/>
        </w:rPr>
        <w:t xml:space="preserve"> ассортиментный минимум </w:t>
      </w:r>
      <w:r w:rsidRPr="0098614A">
        <w:rPr>
          <w:rFonts w:ascii="Times New Roman" w:hAnsi="Times New Roman" w:cs="Times New Roman"/>
          <w:sz w:val="24"/>
          <w:szCs w:val="24"/>
        </w:rPr>
        <w:t>на каждое блюд</w:t>
      </w:r>
      <w:r w:rsidR="0056560B" w:rsidRPr="0098614A">
        <w:rPr>
          <w:rFonts w:ascii="Times New Roman" w:hAnsi="Times New Roman" w:cs="Times New Roman"/>
          <w:sz w:val="24"/>
          <w:szCs w:val="24"/>
        </w:rPr>
        <w:t>о</w:t>
      </w:r>
      <w:r w:rsidRPr="0098614A">
        <w:rPr>
          <w:rFonts w:ascii="Times New Roman" w:hAnsi="Times New Roman" w:cs="Times New Roman"/>
          <w:sz w:val="24"/>
          <w:szCs w:val="24"/>
        </w:rPr>
        <w:t xml:space="preserve"> из еженедельного меню</w:t>
      </w:r>
      <w:r w:rsidR="00692396" w:rsidRPr="0098614A">
        <w:rPr>
          <w:rFonts w:ascii="Times New Roman" w:hAnsi="Times New Roman" w:cs="Times New Roman"/>
          <w:sz w:val="24"/>
          <w:szCs w:val="24"/>
        </w:rPr>
        <w:t xml:space="preserve">. Разработать и </w:t>
      </w:r>
      <w:r w:rsidR="00692396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предоставить на </w:t>
      </w:r>
      <w:r w:rsidR="00FE242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ознакомление</w:t>
      </w:r>
      <w:r w:rsidR="00692396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Заказчику технологические и технико-технологические карты</w:t>
      </w:r>
      <w:r w:rsidR="0063373B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  <w:r w:rsidR="0063373B" w:rsidRPr="0098614A">
        <w:rPr>
          <w:rFonts w:ascii="Times New Roman" w:hAnsi="Times New Roman" w:cs="Times New Roman"/>
          <w:sz w:val="24"/>
          <w:szCs w:val="24"/>
        </w:rPr>
        <w:t xml:space="preserve">в соответствии с ГОСТ 31987-2012, </w:t>
      </w:r>
      <w:r w:rsidR="00692396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и организовать по ним приготовление всего ассортимента блюд</w:t>
      </w:r>
      <w:r w:rsidRPr="0098614A">
        <w:rPr>
          <w:rFonts w:ascii="Times New Roman" w:hAnsi="Times New Roman" w:cs="Times New Roman"/>
          <w:sz w:val="24"/>
          <w:szCs w:val="24"/>
        </w:rPr>
        <w:t xml:space="preserve">. Примерная форма технологической карты Приложение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6</w:t>
      </w:r>
      <w:r w:rsidR="007501D2" w:rsidRPr="0098614A">
        <w:rPr>
          <w:rFonts w:ascii="Times New Roman" w:hAnsi="Times New Roman" w:cs="Times New Roman"/>
          <w:sz w:val="24"/>
          <w:szCs w:val="24"/>
        </w:rPr>
        <w:t xml:space="preserve"> к </w:t>
      </w:r>
      <w:r w:rsidR="00BC19D1" w:rsidRPr="0098614A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>.</w:t>
      </w:r>
    </w:p>
    <w:p w:rsidR="003F7720" w:rsidRPr="0098614A" w:rsidRDefault="003F7720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предоставить до начала оказания Услуг</w:t>
      </w:r>
      <w:r w:rsidR="006A684D" w:rsidRPr="0098614A">
        <w:rPr>
          <w:rFonts w:ascii="Times New Roman" w:hAnsi="Times New Roman" w:cs="Times New Roman"/>
          <w:sz w:val="24"/>
          <w:szCs w:val="24"/>
        </w:rPr>
        <w:t>, в срок не более 3(трех) рабочих дней,</w:t>
      </w:r>
      <w:r w:rsidRPr="0098614A">
        <w:rPr>
          <w:rFonts w:ascii="Times New Roman" w:hAnsi="Times New Roman" w:cs="Times New Roman"/>
          <w:sz w:val="24"/>
          <w:szCs w:val="24"/>
        </w:rPr>
        <w:t xml:space="preserve"> на блюда из еженедельного меню расчет энергетической ценности (калорийность, белки, жиры, углеводы). Форма расчета энерге</w:t>
      </w:r>
      <w:r w:rsidR="00F14EB3" w:rsidRPr="0098614A">
        <w:rPr>
          <w:rFonts w:ascii="Times New Roman" w:hAnsi="Times New Roman" w:cs="Times New Roman"/>
          <w:sz w:val="24"/>
          <w:szCs w:val="24"/>
        </w:rPr>
        <w:t xml:space="preserve">тической ценности Приложение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7</w:t>
      </w:r>
      <w:r w:rsidRPr="0098614A">
        <w:rPr>
          <w:rFonts w:ascii="Times New Roman" w:hAnsi="Times New Roman" w:cs="Times New Roman"/>
          <w:sz w:val="24"/>
          <w:szCs w:val="24"/>
        </w:rPr>
        <w:t xml:space="preserve"> к </w:t>
      </w:r>
      <w:r w:rsidR="00BC19D1" w:rsidRPr="0098614A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>.</w:t>
      </w:r>
    </w:p>
    <w:p w:rsidR="000A2071" w:rsidRPr="0098614A" w:rsidRDefault="000A2071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обеспечить полную готовность к приему</w:t>
      </w:r>
      <w:r w:rsidR="00EA49E3" w:rsidRPr="0098614A">
        <w:rPr>
          <w:rFonts w:ascii="Times New Roman" w:hAnsi="Times New Roman" w:cs="Times New Roman"/>
          <w:sz w:val="24"/>
          <w:szCs w:val="24"/>
        </w:rPr>
        <w:t xml:space="preserve"> пищи не позднее, чем за 15 минут</w:t>
      </w:r>
      <w:r w:rsidRPr="0098614A">
        <w:rPr>
          <w:rFonts w:ascii="Times New Roman" w:hAnsi="Times New Roman" w:cs="Times New Roman"/>
          <w:sz w:val="24"/>
          <w:szCs w:val="24"/>
        </w:rPr>
        <w:t xml:space="preserve"> до начала установленного приема пищи отдыхающими.</w:t>
      </w:r>
    </w:p>
    <w:p w:rsidR="00202104" w:rsidRPr="0098614A" w:rsidRDefault="00F80AEC" w:rsidP="00202104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имеет право п</w:t>
      </w:r>
      <w:r w:rsidR="00202104" w:rsidRPr="0098614A">
        <w:rPr>
          <w:rFonts w:ascii="Times New Roman" w:hAnsi="Times New Roman" w:cs="Times New Roman"/>
          <w:sz w:val="24"/>
          <w:szCs w:val="24"/>
        </w:rPr>
        <w:t xml:space="preserve">о согласованию с Заказчиком, осуществить замену </w:t>
      </w:r>
      <w:r w:rsidR="001D6155" w:rsidRPr="0098614A">
        <w:rPr>
          <w:rFonts w:ascii="Times New Roman" w:hAnsi="Times New Roman" w:cs="Times New Roman"/>
          <w:sz w:val="24"/>
          <w:szCs w:val="24"/>
        </w:rPr>
        <w:t>3</w:t>
      </w:r>
      <w:r w:rsidR="00202104" w:rsidRPr="0098614A">
        <w:rPr>
          <w:rFonts w:ascii="Times New Roman" w:hAnsi="Times New Roman" w:cs="Times New Roman"/>
          <w:sz w:val="24"/>
          <w:szCs w:val="24"/>
        </w:rPr>
        <w:t>0% блюд из согласованного недельного меню.</w:t>
      </w:r>
    </w:p>
    <w:p w:rsidR="00202104" w:rsidRPr="0098614A" w:rsidRDefault="00202104" w:rsidP="00202104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Кажд</w:t>
      </w:r>
      <w:r w:rsidR="0056560B" w:rsidRPr="0098614A">
        <w:rPr>
          <w:rFonts w:ascii="Times New Roman" w:hAnsi="Times New Roman" w:cs="Times New Roman"/>
          <w:sz w:val="24"/>
          <w:szCs w:val="24"/>
        </w:rPr>
        <w:t>ую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56560B" w:rsidRPr="0098614A">
        <w:rPr>
          <w:rFonts w:ascii="Times New Roman" w:hAnsi="Times New Roman" w:cs="Times New Roman"/>
          <w:sz w:val="24"/>
          <w:szCs w:val="24"/>
        </w:rPr>
        <w:t>пятницу</w:t>
      </w:r>
      <w:r w:rsidRPr="0098614A">
        <w:rPr>
          <w:rFonts w:ascii="Times New Roman" w:hAnsi="Times New Roman" w:cs="Times New Roman"/>
          <w:sz w:val="24"/>
          <w:szCs w:val="24"/>
        </w:rPr>
        <w:t xml:space="preserve"> предоставлять на согласование Заказчику меню на будущую неделю,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исключая повторения блюд в течение недели, </w:t>
      </w:r>
      <w:r w:rsidRPr="0098614A">
        <w:rPr>
          <w:rFonts w:ascii="Times New Roman" w:hAnsi="Times New Roman" w:cs="Times New Roman"/>
          <w:sz w:val="24"/>
          <w:szCs w:val="24"/>
        </w:rPr>
        <w:t>включая меню «дней национальной кухни».</w:t>
      </w:r>
    </w:p>
    <w:p w:rsidR="00EA49E3" w:rsidRPr="0098614A" w:rsidRDefault="006A794B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должен организовывать во время приема пищи отдыхающими своевременную уборку столов,</w:t>
      </w:r>
      <w:r w:rsidR="00D40CCE" w:rsidRPr="0098614A">
        <w:rPr>
          <w:rFonts w:ascii="Times New Roman" w:hAnsi="Times New Roman" w:cs="Times New Roman"/>
          <w:sz w:val="24"/>
          <w:szCs w:val="24"/>
        </w:rPr>
        <w:t xml:space="preserve"> полов после каждого приёма пищи и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не допуска</w:t>
      </w:r>
      <w:r w:rsidR="00743974">
        <w:rPr>
          <w:rFonts w:ascii="Times New Roman" w:hAnsi="Times New Roman" w:cs="Times New Roman"/>
          <w:sz w:val="24"/>
          <w:szCs w:val="24"/>
        </w:rPr>
        <w:t>я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образования очередей, </w:t>
      </w:r>
      <w:r w:rsidRPr="0098614A">
        <w:rPr>
          <w:rFonts w:ascii="Times New Roman" w:hAnsi="Times New Roman" w:cs="Times New Roman"/>
          <w:sz w:val="24"/>
          <w:szCs w:val="24"/>
        </w:rPr>
        <w:t>рассаживать гостей.</w:t>
      </w:r>
    </w:p>
    <w:p w:rsidR="00CF43FB" w:rsidRPr="0098614A" w:rsidRDefault="00B066CD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обеспечить включение и работу в</w:t>
      </w:r>
      <w:r w:rsidR="00D03BB3" w:rsidRPr="0098614A">
        <w:rPr>
          <w:rFonts w:ascii="Times New Roman" w:hAnsi="Times New Roman" w:cs="Times New Roman"/>
          <w:sz w:val="24"/>
          <w:szCs w:val="24"/>
        </w:rPr>
        <w:t xml:space="preserve"> залах для приема пищи звуковую </w:t>
      </w:r>
      <w:r w:rsidRPr="0098614A">
        <w:rPr>
          <w:rFonts w:ascii="Times New Roman" w:hAnsi="Times New Roman" w:cs="Times New Roman"/>
          <w:sz w:val="24"/>
          <w:szCs w:val="24"/>
        </w:rPr>
        <w:t>(музыкальную или телевизионную) трансляции во время приема пищи.</w:t>
      </w:r>
    </w:p>
    <w:p w:rsidR="0056560B" w:rsidRPr="0098614A" w:rsidRDefault="00CF43FB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</w:t>
      </w:r>
      <w:r w:rsidR="00FE2422">
        <w:rPr>
          <w:rFonts w:ascii="Times New Roman" w:hAnsi="Times New Roman" w:cs="Times New Roman"/>
          <w:sz w:val="24"/>
          <w:szCs w:val="24"/>
        </w:rPr>
        <w:t xml:space="preserve">язан обеспечить 1 раз в неделю </w:t>
      </w:r>
      <w:r w:rsidRPr="0098614A">
        <w:rPr>
          <w:rFonts w:ascii="Times New Roman" w:hAnsi="Times New Roman" w:cs="Times New Roman"/>
          <w:sz w:val="24"/>
          <w:szCs w:val="24"/>
        </w:rPr>
        <w:t xml:space="preserve">в любой период приема пищи музыкальное сопровождение в виде «живая музыка». </w:t>
      </w:r>
      <w:r w:rsidR="0056560B" w:rsidRPr="0098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FB" w:rsidRPr="0098614A" w:rsidRDefault="00DA737B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FE2422">
        <w:rPr>
          <w:rFonts w:ascii="Times New Roman" w:hAnsi="Times New Roman" w:cs="Times New Roman"/>
          <w:sz w:val="24"/>
          <w:szCs w:val="24"/>
        </w:rPr>
        <w:t>в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залах приема пищи температурный режим воздуха: не менее +18</w:t>
      </w:r>
      <w:proofErr w:type="gramStart"/>
      <w:r w:rsidR="00CF43FB" w:rsidRPr="0098614A">
        <w:rPr>
          <w:rFonts w:ascii="Segoe UI Symbol" w:hAnsi="Segoe UI Symbol" w:cs="Times New Roman"/>
          <w:sz w:val="24"/>
          <w:szCs w:val="24"/>
        </w:rPr>
        <w:t>°</w:t>
      </w:r>
      <w:r w:rsidR="00CF43FB" w:rsidRPr="009861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43FB" w:rsidRPr="0098614A">
        <w:rPr>
          <w:rFonts w:ascii="Times New Roman" w:hAnsi="Times New Roman" w:cs="Times New Roman"/>
          <w:sz w:val="24"/>
          <w:szCs w:val="24"/>
        </w:rPr>
        <w:t xml:space="preserve"> и не более +24</w:t>
      </w:r>
      <w:r w:rsidR="00CF43FB" w:rsidRPr="0098614A">
        <w:rPr>
          <w:rFonts w:ascii="Segoe UI Symbol" w:hAnsi="Segoe UI Symbol" w:cs="Times New Roman"/>
          <w:sz w:val="24"/>
          <w:szCs w:val="24"/>
        </w:rPr>
        <w:t>°</w:t>
      </w:r>
      <w:r w:rsidR="00CF43FB" w:rsidRPr="0098614A">
        <w:rPr>
          <w:rFonts w:ascii="Times New Roman" w:hAnsi="Times New Roman" w:cs="Times New Roman"/>
          <w:sz w:val="24"/>
          <w:szCs w:val="24"/>
        </w:rPr>
        <w:t>С</w:t>
      </w:r>
    </w:p>
    <w:p w:rsidR="005E55B1" w:rsidRPr="0098614A" w:rsidRDefault="00EA49E3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В случае отсутствия отдыхающего санатория в установленное время и в месте приема пищи Исполнитель выдает отдыхающему индивидуальный набор продуктов питания «сухой паек». Выдача «сухого пайка» производится по заявке Заказчика</w:t>
      </w:r>
      <w:r w:rsidR="00AC3C3A" w:rsidRPr="0098614A">
        <w:rPr>
          <w:rFonts w:ascii="Times New Roman" w:hAnsi="Times New Roman" w:cs="Times New Roman"/>
          <w:sz w:val="24"/>
          <w:szCs w:val="24"/>
        </w:rPr>
        <w:t xml:space="preserve">, поданной не </w:t>
      </w:r>
      <w:proofErr w:type="gramStart"/>
      <w:r w:rsidR="00AC3C3A" w:rsidRPr="009861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C3C3A" w:rsidRPr="0098614A">
        <w:rPr>
          <w:rFonts w:ascii="Times New Roman" w:hAnsi="Times New Roman" w:cs="Times New Roman"/>
          <w:sz w:val="24"/>
          <w:szCs w:val="24"/>
        </w:rPr>
        <w:t xml:space="preserve"> чем за 24 часа до времени выдачи сухого пайка</w:t>
      </w:r>
      <w:r w:rsidRPr="0098614A">
        <w:rPr>
          <w:rFonts w:ascii="Times New Roman" w:hAnsi="Times New Roman" w:cs="Times New Roman"/>
          <w:sz w:val="24"/>
          <w:szCs w:val="24"/>
        </w:rPr>
        <w:t>.</w:t>
      </w:r>
      <w:r w:rsidR="00E400FE" w:rsidRPr="0098614A">
        <w:rPr>
          <w:rFonts w:ascii="Times New Roman" w:hAnsi="Times New Roman" w:cs="Times New Roman"/>
          <w:sz w:val="24"/>
          <w:szCs w:val="24"/>
        </w:rPr>
        <w:t xml:space="preserve"> Примерные варианты набора продуктов «сухого пайка» указан</w:t>
      </w:r>
      <w:r w:rsidR="00B3178C" w:rsidRPr="0098614A">
        <w:rPr>
          <w:rFonts w:ascii="Times New Roman" w:hAnsi="Times New Roman" w:cs="Times New Roman"/>
          <w:sz w:val="24"/>
          <w:szCs w:val="24"/>
        </w:rPr>
        <w:t>ы</w:t>
      </w:r>
      <w:r w:rsidR="00E400FE" w:rsidRPr="0098614A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096E09" w:rsidRPr="0098614A">
        <w:rPr>
          <w:rFonts w:ascii="Times New Roman" w:hAnsi="Times New Roman" w:cs="Times New Roman"/>
          <w:sz w:val="24"/>
          <w:szCs w:val="24"/>
        </w:rPr>
        <w:t>и</w:t>
      </w:r>
      <w:r w:rsidR="00E400FE" w:rsidRPr="0098614A">
        <w:rPr>
          <w:rFonts w:ascii="Times New Roman" w:hAnsi="Times New Roman" w:cs="Times New Roman"/>
          <w:sz w:val="24"/>
          <w:szCs w:val="24"/>
        </w:rPr>
        <w:t xml:space="preserve"> №</w:t>
      </w:r>
      <w:r w:rsidR="00223D80"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7725C5" w:rsidRPr="0098614A">
        <w:rPr>
          <w:rFonts w:ascii="Times New Roman" w:hAnsi="Times New Roman" w:cs="Times New Roman"/>
          <w:sz w:val="24"/>
          <w:szCs w:val="24"/>
        </w:rPr>
        <w:t>5</w:t>
      </w:r>
      <w:r w:rsidR="00223D80"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8C40E7"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 w:rsidR="00743974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="008C40E7" w:rsidRPr="0098614A">
        <w:rPr>
          <w:rFonts w:ascii="Times New Roman" w:hAnsi="Times New Roman" w:cs="Times New Roman"/>
          <w:sz w:val="24"/>
          <w:szCs w:val="24"/>
        </w:rPr>
        <w:t xml:space="preserve">. </w:t>
      </w:r>
      <w:r w:rsidRPr="0098614A">
        <w:rPr>
          <w:rFonts w:ascii="Times New Roman" w:hAnsi="Times New Roman" w:cs="Times New Roman"/>
          <w:sz w:val="24"/>
          <w:szCs w:val="24"/>
        </w:rPr>
        <w:t>Набор продуктов питания «сухого пайка» согласовывается в письменном виде с Заказчиком. Наименование продуктов «сухого пайка» изменяется в зависимости от количества времени отсутствия отдыхающего.</w:t>
      </w:r>
    </w:p>
    <w:p w:rsidR="0035472F" w:rsidRPr="0098614A" w:rsidRDefault="0035472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два раза в месяц на обед (каждую 2-ю и 4-ю пятницу) проводить тематические дни национальных кухонь: </w:t>
      </w:r>
      <w:r w:rsidR="00B3178C" w:rsidRPr="0098614A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98614A">
        <w:rPr>
          <w:rFonts w:ascii="Times New Roman" w:hAnsi="Times New Roman" w:cs="Times New Roman"/>
          <w:sz w:val="24"/>
          <w:szCs w:val="24"/>
        </w:rPr>
        <w:t>заменяя основное меню в обед блюдами национальной кухни (согласование меню с Заказчиком за 1 неделю до проведения тематического дня).</w:t>
      </w:r>
    </w:p>
    <w:p w:rsidR="004563FE" w:rsidRPr="0098614A" w:rsidRDefault="00202104" w:rsidP="00A57CC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На праздничные дни включить в основное меню </w:t>
      </w:r>
      <w:r w:rsidR="00AC3C3A" w:rsidRPr="0098614A">
        <w:rPr>
          <w:rFonts w:ascii="Times New Roman" w:hAnsi="Times New Roman" w:cs="Times New Roman"/>
          <w:sz w:val="24"/>
          <w:szCs w:val="24"/>
        </w:rPr>
        <w:t>сладкие кулинарные изделия</w:t>
      </w:r>
      <w:r w:rsidRPr="00986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77F" w:rsidRPr="0098614A" w:rsidRDefault="005E55B1" w:rsidP="000D7976">
      <w:pPr>
        <w:pStyle w:val="a3"/>
        <w:numPr>
          <w:ilvl w:val="1"/>
          <w:numId w:val="1"/>
        </w:numPr>
        <w:tabs>
          <w:tab w:val="left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77F" w:rsidRPr="0098614A">
        <w:rPr>
          <w:rFonts w:ascii="Times New Roman" w:hAnsi="Times New Roman" w:cs="Times New Roman"/>
          <w:b/>
          <w:sz w:val="24"/>
          <w:szCs w:val="24"/>
        </w:rPr>
        <w:t>Требования к организации работы персонала</w:t>
      </w:r>
      <w:r w:rsidRPr="0098614A">
        <w:rPr>
          <w:rFonts w:ascii="Times New Roman" w:hAnsi="Times New Roman" w:cs="Times New Roman"/>
          <w:b/>
          <w:sz w:val="24"/>
          <w:szCs w:val="24"/>
        </w:rPr>
        <w:t xml:space="preserve"> Исполнителя.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ab/>
        <w:t>Исполнитель обязан составить список персонала с указанием Ф.И.О. и должности каждого работника, графика работы (у Заказчика установлен контрольно-пропускной режим) и согласовать его с Заказчиком. В случае изменения штатного расписания, необходимо дополнительно согласовывать каждое изменение не менее чем за 1 сутки.</w:t>
      </w:r>
      <w:r w:rsidR="005E55B1"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Pr="0098614A">
        <w:rPr>
          <w:rFonts w:ascii="Times New Roman" w:hAnsi="Times New Roman" w:cs="Times New Roman"/>
          <w:sz w:val="24"/>
          <w:szCs w:val="24"/>
        </w:rPr>
        <w:t>Обо всех изменениях в списках персонала сообщать Заказчику письменно.</w:t>
      </w:r>
    </w:p>
    <w:p w:rsidR="005E55B1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614A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563FE" w:rsidRPr="0098614A">
        <w:rPr>
          <w:rFonts w:ascii="Times New Roman" w:hAnsi="Times New Roman" w:cs="Times New Roman"/>
          <w:sz w:val="24"/>
          <w:szCs w:val="24"/>
        </w:rPr>
        <w:t>оказанию услуг</w:t>
      </w:r>
      <w:r w:rsidRPr="0098614A">
        <w:rPr>
          <w:rFonts w:ascii="Times New Roman" w:hAnsi="Times New Roman" w:cs="Times New Roman"/>
          <w:sz w:val="24"/>
          <w:szCs w:val="24"/>
        </w:rPr>
        <w:t xml:space="preserve"> должен допускаться персон</w:t>
      </w:r>
      <w:r w:rsidR="005E55B1" w:rsidRPr="0098614A">
        <w:rPr>
          <w:rFonts w:ascii="Times New Roman" w:hAnsi="Times New Roman" w:cs="Times New Roman"/>
          <w:sz w:val="24"/>
          <w:szCs w:val="24"/>
        </w:rPr>
        <w:t xml:space="preserve">ал, соответствующий требованиям </w:t>
      </w:r>
      <w:hyperlink r:id="rId9" w:anchor="6540IN" w:history="1">
        <w:proofErr w:type="spellStart"/>
        <w:r w:rsidR="005E55B1" w:rsidRPr="0098614A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5E55B1" w:rsidRPr="0098614A">
          <w:rPr>
            <w:rFonts w:ascii="Times New Roman" w:hAnsi="Times New Roman" w:cs="Times New Roman"/>
            <w:sz w:val="24"/>
            <w:szCs w:val="24"/>
          </w:rPr>
          <w:t xml:space="preserve"> 2.3/2.4.3590-20 "Санитарно-эпидемиологические требования к организации общественного питания населения"</w:t>
        </w:r>
      </w:hyperlink>
      <w:r w:rsidRPr="00986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066" w:rsidRPr="0098614A" w:rsidRDefault="00BC609C" w:rsidP="000D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proofErr w:type="gramStart"/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выделять для ежедневной работы на пищеблоке квалифицированный персонал, прошедший профилактический медицинский осмотр и имеющий личные медицинские книжки с допуском работы на пищеблоке в соответствии с Приказом Федеральной службы по надзору в сфере защиты прав потребителей и благополучия человека от 20.05.2005 г. №402 «О личной медицинской книжке и санитарном паспорте», а так же Приказом МЗ РФ от 29.06.2005 г</w:t>
      </w:r>
      <w:proofErr w:type="gramEnd"/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. № 229 «О профессиональной гигиенической подготовке и аттестации должностных лиц и работников организаций».</w:t>
      </w:r>
    </w:p>
    <w:p w:rsidR="00BC609C" w:rsidRPr="0098614A" w:rsidRDefault="00BC609C" w:rsidP="000D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Исполнитель обязан предоставить </w:t>
      </w:r>
      <w:r w:rsidR="00CF43FB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ежемесячно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Заказчику в письменном виде сообщение о готовности и соответствии персонала всем требованиям законодательства, предъявляемым работникам (</w:t>
      </w:r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прохождение обязательного медицинского осмотра, наличие медицинских книжек</w:t>
      </w:r>
      <w:r w:rsidR="00CF43FB"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, наличие справок о несудимости, если работник не является гражданином России, Исполнитель несет ответственность за его законное нахождение на территории РФ с вытекающими из этого последствиями</w:t>
      </w:r>
      <w:r w:rsidR="00AC3C3A"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)</w:t>
      </w:r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.</w:t>
      </w:r>
      <w:proofErr w:type="gramEnd"/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ab/>
        <w:t>Исполнитель обязан организовать работу своего персонала с соблюдением правил техники безопасности и охраны труда, а также правил допуска к работе с электроприборами (1 группа), не нарушая установленного режима работы действующего лечебного учреждения.</w:t>
      </w:r>
      <w:r w:rsidR="00B3178C" w:rsidRPr="0098614A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техники безопасности и охраны труда полностью лежит на Исполнителе</w:t>
      </w:r>
      <w:r w:rsidR="00F80AEC" w:rsidRPr="0098614A">
        <w:rPr>
          <w:rFonts w:ascii="Times New Roman" w:hAnsi="Times New Roman" w:cs="Times New Roman"/>
          <w:sz w:val="24"/>
          <w:szCs w:val="24"/>
        </w:rPr>
        <w:t>.</w:t>
      </w:r>
    </w:p>
    <w:p w:rsidR="00F14845" w:rsidRPr="0098614A" w:rsidRDefault="001C177F" w:rsidP="00BC609C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обеспечивает обслуживающий персонал чистой и исправной специальной и форменной одеждой, отвечающей всем санитарным нормам, содержащей фирменные и отличительные знаки (специальная и форменная одежда администраторов, официантов и работников зала должна быть согласована с Заказчиком до начала оказания Услуг).</w:t>
      </w:r>
    </w:p>
    <w:p w:rsidR="003721CD" w:rsidRPr="0098614A" w:rsidRDefault="003721CD" w:rsidP="00A5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До начала оказания услуг Исполнитель обязан предоставить Заказчику все необходимые разрешения, сертификаты и другие документы, наличие которых предусмотрено действующим законодательством РФ.</w:t>
      </w:r>
    </w:p>
    <w:p w:rsidR="001C177F" w:rsidRPr="0098614A" w:rsidRDefault="001C177F" w:rsidP="000D7976">
      <w:pPr>
        <w:pStyle w:val="a3"/>
        <w:numPr>
          <w:ilvl w:val="1"/>
          <w:numId w:val="1"/>
        </w:numPr>
        <w:tabs>
          <w:tab w:val="left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4A">
        <w:rPr>
          <w:rFonts w:ascii="Times New Roman" w:hAnsi="Times New Roman" w:cs="Times New Roman"/>
          <w:b/>
          <w:sz w:val="24"/>
          <w:szCs w:val="24"/>
        </w:rPr>
        <w:t>Требования к качеству и доставке продуктов.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ab/>
        <w:t>Показатели безопасности и пищевой ценности поставляемых (используемых при организации питания) пищевых продуктов должны соответствовать нормативным документам Российской Федерации.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обеспечить приобретение и доставку своими</w:t>
      </w:r>
      <w:r w:rsidR="00FE2422">
        <w:rPr>
          <w:rFonts w:ascii="Times New Roman" w:hAnsi="Times New Roman" w:cs="Times New Roman"/>
          <w:sz w:val="24"/>
          <w:szCs w:val="24"/>
        </w:rPr>
        <w:t xml:space="preserve"> силами и</w:t>
      </w:r>
      <w:r w:rsidRPr="0098614A">
        <w:rPr>
          <w:rFonts w:ascii="Times New Roman" w:hAnsi="Times New Roman" w:cs="Times New Roman"/>
          <w:sz w:val="24"/>
          <w:szCs w:val="24"/>
        </w:rPr>
        <w:t xml:space="preserve"> средствами качественных продуктов питания, с обязательным наличием сопроводительной документации (сертификаты соответствия или декларации соответствия, ветеринарное свидетельство, паспорта качества, удо</w:t>
      </w:r>
      <w:r w:rsidR="00AD0C2E" w:rsidRPr="0098614A">
        <w:rPr>
          <w:rFonts w:ascii="Times New Roman" w:hAnsi="Times New Roman" w:cs="Times New Roman"/>
          <w:sz w:val="24"/>
          <w:szCs w:val="24"/>
        </w:rPr>
        <w:t>стоверения качества), согласно п</w:t>
      </w:r>
      <w:r w:rsidRPr="0098614A">
        <w:rPr>
          <w:rFonts w:ascii="Times New Roman" w:hAnsi="Times New Roman" w:cs="Times New Roman"/>
          <w:sz w:val="24"/>
          <w:szCs w:val="24"/>
        </w:rPr>
        <w:t>еречню и показателям основных продуктов питания. Продукты необходимые для приготовления блюд согласно установленному меню, должны приобретаться</w:t>
      </w:r>
      <w:r w:rsidR="00701A30" w:rsidRPr="0098614A">
        <w:rPr>
          <w:rFonts w:ascii="Times New Roman" w:hAnsi="Times New Roman" w:cs="Times New Roman"/>
          <w:sz w:val="24"/>
          <w:szCs w:val="24"/>
        </w:rPr>
        <w:t xml:space="preserve"> и доставляться</w:t>
      </w:r>
      <w:r w:rsidRPr="0098614A">
        <w:rPr>
          <w:rFonts w:ascii="Times New Roman" w:hAnsi="Times New Roman" w:cs="Times New Roman"/>
          <w:sz w:val="24"/>
          <w:szCs w:val="24"/>
        </w:rPr>
        <w:t xml:space="preserve"> Исполнителем с учетом требований к их качеству и безопасности, установленных соответствующими техническим регламентами или стандартами, используемыми в национальной системе стандартизации.</w:t>
      </w:r>
    </w:p>
    <w:p w:rsidR="00CF43FB" w:rsidRPr="0098614A" w:rsidRDefault="00CF43FB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должен иметь запас продуктов (по месту оказания услуги) не менее чем на 7 дней (за исключением скоропортящихся) 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осуществляет приобретение и доставку качественных продуктов питания за свой счет. Транспортировка продуктов питания и готов</w:t>
      </w:r>
      <w:r w:rsidR="00701A30" w:rsidRPr="0098614A">
        <w:rPr>
          <w:rFonts w:ascii="Times New Roman" w:hAnsi="Times New Roman" w:cs="Times New Roman"/>
          <w:sz w:val="24"/>
          <w:szCs w:val="24"/>
        </w:rPr>
        <w:t>ой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701A30" w:rsidRPr="0098614A">
        <w:rPr>
          <w:rFonts w:ascii="Times New Roman" w:hAnsi="Times New Roman" w:cs="Times New Roman"/>
          <w:sz w:val="24"/>
          <w:szCs w:val="24"/>
        </w:rPr>
        <w:t>продукции</w:t>
      </w:r>
      <w:r w:rsidR="00F80AEC"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701A30" w:rsidRPr="0098614A">
        <w:rPr>
          <w:rFonts w:ascii="Times New Roman" w:hAnsi="Times New Roman" w:cs="Times New Roman"/>
          <w:sz w:val="24"/>
          <w:szCs w:val="24"/>
        </w:rPr>
        <w:t>-</w:t>
      </w:r>
      <w:r w:rsidRPr="0098614A">
        <w:rPr>
          <w:rFonts w:ascii="Times New Roman" w:hAnsi="Times New Roman" w:cs="Times New Roman"/>
          <w:sz w:val="24"/>
          <w:szCs w:val="24"/>
        </w:rPr>
        <w:t xml:space="preserve"> должна осуществляться автотранспортом соответствующим требованиям санитарных правил по транспортировке пищевых продуктов и готовой продукции.</w:t>
      </w:r>
    </w:p>
    <w:p w:rsidR="00F14845" w:rsidRPr="0098614A" w:rsidRDefault="00E37751" w:rsidP="00A57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Pr="0098614A">
        <w:rPr>
          <w:rFonts w:ascii="Times New Roman" w:hAnsi="Times New Roman" w:cs="Times New Roman"/>
          <w:kern w:val="28"/>
          <w:sz w:val="24"/>
          <w:szCs w:val="24"/>
        </w:rPr>
        <w:t>обеспечивать правильность хранения продуктов питания с соблюдением сроков реализации в соответствии с</w:t>
      </w:r>
      <w:r w:rsidRPr="0098614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 СанПин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.3.2.1324-03«Гигиенические требования к срокам </w:t>
      </w:r>
      <w:r w:rsidRPr="0098614A">
        <w:rPr>
          <w:rFonts w:ascii="Times New Roman" w:hAnsi="Times New Roman" w:cs="Times New Roman"/>
          <w:sz w:val="24"/>
          <w:szCs w:val="24"/>
        </w:rPr>
        <w:lastRenderedPageBreak/>
        <w:t>годности и услов</w:t>
      </w:r>
      <w:r w:rsidR="0058431B" w:rsidRPr="0098614A">
        <w:rPr>
          <w:rFonts w:ascii="Times New Roman" w:hAnsi="Times New Roman" w:cs="Times New Roman"/>
          <w:sz w:val="24"/>
          <w:szCs w:val="24"/>
        </w:rPr>
        <w:t>иям хранения пищевых продуктов».</w:t>
      </w:r>
    </w:p>
    <w:p w:rsidR="001C177F" w:rsidRPr="0098614A" w:rsidRDefault="001C177F" w:rsidP="000D7976">
      <w:pPr>
        <w:pStyle w:val="a3"/>
        <w:numPr>
          <w:ilvl w:val="1"/>
          <w:numId w:val="1"/>
        </w:numPr>
        <w:tabs>
          <w:tab w:val="left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4A">
        <w:rPr>
          <w:rFonts w:ascii="Times New Roman" w:hAnsi="Times New Roman" w:cs="Times New Roman"/>
          <w:b/>
          <w:sz w:val="24"/>
          <w:szCs w:val="24"/>
        </w:rPr>
        <w:t>Требования к технологии приготовления блюд.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ab/>
        <w:t xml:space="preserve">Все блюда должны сохраняться по ассортименту, объему и количеству во время всего периода приема пищи, согласно: </w:t>
      </w:r>
    </w:p>
    <w:p w:rsidR="001C177F" w:rsidRPr="0098614A" w:rsidRDefault="001C177F" w:rsidP="00B45430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-</w:t>
      </w:r>
      <w:r w:rsidR="0035472F"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Pr="0098614A">
        <w:rPr>
          <w:rFonts w:ascii="Times New Roman" w:hAnsi="Times New Roman" w:cs="Times New Roman"/>
          <w:sz w:val="24"/>
          <w:szCs w:val="24"/>
        </w:rPr>
        <w:t>Приложени</w:t>
      </w:r>
      <w:r w:rsidR="00B45430" w:rsidRPr="0098614A">
        <w:rPr>
          <w:rFonts w:ascii="Times New Roman" w:hAnsi="Times New Roman" w:cs="Times New Roman"/>
          <w:sz w:val="24"/>
          <w:szCs w:val="24"/>
        </w:rPr>
        <w:t>ям</w:t>
      </w:r>
      <w:r w:rsidRPr="0098614A">
        <w:rPr>
          <w:rFonts w:ascii="Times New Roman" w:hAnsi="Times New Roman" w:cs="Times New Roman"/>
          <w:sz w:val="24"/>
          <w:szCs w:val="24"/>
        </w:rPr>
        <w:t xml:space="preserve"> № 1 - </w:t>
      </w:r>
      <w:r w:rsidR="00B45430" w:rsidRPr="0098614A">
        <w:rPr>
          <w:rFonts w:ascii="Times New Roman" w:hAnsi="Times New Roman" w:cs="Times New Roman"/>
          <w:sz w:val="24"/>
          <w:szCs w:val="24"/>
        </w:rPr>
        <w:t xml:space="preserve">№ </w:t>
      </w:r>
      <w:r w:rsidR="007725C5" w:rsidRPr="0098614A">
        <w:rPr>
          <w:rFonts w:ascii="Times New Roman" w:hAnsi="Times New Roman" w:cs="Times New Roman"/>
          <w:sz w:val="24"/>
          <w:szCs w:val="24"/>
        </w:rPr>
        <w:t>5</w:t>
      </w:r>
      <w:r w:rsidR="00B45430" w:rsidRPr="0098614A">
        <w:rPr>
          <w:rFonts w:ascii="Times New Roman" w:hAnsi="Times New Roman" w:cs="Times New Roman"/>
          <w:sz w:val="24"/>
          <w:szCs w:val="24"/>
        </w:rPr>
        <w:t>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организовать приготовление всего ассортимента блюд с соблюдением технологии приготовления по технологическим и технико-технологическим карточкам.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не допускать вторичной переработки блюд.</w:t>
      </w:r>
    </w:p>
    <w:p w:rsidR="00F14845" w:rsidRPr="0098614A" w:rsidRDefault="001C177F" w:rsidP="00A57CC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осуществлять санитарно-эпидемиологический контроль (замеры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, бактериальные исследования и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), контроль за качеством блюд и изделий (самостоятельно заключить договор с санитарно-технологической лабораторией). </w:t>
      </w:r>
    </w:p>
    <w:p w:rsidR="001C177F" w:rsidRPr="0098614A" w:rsidRDefault="001C177F" w:rsidP="000D7976">
      <w:pPr>
        <w:pStyle w:val="a3"/>
        <w:numPr>
          <w:ilvl w:val="1"/>
          <w:numId w:val="1"/>
        </w:numPr>
        <w:tabs>
          <w:tab w:val="left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4A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помещений, технологического, холодильного, </w:t>
      </w:r>
      <w:proofErr w:type="spellStart"/>
      <w:r w:rsidRPr="0098614A">
        <w:rPr>
          <w:rFonts w:ascii="Times New Roman" w:hAnsi="Times New Roman" w:cs="Times New Roman"/>
          <w:b/>
          <w:sz w:val="24"/>
          <w:szCs w:val="24"/>
        </w:rPr>
        <w:t>весоизмерительного</w:t>
      </w:r>
      <w:proofErr w:type="spellEnd"/>
      <w:r w:rsidRPr="0098614A">
        <w:rPr>
          <w:rFonts w:ascii="Times New Roman" w:hAnsi="Times New Roman" w:cs="Times New Roman"/>
          <w:b/>
          <w:sz w:val="24"/>
          <w:szCs w:val="24"/>
        </w:rPr>
        <w:t xml:space="preserve"> и немеханического оборудования.</w:t>
      </w:r>
    </w:p>
    <w:p w:rsidR="00BC609C" w:rsidRPr="00860A92" w:rsidRDefault="00BC609C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</w:pPr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Исполнитель имеет право получа</w:t>
      </w:r>
      <w:r w:rsidR="0063373B"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ть</w:t>
      </w:r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доступ </w:t>
      </w:r>
      <w:proofErr w:type="gramStart"/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в помещения для обеспечения технологического процесса при оказании Услуг исключительно для выполнения условий </w:t>
      </w:r>
      <w:r w:rsidR="00860A92"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по оказанию</w:t>
      </w:r>
      <w:proofErr w:type="gramEnd"/>
      <w:r w:rsidR="00860A92"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  <w:r w:rsidR="00860A92" w:rsidRPr="00860A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услуг по организации питания по заказному меню</w:t>
      </w:r>
      <w:r w:rsidRPr="00860A92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.</w:t>
      </w:r>
      <w:r w:rsidR="00DA737B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</w:t>
      </w:r>
      <w:r w:rsidR="00DA737B" w:rsidRPr="001E29D9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Имущество и оборудование, необходимое для оказания услуг, предоставляет исполнитель.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71">
        <w:rPr>
          <w:rFonts w:ascii="Times New Roman" w:hAnsi="Times New Roman" w:cs="Times New Roman"/>
          <w:sz w:val="24"/>
          <w:szCs w:val="24"/>
        </w:rPr>
        <w:t>Исполнитель обязан за свой</w:t>
      </w:r>
      <w:r w:rsidRPr="0098614A">
        <w:rPr>
          <w:rFonts w:ascii="Times New Roman" w:hAnsi="Times New Roman" w:cs="Times New Roman"/>
          <w:sz w:val="24"/>
          <w:szCs w:val="24"/>
        </w:rPr>
        <w:t xml:space="preserve"> счет поддерживать помещения пищеблока в надлежащем состоянии с соблюдением санитарно-гигиенического режима, предусмотренного действующими санитарными правилами для лечебно-профилактических учреждений.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осуществлять </w:t>
      </w:r>
      <w:r w:rsidR="00C740C8" w:rsidRPr="0098614A">
        <w:rPr>
          <w:rFonts w:ascii="Times New Roman" w:hAnsi="Times New Roman" w:cs="Times New Roman"/>
          <w:sz w:val="24"/>
          <w:szCs w:val="24"/>
        </w:rPr>
        <w:t>уборку</w:t>
      </w:r>
      <w:r w:rsidRPr="0098614A">
        <w:rPr>
          <w:rFonts w:ascii="Times New Roman" w:hAnsi="Times New Roman" w:cs="Times New Roman"/>
          <w:sz w:val="24"/>
          <w:szCs w:val="24"/>
        </w:rPr>
        <w:t xml:space="preserve"> и санитарную обработку зала и технологических помещений пищеблока собственными силами, а также приобретать за собственные средства салфетки,</w:t>
      </w:r>
      <w:r w:rsidR="009844B1" w:rsidRPr="0098614A">
        <w:rPr>
          <w:rFonts w:ascii="Times New Roman" w:hAnsi="Times New Roman" w:cs="Times New Roman"/>
          <w:sz w:val="24"/>
          <w:szCs w:val="24"/>
        </w:rPr>
        <w:t xml:space="preserve"> зубочистки,</w:t>
      </w:r>
      <w:r w:rsidRPr="0098614A">
        <w:rPr>
          <w:rFonts w:ascii="Times New Roman" w:hAnsi="Times New Roman" w:cs="Times New Roman"/>
          <w:sz w:val="24"/>
          <w:szCs w:val="24"/>
        </w:rPr>
        <w:t xml:space="preserve"> моющие и дезинфицирующие средства, инвентарь для уборки помещений, дополнительный кухонный инвентарь и т.п.</w:t>
      </w:r>
    </w:p>
    <w:p w:rsidR="001219D0" w:rsidRPr="0098614A" w:rsidRDefault="001219D0" w:rsidP="001219D0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должен своими силами и за свой счет приобретать расходные материалы: </w:t>
      </w:r>
      <w:r w:rsidR="00CF43FB" w:rsidRPr="0098614A">
        <w:rPr>
          <w:rFonts w:ascii="Times New Roman" w:hAnsi="Times New Roman" w:cs="Times New Roman"/>
          <w:sz w:val="24"/>
          <w:szCs w:val="24"/>
        </w:rPr>
        <w:t xml:space="preserve">энергосберегающие </w:t>
      </w:r>
      <w:r w:rsidRPr="0098614A">
        <w:rPr>
          <w:rFonts w:ascii="Times New Roman" w:hAnsi="Times New Roman" w:cs="Times New Roman"/>
          <w:sz w:val="24"/>
          <w:szCs w:val="24"/>
        </w:rPr>
        <w:t>лампы, розетки, выключатели и т.п.</w:t>
      </w:r>
    </w:p>
    <w:p w:rsidR="001219D0" w:rsidRPr="0098614A" w:rsidRDefault="001219D0" w:rsidP="001219D0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самостоятельно нести расходы на проведение санитарно – эпидемиологического контроля (замеры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, бактериальные исследования и т.д.), 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 качеством блюд и изделий (самостоятельно заключить Договор с санитарно-технологической лабораторией). </w:t>
      </w:r>
    </w:p>
    <w:p w:rsidR="001219D0" w:rsidRPr="0098614A" w:rsidRDefault="001219D0" w:rsidP="001219D0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Самостоятельно заключить Договоры с соответствующими органами на дератизацию и дезинсекцию помещений. В течение 10 (десяти) дней с момента заключения договора предоставить Заказчику график проведения указанных работ.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не допускать эксплуатацию помещений, имущества заказчика, влекущее ухудшение их технического состояния, порчу или уничтожение.</w:t>
      </w:r>
      <w:r w:rsidR="009844B1" w:rsidRPr="0098614A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ответственности за естественную амортизацию имущества. Все расходы за порчу, ухудшение технического состояния или порчу имущества несет Исполнитель</w:t>
      </w:r>
    </w:p>
    <w:p w:rsidR="00B066CD" w:rsidRPr="0098614A" w:rsidRDefault="001C177F" w:rsidP="0039154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поддерживать в надлежащем состоянии помещения, имущество, инвентарь, и технические средства, сети энергоснабжения (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61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>-, тепло-), вентиляции, кондиционирования, канализации</w:t>
      </w:r>
      <w:r w:rsidR="00AE0693" w:rsidRPr="0098614A">
        <w:rPr>
          <w:rFonts w:ascii="Times New Roman" w:hAnsi="Times New Roman" w:cs="Times New Roman"/>
          <w:sz w:val="24"/>
          <w:szCs w:val="24"/>
        </w:rPr>
        <w:t>, бережно и экономно расходовать электроэнергию, воду и тепло.</w:t>
      </w:r>
    </w:p>
    <w:p w:rsidR="00C8650D" w:rsidRPr="0098614A" w:rsidRDefault="00C8650D" w:rsidP="0039154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Оплату потребленной воды, электроэнергии, тепловой энергии, газа Исполнитель производит за свой счет путем возмещения Заказчику согласно выставленным счетам </w:t>
      </w:r>
      <w:proofErr w:type="gramStart"/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Заказчика</w:t>
      </w:r>
      <w:proofErr w:type="gramEnd"/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 xml:space="preserve"> по показаниям приборов учета установленными Исполнителем и проверенными и по желанию Заказчика — опломбированными Исполнителем.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Исполнитель обязан обеспечить хранение и своевременный вывоз пищевых отходов, бытовых отходов. </w:t>
      </w:r>
      <w:r w:rsidR="005F305E" w:rsidRPr="0098614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98614A">
        <w:rPr>
          <w:rFonts w:ascii="Times New Roman" w:hAnsi="Times New Roman" w:cs="Times New Roman"/>
          <w:sz w:val="24"/>
          <w:szCs w:val="24"/>
        </w:rPr>
        <w:t>график вывоза пищевых отходов, бытовых отходов с Заказчиком.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7A5140" w:rsidRPr="0098614A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</w:t>
      </w:r>
      <w:r w:rsidRPr="0098614A">
        <w:rPr>
          <w:rFonts w:ascii="Times New Roman" w:hAnsi="Times New Roman" w:cs="Times New Roman"/>
          <w:sz w:val="24"/>
          <w:szCs w:val="24"/>
        </w:rPr>
        <w:t xml:space="preserve">, Исполнитель обязан выполнять все требования инструкций по эксплуатации данного оборудования, поддерживать </w:t>
      </w:r>
      <w:r w:rsidRPr="0098614A">
        <w:rPr>
          <w:rFonts w:ascii="Times New Roman" w:hAnsi="Times New Roman" w:cs="Times New Roman"/>
          <w:sz w:val="24"/>
          <w:szCs w:val="24"/>
        </w:rPr>
        <w:lastRenderedPageBreak/>
        <w:t>оборудование в исправном состоянии, при необходимости осуществлять ремонт</w:t>
      </w:r>
      <w:r w:rsidR="00C8650D" w:rsidRPr="0098614A">
        <w:rPr>
          <w:rFonts w:ascii="Times New Roman" w:hAnsi="Times New Roman" w:cs="Times New Roman"/>
          <w:sz w:val="24"/>
          <w:szCs w:val="24"/>
        </w:rPr>
        <w:t xml:space="preserve"> и техническое обслуживание</w:t>
      </w:r>
      <w:r w:rsidRPr="0098614A">
        <w:rPr>
          <w:rFonts w:ascii="Times New Roman" w:hAnsi="Times New Roman" w:cs="Times New Roman"/>
          <w:sz w:val="24"/>
          <w:szCs w:val="24"/>
        </w:rPr>
        <w:t xml:space="preserve"> собственными силами за свой счет. Эксплуатация неисправного оборудования исключена.</w:t>
      </w:r>
    </w:p>
    <w:p w:rsidR="001C177F" w:rsidRPr="0098614A" w:rsidRDefault="001C177F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 разработать график проведения уборки и генеральной уборки обеденных залов, санузлов, технических и служебных помещений.</w:t>
      </w:r>
    </w:p>
    <w:p w:rsidR="006F4256" w:rsidRPr="0098614A" w:rsidRDefault="006F4256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Вся посуда, столовые приборы</w:t>
      </w:r>
      <w:r w:rsidR="001C177F" w:rsidRPr="0098614A">
        <w:rPr>
          <w:rFonts w:ascii="Times New Roman" w:hAnsi="Times New Roman" w:cs="Times New Roman"/>
          <w:sz w:val="24"/>
          <w:szCs w:val="24"/>
        </w:rPr>
        <w:t>, необходимые для оказания услуг, должны быть доставлены, разгружены, расставлены Исполнителем самостоятельно.</w:t>
      </w:r>
      <w:r w:rsidRPr="0098614A">
        <w:rPr>
          <w:rFonts w:ascii="Times New Roman" w:hAnsi="Times New Roman" w:cs="Times New Roman"/>
          <w:sz w:val="24"/>
          <w:szCs w:val="24"/>
        </w:rPr>
        <w:t xml:space="preserve"> Столовые приборы должны упаковываться в индивидуальные упаковки, столовая посуда стандартная для общепита</w:t>
      </w:r>
      <w:r w:rsidR="0063373B" w:rsidRPr="0098614A">
        <w:rPr>
          <w:rFonts w:ascii="Times New Roman" w:hAnsi="Times New Roman" w:cs="Times New Roman"/>
          <w:sz w:val="24"/>
          <w:szCs w:val="24"/>
        </w:rPr>
        <w:t>.</w:t>
      </w:r>
    </w:p>
    <w:p w:rsidR="006F4256" w:rsidRPr="0098614A" w:rsidRDefault="006F4256" w:rsidP="0039154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Кухонный инвентарь в по</w:t>
      </w:r>
      <w:r w:rsidR="00877AFD" w:rsidRPr="0098614A">
        <w:rPr>
          <w:rFonts w:ascii="Times New Roman" w:hAnsi="Times New Roman" w:cs="Times New Roman"/>
          <w:sz w:val="24"/>
          <w:szCs w:val="24"/>
        </w:rPr>
        <w:t xml:space="preserve">лном объеме </w:t>
      </w:r>
      <w:r w:rsidR="009844B1" w:rsidRPr="0098614A">
        <w:rPr>
          <w:rFonts w:ascii="Times New Roman" w:hAnsi="Times New Roman" w:cs="Times New Roman"/>
          <w:sz w:val="24"/>
          <w:szCs w:val="24"/>
        </w:rPr>
        <w:t>предоставляется Исполнителем</w:t>
      </w:r>
      <w:r w:rsidR="00877AFD" w:rsidRPr="0098614A">
        <w:rPr>
          <w:rFonts w:ascii="Times New Roman" w:hAnsi="Times New Roman" w:cs="Times New Roman"/>
          <w:sz w:val="24"/>
          <w:szCs w:val="24"/>
        </w:rPr>
        <w:t>.</w:t>
      </w:r>
    </w:p>
    <w:p w:rsidR="00391546" w:rsidRPr="0098614A" w:rsidRDefault="00391546" w:rsidP="0039154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должен самостоятельно и за свой счет оформить информационный стенд предприятия в обоих залах приема пищи. Месторасположение, дизайн стенда согласовать с Заказчиком.</w:t>
      </w:r>
      <w:r w:rsidR="00E571F2" w:rsidRPr="009861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2711A" w:rsidRPr="0098614A" w:rsidRDefault="00982FC6" w:rsidP="00A57CC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должен организовать для детей специально оборудованные детские</w:t>
      </w:r>
      <w:r w:rsidR="00D40CCE" w:rsidRPr="0098614A">
        <w:rPr>
          <w:rFonts w:ascii="Times New Roman" w:hAnsi="Times New Roman" w:cs="Times New Roman"/>
          <w:sz w:val="24"/>
          <w:szCs w:val="24"/>
        </w:rPr>
        <w:t xml:space="preserve"> места (стулья).</w:t>
      </w:r>
      <w:r w:rsidRPr="009861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F52F2" w:rsidRPr="0098614A" w:rsidRDefault="00C27DC6" w:rsidP="000D797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1" w:name="_Hlk68706848"/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Требования к безопасности</w:t>
      </w:r>
      <w:bookmarkEnd w:id="1"/>
      <w:r w:rsidR="00200635"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оказания услуг</w:t>
      </w: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:</w:t>
      </w:r>
    </w:p>
    <w:p w:rsidR="0067285D" w:rsidRPr="0098614A" w:rsidRDefault="00B17C8F" w:rsidP="000D7976">
      <w:pPr>
        <w:pStyle w:val="a3"/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4A">
        <w:rPr>
          <w:rFonts w:ascii="Times New Roman" w:eastAsia="Times New Roman" w:hAnsi="Times New Roman" w:cs="Times New Roman"/>
          <w:sz w:val="24"/>
          <w:szCs w:val="24"/>
        </w:rPr>
        <w:t>Оказанные услуги должны соответствовать обязательным требованиям к качеству и безопасности, предусмотренным для услуг данного рода действующим Российской Федерации, иными правовыми актами органов государственной власти Российской Федерации.</w:t>
      </w:r>
    </w:p>
    <w:p w:rsidR="0067285D" w:rsidRPr="0098614A" w:rsidRDefault="0067285D" w:rsidP="000D7976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>Исполнитель обеспечивает:</w:t>
      </w:r>
    </w:p>
    <w:p w:rsidR="0067285D" w:rsidRPr="0098614A" w:rsidRDefault="0067285D" w:rsidP="000D7976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 xml:space="preserve">- соблюдение правил пожарной безопасности, по охране труда и санитарно-гигиеническому режиму на </w:t>
      </w:r>
      <w:r w:rsidR="00866A74" w:rsidRPr="0098614A">
        <w:rPr>
          <w:sz w:val="24"/>
          <w:szCs w:val="24"/>
          <w:lang w:val="ru-RU"/>
        </w:rPr>
        <w:t>территории санатория</w:t>
      </w:r>
      <w:r w:rsidRPr="0098614A">
        <w:rPr>
          <w:sz w:val="24"/>
          <w:szCs w:val="24"/>
          <w:lang w:val="ru-RU"/>
        </w:rPr>
        <w:t>. Исполнитель несет ответственность за несчастные случаи происшедшие вследствие невыполнения им требований, предусмотренных нормативными документами, а также за повреждения имущества Заказчика, возникшие в ходе выполнения работ, предусмотренных настоящим</w:t>
      </w:r>
      <w:r w:rsidR="00BC19D1" w:rsidRPr="0098614A">
        <w:rPr>
          <w:sz w:val="24"/>
          <w:szCs w:val="24"/>
          <w:lang w:val="ru-RU"/>
        </w:rPr>
        <w:t>и общими характеристиками товара (работы, услуги)</w:t>
      </w:r>
      <w:r w:rsidRPr="0098614A">
        <w:rPr>
          <w:sz w:val="24"/>
          <w:szCs w:val="24"/>
          <w:lang w:val="ru-RU"/>
        </w:rPr>
        <w:t>.</w:t>
      </w:r>
    </w:p>
    <w:p w:rsidR="00F359EC" w:rsidRPr="0098614A" w:rsidRDefault="0067285D" w:rsidP="00A57CC6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 xml:space="preserve">- </w:t>
      </w:r>
      <w:proofErr w:type="gramStart"/>
      <w:r w:rsidRPr="0098614A">
        <w:rPr>
          <w:sz w:val="24"/>
          <w:szCs w:val="24"/>
          <w:lang w:val="ru-RU"/>
        </w:rPr>
        <w:t>с</w:t>
      </w:r>
      <w:proofErr w:type="gramEnd"/>
      <w:r w:rsidRPr="0098614A">
        <w:rPr>
          <w:sz w:val="24"/>
          <w:szCs w:val="24"/>
          <w:lang w:val="ru-RU"/>
        </w:rPr>
        <w:t>облюдение правил действующего внутреннего распорядка, контрольно-пропускного режима, внутренних положений и инструкций</w:t>
      </w:r>
      <w:r w:rsidR="00D9695F" w:rsidRPr="0098614A">
        <w:rPr>
          <w:sz w:val="24"/>
          <w:szCs w:val="24"/>
          <w:lang w:val="ru-RU"/>
        </w:rPr>
        <w:t xml:space="preserve"> санаторий</w:t>
      </w:r>
      <w:r w:rsidRPr="0098614A">
        <w:rPr>
          <w:sz w:val="24"/>
          <w:szCs w:val="24"/>
          <w:lang w:val="ru-RU"/>
        </w:rPr>
        <w:t xml:space="preserve">, соблюдение правил привлечения и использования иностранной и иногородней рабочей силы, установленные законодательством РФ и нормативными правовыми актами. </w:t>
      </w:r>
    </w:p>
    <w:p w:rsidR="00B36557" w:rsidRPr="0098614A" w:rsidRDefault="00516079" w:rsidP="00B3655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Требования по объему гарантий качества услуг, по сроку гарантий качества на результаты услуг:</w:t>
      </w:r>
    </w:p>
    <w:p w:rsidR="00B36557" w:rsidRPr="0098614A" w:rsidRDefault="00B36557" w:rsidP="00B36557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 xml:space="preserve">Исполнитель предоставляет гарантию качества услуг </w:t>
      </w:r>
      <w:r w:rsidRPr="0098614A">
        <w:rPr>
          <w:kern w:val="1"/>
          <w:sz w:val="24"/>
          <w:szCs w:val="24"/>
          <w:lang w:val="ru-RU" w:eastAsia="ar-SA"/>
        </w:rPr>
        <w:t>по организации питания</w:t>
      </w:r>
      <w:r w:rsidRPr="0098614A">
        <w:rPr>
          <w:sz w:val="24"/>
          <w:szCs w:val="24"/>
          <w:lang w:val="ru-RU"/>
        </w:rPr>
        <w:t xml:space="preserve"> на весь период оказания услуг. Качество оказания услуг должно соответствовать действующим нормам, техническим условиям, техническими регламентами.</w:t>
      </w:r>
    </w:p>
    <w:p w:rsidR="00B36557" w:rsidRPr="0098614A" w:rsidRDefault="00B36557" w:rsidP="00B36557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>Исполнитель несет полную ответственность за качество оказываемых услуг.</w:t>
      </w:r>
    </w:p>
    <w:p w:rsidR="001332B4" w:rsidRPr="0098614A" w:rsidRDefault="00B36557" w:rsidP="00B36557">
      <w:pPr>
        <w:pStyle w:val="a7"/>
        <w:ind w:right="-30" w:firstLine="567"/>
        <w:jc w:val="both"/>
        <w:rPr>
          <w:sz w:val="24"/>
          <w:szCs w:val="24"/>
          <w:lang w:val="ru-RU"/>
        </w:rPr>
      </w:pPr>
      <w:r w:rsidRPr="0098614A">
        <w:rPr>
          <w:sz w:val="24"/>
          <w:szCs w:val="24"/>
          <w:lang w:val="ru-RU"/>
        </w:rPr>
        <w:t>Ответственность за вред, причиненный действиями либо бездействиями работниками Исполнителя, включая некачественное и недобросовестное оказание услуг, жизни и здоровью отдыхающих, третьих лиц, а также за вред, причиненный имуществу данных лиц, имуществу Заказчика несет Исполнитель в полном объеме.</w:t>
      </w:r>
    </w:p>
    <w:p w:rsidR="00D747A2" w:rsidRPr="0098614A" w:rsidRDefault="00D747A2" w:rsidP="00F359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Cs/>
          <w:kern w:val="1"/>
          <w:sz w:val="24"/>
          <w:szCs w:val="24"/>
        </w:rPr>
        <w:t>Исполнитель должен устранять своими силами и за свой счет допущенные по своей вине недостатки в оказанных Услугах и выполн</w:t>
      </w:r>
      <w:r w:rsidR="0036088F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ять свои обязанности по </w:t>
      </w:r>
      <w:r w:rsidR="00860A92">
        <w:rPr>
          <w:rFonts w:ascii="Times New Roman" w:hAnsi="Times New Roman" w:cs="Times New Roman"/>
          <w:bCs/>
          <w:kern w:val="1"/>
          <w:sz w:val="24"/>
          <w:szCs w:val="24"/>
        </w:rPr>
        <w:t xml:space="preserve">оказанию </w:t>
      </w:r>
      <w:r w:rsidR="00860A92" w:rsidRPr="00860A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услуг по организации питания по заказному меню</w:t>
      </w:r>
      <w:r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 с надлежащим прилежанием, эффективностью и на высоком профессиональном</w:t>
      </w:r>
      <w:r w:rsidR="009844B1" w:rsidRPr="0098614A">
        <w:rPr>
          <w:rFonts w:ascii="Times New Roman" w:hAnsi="Times New Roman" w:cs="Times New Roman"/>
          <w:bCs/>
          <w:kern w:val="1"/>
          <w:sz w:val="24"/>
          <w:szCs w:val="24"/>
        </w:rPr>
        <w:t xml:space="preserve"> уровне</w:t>
      </w:r>
      <w:r w:rsidRPr="0098614A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D747A2" w:rsidRPr="0098614A" w:rsidRDefault="00D747A2" w:rsidP="00A57C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Cs/>
          <w:kern w:val="1"/>
          <w:sz w:val="24"/>
          <w:szCs w:val="24"/>
        </w:rPr>
        <w:t>Исполнитель должен выполнять все указания Заказчика по устранению недостатков при организации питания.</w:t>
      </w:r>
    </w:p>
    <w:p w:rsidR="007C54DC" w:rsidRPr="0098614A" w:rsidRDefault="007C54DC" w:rsidP="000D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Контроль Заказчика за качеством оказания услуг Исполнителем.</w:t>
      </w:r>
    </w:p>
    <w:p w:rsidR="007C54DC" w:rsidRPr="0098614A" w:rsidRDefault="007C54DC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Контроль за</w:t>
      </w:r>
      <w:proofErr w:type="gramEnd"/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качеством оказания услуг Исполнителем осуществляется полномочными представителями Заказчика ежедневно в любое врем</w:t>
      </w:r>
      <w:r w:rsidR="00FE2422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я работы пищеблока </w:t>
      </w:r>
      <w:r w:rsidR="005F305E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в присутс</w:t>
      </w:r>
      <w:r w:rsidR="00107A71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твии  представителя Исполнителя</w:t>
      </w: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. В том числе Заказчик контролирует соответствие </w:t>
      </w: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lastRenderedPageBreak/>
        <w:t>ежедневного меню, утвержденного Заказчиком, вносит Исполнителю предложения и замечания по меню.</w:t>
      </w:r>
    </w:p>
    <w:p w:rsidR="007C54DC" w:rsidRPr="0098614A" w:rsidRDefault="007C54DC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ab/>
        <w:t xml:space="preserve">Заказчик имеет следующие права по </w:t>
      </w:r>
      <w:proofErr w:type="gramStart"/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контролю за</w:t>
      </w:r>
      <w:proofErr w:type="gramEnd"/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организацией питания отдыхающих: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- п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роверять качество предоставляемых Исполнителем блюд (в том числе органолептическим методом).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- з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накомиться с документами первичного учета, снимать копии необходимых документов для составления акта по обнаруженным недостаткам и нарушениям организации питания отдыхающих.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о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существлять контрольные взвешивания блюд, запрещать реализацию недоброкачественной продукции и блюд.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о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сматривать складские, производственные, иные помещения столовых.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т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ребовать от руководства и других работников Исполнителя объяснения по всем случаям нарушений правил работ</w:t>
      </w:r>
      <w:r w:rsidR="00CE435D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ы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п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роводить инвентаризацию, ревизию, иную проверку сохранности переданного имущества.</w:t>
      </w:r>
    </w:p>
    <w:p w:rsidR="007C54DC" w:rsidRPr="0098614A" w:rsidRDefault="00C55D26" w:rsidP="000D7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е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жедневно контролировать качество приготовленной пищи с соответствующей записью в </w:t>
      </w:r>
      <w:proofErr w:type="spellStart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бракеражном</w:t>
      </w:r>
      <w:proofErr w:type="spellEnd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журнале. </w:t>
      </w:r>
      <w:proofErr w:type="spellStart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Бракеражная</w:t>
      </w:r>
      <w:proofErr w:type="spellEnd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комиссия ежедневно до начала оказания Услуги вне зала обслуживания производит бракераж блюд. Представитель Заказчика ведет </w:t>
      </w:r>
      <w:proofErr w:type="spellStart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бракеражный</w:t>
      </w:r>
      <w:proofErr w:type="spellEnd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журнал, а также осуществляет</w:t>
      </w:r>
      <w:r w:rsidR="00874850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контроль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забор</w:t>
      </w:r>
      <w:r w:rsidR="00874850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а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и хранени</w:t>
      </w:r>
      <w:r w:rsidR="00874850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я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суточных проб.</w:t>
      </w:r>
      <w:r w:rsidR="00874850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Забор и хранение суточных проб осуществляется Исполнителем. </w:t>
      </w: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Бракераж блюд и сырья осуществляется на основании приказов Заказчика «О создании </w:t>
      </w:r>
      <w:proofErr w:type="spellStart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бракеражной</w:t>
      </w:r>
      <w:proofErr w:type="spellEnd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комиссии» и иных локальных нормативных актов Заказчика.</w:t>
      </w:r>
    </w:p>
    <w:p w:rsidR="00D747A2" w:rsidRPr="0098614A" w:rsidRDefault="00C55D26" w:rsidP="00C63D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- о</w:t>
      </w:r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существлять </w:t>
      </w:r>
      <w:proofErr w:type="gramStart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контроль за</w:t>
      </w:r>
      <w:proofErr w:type="gramEnd"/>
      <w:r w:rsidR="007C54DC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состоянием помещений с соблюдением правил личной гигиены работниками Исполнителя, столово-кухонной посуды, инвентаря, холодильного и технологического оборудования.</w:t>
      </w:r>
    </w:p>
    <w:p w:rsidR="00910706" w:rsidRPr="0098614A" w:rsidRDefault="00392141" w:rsidP="007B641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Порядок сдачи и приемки результатов услуг</w:t>
      </w:r>
    </w:p>
    <w:p w:rsidR="007B6412" w:rsidRPr="0098614A" w:rsidRDefault="00827B38" w:rsidP="007B64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14A">
        <w:rPr>
          <w:rFonts w:ascii="Times New Roman" w:eastAsia="Calibri" w:hAnsi="Times New Roman" w:cs="Times New Roman"/>
          <w:sz w:val="24"/>
          <w:szCs w:val="24"/>
        </w:rPr>
        <w:t xml:space="preserve">Приемка услуги по объему и качеству производится </w:t>
      </w:r>
      <w:r w:rsidR="007B6412" w:rsidRPr="0098614A">
        <w:rPr>
          <w:rFonts w:ascii="Times New Roman" w:eastAsia="Calibri" w:hAnsi="Times New Roman" w:cs="Times New Roman"/>
          <w:sz w:val="24"/>
          <w:szCs w:val="24"/>
        </w:rPr>
        <w:t>Заказчиком в течение 5 (пяти</w:t>
      </w:r>
      <w:r w:rsidRPr="0098614A">
        <w:rPr>
          <w:rFonts w:ascii="Times New Roman" w:eastAsia="Calibri" w:hAnsi="Times New Roman" w:cs="Times New Roman"/>
          <w:sz w:val="24"/>
          <w:szCs w:val="24"/>
        </w:rPr>
        <w:t>) дней со дня предост</w:t>
      </w:r>
      <w:r w:rsidR="007B6412" w:rsidRPr="0098614A">
        <w:rPr>
          <w:rFonts w:ascii="Times New Roman" w:eastAsia="Calibri" w:hAnsi="Times New Roman" w:cs="Times New Roman"/>
          <w:sz w:val="24"/>
          <w:szCs w:val="24"/>
        </w:rPr>
        <w:t xml:space="preserve">авления Исполнителем </w:t>
      </w:r>
      <w:r w:rsidR="007B6412" w:rsidRPr="0098614A">
        <w:rPr>
          <w:rFonts w:ascii="Times New Roman" w:hAnsi="Times New Roman" w:cs="Times New Roman"/>
          <w:sz w:val="24"/>
          <w:szCs w:val="24"/>
        </w:rPr>
        <w:t>ежемесячного акта оказанных услуг</w:t>
      </w:r>
      <w:r w:rsidR="00E37503" w:rsidRPr="0098614A">
        <w:rPr>
          <w:rFonts w:ascii="Times New Roman" w:hAnsi="Times New Roman" w:cs="Times New Roman"/>
          <w:sz w:val="24"/>
          <w:szCs w:val="24"/>
        </w:rPr>
        <w:t>.</w:t>
      </w:r>
    </w:p>
    <w:p w:rsidR="007B6412" w:rsidRPr="0098614A" w:rsidRDefault="00827B38" w:rsidP="005E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F51" w:rsidRPr="00986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ежемесячно, в срок до 05 числа следующего за Расчетным периодом, отчитывается перед Заказчиком за оказанные услуги с предоставлением ежемесячного акта оказанных услуг. Расчетный период - календарный месяц, в котором были оказаны Услуги Заказчику.</w:t>
      </w:r>
    </w:p>
    <w:p w:rsidR="00827B38" w:rsidRPr="0098614A" w:rsidRDefault="00827B38" w:rsidP="000D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В случае мотивированного отказа Заказчика от приемки оказанных услуг, Сторонами составляется двусторонний акт с указанием перечня замечаний и оперативных сроков их устранения. </w:t>
      </w:r>
    </w:p>
    <w:p w:rsidR="00827B38" w:rsidRPr="0098614A" w:rsidRDefault="00827B38" w:rsidP="000D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4A">
        <w:rPr>
          <w:rFonts w:ascii="Times New Roman" w:hAnsi="Times New Roman" w:cs="Times New Roman"/>
          <w:sz w:val="24"/>
          <w:szCs w:val="24"/>
        </w:rPr>
        <w:t>Услуги считаются оказанными и принятыми п</w:t>
      </w:r>
      <w:r w:rsidR="005B2DD8" w:rsidRPr="0098614A">
        <w:rPr>
          <w:rFonts w:ascii="Times New Roman" w:hAnsi="Times New Roman" w:cs="Times New Roman"/>
          <w:sz w:val="24"/>
          <w:szCs w:val="24"/>
        </w:rPr>
        <w:t>осле подписания Заказчиком акта</w:t>
      </w:r>
      <w:r w:rsidRPr="0098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</w:t>
      </w:r>
      <w:r w:rsidRPr="0098614A">
        <w:rPr>
          <w:rFonts w:ascii="Times New Roman" w:hAnsi="Times New Roman" w:cs="Times New Roman"/>
          <w:sz w:val="24"/>
          <w:szCs w:val="24"/>
        </w:rPr>
        <w:t>.</w:t>
      </w:r>
    </w:p>
    <w:p w:rsidR="00910706" w:rsidRPr="0098614A" w:rsidRDefault="00910706" w:rsidP="00C6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ненадлежащего качества или несоответствия требованиям, указанным в </w:t>
      </w:r>
      <w:r w:rsidR="00BC19D1" w:rsidRPr="001E29D9">
        <w:rPr>
          <w:rFonts w:ascii="Times New Roman" w:hAnsi="Times New Roman" w:cs="Times New Roman"/>
          <w:sz w:val="24"/>
          <w:szCs w:val="24"/>
        </w:rPr>
        <w:t>общих характеристиках товара (работы, услуги)</w:t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обязан по требованию Заказчика в течение 2 (двух) календарных дней устранить недостатки своими силами и за свой счет.</w:t>
      </w:r>
      <w:r w:rsidRPr="0098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4364" w:rsidRPr="0098614A" w:rsidRDefault="00392141" w:rsidP="000D797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kern w:val="1"/>
          <w:sz w:val="24"/>
          <w:szCs w:val="24"/>
        </w:rPr>
        <w:t>Иные требования к услугам и условиям их оказания по усмотрению Заказчика</w:t>
      </w:r>
    </w:p>
    <w:p w:rsidR="005B2DD8" w:rsidRPr="0098614A" w:rsidRDefault="00DC4ADC" w:rsidP="005B2DD8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Исполнитель обязан</w:t>
      </w:r>
      <w:r w:rsidR="005B2DD8" w:rsidRPr="0098614A">
        <w:rPr>
          <w:rFonts w:ascii="Times New Roman" w:hAnsi="Times New Roman" w:cs="Times New Roman"/>
          <w:sz w:val="24"/>
          <w:szCs w:val="24"/>
        </w:rPr>
        <w:t>:</w:t>
      </w:r>
    </w:p>
    <w:p w:rsidR="00384364" w:rsidRPr="0098614A" w:rsidRDefault="005B2DD8" w:rsidP="005B2DD8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</w:t>
      </w:r>
      <w:r w:rsidR="00DC4ADC" w:rsidRPr="0098614A">
        <w:rPr>
          <w:rFonts w:ascii="Times New Roman" w:hAnsi="Times New Roman" w:cs="Times New Roman"/>
          <w:sz w:val="24"/>
          <w:szCs w:val="24"/>
        </w:rPr>
        <w:t>проводить сбор и анализ отзывов отдыхающих об оказанных услугах и приготовленных блюдах, с целью повышения качества оказываемых услуг. Нал</w:t>
      </w:r>
      <w:r w:rsidRPr="0098614A">
        <w:rPr>
          <w:rFonts w:ascii="Times New Roman" w:hAnsi="Times New Roman" w:cs="Times New Roman"/>
          <w:sz w:val="24"/>
          <w:szCs w:val="24"/>
        </w:rPr>
        <w:t>ичие книги отзывов обязательно;</w:t>
      </w:r>
    </w:p>
    <w:p w:rsidR="00C032AA" w:rsidRPr="0098614A" w:rsidRDefault="005B2DD8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</w:t>
      </w:r>
      <w:r w:rsidR="00C032AA" w:rsidRPr="0098614A">
        <w:rPr>
          <w:rFonts w:ascii="Times New Roman" w:hAnsi="Times New Roman" w:cs="Times New Roman"/>
          <w:sz w:val="24"/>
          <w:szCs w:val="24"/>
        </w:rPr>
        <w:t>исключить бесконтрольное передвижение посторонних лиц на территории кухни</w:t>
      </w:r>
      <w:r w:rsidRPr="0098614A">
        <w:rPr>
          <w:rFonts w:ascii="Times New Roman" w:hAnsi="Times New Roman" w:cs="Times New Roman"/>
          <w:sz w:val="24"/>
          <w:szCs w:val="24"/>
        </w:rPr>
        <w:t>, служебных подсобных помещений;</w:t>
      </w:r>
    </w:p>
    <w:p w:rsidR="005B2DD8" w:rsidRPr="0098614A" w:rsidRDefault="005B2DD8" w:rsidP="005B2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lastRenderedPageBreak/>
        <w:t>- предоставлять Заказчику информацию, касающуюся оказываемых услуг и предупреждать Заказчика о вероятных конкретных событиях или обстоятельствах в будущем, которые могут негативно повлиять на качество Услуг.</w:t>
      </w:r>
    </w:p>
    <w:p w:rsidR="005B2DD8" w:rsidRPr="0098614A" w:rsidRDefault="00305630" w:rsidP="00387C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- производить необходимую замену скатертей и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наперонов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 xml:space="preserve"> перед каждым приемом пищи и иметь два комплекта скатертей, </w:t>
      </w:r>
      <w:proofErr w:type="spellStart"/>
      <w:r w:rsidRPr="0098614A">
        <w:rPr>
          <w:rFonts w:ascii="Times New Roman" w:hAnsi="Times New Roman" w:cs="Times New Roman"/>
          <w:sz w:val="24"/>
          <w:szCs w:val="24"/>
        </w:rPr>
        <w:t>наперонов</w:t>
      </w:r>
      <w:proofErr w:type="spellEnd"/>
      <w:r w:rsidRPr="0098614A">
        <w:rPr>
          <w:rFonts w:ascii="Times New Roman" w:hAnsi="Times New Roman" w:cs="Times New Roman"/>
          <w:sz w:val="24"/>
          <w:szCs w:val="24"/>
        </w:rPr>
        <w:t>, салфеток.</w:t>
      </w:r>
    </w:p>
    <w:p w:rsidR="00384364" w:rsidRPr="0098614A" w:rsidRDefault="005B2DD8" w:rsidP="000D7976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Стирка, глажение, ремонт</w:t>
      </w:r>
      <w:r w:rsidR="00C032AA" w:rsidRPr="0098614A">
        <w:rPr>
          <w:rFonts w:ascii="Times New Roman" w:hAnsi="Times New Roman" w:cs="Times New Roman"/>
          <w:sz w:val="24"/>
          <w:szCs w:val="24"/>
        </w:rPr>
        <w:t xml:space="preserve"> спецодежды производится Исполнителем собственными силами за свой счет.</w:t>
      </w:r>
    </w:p>
    <w:p w:rsidR="00692396" w:rsidRPr="0098614A" w:rsidRDefault="00F92C23" w:rsidP="00305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Обязаны использовать для приготовления пищи только очищенную питьевую воду, а для технологических процессов приготовления пищи воду</w:t>
      </w:r>
      <w:r w:rsidR="00CE435D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, умягченную с использованием осмотической установки Заказчика.</w:t>
      </w:r>
      <w:r w:rsidR="00107A71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107A71"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Оплату потребленной воды, Исполнитель производит за свой счет путем возмещения Заказчику согласно выставленным счетам Заказчика по показаниям приборов учет</w:t>
      </w:r>
      <w:r w:rsidR="00107A71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а.</w:t>
      </w:r>
    </w:p>
    <w:p w:rsidR="00877AFD" w:rsidRPr="0098614A" w:rsidRDefault="00692396" w:rsidP="00305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Исполнитель обязан разработать и согласовать меню в соответствии с заявками Заказчика.</w:t>
      </w:r>
      <w:r w:rsidR="00E521E9" w:rsidRPr="0098614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ab/>
        <w:t xml:space="preserve"> </w:t>
      </w:r>
    </w:p>
    <w:p w:rsidR="004A3CC6" w:rsidRPr="0098614A" w:rsidRDefault="00B940B9" w:rsidP="00B940B9">
      <w:pPr>
        <w:tabs>
          <w:tab w:val="left" w:pos="567"/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1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614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C19D1" w:rsidRPr="0098614A">
        <w:rPr>
          <w:rFonts w:ascii="Times New Roman" w:hAnsi="Times New Roman" w:cs="Times New Roman"/>
          <w:sz w:val="24"/>
          <w:szCs w:val="24"/>
        </w:rPr>
        <w:t>им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BC19D1" w:rsidRPr="0098614A">
        <w:rPr>
          <w:rFonts w:ascii="Times New Roman" w:hAnsi="Times New Roman" w:cs="Times New Roman"/>
          <w:sz w:val="24"/>
          <w:szCs w:val="24"/>
        </w:rPr>
        <w:t>общим характеристики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 xml:space="preserve"> прилагаются и являются его неотъемлемой частью:</w:t>
      </w:r>
    </w:p>
    <w:p w:rsidR="00384364" w:rsidRPr="0098614A" w:rsidRDefault="00384364" w:rsidP="00B940B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B45430" w:rsidRPr="0098614A">
        <w:rPr>
          <w:rFonts w:ascii="Times New Roman" w:hAnsi="Times New Roman" w:cs="Times New Roman"/>
          <w:sz w:val="24"/>
          <w:szCs w:val="24"/>
        </w:rPr>
        <w:t>–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  <w:r w:rsidR="00B45430" w:rsidRPr="0098614A">
        <w:rPr>
          <w:rFonts w:ascii="Times New Roman" w:hAnsi="Times New Roman" w:cs="Times New Roman"/>
          <w:sz w:val="24"/>
          <w:szCs w:val="24"/>
        </w:rPr>
        <w:t>Меню Тип 1</w:t>
      </w:r>
      <w:r w:rsidRPr="0098614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364" w:rsidRPr="0098614A" w:rsidRDefault="00384364" w:rsidP="00B940B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2 - </w:t>
      </w:r>
      <w:r w:rsidR="00B45430" w:rsidRPr="0098614A">
        <w:rPr>
          <w:rFonts w:ascii="Times New Roman" w:hAnsi="Times New Roman" w:cs="Times New Roman"/>
          <w:sz w:val="24"/>
          <w:szCs w:val="24"/>
        </w:rPr>
        <w:t>Меню Тип 2</w:t>
      </w:r>
      <w:r w:rsidR="00B940B9" w:rsidRPr="0098614A">
        <w:rPr>
          <w:rFonts w:ascii="Times New Roman" w:hAnsi="Times New Roman" w:cs="Times New Roman"/>
          <w:sz w:val="24"/>
          <w:szCs w:val="24"/>
        </w:rPr>
        <w:t>;</w:t>
      </w:r>
    </w:p>
    <w:p w:rsidR="00B45430" w:rsidRPr="0098614A" w:rsidRDefault="00B45430" w:rsidP="00B940B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3 - </w:t>
      </w:r>
      <w:r w:rsidR="002B0CAA" w:rsidRPr="0098614A">
        <w:rPr>
          <w:rFonts w:ascii="Times New Roman" w:hAnsi="Times New Roman" w:cs="Times New Roman"/>
          <w:sz w:val="24"/>
          <w:szCs w:val="24"/>
        </w:rPr>
        <w:t>Меню Тип 3;</w:t>
      </w:r>
    </w:p>
    <w:p w:rsidR="00B45430" w:rsidRPr="0098614A" w:rsidRDefault="00B45430" w:rsidP="00B940B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4 - </w:t>
      </w:r>
      <w:r w:rsidR="002B0CAA" w:rsidRPr="0098614A">
        <w:rPr>
          <w:rFonts w:ascii="Times New Roman" w:hAnsi="Times New Roman" w:cs="Times New Roman"/>
          <w:sz w:val="24"/>
          <w:szCs w:val="24"/>
        </w:rPr>
        <w:t>Меню Тип 4;</w:t>
      </w:r>
    </w:p>
    <w:p w:rsidR="00B45430" w:rsidRPr="0098614A" w:rsidRDefault="00B45430" w:rsidP="00B940B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5</w:t>
      </w:r>
      <w:r w:rsidRPr="0098614A">
        <w:rPr>
          <w:rFonts w:ascii="Times New Roman" w:hAnsi="Times New Roman" w:cs="Times New Roman"/>
          <w:sz w:val="24"/>
          <w:szCs w:val="24"/>
        </w:rPr>
        <w:t xml:space="preserve"> - Состав сухого пайка </w:t>
      </w:r>
      <w:r w:rsidRPr="0098614A">
        <w:rPr>
          <w:rFonts w:ascii="Times New Roman" w:eastAsia="Segoe UI" w:hAnsi="Times New Roman" w:cs="Times New Roman"/>
          <w:kern w:val="3"/>
          <w:sz w:val="24"/>
          <w:szCs w:val="24"/>
          <w:lang w:bidi="hi-IN"/>
        </w:rPr>
        <w:t>Тип 2</w:t>
      </w:r>
      <w:r w:rsidRPr="0098614A">
        <w:rPr>
          <w:rFonts w:ascii="Times New Roman" w:hAnsi="Times New Roman" w:cs="Times New Roman"/>
          <w:sz w:val="24"/>
          <w:szCs w:val="24"/>
        </w:rPr>
        <w:t>;</w:t>
      </w:r>
    </w:p>
    <w:p w:rsidR="00583CE5" w:rsidRPr="0098614A" w:rsidRDefault="00B45430" w:rsidP="00B9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6</w:t>
      </w:r>
      <w:r w:rsidR="00583CE5" w:rsidRPr="0098614A">
        <w:rPr>
          <w:rFonts w:ascii="Times New Roman" w:hAnsi="Times New Roman" w:cs="Times New Roman"/>
          <w:sz w:val="24"/>
          <w:szCs w:val="24"/>
        </w:rPr>
        <w:t xml:space="preserve"> - Примерная форма технологической карты</w:t>
      </w:r>
      <w:r w:rsidR="00B940B9" w:rsidRPr="0098614A">
        <w:rPr>
          <w:rFonts w:ascii="Times New Roman" w:hAnsi="Times New Roman" w:cs="Times New Roman"/>
          <w:sz w:val="24"/>
          <w:szCs w:val="24"/>
        </w:rPr>
        <w:t>;</w:t>
      </w:r>
    </w:p>
    <w:p w:rsidR="003D5FD4" w:rsidRPr="0098614A" w:rsidRDefault="003D5FD4" w:rsidP="00B9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25C5" w:rsidRPr="0098614A">
        <w:rPr>
          <w:rFonts w:ascii="Times New Roman" w:hAnsi="Times New Roman" w:cs="Times New Roman"/>
          <w:sz w:val="24"/>
          <w:szCs w:val="24"/>
        </w:rPr>
        <w:t>7</w:t>
      </w:r>
      <w:r w:rsidRPr="0098614A">
        <w:rPr>
          <w:rFonts w:ascii="Times New Roman" w:hAnsi="Times New Roman" w:cs="Times New Roman"/>
          <w:sz w:val="24"/>
          <w:szCs w:val="24"/>
        </w:rPr>
        <w:t xml:space="preserve"> - Форма расчета энергетической ценности</w:t>
      </w:r>
      <w:r w:rsidR="00B940B9" w:rsidRPr="0098614A">
        <w:rPr>
          <w:rFonts w:ascii="Times New Roman" w:hAnsi="Times New Roman" w:cs="Times New Roman"/>
          <w:sz w:val="24"/>
          <w:szCs w:val="24"/>
        </w:rPr>
        <w:t>;</w:t>
      </w: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73B" w:rsidRPr="0098614A" w:rsidRDefault="0063373B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73B" w:rsidRPr="0098614A" w:rsidRDefault="0063373B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73B" w:rsidRPr="0098614A" w:rsidRDefault="0063373B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73B" w:rsidRPr="0098614A" w:rsidRDefault="0063373B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802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02102" w:rsidRPr="0098614A" w:rsidRDefault="00802102" w:rsidP="00802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 w:rsidR="00107A71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802102" w:rsidP="00CD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102" w:rsidRPr="0098614A" w:rsidRDefault="00223D80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Меню Тип 1</w:t>
      </w: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5F94" w:rsidRPr="0098614A" w:rsidRDefault="00107A71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отдельным файлом</w:t>
      </w: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4BA" w:rsidRPr="0098614A" w:rsidRDefault="003624BA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624BA" w:rsidRPr="0098614A" w:rsidRDefault="00107A71" w:rsidP="003624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</w:p>
    <w:p w:rsidR="00107A71" w:rsidRDefault="00107A71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5F94" w:rsidRPr="0098614A" w:rsidRDefault="00223D80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Меню Тип 2</w:t>
      </w: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07A71" w:rsidP="0010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</w:t>
      </w:r>
      <w:proofErr w:type="gramEnd"/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A5140" w:rsidRPr="0098614A">
        <w:rPr>
          <w:rFonts w:ascii="Times New Roman" w:hAnsi="Times New Roman" w:cs="Times New Roman"/>
          <w:sz w:val="24"/>
          <w:szCs w:val="24"/>
        </w:rPr>
        <w:t>3</w:t>
      </w:r>
    </w:p>
    <w:p w:rsidR="00223D80" w:rsidRPr="0098614A" w:rsidRDefault="00107A71" w:rsidP="0022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</w:p>
    <w:p w:rsidR="00223D80" w:rsidRPr="0098614A" w:rsidRDefault="00223D80" w:rsidP="0022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Меню Тип 3</w:t>
      </w: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107A71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отдельным файлом</w:t>
      </w: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A71" w:rsidRPr="0098614A" w:rsidRDefault="00107A71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A5140" w:rsidRPr="0098614A">
        <w:rPr>
          <w:rFonts w:ascii="Times New Roman" w:hAnsi="Times New Roman" w:cs="Times New Roman"/>
          <w:sz w:val="24"/>
          <w:szCs w:val="24"/>
        </w:rPr>
        <w:t>4</w:t>
      </w:r>
    </w:p>
    <w:p w:rsidR="00223D80" w:rsidRPr="0098614A" w:rsidRDefault="00107A71" w:rsidP="0022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</w:p>
    <w:p w:rsidR="00223D80" w:rsidRPr="0098614A" w:rsidRDefault="00223D80" w:rsidP="0022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Меню Тип 4</w:t>
      </w: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107A71" w:rsidP="0010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отдельным файлом</w:t>
      </w: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A71" w:rsidRDefault="00107A71" w:rsidP="0022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725C5" w:rsidRPr="0098614A">
        <w:rPr>
          <w:rFonts w:ascii="Times New Roman" w:hAnsi="Times New Roman" w:cs="Times New Roman"/>
          <w:sz w:val="24"/>
          <w:szCs w:val="24"/>
        </w:rPr>
        <w:t>5</w:t>
      </w:r>
    </w:p>
    <w:p w:rsidR="00223D80" w:rsidRPr="0098614A" w:rsidRDefault="00223D80" w:rsidP="0022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 w:rsidR="00743974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Состав сухого пайка</w:t>
      </w:r>
    </w:p>
    <w:p w:rsidR="00223D80" w:rsidRPr="0098614A" w:rsidRDefault="00223D80" w:rsidP="00223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keepNext/>
        <w:spacing w:before="240" w:after="60"/>
        <w:ind w:left="144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iCs/>
          <w:sz w:val="24"/>
          <w:szCs w:val="24"/>
        </w:rPr>
        <w:t>Состав сухого пайка на 1-го отдыхающего на летний период Тип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5810"/>
        <w:gridCol w:w="2084"/>
      </w:tblGrid>
      <w:tr w:rsidR="0098614A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9" w:type="dxa"/>
          </w:tcPr>
          <w:p w:rsidR="00223D80" w:rsidRPr="0098614A" w:rsidRDefault="00223D80" w:rsidP="004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Количество/шт.</w:t>
            </w:r>
          </w:p>
          <w:p w:rsidR="00223D80" w:rsidRPr="0098614A" w:rsidRDefault="00223D80" w:rsidP="0045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Вес/</w:t>
            </w:r>
            <w:proofErr w:type="gram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98614A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Вода минеральная газ</w:t>
            </w:r>
            <w:proofErr w:type="gramStart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егаз</w:t>
            </w:r>
            <w:proofErr w:type="spell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. 0,5л или сок 0,2л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8614A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Печенье 50г/вафли 50г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8614A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Яблоко (фрукты)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шт./100 г</w:t>
            </w:r>
          </w:p>
        </w:tc>
      </w:tr>
      <w:tr w:rsidR="0098614A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9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шт./140 г.</w:t>
            </w:r>
          </w:p>
        </w:tc>
      </w:tr>
      <w:tr w:rsidR="00223D80" w:rsidRPr="0098614A" w:rsidTr="00457616">
        <w:tc>
          <w:tcPr>
            <w:tcW w:w="1234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9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170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</w:p>
        </w:tc>
      </w:tr>
    </w:tbl>
    <w:p w:rsidR="00223D80" w:rsidRPr="0098614A" w:rsidRDefault="00223D80" w:rsidP="00223D80">
      <w:pPr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223D80">
      <w:pPr>
        <w:keepNext/>
        <w:spacing w:before="240" w:after="60"/>
        <w:ind w:left="144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614A">
        <w:rPr>
          <w:rFonts w:ascii="Times New Roman" w:hAnsi="Times New Roman" w:cs="Times New Roman"/>
          <w:b/>
          <w:bCs/>
          <w:iCs/>
          <w:sz w:val="24"/>
          <w:szCs w:val="24"/>
        </w:rPr>
        <w:t>Состав сухого пайка на 1-го отдыхающего на зимний период Тип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387"/>
        <w:gridCol w:w="2551"/>
      </w:tblGrid>
      <w:tr w:rsidR="0098614A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23D80" w:rsidRPr="0098614A" w:rsidRDefault="00223D80" w:rsidP="0045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Количество/шт.</w:t>
            </w:r>
          </w:p>
          <w:p w:rsidR="00223D80" w:rsidRPr="0098614A" w:rsidRDefault="00223D80" w:rsidP="004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Вес/</w:t>
            </w:r>
            <w:proofErr w:type="gramStart"/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98614A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Вода минеральная газ</w:t>
            </w:r>
            <w:proofErr w:type="gramStart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егаз</w:t>
            </w:r>
            <w:proofErr w:type="spell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. 0,5 л. или сок 0,2 л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8614A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Печенье 50г/вафли 50г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8614A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Яблоко (фрукты)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шт./100 г</w:t>
            </w:r>
          </w:p>
        </w:tc>
      </w:tr>
      <w:tr w:rsidR="0098614A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колбасой </w:t>
            </w:r>
            <w:proofErr w:type="spellStart"/>
            <w:proofErr w:type="gramStart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 шт./140 г</w:t>
            </w:r>
          </w:p>
        </w:tc>
      </w:tr>
      <w:tr w:rsidR="00223D80" w:rsidRPr="0098614A" w:rsidTr="00457616">
        <w:tc>
          <w:tcPr>
            <w:tcW w:w="1276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223D80" w:rsidRPr="0098614A" w:rsidRDefault="00223D80" w:rsidP="00457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 xml:space="preserve">Выпечка </w:t>
            </w:r>
          </w:p>
        </w:tc>
        <w:tc>
          <w:tcPr>
            <w:tcW w:w="2551" w:type="dxa"/>
          </w:tcPr>
          <w:p w:rsidR="00223D80" w:rsidRPr="0098614A" w:rsidRDefault="00223D80" w:rsidP="0045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</w:p>
        </w:tc>
      </w:tr>
    </w:tbl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80" w:rsidRPr="0098614A" w:rsidRDefault="00223D80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4BA" w:rsidRPr="0098614A" w:rsidRDefault="003624BA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Приложение №</w:t>
      </w:r>
      <w:r w:rsidR="007725C5" w:rsidRPr="0098614A">
        <w:rPr>
          <w:rFonts w:ascii="Times New Roman" w:hAnsi="Times New Roman" w:cs="Times New Roman"/>
          <w:sz w:val="24"/>
          <w:szCs w:val="24"/>
        </w:rPr>
        <w:t>6</w:t>
      </w:r>
    </w:p>
    <w:p w:rsidR="003624BA" w:rsidRPr="0098614A" w:rsidRDefault="00743974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1A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бщим характеристикам товара (работы, услуги) </w:t>
      </w:r>
      <w:r w:rsidR="003624BA" w:rsidRPr="0098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5F94" w:rsidRPr="0098614A" w:rsidRDefault="003624BA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Примерная форма технологической карты</w:t>
      </w: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0A2B" w:rsidRPr="0098614A" w:rsidRDefault="00750A2B" w:rsidP="00750A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14A">
        <w:rPr>
          <w:rFonts w:ascii="Times New Roman" w:eastAsia="Calibri" w:hAnsi="Times New Roman" w:cs="Times New Roman"/>
          <w:b/>
          <w:sz w:val="24"/>
          <w:szCs w:val="24"/>
        </w:rPr>
        <w:t>ПРИМЕРНАЯ ФОРМА ТЕХНОЛОГИЧЕСКОЙ КАРТЫ</w:t>
      </w:r>
    </w:p>
    <w:tbl>
      <w:tblPr>
        <w:tblW w:w="9164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233"/>
        <w:gridCol w:w="316"/>
        <w:gridCol w:w="302"/>
        <w:gridCol w:w="226"/>
        <w:gridCol w:w="17"/>
        <w:gridCol w:w="605"/>
        <w:gridCol w:w="17"/>
        <w:gridCol w:w="206"/>
        <w:gridCol w:w="14"/>
        <w:gridCol w:w="619"/>
        <w:gridCol w:w="14"/>
        <w:gridCol w:w="1648"/>
        <w:gridCol w:w="14"/>
        <w:gridCol w:w="857"/>
        <w:gridCol w:w="14"/>
        <w:gridCol w:w="956"/>
        <w:gridCol w:w="14"/>
        <w:gridCol w:w="206"/>
        <w:gridCol w:w="14"/>
        <w:gridCol w:w="206"/>
        <w:gridCol w:w="14"/>
        <w:gridCol w:w="283"/>
        <w:gridCol w:w="14"/>
        <w:gridCol w:w="455"/>
        <w:gridCol w:w="752"/>
        <w:gridCol w:w="277"/>
        <w:gridCol w:w="975"/>
        <w:gridCol w:w="14"/>
      </w:tblGrid>
      <w:tr w:rsidR="0098614A" w:rsidRPr="0098614A" w:rsidTr="00422EC0">
        <w:trPr>
          <w:gridAfter w:val="1"/>
          <w:wAfter w:w="14" w:type="dxa"/>
          <w:trHeight w:val="64"/>
        </w:trPr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98614A" w:rsidRPr="0098614A" w:rsidTr="00422EC0">
        <w:trPr>
          <w:trHeight w:val="1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1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предприятия</w:t>
            </w:r>
          </w:p>
        </w:tc>
      </w:tr>
      <w:tr w:rsidR="0098614A" w:rsidRPr="0098614A" w:rsidTr="00422EC0">
        <w:trPr>
          <w:trHeight w:val="1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"_____ " _____ 20      г.</w:t>
            </w:r>
          </w:p>
        </w:tc>
      </w:tr>
      <w:tr w:rsidR="0098614A" w:rsidRPr="0098614A" w:rsidTr="00422EC0">
        <w:trPr>
          <w:trHeight w:val="3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Технологическая карта</w:t>
            </w:r>
          </w:p>
        </w:tc>
      </w:tr>
      <w:tr w:rsidR="0098614A" w:rsidRPr="0098614A" w:rsidTr="00422EC0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блюда:</w:t>
            </w:r>
          </w:p>
        </w:tc>
        <w:tc>
          <w:tcPr>
            <w:tcW w:w="6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Выход в готовом виде:</w:t>
            </w:r>
          </w:p>
        </w:tc>
        <w:tc>
          <w:tcPr>
            <w:tcW w:w="6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1 кг</w:t>
            </w:r>
          </w:p>
        </w:tc>
      </w:tr>
      <w:tr w:rsidR="0098614A" w:rsidRPr="0098614A" w:rsidTr="00422EC0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производства:</w:t>
            </w:r>
          </w:p>
        </w:tc>
        <w:tc>
          <w:tcPr>
            <w:tcW w:w="6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3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Вес брутто</w:t>
            </w:r>
          </w:p>
        </w:tc>
        <w:tc>
          <w:tcPr>
            <w:tcW w:w="1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Вес нетто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Вес готового продукта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нетто </w:t>
            </w:r>
            <w:proofErr w:type="gramStart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1 порция</w:t>
            </w: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приготовления и оформления блюда</w:t>
            </w:r>
          </w:p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7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6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636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2EC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636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2B" w:rsidRPr="0098614A" w:rsidRDefault="00750A2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0A2B" w:rsidRPr="0098614A" w:rsidRDefault="00750A2B" w:rsidP="00750A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0A2B" w:rsidRPr="0098614A" w:rsidRDefault="00750A2B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0466" w:rsidRPr="0098614A" w:rsidRDefault="00D00466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0126" w:rsidRPr="0098614A" w:rsidRDefault="001B0126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68C" w:rsidRPr="0098614A" w:rsidRDefault="0042168C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2168C" w:rsidRPr="0098614A" w:rsidSect="00421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4BA" w:rsidRPr="0098614A" w:rsidRDefault="003624BA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725C5" w:rsidRPr="0098614A">
        <w:rPr>
          <w:rFonts w:ascii="Times New Roman" w:hAnsi="Times New Roman" w:cs="Times New Roman"/>
          <w:sz w:val="24"/>
          <w:szCs w:val="24"/>
        </w:rPr>
        <w:t>7</w:t>
      </w:r>
    </w:p>
    <w:p w:rsidR="003624BA" w:rsidRPr="0098614A" w:rsidRDefault="003624BA" w:rsidP="00362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 xml:space="preserve">к </w:t>
      </w:r>
      <w:r w:rsidR="00743974">
        <w:rPr>
          <w:rFonts w:ascii="Times New Roman" w:hAnsi="Times New Roman" w:cs="Times New Roman"/>
          <w:sz w:val="24"/>
          <w:szCs w:val="24"/>
        </w:rPr>
        <w:t>Общим характеристикам товара (работы, услуги)</w:t>
      </w:r>
      <w:r w:rsidRPr="0098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4" w:rsidRPr="0098614A" w:rsidRDefault="00195F94" w:rsidP="0036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94" w:rsidRPr="0098614A" w:rsidRDefault="003624BA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614A">
        <w:rPr>
          <w:rFonts w:ascii="Times New Roman" w:hAnsi="Times New Roman" w:cs="Times New Roman"/>
          <w:sz w:val="24"/>
          <w:szCs w:val="24"/>
        </w:rPr>
        <w:t>Форма расчета энергетической ценности</w:t>
      </w:r>
    </w:p>
    <w:p w:rsidR="00195F94" w:rsidRPr="0098614A" w:rsidRDefault="00195F94" w:rsidP="00802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3A9B" w:rsidRPr="0098614A" w:rsidRDefault="00F23A9B" w:rsidP="00F23A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14A">
        <w:rPr>
          <w:rFonts w:ascii="Times New Roman" w:eastAsia="Calibri" w:hAnsi="Times New Roman" w:cs="Times New Roman"/>
          <w:b/>
          <w:sz w:val="24"/>
          <w:szCs w:val="24"/>
        </w:rPr>
        <w:t xml:space="preserve">ФОРМА РАСЧЕТА ЭНЕРГЕТИЧЕСКОЙ ЦЕННОСТИ </w:t>
      </w:r>
    </w:p>
    <w:tbl>
      <w:tblPr>
        <w:tblW w:w="11609" w:type="dxa"/>
        <w:tblInd w:w="284" w:type="dxa"/>
        <w:tblCellMar>
          <w:left w:w="10" w:type="dxa"/>
          <w:right w:w="10" w:type="dxa"/>
        </w:tblCellMar>
        <w:tblLook w:val="04A0"/>
      </w:tblPr>
      <w:tblGrid>
        <w:gridCol w:w="60"/>
        <w:gridCol w:w="240"/>
        <w:gridCol w:w="205"/>
        <w:gridCol w:w="935"/>
        <w:gridCol w:w="296"/>
        <w:gridCol w:w="60"/>
        <w:gridCol w:w="190"/>
        <w:gridCol w:w="314"/>
        <w:gridCol w:w="443"/>
        <w:gridCol w:w="834"/>
        <w:gridCol w:w="1432"/>
        <w:gridCol w:w="623"/>
        <w:gridCol w:w="623"/>
        <w:gridCol w:w="102"/>
        <w:gridCol w:w="100"/>
        <w:gridCol w:w="1230"/>
        <w:gridCol w:w="85"/>
        <w:gridCol w:w="1160"/>
        <w:gridCol w:w="1432"/>
        <w:gridCol w:w="940"/>
        <w:gridCol w:w="305"/>
      </w:tblGrid>
      <w:tr w:rsidR="0098614A" w:rsidRPr="0098614A" w:rsidTr="0042168C">
        <w:trPr>
          <w:trHeight w:val="31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"_____ " _____________ 20     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87"/>
        </w:trPr>
        <w:tc>
          <w:tcPr>
            <w:tcW w:w="11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блюда:</w:t>
            </w:r>
          </w:p>
        </w:tc>
        <w:tc>
          <w:tcPr>
            <w:tcW w:w="9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Выход в готовом виде:</w:t>
            </w:r>
          </w:p>
        </w:tc>
        <w:tc>
          <w:tcPr>
            <w:tcW w:w="9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319"/>
        </w:trPr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производства:</w:t>
            </w:r>
          </w:p>
        </w:tc>
        <w:tc>
          <w:tcPr>
            <w:tcW w:w="9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255"/>
        </w:trPr>
        <w:tc>
          <w:tcPr>
            <w:tcW w:w="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2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продукта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нетто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2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</w:tr>
      <w:tr w:rsidR="0098614A" w:rsidRPr="0098614A" w:rsidTr="0042168C">
        <w:trPr>
          <w:trHeight w:val="705"/>
        </w:trPr>
        <w:tc>
          <w:tcPr>
            <w:tcW w:w="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</w:t>
            </w: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</w:t>
            </w: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</w:t>
            </w: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98614A" w:rsidRPr="0098614A" w:rsidTr="0042168C">
        <w:trPr>
          <w:trHeight w:val="255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450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450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 (всего)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кг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ККАЛ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</w:tr>
      <w:tr w:rsidR="0098614A" w:rsidRPr="0098614A" w:rsidTr="0042168C">
        <w:trPr>
          <w:trHeight w:val="255"/>
        </w:trPr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КДЖ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</w:tr>
      <w:tr w:rsidR="0098614A" w:rsidRPr="0098614A" w:rsidTr="0042168C">
        <w:trPr>
          <w:trHeight w:val="1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1215"/>
        </w:trPr>
        <w:tc>
          <w:tcPr>
            <w:tcW w:w="116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В процессе приготовления блюд и кулинарных изделий пищевые добавки, биологически активные</w:t>
            </w:r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добавки и компоненты, полученные с применением </w:t>
            </w:r>
            <w:proofErr w:type="spellStart"/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генн</w:t>
            </w:r>
            <w:proofErr w:type="gramStart"/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8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инженерно- модифицированных организмов не используются.</w:t>
            </w:r>
          </w:p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255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255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63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14A" w:rsidRPr="0098614A" w:rsidTr="0042168C">
        <w:trPr>
          <w:trHeight w:val="255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63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9B" w:rsidRPr="0098614A" w:rsidRDefault="00F23A9B" w:rsidP="00422E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A9B" w:rsidRPr="0098614A" w:rsidRDefault="00F23A9B" w:rsidP="00F23A9B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5140" w:rsidRPr="0098614A" w:rsidRDefault="007A5140" w:rsidP="00D004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68C" w:rsidRPr="0098614A" w:rsidRDefault="0042168C" w:rsidP="00D0046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2168C" w:rsidRPr="0098614A" w:rsidSect="004216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140" w:rsidRPr="0098614A" w:rsidRDefault="007A5140" w:rsidP="001E2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A5140" w:rsidRPr="0098614A" w:rsidSect="0042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18" w:rsidRDefault="00582A18" w:rsidP="0063592E">
      <w:pPr>
        <w:spacing w:after="0" w:line="240" w:lineRule="auto"/>
      </w:pPr>
      <w:r>
        <w:separator/>
      </w:r>
    </w:p>
  </w:endnote>
  <w:endnote w:type="continuationSeparator" w:id="0">
    <w:p w:rsidR="00582A18" w:rsidRDefault="00582A18" w:rsidP="006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18" w:rsidRDefault="00582A18" w:rsidP="0063592E">
      <w:pPr>
        <w:spacing w:after="0" w:line="240" w:lineRule="auto"/>
      </w:pPr>
      <w:r>
        <w:separator/>
      </w:r>
    </w:p>
  </w:footnote>
  <w:footnote w:type="continuationSeparator" w:id="0">
    <w:p w:rsidR="00582A18" w:rsidRDefault="00582A18" w:rsidP="0063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BCA"/>
    <w:multiLevelType w:val="multilevel"/>
    <w:tmpl w:val="BB1CA9B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D0"/>
    <w:rsid w:val="00000E8F"/>
    <w:rsid w:val="000132A5"/>
    <w:rsid w:val="0004035F"/>
    <w:rsid w:val="00056348"/>
    <w:rsid w:val="00072512"/>
    <w:rsid w:val="000860BB"/>
    <w:rsid w:val="00096E09"/>
    <w:rsid w:val="000A2071"/>
    <w:rsid w:val="000A671E"/>
    <w:rsid w:val="000B1149"/>
    <w:rsid w:val="000B5991"/>
    <w:rsid w:val="000C0434"/>
    <w:rsid w:val="000D7976"/>
    <w:rsid w:val="000E570E"/>
    <w:rsid w:val="001062B7"/>
    <w:rsid w:val="00107A71"/>
    <w:rsid w:val="001145C5"/>
    <w:rsid w:val="0011613D"/>
    <w:rsid w:val="001219D0"/>
    <w:rsid w:val="001255FF"/>
    <w:rsid w:val="001332B4"/>
    <w:rsid w:val="00147713"/>
    <w:rsid w:val="001541D4"/>
    <w:rsid w:val="00156C1D"/>
    <w:rsid w:val="00175B89"/>
    <w:rsid w:val="00195F94"/>
    <w:rsid w:val="001B0126"/>
    <w:rsid w:val="001C177F"/>
    <w:rsid w:val="001D6155"/>
    <w:rsid w:val="001E29D9"/>
    <w:rsid w:val="00200635"/>
    <w:rsid w:val="00200E64"/>
    <w:rsid w:val="00202104"/>
    <w:rsid w:val="00203263"/>
    <w:rsid w:val="00203E51"/>
    <w:rsid w:val="00205217"/>
    <w:rsid w:val="00223D80"/>
    <w:rsid w:val="00241FE6"/>
    <w:rsid w:val="00255CAF"/>
    <w:rsid w:val="00256BE6"/>
    <w:rsid w:val="00260B5F"/>
    <w:rsid w:val="00271384"/>
    <w:rsid w:val="00272F29"/>
    <w:rsid w:val="00280046"/>
    <w:rsid w:val="00286D26"/>
    <w:rsid w:val="00295852"/>
    <w:rsid w:val="00295D73"/>
    <w:rsid w:val="002A6EB8"/>
    <w:rsid w:val="002B0CAA"/>
    <w:rsid w:val="002C062E"/>
    <w:rsid w:val="002E50EE"/>
    <w:rsid w:val="002F4AFF"/>
    <w:rsid w:val="003000FA"/>
    <w:rsid w:val="00305630"/>
    <w:rsid w:val="00332D61"/>
    <w:rsid w:val="00336EDC"/>
    <w:rsid w:val="00350BF4"/>
    <w:rsid w:val="00351F95"/>
    <w:rsid w:val="0035388F"/>
    <w:rsid w:val="0035472F"/>
    <w:rsid w:val="0036088F"/>
    <w:rsid w:val="003624BA"/>
    <w:rsid w:val="003721CD"/>
    <w:rsid w:val="00384364"/>
    <w:rsid w:val="00387C94"/>
    <w:rsid w:val="00390D76"/>
    <w:rsid w:val="00391546"/>
    <w:rsid w:val="00392141"/>
    <w:rsid w:val="003C6F00"/>
    <w:rsid w:val="003D5FD4"/>
    <w:rsid w:val="003F7720"/>
    <w:rsid w:val="004128A6"/>
    <w:rsid w:val="0042168C"/>
    <w:rsid w:val="00421B12"/>
    <w:rsid w:val="00422EC0"/>
    <w:rsid w:val="00436073"/>
    <w:rsid w:val="00451E9C"/>
    <w:rsid w:val="004559A8"/>
    <w:rsid w:val="004563FE"/>
    <w:rsid w:val="00457616"/>
    <w:rsid w:val="004638DD"/>
    <w:rsid w:val="0048293B"/>
    <w:rsid w:val="00483617"/>
    <w:rsid w:val="00490630"/>
    <w:rsid w:val="004969F0"/>
    <w:rsid w:val="004A3CC6"/>
    <w:rsid w:val="004B3D0A"/>
    <w:rsid w:val="004C0C26"/>
    <w:rsid w:val="004D46A8"/>
    <w:rsid w:val="004D4823"/>
    <w:rsid w:val="004F08F5"/>
    <w:rsid w:val="005021D8"/>
    <w:rsid w:val="005047D1"/>
    <w:rsid w:val="00516079"/>
    <w:rsid w:val="0051622C"/>
    <w:rsid w:val="005214FA"/>
    <w:rsid w:val="00526181"/>
    <w:rsid w:val="00535B0E"/>
    <w:rsid w:val="00543BB0"/>
    <w:rsid w:val="00556A74"/>
    <w:rsid w:val="0056560B"/>
    <w:rsid w:val="00582A18"/>
    <w:rsid w:val="00583CE5"/>
    <w:rsid w:val="0058431B"/>
    <w:rsid w:val="005B2DD8"/>
    <w:rsid w:val="005C1FB5"/>
    <w:rsid w:val="005D45AE"/>
    <w:rsid w:val="005E313B"/>
    <w:rsid w:val="005E3212"/>
    <w:rsid w:val="005E4F51"/>
    <w:rsid w:val="005E55B1"/>
    <w:rsid w:val="005F305E"/>
    <w:rsid w:val="00600037"/>
    <w:rsid w:val="0061023C"/>
    <w:rsid w:val="00611AF6"/>
    <w:rsid w:val="00612746"/>
    <w:rsid w:val="0063373B"/>
    <w:rsid w:val="0063592E"/>
    <w:rsid w:val="00650CB9"/>
    <w:rsid w:val="0065467A"/>
    <w:rsid w:val="00664E29"/>
    <w:rsid w:val="0067285D"/>
    <w:rsid w:val="00675BEA"/>
    <w:rsid w:val="00684966"/>
    <w:rsid w:val="00692396"/>
    <w:rsid w:val="006A684D"/>
    <w:rsid w:val="006A794B"/>
    <w:rsid w:val="006B19BC"/>
    <w:rsid w:val="006E2956"/>
    <w:rsid w:val="006E7C09"/>
    <w:rsid w:val="006F4256"/>
    <w:rsid w:val="00701A30"/>
    <w:rsid w:val="007039B3"/>
    <w:rsid w:val="00741EB7"/>
    <w:rsid w:val="00743974"/>
    <w:rsid w:val="007501D2"/>
    <w:rsid w:val="00750A2B"/>
    <w:rsid w:val="00756465"/>
    <w:rsid w:val="0076074F"/>
    <w:rsid w:val="00766500"/>
    <w:rsid w:val="007725C5"/>
    <w:rsid w:val="0077793E"/>
    <w:rsid w:val="0078148D"/>
    <w:rsid w:val="00781B15"/>
    <w:rsid w:val="007820B8"/>
    <w:rsid w:val="00791BB3"/>
    <w:rsid w:val="0079388F"/>
    <w:rsid w:val="007A1A90"/>
    <w:rsid w:val="007A5140"/>
    <w:rsid w:val="007B6412"/>
    <w:rsid w:val="007C54DC"/>
    <w:rsid w:val="007C7727"/>
    <w:rsid w:val="007D48AA"/>
    <w:rsid w:val="007E5202"/>
    <w:rsid w:val="007F5E2A"/>
    <w:rsid w:val="008020ED"/>
    <w:rsid w:val="00802102"/>
    <w:rsid w:val="008101CF"/>
    <w:rsid w:val="008230BD"/>
    <w:rsid w:val="00827B38"/>
    <w:rsid w:val="00847FD9"/>
    <w:rsid w:val="008569F7"/>
    <w:rsid w:val="00860A92"/>
    <w:rsid w:val="00866A74"/>
    <w:rsid w:val="00874850"/>
    <w:rsid w:val="00875CAE"/>
    <w:rsid w:val="00877AFD"/>
    <w:rsid w:val="008A101E"/>
    <w:rsid w:val="008B64FC"/>
    <w:rsid w:val="008C356C"/>
    <w:rsid w:val="008C40E7"/>
    <w:rsid w:val="008E3C12"/>
    <w:rsid w:val="008F1633"/>
    <w:rsid w:val="008F488A"/>
    <w:rsid w:val="008F6A62"/>
    <w:rsid w:val="009074F3"/>
    <w:rsid w:val="00910706"/>
    <w:rsid w:val="009148E5"/>
    <w:rsid w:val="0092349B"/>
    <w:rsid w:val="00924055"/>
    <w:rsid w:val="00931D16"/>
    <w:rsid w:val="00942F28"/>
    <w:rsid w:val="009551A8"/>
    <w:rsid w:val="00982FC6"/>
    <w:rsid w:val="009844B1"/>
    <w:rsid w:val="0098614A"/>
    <w:rsid w:val="00994800"/>
    <w:rsid w:val="009A3EA9"/>
    <w:rsid w:val="009D2ADD"/>
    <w:rsid w:val="009F014C"/>
    <w:rsid w:val="00A111AA"/>
    <w:rsid w:val="00A24FD5"/>
    <w:rsid w:val="00A4533D"/>
    <w:rsid w:val="00A57CC6"/>
    <w:rsid w:val="00A61120"/>
    <w:rsid w:val="00A70A9E"/>
    <w:rsid w:val="00A9066F"/>
    <w:rsid w:val="00A91AFA"/>
    <w:rsid w:val="00AA4109"/>
    <w:rsid w:val="00AB701E"/>
    <w:rsid w:val="00AC358B"/>
    <w:rsid w:val="00AC3C3A"/>
    <w:rsid w:val="00AD0C2E"/>
    <w:rsid w:val="00AE0693"/>
    <w:rsid w:val="00B066CD"/>
    <w:rsid w:val="00B06D7B"/>
    <w:rsid w:val="00B17C8F"/>
    <w:rsid w:val="00B17E5C"/>
    <w:rsid w:val="00B3178C"/>
    <w:rsid w:val="00B36557"/>
    <w:rsid w:val="00B45430"/>
    <w:rsid w:val="00B455CA"/>
    <w:rsid w:val="00B940B9"/>
    <w:rsid w:val="00BC19D1"/>
    <w:rsid w:val="00BC609C"/>
    <w:rsid w:val="00BC709B"/>
    <w:rsid w:val="00BC797A"/>
    <w:rsid w:val="00BD53D2"/>
    <w:rsid w:val="00C032AA"/>
    <w:rsid w:val="00C27DC6"/>
    <w:rsid w:val="00C35589"/>
    <w:rsid w:val="00C55859"/>
    <w:rsid w:val="00C55D26"/>
    <w:rsid w:val="00C606F3"/>
    <w:rsid w:val="00C63DCD"/>
    <w:rsid w:val="00C740C8"/>
    <w:rsid w:val="00C8650D"/>
    <w:rsid w:val="00CA6B1B"/>
    <w:rsid w:val="00CC498E"/>
    <w:rsid w:val="00CD5D17"/>
    <w:rsid w:val="00CE1710"/>
    <w:rsid w:val="00CE435D"/>
    <w:rsid w:val="00CF43FB"/>
    <w:rsid w:val="00CF52F2"/>
    <w:rsid w:val="00D00466"/>
    <w:rsid w:val="00D032FD"/>
    <w:rsid w:val="00D03BB3"/>
    <w:rsid w:val="00D101DA"/>
    <w:rsid w:val="00D10515"/>
    <w:rsid w:val="00D22EBE"/>
    <w:rsid w:val="00D2711A"/>
    <w:rsid w:val="00D40CCE"/>
    <w:rsid w:val="00D747A2"/>
    <w:rsid w:val="00D9695F"/>
    <w:rsid w:val="00DA737B"/>
    <w:rsid w:val="00DC4ADC"/>
    <w:rsid w:val="00DC6448"/>
    <w:rsid w:val="00DE570D"/>
    <w:rsid w:val="00E0464F"/>
    <w:rsid w:val="00E139BF"/>
    <w:rsid w:val="00E34DFD"/>
    <w:rsid w:val="00E37503"/>
    <w:rsid w:val="00E37751"/>
    <w:rsid w:val="00E400FE"/>
    <w:rsid w:val="00E521E9"/>
    <w:rsid w:val="00E571F2"/>
    <w:rsid w:val="00E70DBA"/>
    <w:rsid w:val="00E70E3B"/>
    <w:rsid w:val="00E7260B"/>
    <w:rsid w:val="00E87F3A"/>
    <w:rsid w:val="00E91BB0"/>
    <w:rsid w:val="00EA48C5"/>
    <w:rsid w:val="00EA49E3"/>
    <w:rsid w:val="00EA501B"/>
    <w:rsid w:val="00ED1138"/>
    <w:rsid w:val="00EE25F2"/>
    <w:rsid w:val="00EF4985"/>
    <w:rsid w:val="00F0168D"/>
    <w:rsid w:val="00F01B08"/>
    <w:rsid w:val="00F04640"/>
    <w:rsid w:val="00F06F9A"/>
    <w:rsid w:val="00F10837"/>
    <w:rsid w:val="00F14845"/>
    <w:rsid w:val="00F14EB3"/>
    <w:rsid w:val="00F23A9B"/>
    <w:rsid w:val="00F359EC"/>
    <w:rsid w:val="00F61F68"/>
    <w:rsid w:val="00F80A0A"/>
    <w:rsid w:val="00F80AEC"/>
    <w:rsid w:val="00F82B89"/>
    <w:rsid w:val="00F92C23"/>
    <w:rsid w:val="00F933D0"/>
    <w:rsid w:val="00F96066"/>
    <w:rsid w:val="00FB0678"/>
    <w:rsid w:val="00FE2422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List,FooterText,numbered,Paragraphe de liste1,lp1,List Paragraph,SL_Абзац списка,f_Абзац 1,Bullet Number,Нумерованый список,ПАРАГРАФ,List Paragraph1,Абзац списка4,Цветной список - Акцент 11,Абзац списка6,Текстовая,UL"/>
    <w:basedOn w:val="a"/>
    <w:link w:val="a4"/>
    <w:uiPriority w:val="34"/>
    <w:qFormat/>
    <w:rsid w:val="00203E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28A6"/>
    <w:rPr>
      <w:color w:val="0000FF"/>
      <w:u w:val="single"/>
    </w:rPr>
  </w:style>
  <w:style w:type="table" w:styleId="a6">
    <w:name w:val="Table Grid"/>
    <w:basedOn w:val="a1"/>
    <w:uiPriority w:val="39"/>
    <w:rsid w:val="00E8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72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7285D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Абзац списка Знак"/>
    <w:aliases w:val="название Знак,Маркер Знак,Bullet List Знак,FooterText Знак,numbered Знак,Paragraphe de liste1 Знак,lp1 Знак,List Paragraph Знак,SL_Абзац списка Знак,f_Абзац 1 Знак,Bullet Number Знак,Нумерованый список Знак,ПАРАГРАФ Знак,Текстовая Знак"/>
    <w:link w:val="a3"/>
    <w:uiPriority w:val="34"/>
    <w:qFormat/>
    <w:locked/>
    <w:rsid w:val="0091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9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E44B-EE18-4B50-8F41-FF3506C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Tender2021</cp:lastModifiedBy>
  <cp:revision>2</cp:revision>
  <cp:lastPrinted>2022-02-01T15:20:00Z</cp:lastPrinted>
  <dcterms:created xsi:type="dcterms:W3CDTF">2022-03-01T13:18:00Z</dcterms:created>
  <dcterms:modified xsi:type="dcterms:W3CDTF">2022-03-05T08:27:00Z</dcterms:modified>
</cp:coreProperties>
</file>