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4CE34" w14:textId="2AAFC5EC" w:rsidR="0042456C" w:rsidRPr="000265CC" w:rsidRDefault="006852D9" w:rsidP="0042456C">
      <w:pPr>
        <w:tabs>
          <w:tab w:val="left" w:leader="dot" w:pos="9374"/>
        </w:tabs>
        <w:jc w:val="center"/>
        <w:rPr>
          <w:b/>
          <w:szCs w:val="28"/>
        </w:rPr>
        <w:sectPr w:rsidR="0042456C" w:rsidRPr="000265CC" w:rsidSect="0067217A">
          <w:footerReference w:type="default" r:id="rId8"/>
          <w:pgSz w:w="11906" w:h="16838"/>
          <w:pgMar w:top="1134" w:right="850" w:bottom="1134" w:left="1701" w:header="708" w:footer="266" w:gutter="0"/>
          <w:cols w:space="708"/>
          <w:titlePg/>
          <w:docGrid w:linePitch="360"/>
        </w:sect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Start w:id="9" w:name="_GoBack"/>
      <w:bookmarkEnd w:id="9"/>
      <w:r>
        <w:rPr>
          <w:b/>
          <w:szCs w:val="28"/>
        </w:rPr>
        <w:pict w14:anchorId="7535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3pt;height:660.25pt">
            <v:imagedata r:id="rId9" o:title="Приказ №687 от 26.08.2022 _О проведении закупки и создании закупочной комиссии (ПИР~(v2)_Страница_3"/>
          </v:shape>
        </w:pict>
      </w:r>
    </w:p>
    <w:p w14:paraId="25C6EFE4" w14:textId="2BE1D065" w:rsidR="00950AAE" w:rsidRPr="000265CC" w:rsidRDefault="00950AAE" w:rsidP="00580460">
      <w:pPr>
        <w:tabs>
          <w:tab w:val="left" w:leader="dot" w:pos="9374"/>
        </w:tabs>
        <w:jc w:val="center"/>
        <w:rPr>
          <w:b/>
          <w:sz w:val="28"/>
          <w:szCs w:val="28"/>
        </w:rPr>
      </w:pPr>
      <w:r w:rsidRPr="000265CC">
        <w:rPr>
          <w:b/>
          <w:sz w:val="28"/>
          <w:szCs w:val="28"/>
        </w:rPr>
        <w:lastRenderedPageBreak/>
        <w:t>Содержание:</w:t>
      </w:r>
    </w:p>
    <w:sdt>
      <w:sdtPr>
        <w:rPr>
          <w:rFonts w:ascii="Times New Roman" w:eastAsia="Calibri" w:hAnsi="Times New Roman" w:cs="Times New Roman"/>
          <w:color w:val="auto"/>
          <w:sz w:val="24"/>
          <w:szCs w:val="24"/>
        </w:rPr>
        <w:id w:val="-2051908717"/>
        <w:docPartObj>
          <w:docPartGallery w:val="Table of Contents"/>
          <w:docPartUnique/>
        </w:docPartObj>
      </w:sdtPr>
      <w:sdtEndPr>
        <w:rPr>
          <w:b/>
          <w:bCs/>
        </w:rPr>
      </w:sdtEndPr>
      <w:sdtContent>
        <w:p w14:paraId="0DAAE0EC" w14:textId="07B4FEBD" w:rsidR="00950AAE" w:rsidRPr="000265CC" w:rsidRDefault="00950AAE" w:rsidP="00580460">
          <w:pPr>
            <w:pStyle w:val="afffffd"/>
            <w:rPr>
              <w:color w:val="auto"/>
            </w:rPr>
          </w:pPr>
        </w:p>
        <w:p w14:paraId="7D2EB591" w14:textId="4B73E69D" w:rsidR="00950AAE" w:rsidRPr="000265CC" w:rsidRDefault="00950AAE" w:rsidP="00580460">
          <w:pPr>
            <w:pStyle w:val="13"/>
            <w:rPr>
              <w:rFonts w:asciiTheme="minorHAnsi" w:eastAsiaTheme="minorEastAsia" w:hAnsiTheme="minorHAnsi" w:cstheme="minorBidi"/>
              <w:b/>
              <w:noProof/>
              <w:sz w:val="22"/>
              <w:szCs w:val="22"/>
            </w:rPr>
          </w:pPr>
          <w:r w:rsidRPr="000265CC">
            <w:rPr>
              <w:b/>
            </w:rPr>
            <w:fldChar w:fldCharType="begin"/>
          </w:r>
          <w:r w:rsidRPr="000265CC">
            <w:rPr>
              <w:b/>
            </w:rPr>
            <w:instrText xml:space="preserve"> TOC \o "1-3" \h \z \u </w:instrText>
          </w:r>
          <w:r w:rsidRPr="000265CC">
            <w:rPr>
              <w:b/>
            </w:rPr>
            <w:fldChar w:fldCharType="separate"/>
          </w:r>
          <w:hyperlink w:anchor="_Toc46149131" w:history="1">
            <w:r w:rsidRPr="000265CC">
              <w:rPr>
                <w:rStyle w:val="ac"/>
                <w:b/>
                <w:noProof/>
                <w:color w:val="auto"/>
              </w:rPr>
              <w:t>РАЗДЕЛ</w:t>
            </w:r>
            <w:r w:rsidR="005F7767" w:rsidRPr="000265CC">
              <w:rPr>
                <w:rStyle w:val="ac"/>
                <w:b/>
                <w:noProof/>
                <w:color w:val="auto"/>
              </w:rPr>
              <w:t> </w:t>
            </w:r>
            <w:r w:rsidRPr="000265CC">
              <w:rPr>
                <w:rStyle w:val="ac"/>
                <w:b/>
                <w:noProof/>
                <w:color w:val="auto"/>
              </w:rPr>
              <w:t>1. ОБЩАЯ ЧАСТЬ</w:t>
            </w:r>
            <w:r w:rsidRPr="000265CC">
              <w:rPr>
                <w:b/>
                <w:noProof/>
                <w:webHidden/>
              </w:rPr>
              <w:tab/>
            </w:r>
          </w:hyperlink>
          <w:r w:rsidR="00EF1823" w:rsidRPr="000265CC">
            <w:rPr>
              <w:b/>
              <w:noProof/>
            </w:rPr>
            <w:t>3</w:t>
          </w:r>
        </w:p>
        <w:p w14:paraId="5D2D02CE" w14:textId="5737037A" w:rsidR="00950AAE" w:rsidRPr="000265CC" w:rsidRDefault="006852D9" w:rsidP="00580460">
          <w:pPr>
            <w:pStyle w:val="13"/>
            <w:rPr>
              <w:rFonts w:asciiTheme="minorHAnsi" w:eastAsiaTheme="minorEastAsia" w:hAnsiTheme="minorHAnsi" w:cstheme="minorBidi"/>
              <w:b/>
              <w:noProof/>
              <w:sz w:val="22"/>
              <w:szCs w:val="22"/>
            </w:rPr>
          </w:pPr>
          <w:hyperlink w:anchor="_Toc46149194" w:history="1">
            <w:r w:rsidR="00950AAE" w:rsidRPr="000265CC">
              <w:rPr>
                <w:rStyle w:val="ac"/>
                <w:b/>
                <w:noProof/>
                <w:color w:val="auto"/>
              </w:rPr>
              <w:t>РАЗДЕЛ</w:t>
            </w:r>
            <w:r w:rsidR="005F7767" w:rsidRPr="000265CC">
              <w:rPr>
                <w:rStyle w:val="ac"/>
                <w:b/>
                <w:noProof/>
                <w:color w:val="auto"/>
              </w:rPr>
              <w:t> </w:t>
            </w:r>
            <w:r w:rsidR="00950AAE" w:rsidRPr="000265CC">
              <w:rPr>
                <w:rStyle w:val="ac"/>
                <w:b/>
                <w:noProof/>
                <w:color w:val="auto"/>
              </w:rPr>
              <w:t>2. ИНФОРМАЦИОННАЯ КАРТА ЗАПРОСА ПРЕДЛОЖЕНИЙ</w:t>
            </w:r>
            <w:r w:rsidR="00950AAE" w:rsidRPr="000265CC">
              <w:rPr>
                <w:b/>
                <w:noProof/>
                <w:webHidden/>
              </w:rPr>
              <w:tab/>
            </w:r>
          </w:hyperlink>
          <w:r w:rsidR="00080B11" w:rsidRPr="000265CC">
            <w:rPr>
              <w:b/>
              <w:noProof/>
            </w:rPr>
            <w:t>19</w:t>
          </w:r>
        </w:p>
        <w:p w14:paraId="752530DB" w14:textId="77777777" w:rsidR="00950AAE" w:rsidRPr="000265CC" w:rsidRDefault="00950AAE" w:rsidP="00580460">
          <w:pPr>
            <w:pStyle w:val="13"/>
            <w:rPr>
              <w:rStyle w:val="ac"/>
              <w:b/>
              <w:noProof/>
              <w:color w:val="auto"/>
            </w:rPr>
          </w:pPr>
          <w:r w:rsidRPr="000265CC">
            <w:rPr>
              <w:rStyle w:val="ac"/>
              <w:b/>
              <w:noProof/>
              <w:color w:val="auto"/>
            </w:rPr>
            <w:fldChar w:fldCharType="begin"/>
          </w:r>
          <w:r w:rsidRPr="000265CC">
            <w:rPr>
              <w:rStyle w:val="ac"/>
              <w:b/>
              <w:noProof/>
              <w:color w:val="auto"/>
            </w:rPr>
            <w:instrText xml:space="preserve"> </w:instrText>
          </w:r>
          <w:r w:rsidRPr="000265CC">
            <w:rPr>
              <w:b/>
              <w:noProof/>
            </w:rPr>
            <w:instrText>HYPERLINK \l "_Toc46149198"</w:instrText>
          </w:r>
          <w:r w:rsidRPr="000265CC">
            <w:rPr>
              <w:rStyle w:val="ac"/>
              <w:b/>
              <w:noProof/>
              <w:color w:val="auto"/>
            </w:rPr>
            <w:instrText xml:space="preserve"> </w:instrText>
          </w:r>
          <w:r w:rsidRPr="000265CC">
            <w:rPr>
              <w:rStyle w:val="ac"/>
              <w:b/>
              <w:noProof/>
              <w:color w:val="auto"/>
            </w:rPr>
            <w:fldChar w:fldCharType="separate"/>
          </w:r>
          <w:r w:rsidRPr="000265CC">
            <w:rPr>
              <w:rStyle w:val="ac"/>
              <w:b/>
              <w:noProof/>
              <w:color w:val="auto"/>
            </w:rPr>
            <w:t>РАЗДЕЛ 3. ОБРАЗЦЫ ФОРМ И ДОКУМЕНТОВ ДЛЯ ЗАПОЛНЕНИЯ</w:t>
          </w:r>
        </w:p>
        <w:p w14:paraId="58D0D9B7" w14:textId="1F56EB08" w:rsidR="00950AAE" w:rsidRPr="000265CC" w:rsidRDefault="00950AAE" w:rsidP="00580460">
          <w:pPr>
            <w:pStyle w:val="13"/>
            <w:rPr>
              <w:rFonts w:asciiTheme="minorHAnsi" w:eastAsiaTheme="minorEastAsia" w:hAnsiTheme="minorHAnsi" w:cstheme="minorBidi"/>
              <w:b/>
              <w:noProof/>
              <w:sz w:val="22"/>
              <w:szCs w:val="22"/>
              <w:lang w:val="en-US"/>
            </w:rPr>
          </w:pPr>
          <w:r w:rsidRPr="000265CC">
            <w:rPr>
              <w:rStyle w:val="ac"/>
              <w:b/>
              <w:noProof/>
              <w:color w:val="auto"/>
            </w:rPr>
            <w:t>УЧАСТНИКАМИ ЗАКУПКИ</w:t>
          </w:r>
          <w:r w:rsidRPr="000265CC">
            <w:rPr>
              <w:b/>
              <w:noProof/>
              <w:webHidden/>
            </w:rPr>
            <w:tab/>
          </w:r>
          <w:r w:rsidRPr="000265CC">
            <w:rPr>
              <w:rStyle w:val="ac"/>
              <w:b/>
              <w:noProof/>
              <w:color w:val="auto"/>
            </w:rPr>
            <w:fldChar w:fldCharType="end"/>
          </w:r>
          <w:r w:rsidR="00080B11" w:rsidRPr="000265CC">
            <w:rPr>
              <w:rStyle w:val="ac"/>
              <w:b/>
              <w:noProof/>
              <w:color w:val="auto"/>
              <w:u w:val="none"/>
            </w:rPr>
            <w:t>3</w:t>
          </w:r>
          <w:r w:rsidR="006E3E26" w:rsidRPr="000265CC">
            <w:rPr>
              <w:rStyle w:val="ac"/>
              <w:b/>
              <w:noProof/>
              <w:color w:val="auto"/>
              <w:u w:val="none"/>
              <w:lang w:val="en-US"/>
            </w:rPr>
            <w:t>9</w:t>
          </w:r>
        </w:p>
        <w:p w14:paraId="6F836CDD" w14:textId="70976A1C" w:rsidR="00950AAE" w:rsidRPr="000265CC" w:rsidRDefault="00950AAE" w:rsidP="00580460">
          <w:r w:rsidRPr="000265CC">
            <w:rPr>
              <w:b/>
              <w:bCs/>
            </w:rPr>
            <w:fldChar w:fldCharType="end"/>
          </w:r>
        </w:p>
      </w:sdtContent>
    </w:sdt>
    <w:p w14:paraId="77BE6F73" w14:textId="77777777" w:rsidR="00107544" w:rsidRPr="000265CC" w:rsidRDefault="00950AAE" w:rsidP="00580460">
      <w:pPr>
        <w:widowControl/>
        <w:autoSpaceDE/>
        <w:autoSpaceDN/>
        <w:adjustRightInd/>
        <w:rPr>
          <w:b/>
        </w:rPr>
      </w:pPr>
      <w:r w:rsidRPr="000265CC">
        <w:br w:type="page"/>
      </w:r>
      <w:bookmarkStart w:id="10" w:name="_Toc416771018"/>
      <w:bookmarkStart w:id="11" w:name="_Toc46149131"/>
      <w:r w:rsidR="00107544" w:rsidRPr="000265CC">
        <w:rPr>
          <w:b/>
        </w:rPr>
        <w:lastRenderedPageBreak/>
        <w:t>РАЗДЕЛ 1. ОБЩАЯ ЧАСТЬ</w:t>
      </w:r>
      <w:bookmarkStart w:id="12" w:name="_Toc316294935"/>
      <w:bookmarkEnd w:id="10"/>
      <w:bookmarkEnd w:id="11"/>
    </w:p>
    <w:p w14:paraId="5FC67A00" w14:textId="77777777" w:rsidR="00107544" w:rsidRPr="000265CC" w:rsidRDefault="00107544" w:rsidP="00580460">
      <w:pPr>
        <w:pStyle w:val="17"/>
        <w:ind w:left="0"/>
        <w:contextualSpacing w:val="0"/>
        <w:outlineLvl w:val="0"/>
        <w:rPr>
          <w:b/>
        </w:rPr>
      </w:pPr>
      <w:bookmarkStart w:id="13" w:name="_Toc46149132"/>
      <w:r w:rsidRPr="000265CC">
        <w:rPr>
          <w:b/>
        </w:rPr>
        <w:t>ТЕРМИНЫ И ОПРЕДЕЛЕНИЯ</w:t>
      </w:r>
      <w:bookmarkEnd w:id="13"/>
    </w:p>
    <w:p w14:paraId="5C432924" w14:textId="77777777" w:rsidR="00107544" w:rsidRPr="000265CC" w:rsidRDefault="00107544" w:rsidP="00580460">
      <w:pPr>
        <w:ind w:firstLine="709"/>
        <w:jc w:val="both"/>
      </w:pPr>
      <w:r w:rsidRPr="000265CC">
        <w:rPr>
          <w:b/>
        </w:rPr>
        <w:t>Заказчик</w:t>
      </w:r>
      <w:r w:rsidRPr="000265CC">
        <w:t xml:space="preserve"> – Государственное унитарное предприятие города Севастополя «Севтеплоэнерго».</w:t>
      </w:r>
    </w:p>
    <w:p w14:paraId="178E2D70" w14:textId="77777777" w:rsidR="00107544" w:rsidRPr="000265CC" w:rsidRDefault="00107544" w:rsidP="00580460">
      <w:pPr>
        <w:ind w:firstLine="709"/>
        <w:jc w:val="both"/>
        <w:rPr>
          <w:rStyle w:val="FontStyle128"/>
          <w:b/>
          <w:color w:val="auto"/>
          <w:sz w:val="24"/>
        </w:rPr>
      </w:pPr>
      <w:r w:rsidRPr="000265CC">
        <w:rPr>
          <w:rStyle w:val="FontStyle128"/>
          <w:b/>
          <w:color w:val="auto"/>
          <w:sz w:val="24"/>
        </w:rPr>
        <w:t xml:space="preserve">Единая информационная система (ЕИС) - </w:t>
      </w:r>
      <w:r w:rsidRPr="000265CC">
        <w:rPr>
          <w:rStyle w:val="FontStyle128"/>
          <w:color w:val="auto"/>
          <w:sz w:val="24"/>
        </w:rPr>
        <w:t>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4471CF9E" w14:textId="77777777" w:rsidR="00107544" w:rsidRPr="000265CC" w:rsidRDefault="00107544" w:rsidP="00580460">
      <w:pPr>
        <w:ind w:firstLine="709"/>
        <w:jc w:val="both"/>
        <w:rPr>
          <w:rStyle w:val="FontStyle128"/>
          <w:color w:val="auto"/>
          <w:sz w:val="24"/>
        </w:rPr>
      </w:pPr>
      <w:r w:rsidRPr="000265CC">
        <w:rPr>
          <w:rStyle w:val="FontStyle128"/>
          <w:b/>
          <w:color w:val="auto"/>
          <w:sz w:val="24"/>
        </w:rPr>
        <w:t xml:space="preserve">Документация о закупке </w:t>
      </w:r>
      <w:r w:rsidRPr="000265CC">
        <w:rPr>
          <w:rStyle w:val="FontStyle128"/>
          <w:color w:val="auto"/>
          <w:sz w:val="24"/>
        </w:rPr>
        <w:t xml:space="preserve">(далее – Закупочная документация) –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14:paraId="5D36C780" w14:textId="77777777" w:rsidR="00107544" w:rsidRPr="000265CC" w:rsidRDefault="00107544" w:rsidP="00580460">
      <w:pPr>
        <w:ind w:firstLine="709"/>
        <w:jc w:val="both"/>
        <w:rPr>
          <w:rStyle w:val="FontStyle128"/>
          <w:color w:val="auto"/>
          <w:sz w:val="24"/>
        </w:rPr>
      </w:pPr>
      <w:r w:rsidRPr="000265CC">
        <w:rPr>
          <w:rStyle w:val="FontStyle128"/>
          <w:b/>
          <w:bCs/>
          <w:color w:val="auto"/>
          <w:sz w:val="24"/>
        </w:rPr>
        <w:t xml:space="preserve">Комиссия по закупке товаров, работ и услуг </w:t>
      </w:r>
      <w:r w:rsidRPr="000265CC">
        <w:rPr>
          <w:rStyle w:val="FontStyle128"/>
          <w:color w:val="auto"/>
          <w:sz w:val="24"/>
        </w:rPr>
        <w:t xml:space="preserve">– </w:t>
      </w:r>
      <w:r w:rsidRPr="000265CC">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14:paraId="199050F2" w14:textId="698B3DE9" w:rsidR="00107544" w:rsidRPr="000265CC" w:rsidRDefault="00107544" w:rsidP="00580460">
      <w:pPr>
        <w:ind w:firstLine="720"/>
        <w:jc w:val="both"/>
        <w:rPr>
          <w:rStyle w:val="FontStyle128"/>
          <w:color w:val="auto"/>
          <w:sz w:val="24"/>
        </w:rPr>
      </w:pPr>
      <w:r w:rsidRPr="000265CC">
        <w:rPr>
          <w:rStyle w:val="FontStyle128"/>
          <w:b/>
          <w:color w:val="auto"/>
          <w:sz w:val="24"/>
        </w:rPr>
        <w:t xml:space="preserve">Запрос предложений в электронной форме </w:t>
      </w:r>
      <w:r w:rsidRPr="000265CC">
        <w:rPr>
          <w:rStyle w:val="FontStyle128"/>
          <w:color w:val="auto"/>
          <w:sz w:val="24"/>
        </w:rPr>
        <w:t>(далее –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 При проведении запроса предложений извещение об осуществлении закупки и Закупочная документация размещаются Заказчиком в единой информационной системе не менее чем за пять рабочих дней до дня проведения такого запроса.</w:t>
      </w:r>
    </w:p>
    <w:p w14:paraId="507E066A" w14:textId="77777777" w:rsidR="00107544" w:rsidRPr="000265CC" w:rsidRDefault="00107544" w:rsidP="00580460">
      <w:pPr>
        <w:ind w:firstLine="720"/>
        <w:jc w:val="both"/>
        <w:rPr>
          <w:rStyle w:val="FontStyle128"/>
          <w:color w:val="auto"/>
          <w:sz w:val="24"/>
        </w:rPr>
      </w:pPr>
      <w:r w:rsidRPr="000265CC">
        <w:rPr>
          <w:rStyle w:val="FontStyle128"/>
          <w:b/>
          <w:color w:val="auto"/>
          <w:sz w:val="24"/>
        </w:rPr>
        <w:t xml:space="preserve">Извещение о проведении запроса предложений </w:t>
      </w:r>
      <w:r w:rsidRPr="000265CC">
        <w:rPr>
          <w:rStyle w:val="FontStyle128"/>
          <w:color w:val="auto"/>
          <w:sz w:val="24"/>
        </w:rPr>
        <w:t xml:space="preserve">(далее – Извещение) –информация о запросе предложений, размещенная на сайте </w:t>
      </w:r>
      <w:r w:rsidRPr="000265CC">
        <w:t>http://zakupki.gov.ru</w:t>
      </w:r>
      <w:r w:rsidRPr="000265CC">
        <w:rPr>
          <w:rStyle w:val="FontStyle128"/>
          <w:color w:val="auto"/>
          <w:sz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Извещение является неотъемлемой частью Закупочной документации.</w:t>
      </w:r>
    </w:p>
    <w:p w14:paraId="0DC8FAAF" w14:textId="77777777" w:rsidR="00107544" w:rsidRPr="000265CC" w:rsidRDefault="00107544" w:rsidP="00580460">
      <w:pPr>
        <w:ind w:firstLine="720"/>
        <w:jc w:val="both"/>
        <w:rPr>
          <w:rStyle w:val="FontStyle128"/>
          <w:color w:val="auto"/>
          <w:sz w:val="24"/>
        </w:rPr>
      </w:pPr>
      <w:r w:rsidRPr="000265CC">
        <w:rPr>
          <w:rStyle w:val="FontStyle128"/>
          <w:b/>
          <w:color w:val="auto"/>
          <w:sz w:val="24"/>
        </w:rPr>
        <w:t xml:space="preserve">Заявка на участие в закупке </w:t>
      </w:r>
      <w:r w:rsidRPr="000265CC">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Закупочной документацией.</w:t>
      </w:r>
    </w:p>
    <w:p w14:paraId="7245CDCF" w14:textId="77777777" w:rsidR="00107544" w:rsidRPr="000265CC" w:rsidRDefault="00107544" w:rsidP="00580460">
      <w:pPr>
        <w:ind w:firstLine="709"/>
        <w:jc w:val="both"/>
      </w:pPr>
      <w:r w:rsidRPr="000265CC">
        <w:rPr>
          <w:rStyle w:val="FontStyle128"/>
          <w:b/>
          <w:color w:val="auto"/>
          <w:sz w:val="24"/>
        </w:rPr>
        <w:t xml:space="preserve">Участник закупки </w:t>
      </w:r>
      <w:r w:rsidRPr="000265CC">
        <w:rPr>
          <w:rStyle w:val="FontStyle128"/>
          <w:color w:val="auto"/>
          <w:sz w:val="24"/>
        </w:rPr>
        <w:t xml:space="preserve">– </w:t>
      </w:r>
      <w:r w:rsidRPr="000265CC">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AF56DEA" w14:textId="77777777" w:rsidR="00107544" w:rsidRPr="000265CC" w:rsidRDefault="00107544" w:rsidP="00580460">
      <w:pPr>
        <w:ind w:firstLine="709"/>
        <w:jc w:val="both"/>
        <w:rPr>
          <w:rStyle w:val="FontStyle128"/>
          <w:color w:val="auto"/>
          <w:sz w:val="24"/>
        </w:rPr>
      </w:pPr>
      <w:r w:rsidRPr="000265CC">
        <w:rPr>
          <w:rStyle w:val="FontStyle128"/>
          <w:b/>
          <w:color w:val="auto"/>
          <w:sz w:val="24"/>
        </w:rPr>
        <w:t xml:space="preserve">Победитель запроса предложений </w:t>
      </w:r>
      <w:r w:rsidRPr="000265CC">
        <w:rPr>
          <w:rStyle w:val="FontStyle128"/>
          <w:color w:val="auto"/>
          <w:sz w:val="24"/>
        </w:rPr>
        <w:t xml:space="preserve">– Участник закупки, </w:t>
      </w:r>
      <w:r w:rsidRPr="000265CC">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0265CC">
        <w:rPr>
          <w:rStyle w:val="FontStyle128"/>
          <w:color w:val="auto"/>
          <w:sz w:val="24"/>
        </w:rPr>
        <w:t>, установленному в Закупочной документации.</w:t>
      </w:r>
    </w:p>
    <w:p w14:paraId="3486A39E" w14:textId="77777777" w:rsidR="00107544" w:rsidRPr="000265CC" w:rsidRDefault="00107544" w:rsidP="00580460">
      <w:pPr>
        <w:ind w:firstLine="709"/>
        <w:jc w:val="both"/>
        <w:rPr>
          <w:rStyle w:val="FontStyle128"/>
          <w:color w:val="auto"/>
          <w:sz w:val="24"/>
        </w:rPr>
      </w:pPr>
      <w:r w:rsidRPr="000265CC">
        <w:rPr>
          <w:rStyle w:val="FontStyle128"/>
          <w:b/>
          <w:color w:val="auto"/>
          <w:sz w:val="24"/>
        </w:rPr>
        <w:t xml:space="preserve">Начальная (максимальная) цена договора (цена лота) </w:t>
      </w:r>
      <w:r w:rsidRPr="000265CC">
        <w:rPr>
          <w:rStyle w:val="FontStyle128"/>
          <w:color w:val="auto"/>
          <w:sz w:val="24"/>
        </w:rPr>
        <w:t xml:space="preserve">– </w:t>
      </w:r>
      <w:r w:rsidRPr="000265CC">
        <w:t xml:space="preserve">предельно допустимая </w:t>
      </w:r>
      <w:r w:rsidRPr="000265CC">
        <w:lastRenderedPageBreak/>
        <w:t>цена договора, определяемая Заказчиком</w:t>
      </w:r>
      <w:r w:rsidRPr="000265CC">
        <w:rPr>
          <w:rStyle w:val="FontStyle128"/>
          <w:color w:val="auto"/>
          <w:sz w:val="24"/>
        </w:rPr>
        <w:t>.</w:t>
      </w:r>
    </w:p>
    <w:p w14:paraId="2C3FB6BF" w14:textId="77777777" w:rsidR="00107544" w:rsidRPr="000265CC" w:rsidRDefault="00107544" w:rsidP="00580460">
      <w:pPr>
        <w:ind w:firstLine="708"/>
        <w:jc w:val="both"/>
      </w:pPr>
      <w:r w:rsidRPr="000265CC">
        <w:rPr>
          <w:b/>
        </w:rPr>
        <w:t xml:space="preserve">Электронная торговая площадка </w:t>
      </w:r>
      <w:r w:rsidRPr="000265CC">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35288C4" w14:textId="77777777" w:rsidR="00107544" w:rsidRPr="000265CC" w:rsidRDefault="00107544" w:rsidP="00580460">
      <w:pPr>
        <w:widowControl/>
        <w:autoSpaceDE/>
        <w:autoSpaceDN/>
        <w:adjustRightInd/>
        <w:ind w:firstLine="708"/>
        <w:jc w:val="both"/>
        <w:rPr>
          <w:b/>
        </w:rPr>
      </w:pPr>
    </w:p>
    <w:p w14:paraId="305596B4" w14:textId="77777777" w:rsidR="00107544" w:rsidRPr="000265CC" w:rsidRDefault="00107544" w:rsidP="00580460">
      <w:pPr>
        <w:pStyle w:val="afffc"/>
        <w:widowControl/>
        <w:numPr>
          <w:ilvl w:val="0"/>
          <w:numId w:val="3"/>
        </w:numPr>
        <w:autoSpaceDE/>
        <w:autoSpaceDN/>
        <w:adjustRightInd/>
        <w:ind w:left="851" w:hanging="851"/>
        <w:contextualSpacing w:val="0"/>
        <w:rPr>
          <w:b/>
        </w:rPr>
      </w:pPr>
      <w:bookmarkStart w:id="14" w:name="_Toc46149133"/>
      <w:bookmarkEnd w:id="12"/>
      <w:r w:rsidRPr="000265CC">
        <w:rPr>
          <w:b/>
        </w:rPr>
        <w:t>ОБЩИЕ ПОЛОЖЕНИЯ</w:t>
      </w:r>
    </w:p>
    <w:p w14:paraId="5E834683" w14:textId="77777777" w:rsidR="00107544" w:rsidRPr="000265CC" w:rsidRDefault="00107544" w:rsidP="00580460">
      <w:pPr>
        <w:pStyle w:val="17"/>
        <w:numPr>
          <w:ilvl w:val="1"/>
          <w:numId w:val="3"/>
        </w:numPr>
        <w:ind w:left="851" w:hanging="851"/>
        <w:contextualSpacing w:val="0"/>
        <w:outlineLvl w:val="1"/>
        <w:rPr>
          <w:b/>
        </w:rPr>
      </w:pPr>
      <w:r w:rsidRPr="000265CC">
        <w:rPr>
          <w:b/>
        </w:rPr>
        <w:t>Форма и вид процедуры закупки, предмет запроса предложений</w:t>
      </w:r>
      <w:bookmarkEnd w:id="14"/>
    </w:p>
    <w:p w14:paraId="6D350899" w14:textId="77777777" w:rsidR="00107544" w:rsidRPr="000265CC" w:rsidRDefault="00107544" w:rsidP="00580460">
      <w:pPr>
        <w:pStyle w:val="17"/>
        <w:numPr>
          <w:ilvl w:val="2"/>
          <w:numId w:val="3"/>
        </w:numPr>
        <w:tabs>
          <w:tab w:val="left" w:pos="1080"/>
        </w:tabs>
        <w:ind w:left="851" w:hanging="851"/>
        <w:contextualSpacing w:val="0"/>
        <w:jc w:val="both"/>
      </w:pPr>
      <w:r w:rsidRPr="000265CC">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Закупочной документации</w:t>
      </w:r>
    </w:p>
    <w:p w14:paraId="2697BCD6" w14:textId="77777777" w:rsidR="00107544" w:rsidRPr="000265CC" w:rsidRDefault="00107544" w:rsidP="00580460">
      <w:pPr>
        <w:pStyle w:val="17"/>
        <w:numPr>
          <w:ilvl w:val="2"/>
          <w:numId w:val="3"/>
        </w:numPr>
        <w:tabs>
          <w:tab w:val="left" w:pos="1080"/>
        </w:tabs>
        <w:ind w:left="851" w:hanging="851"/>
        <w:contextualSpacing w:val="0"/>
        <w:jc w:val="both"/>
      </w:pPr>
      <w:r w:rsidRPr="000265CC">
        <w:t>Подача заявки на частичную поставку товаров /выполнение работ/оказание услуг в составе лота/закупки не допускается.</w:t>
      </w:r>
    </w:p>
    <w:p w14:paraId="26341CE9" w14:textId="77777777" w:rsidR="00107544" w:rsidRPr="000265CC" w:rsidRDefault="00107544" w:rsidP="00580460">
      <w:pPr>
        <w:pStyle w:val="17"/>
        <w:numPr>
          <w:ilvl w:val="2"/>
          <w:numId w:val="3"/>
        </w:numPr>
        <w:tabs>
          <w:tab w:val="left" w:pos="1080"/>
        </w:tabs>
        <w:ind w:left="851" w:hanging="851"/>
        <w:contextualSpacing w:val="0"/>
        <w:jc w:val="both"/>
        <w:rPr>
          <w:rStyle w:val="FontStyle128"/>
          <w:color w:val="auto"/>
          <w:sz w:val="24"/>
        </w:rPr>
      </w:pPr>
      <w:r w:rsidRPr="000265CC">
        <w:rPr>
          <w:rStyle w:val="FontStyle128"/>
          <w:color w:val="auto"/>
          <w:sz w:val="24"/>
        </w:rPr>
        <w:t>Далее по тексту ссылки на разделы, подразделы, пункты и подпункты относятся исключительно к Закупочной документации, если не указано иное.</w:t>
      </w:r>
    </w:p>
    <w:p w14:paraId="3845CED7" w14:textId="77777777" w:rsidR="00107544" w:rsidRPr="000265CC" w:rsidRDefault="00107544" w:rsidP="00580460">
      <w:pPr>
        <w:pStyle w:val="17"/>
        <w:numPr>
          <w:ilvl w:val="1"/>
          <w:numId w:val="3"/>
        </w:numPr>
        <w:ind w:left="851" w:hanging="851"/>
        <w:contextualSpacing w:val="0"/>
        <w:outlineLvl w:val="1"/>
        <w:rPr>
          <w:b/>
        </w:rPr>
      </w:pPr>
      <w:bookmarkStart w:id="15" w:name="_Toc46149134"/>
      <w:r w:rsidRPr="000265CC">
        <w:rPr>
          <w:b/>
        </w:rPr>
        <w:t>Участник закупки</w:t>
      </w:r>
      <w:bookmarkEnd w:id="15"/>
    </w:p>
    <w:p w14:paraId="691CF0C9" w14:textId="77777777" w:rsidR="00107544" w:rsidRPr="000265CC" w:rsidRDefault="00107544" w:rsidP="00580460">
      <w:pPr>
        <w:pStyle w:val="17"/>
        <w:numPr>
          <w:ilvl w:val="2"/>
          <w:numId w:val="3"/>
        </w:numPr>
        <w:tabs>
          <w:tab w:val="left" w:pos="1080"/>
        </w:tabs>
        <w:ind w:left="851" w:hanging="851"/>
        <w:contextualSpacing w:val="0"/>
        <w:jc w:val="both"/>
      </w:pPr>
      <w:r w:rsidRPr="000265CC">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64E3154" w14:textId="77777777" w:rsidR="00107544" w:rsidRPr="000265CC" w:rsidRDefault="00107544" w:rsidP="00580460">
      <w:pPr>
        <w:pStyle w:val="17"/>
        <w:numPr>
          <w:ilvl w:val="2"/>
          <w:numId w:val="3"/>
        </w:numPr>
        <w:tabs>
          <w:tab w:val="left" w:pos="1080"/>
        </w:tabs>
        <w:ind w:left="851" w:hanging="851"/>
        <w:contextualSpacing w:val="0"/>
        <w:jc w:val="both"/>
      </w:pPr>
      <w:r w:rsidRPr="000265CC">
        <w:t>Для участия в запросе предложений Участник закупки должен удовлетворять требованиям, изложенным в Закупочной документации, быть правомочным на предоставление заявки и представить заявку на участие в закупке, соответствующую требованиям Закупочной документации.</w:t>
      </w:r>
    </w:p>
    <w:p w14:paraId="50C722FB" w14:textId="77777777" w:rsidR="00107544" w:rsidRPr="000265CC" w:rsidRDefault="00107544" w:rsidP="00580460">
      <w:pPr>
        <w:pStyle w:val="afffc"/>
        <w:numPr>
          <w:ilvl w:val="2"/>
          <w:numId w:val="3"/>
        </w:numPr>
        <w:tabs>
          <w:tab w:val="left" w:pos="1134"/>
        </w:tabs>
        <w:ind w:left="851" w:hanging="851"/>
        <w:contextualSpacing w:val="0"/>
        <w:jc w:val="both"/>
      </w:pPr>
      <w:r w:rsidRPr="000265CC">
        <w:rPr>
          <w:bCs/>
          <w:lang w:val="ru-RU"/>
        </w:rPr>
        <w:t>В</w:t>
      </w:r>
      <w:r w:rsidRPr="000265CC">
        <w:rPr>
          <w:bCs/>
        </w:rPr>
        <w:t xml:space="preserve"> запросе предложений вправе принять участие только участники закупки, получившие аккредитацию на электронной площадке.</w:t>
      </w:r>
    </w:p>
    <w:p w14:paraId="0295CB42" w14:textId="77777777" w:rsidR="00107544" w:rsidRPr="000265CC" w:rsidRDefault="00107544" w:rsidP="00580460">
      <w:pPr>
        <w:pStyle w:val="afffc"/>
        <w:numPr>
          <w:ilvl w:val="2"/>
          <w:numId w:val="3"/>
        </w:numPr>
        <w:tabs>
          <w:tab w:val="left" w:pos="1134"/>
        </w:tabs>
        <w:ind w:left="851" w:hanging="851"/>
        <w:contextualSpacing w:val="0"/>
        <w:jc w:val="both"/>
      </w:pPr>
      <w:r w:rsidRPr="000265CC">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14:paraId="47A34ECF" w14:textId="77777777" w:rsidR="00107544" w:rsidRPr="000265CC" w:rsidRDefault="00107544" w:rsidP="00580460">
      <w:pPr>
        <w:pStyle w:val="afffc"/>
        <w:numPr>
          <w:ilvl w:val="2"/>
          <w:numId w:val="3"/>
        </w:numPr>
        <w:tabs>
          <w:tab w:val="left" w:pos="1134"/>
        </w:tabs>
        <w:ind w:left="851" w:hanging="851"/>
        <w:contextualSpacing w:val="0"/>
        <w:jc w:val="both"/>
      </w:pPr>
      <w:r w:rsidRPr="000265CC">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Закупочной документацией, не допускается.</w:t>
      </w:r>
    </w:p>
    <w:p w14:paraId="5F133F01" w14:textId="77777777" w:rsidR="00107544" w:rsidRPr="000265CC" w:rsidRDefault="00107544" w:rsidP="00580460">
      <w:pPr>
        <w:pStyle w:val="afffc"/>
        <w:numPr>
          <w:ilvl w:val="2"/>
          <w:numId w:val="3"/>
        </w:numPr>
        <w:tabs>
          <w:tab w:val="left" w:pos="1134"/>
        </w:tabs>
        <w:ind w:left="851" w:hanging="851"/>
        <w:contextualSpacing w:val="0"/>
        <w:jc w:val="both"/>
      </w:pPr>
      <w:r w:rsidRPr="000265CC">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Закупочной документации.</w:t>
      </w:r>
    </w:p>
    <w:p w14:paraId="0064F81D" w14:textId="77777777" w:rsidR="00107544" w:rsidRPr="000265CC" w:rsidRDefault="00107544" w:rsidP="00580460">
      <w:pPr>
        <w:pStyle w:val="17"/>
        <w:numPr>
          <w:ilvl w:val="2"/>
          <w:numId w:val="3"/>
        </w:numPr>
        <w:tabs>
          <w:tab w:val="left" w:pos="1134"/>
        </w:tabs>
        <w:ind w:left="851" w:hanging="851"/>
        <w:contextualSpacing w:val="0"/>
        <w:jc w:val="both"/>
      </w:pPr>
      <w:r w:rsidRPr="000265CC">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14:paraId="3C8F0F7B" w14:textId="77777777" w:rsidR="00107544" w:rsidRPr="000265CC" w:rsidRDefault="00107544" w:rsidP="00580460">
      <w:pPr>
        <w:pStyle w:val="17"/>
        <w:numPr>
          <w:ilvl w:val="1"/>
          <w:numId w:val="3"/>
        </w:numPr>
        <w:ind w:left="851" w:hanging="851"/>
        <w:contextualSpacing w:val="0"/>
        <w:outlineLvl w:val="1"/>
        <w:rPr>
          <w:b/>
        </w:rPr>
      </w:pPr>
      <w:bookmarkStart w:id="16" w:name="_Toc46149135"/>
      <w:r w:rsidRPr="000265CC">
        <w:rPr>
          <w:b/>
        </w:rPr>
        <w:t>Правовой статус документов</w:t>
      </w:r>
      <w:bookmarkEnd w:id="16"/>
    </w:p>
    <w:p w14:paraId="5751BC33" w14:textId="77777777" w:rsidR="00107544" w:rsidRPr="000265CC" w:rsidRDefault="00107544" w:rsidP="00580460">
      <w:pPr>
        <w:pStyle w:val="17"/>
        <w:numPr>
          <w:ilvl w:val="2"/>
          <w:numId w:val="3"/>
        </w:numPr>
        <w:tabs>
          <w:tab w:val="left" w:pos="1080"/>
        </w:tabs>
        <w:ind w:left="851" w:hanging="851"/>
        <w:contextualSpacing w:val="0"/>
        <w:jc w:val="both"/>
      </w:pPr>
      <w:r w:rsidRPr="000265CC">
        <w:t xml:space="preserve">Процедура запроса предложений проводится в соответствии с Положением о закупках товаров, работ, услуг для нужд </w:t>
      </w:r>
      <w:r w:rsidRPr="000265CC">
        <w:rPr>
          <w:rFonts w:ascii="Times New Roman CYR" w:hAnsi="Times New Roman CYR" w:cs="Calibri"/>
        </w:rPr>
        <w:t xml:space="preserve">о закупке товаров, работ, услуг для нужд </w:t>
      </w:r>
      <w:r w:rsidRPr="000265CC">
        <w:t>Государственного унитарного предприятия города Севастополя «Севтеплоэнерго».</w:t>
      </w:r>
    </w:p>
    <w:p w14:paraId="75ADC292" w14:textId="77777777" w:rsidR="00107544" w:rsidRPr="000265CC" w:rsidRDefault="00107544" w:rsidP="00580460">
      <w:pPr>
        <w:pStyle w:val="17"/>
        <w:numPr>
          <w:ilvl w:val="2"/>
          <w:numId w:val="3"/>
        </w:numPr>
        <w:tabs>
          <w:tab w:val="left" w:pos="1080"/>
        </w:tabs>
        <w:ind w:left="851" w:hanging="851"/>
        <w:contextualSpacing w:val="0"/>
        <w:jc w:val="both"/>
      </w:pPr>
      <w:r w:rsidRPr="000265CC">
        <w:t>Во всем, что не урегулировано извещением и Закупочной документацией, стороны руководствуются Положением о закупках товаров, работ, услуг для нужд Государственного унитарного предприятия города Севастополя «Севтеплоэнерго».</w:t>
      </w:r>
    </w:p>
    <w:p w14:paraId="260E5746" w14:textId="77777777" w:rsidR="00107544" w:rsidRPr="000265CC" w:rsidRDefault="00107544" w:rsidP="00580460">
      <w:pPr>
        <w:pStyle w:val="17"/>
        <w:numPr>
          <w:ilvl w:val="1"/>
          <w:numId w:val="3"/>
        </w:numPr>
        <w:ind w:left="851" w:hanging="851"/>
        <w:contextualSpacing w:val="0"/>
        <w:outlineLvl w:val="1"/>
        <w:rPr>
          <w:b/>
        </w:rPr>
      </w:pPr>
      <w:bookmarkStart w:id="17" w:name="_Toc46149136"/>
      <w:r w:rsidRPr="000265CC">
        <w:rPr>
          <w:b/>
        </w:rPr>
        <w:t>Прочие положения</w:t>
      </w:r>
      <w:bookmarkEnd w:id="17"/>
    </w:p>
    <w:p w14:paraId="0F36D234" w14:textId="77777777" w:rsidR="00107544" w:rsidRPr="000265CC" w:rsidRDefault="00107544" w:rsidP="00580460">
      <w:pPr>
        <w:pStyle w:val="17"/>
        <w:numPr>
          <w:ilvl w:val="2"/>
          <w:numId w:val="3"/>
        </w:numPr>
        <w:tabs>
          <w:tab w:val="left" w:pos="1080"/>
        </w:tabs>
        <w:ind w:left="851" w:hanging="851"/>
        <w:contextualSpacing w:val="0"/>
        <w:jc w:val="both"/>
      </w:pPr>
      <w:r w:rsidRPr="000265CC">
        <w:t xml:space="preserve">Обмен между участником запроса предложений, Заказчиком и оператором </w:t>
      </w:r>
      <w:r w:rsidRPr="000265CC">
        <w:lastRenderedPageBreak/>
        <w:t>электронной площадки информацией, связанной с получением аккредитации на электронной площадке, осуществлением запроса предложений, осуществляется на электронной площадке в форме электронных документов.</w:t>
      </w:r>
    </w:p>
    <w:p w14:paraId="452ACA17" w14:textId="77777777" w:rsidR="00107544" w:rsidRPr="000265CC" w:rsidRDefault="00107544" w:rsidP="00580460">
      <w:pPr>
        <w:pStyle w:val="17"/>
        <w:numPr>
          <w:ilvl w:val="2"/>
          <w:numId w:val="3"/>
        </w:numPr>
        <w:tabs>
          <w:tab w:val="left" w:pos="1080"/>
        </w:tabs>
        <w:ind w:left="851" w:hanging="851"/>
        <w:contextualSpacing w:val="0"/>
        <w:jc w:val="both"/>
      </w:pPr>
      <w:r w:rsidRPr="000265CC">
        <w:t>Электронные документы участника запроса предложений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 и Заказчика.</w:t>
      </w:r>
    </w:p>
    <w:p w14:paraId="1597ACD9" w14:textId="77777777" w:rsidR="00107544" w:rsidRPr="000265CC" w:rsidRDefault="00107544" w:rsidP="00580460">
      <w:pPr>
        <w:pStyle w:val="17"/>
        <w:numPr>
          <w:ilvl w:val="2"/>
          <w:numId w:val="3"/>
        </w:numPr>
        <w:tabs>
          <w:tab w:val="left" w:pos="1080"/>
        </w:tabs>
        <w:ind w:left="851" w:hanging="851"/>
        <w:contextualSpacing w:val="0"/>
        <w:jc w:val="both"/>
      </w:pPr>
      <w:r w:rsidRPr="000265CC">
        <w:t>Правила документооборота, в том числе порядок размещения извещений, Закупочной документации на электронной торговой площадке, аккредитации участников закупки на электронной торговой площадке, порядок предоставления Закупочной документации участникам закупки, порядок размещения разъяснений и внесения изменений в документацию,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76CEC829" w14:textId="77777777" w:rsidR="00107544" w:rsidRPr="000265CC" w:rsidRDefault="00107544" w:rsidP="00580460">
      <w:pPr>
        <w:pStyle w:val="17"/>
        <w:numPr>
          <w:ilvl w:val="1"/>
          <w:numId w:val="3"/>
        </w:numPr>
        <w:ind w:left="851" w:hanging="851"/>
        <w:contextualSpacing w:val="0"/>
        <w:outlineLvl w:val="1"/>
        <w:rPr>
          <w:b/>
        </w:rPr>
      </w:pPr>
      <w:bookmarkStart w:id="18" w:name="_Toc46149137"/>
      <w:r w:rsidRPr="000265CC">
        <w:rPr>
          <w:b/>
        </w:rPr>
        <w:t>Состав Закупочной документации</w:t>
      </w:r>
      <w:bookmarkEnd w:id="18"/>
    </w:p>
    <w:p w14:paraId="75E1CA19" w14:textId="77777777" w:rsidR="00107544" w:rsidRPr="000265CC" w:rsidRDefault="00107544" w:rsidP="00580460">
      <w:pPr>
        <w:pStyle w:val="17"/>
        <w:numPr>
          <w:ilvl w:val="2"/>
          <w:numId w:val="3"/>
        </w:numPr>
        <w:tabs>
          <w:tab w:val="left" w:pos="1080"/>
        </w:tabs>
        <w:ind w:left="851" w:hanging="851"/>
        <w:contextualSpacing w:val="0"/>
        <w:jc w:val="both"/>
      </w:pPr>
      <w:r w:rsidRPr="000265CC">
        <w:t>Закупочная документация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14:paraId="72130F00" w14:textId="77777777" w:rsidR="00107544" w:rsidRPr="000265CC" w:rsidRDefault="00107544" w:rsidP="00580460">
      <w:pPr>
        <w:pStyle w:val="17"/>
        <w:numPr>
          <w:ilvl w:val="0"/>
          <w:numId w:val="3"/>
        </w:numPr>
        <w:ind w:left="851" w:hanging="851"/>
        <w:contextualSpacing w:val="0"/>
        <w:outlineLvl w:val="0"/>
        <w:rPr>
          <w:b/>
        </w:rPr>
      </w:pPr>
      <w:bookmarkStart w:id="19" w:name="_Toc316294936"/>
      <w:bookmarkStart w:id="20" w:name="_Toc46149138"/>
      <w:r w:rsidRPr="000265CC">
        <w:rPr>
          <w:b/>
        </w:rPr>
        <w:t xml:space="preserve">ПОРЯДОК ПРОВЕДЕНИЯ </w:t>
      </w:r>
      <w:bookmarkEnd w:id="19"/>
      <w:r w:rsidRPr="000265CC">
        <w:rPr>
          <w:b/>
        </w:rPr>
        <w:t>ЗАПРОСА ПРЕДЛОЖЕНИЙ</w:t>
      </w:r>
      <w:bookmarkEnd w:id="20"/>
      <w:r w:rsidRPr="000265CC">
        <w:rPr>
          <w:b/>
        </w:rPr>
        <w:t xml:space="preserve"> </w:t>
      </w:r>
    </w:p>
    <w:p w14:paraId="60335ED2" w14:textId="77777777" w:rsidR="00107544" w:rsidRPr="000265CC" w:rsidRDefault="00107544" w:rsidP="00580460">
      <w:pPr>
        <w:pStyle w:val="17"/>
        <w:numPr>
          <w:ilvl w:val="1"/>
          <w:numId w:val="3"/>
        </w:numPr>
        <w:ind w:left="851" w:hanging="851"/>
        <w:contextualSpacing w:val="0"/>
        <w:jc w:val="both"/>
        <w:outlineLvl w:val="1"/>
        <w:rPr>
          <w:b/>
        </w:rPr>
      </w:pPr>
      <w:bookmarkStart w:id="21" w:name="_Toc46149139"/>
      <w:r w:rsidRPr="000265CC">
        <w:rPr>
          <w:b/>
        </w:rPr>
        <w:t>Публикация извещения о проведении запроса предложений</w:t>
      </w:r>
      <w:bookmarkEnd w:id="21"/>
    </w:p>
    <w:p w14:paraId="2DC986D1" w14:textId="08C3FECE" w:rsidR="00107544" w:rsidRPr="000265CC" w:rsidRDefault="00107544" w:rsidP="00580460">
      <w:pPr>
        <w:pStyle w:val="17"/>
        <w:numPr>
          <w:ilvl w:val="2"/>
          <w:numId w:val="3"/>
        </w:numPr>
        <w:tabs>
          <w:tab w:val="left" w:pos="1080"/>
        </w:tabs>
        <w:ind w:left="851" w:hanging="851"/>
        <w:contextualSpacing w:val="0"/>
        <w:jc w:val="both"/>
      </w:pPr>
      <w:r w:rsidRPr="000265CC">
        <w:t xml:space="preserve">Заказчик не менее чем за 5 (пять)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на сайте http://zakupki.gov.ru и электронной торговой площадке </w:t>
      </w:r>
      <w:r w:rsidR="00AD0470" w:rsidRPr="000265CC">
        <w:rPr>
          <w:bCs/>
          <w:szCs w:val="20"/>
          <w:lang w:val="x-none"/>
        </w:rPr>
        <w:t>http://</w:t>
      </w:r>
      <w:r w:rsidR="00845515" w:rsidRPr="000265CC">
        <w:rPr>
          <w:bCs/>
          <w:szCs w:val="20"/>
          <w:lang w:val="x-none"/>
        </w:rPr>
        <w:t>torgi82</w:t>
      </w:r>
      <w:r w:rsidRPr="000265CC">
        <w:rPr>
          <w:bCs/>
          <w:szCs w:val="20"/>
          <w:lang w:val="x-none"/>
        </w:rPr>
        <w:t>.ru</w:t>
      </w:r>
      <w:r w:rsidRPr="000265CC">
        <w:rPr>
          <w:bCs/>
          <w:szCs w:val="20"/>
        </w:rPr>
        <w:t>.</w:t>
      </w:r>
    </w:p>
    <w:p w14:paraId="2745C250" w14:textId="77777777" w:rsidR="00107544" w:rsidRPr="000265CC" w:rsidRDefault="00107544" w:rsidP="00580460">
      <w:pPr>
        <w:pStyle w:val="17"/>
        <w:numPr>
          <w:ilvl w:val="2"/>
          <w:numId w:val="3"/>
        </w:numPr>
        <w:tabs>
          <w:tab w:val="left" w:pos="1080"/>
        </w:tabs>
        <w:ind w:left="851" w:hanging="851"/>
        <w:contextualSpacing w:val="0"/>
        <w:jc w:val="both"/>
      </w:pPr>
      <w:r w:rsidRPr="000265CC">
        <w:rPr>
          <w:rStyle w:val="2b"/>
          <w:rFonts w:eastAsia="Times New Roman"/>
        </w:rPr>
        <w:t>Изменения, вносимые в извещение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в извещении о запросе предложений.</w:t>
      </w:r>
    </w:p>
    <w:p w14:paraId="3A3C4E5B" w14:textId="77777777" w:rsidR="00107544" w:rsidRPr="000265CC" w:rsidRDefault="00107544" w:rsidP="00580460">
      <w:pPr>
        <w:pStyle w:val="17"/>
        <w:numPr>
          <w:ilvl w:val="1"/>
          <w:numId w:val="3"/>
        </w:numPr>
        <w:ind w:left="851" w:hanging="851"/>
        <w:contextualSpacing w:val="0"/>
        <w:outlineLvl w:val="1"/>
        <w:rPr>
          <w:b/>
        </w:rPr>
      </w:pPr>
      <w:bookmarkStart w:id="22" w:name="_Toc46149140"/>
      <w:r w:rsidRPr="000265CC">
        <w:rPr>
          <w:b/>
        </w:rPr>
        <w:t>Предоставление Закупочной документации</w:t>
      </w:r>
      <w:bookmarkEnd w:id="22"/>
    </w:p>
    <w:p w14:paraId="3696C3FD" w14:textId="0990D4C3" w:rsidR="00107544" w:rsidRPr="000265CC" w:rsidRDefault="00107544" w:rsidP="00580460">
      <w:pPr>
        <w:pStyle w:val="17"/>
        <w:numPr>
          <w:ilvl w:val="2"/>
          <w:numId w:val="3"/>
        </w:numPr>
        <w:tabs>
          <w:tab w:val="left" w:pos="1080"/>
        </w:tabs>
        <w:ind w:left="851" w:hanging="851"/>
        <w:contextualSpacing w:val="0"/>
        <w:jc w:val="both"/>
      </w:pPr>
      <w:r w:rsidRPr="000265CC">
        <w:t xml:space="preserve">Закупочная документация находится в открытом доступе и предоставляется через ЕИС и электронную торговую площадку </w:t>
      </w:r>
      <w:r w:rsidR="00AD0470" w:rsidRPr="000265CC">
        <w:rPr>
          <w:b/>
          <w:bCs/>
          <w:szCs w:val="20"/>
          <w:lang w:val="x-none"/>
        </w:rPr>
        <w:t>http://</w:t>
      </w:r>
      <w:r w:rsidR="00845515" w:rsidRPr="000265CC">
        <w:rPr>
          <w:b/>
          <w:bCs/>
          <w:szCs w:val="20"/>
          <w:lang w:val="x-none"/>
        </w:rPr>
        <w:t>torgi82</w:t>
      </w:r>
      <w:r w:rsidRPr="000265CC">
        <w:rPr>
          <w:b/>
          <w:bCs/>
          <w:szCs w:val="20"/>
          <w:lang w:val="x-none"/>
        </w:rPr>
        <w:t>.ru</w:t>
      </w:r>
      <w:r w:rsidRPr="000265CC">
        <w:t xml:space="preserve"> начиная с даты размещения Извещения.</w:t>
      </w:r>
      <w:bookmarkStart w:id="23" w:name="_Ref316300991"/>
    </w:p>
    <w:p w14:paraId="50E98CF6" w14:textId="77777777" w:rsidR="00107544" w:rsidRPr="000265CC" w:rsidRDefault="00107544" w:rsidP="00580460">
      <w:pPr>
        <w:pStyle w:val="17"/>
        <w:numPr>
          <w:ilvl w:val="1"/>
          <w:numId w:val="3"/>
        </w:numPr>
        <w:ind w:left="851" w:hanging="851"/>
        <w:contextualSpacing w:val="0"/>
        <w:outlineLvl w:val="1"/>
        <w:rPr>
          <w:b/>
        </w:rPr>
      </w:pPr>
      <w:bookmarkStart w:id="24" w:name="_Toc46149141"/>
      <w:bookmarkEnd w:id="23"/>
      <w:r w:rsidRPr="000265CC">
        <w:rPr>
          <w:b/>
        </w:rPr>
        <w:t xml:space="preserve">Изучение </w:t>
      </w:r>
      <w:bookmarkEnd w:id="24"/>
      <w:r w:rsidRPr="000265CC">
        <w:rPr>
          <w:b/>
        </w:rPr>
        <w:t>Закупочной документации</w:t>
      </w:r>
    </w:p>
    <w:p w14:paraId="2AD1A138" w14:textId="77777777" w:rsidR="00107544" w:rsidRPr="000265CC" w:rsidRDefault="00107544" w:rsidP="00580460">
      <w:pPr>
        <w:pStyle w:val="17"/>
        <w:numPr>
          <w:ilvl w:val="2"/>
          <w:numId w:val="3"/>
        </w:numPr>
        <w:tabs>
          <w:tab w:val="left" w:pos="1080"/>
        </w:tabs>
        <w:ind w:left="851" w:hanging="851"/>
        <w:contextualSpacing w:val="0"/>
        <w:jc w:val="both"/>
      </w:pPr>
      <w:r w:rsidRPr="000265CC">
        <w:t>Предполагается, что Участник закупки в полном объеме изучил Закупочную документацию.</w:t>
      </w:r>
    </w:p>
    <w:p w14:paraId="4722B1BE" w14:textId="77777777" w:rsidR="00107544" w:rsidRPr="000265CC" w:rsidRDefault="00107544" w:rsidP="00580460">
      <w:pPr>
        <w:pStyle w:val="17"/>
        <w:numPr>
          <w:ilvl w:val="2"/>
          <w:numId w:val="3"/>
        </w:numPr>
        <w:tabs>
          <w:tab w:val="left" w:pos="1080"/>
        </w:tabs>
        <w:ind w:left="851" w:hanging="851"/>
        <w:contextualSpacing w:val="0"/>
        <w:jc w:val="both"/>
      </w:pPr>
      <w:r w:rsidRPr="000265CC">
        <w:t>Предоставление недостоверных сведений или подача заявки, не отвечающей требованиям Закупочной документации, является риском Участника, подавшего такую заявку, который приведет к отклонению его заявки.</w:t>
      </w:r>
    </w:p>
    <w:p w14:paraId="19099C0B" w14:textId="77777777" w:rsidR="00107544" w:rsidRPr="000265CC" w:rsidRDefault="00107544" w:rsidP="00580460">
      <w:pPr>
        <w:pStyle w:val="17"/>
        <w:numPr>
          <w:ilvl w:val="2"/>
          <w:numId w:val="3"/>
        </w:numPr>
        <w:tabs>
          <w:tab w:val="left" w:pos="1080"/>
        </w:tabs>
        <w:ind w:left="851" w:hanging="851"/>
        <w:contextualSpacing w:val="0"/>
        <w:jc w:val="both"/>
      </w:pPr>
      <w:r w:rsidRPr="000265CC">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0B4198E" w14:textId="77777777" w:rsidR="00107544" w:rsidRPr="000265CC" w:rsidRDefault="00107544" w:rsidP="00580460">
      <w:pPr>
        <w:pStyle w:val="17"/>
        <w:numPr>
          <w:ilvl w:val="2"/>
          <w:numId w:val="3"/>
        </w:numPr>
        <w:tabs>
          <w:tab w:val="left" w:pos="1080"/>
        </w:tabs>
        <w:ind w:left="851" w:hanging="851"/>
        <w:contextualSpacing w:val="0"/>
        <w:jc w:val="both"/>
      </w:pPr>
      <w:r w:rsidRPr="000265CC">
        <w:t xml:space="preserve">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w:t>
      </w:r>
      <w:r w:rsidRPr="000265CC">
        <w:lastRenderedPageBreak/>
        <w:t>вопросы.</w:t>
      </w:r>
    </w:p>
    <w:p w14:paraId="384521F8" w14:textId="77777777" w:rsidR="00107544" w:rsidRPr="000265CC" w:rsidRDefault="00107544" w:rsidP="00580460">
      <w:pPr>
        <w:pStyle w:val="17"/>
        <w:numPr>
          <w:ilvl w:val="1"/>
          <w:numId w:val="3"/>
        </w:numPr>
        <w:ind w:left="851" w:hanging="851"/>
        <w:contextualSpacing w:val="0"/>
        <w:outlineLvl w:val="1"/>
      </w:pPr>
      <w:bookmarkStart w:id="25" w:name="_Toc46149142"/>
      <w:r w:rsidRPr="000265CC">
        <w:rPr>
          <w:b/>
        </w:rPr>
        <w:t xml:space="preserve">Разъяснение положений </w:t>
      </w:r>
      <w:bookmarkEnd w:id="25"/>
      <w:r w:rsidRPr="000265CC">
        <w:rPr>
          <w:b/>
        </w:rPr>
        <w:t>Закупочной документации</w:t>
      </w:r>
    </w:p>
    <w:p w14:paraId="4F350893"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eastAsia="Times New Roman"/>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Закупочной документации. Разъяснения положений Закупочной документации размещаются заказчиком в единой информационной системе (ЕИС) не позднее чем в течение 3 (трех) рабочих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4096D54E" w14:textId="77777777" w:rsidR="00107544" w:rsidRPr="000265CC" w:rsidRDefault="00107544" w:rsidP="00580460">
      <w:pPr>
        <w:pStyle w:val="17"/>
        <w:numPr>
          <w:ilvl w:val="2"/>
          <w:numId w:val="3"/>
        </w:numPr>
        <w:tabs>
          <w:tab w:val="left" w:pos="1080"/>
        </w:tabs>
        <w:ind w:left="851" w:hanging="851"/>
        <w:contextualSpacing w:val="0"/>
        <w:jc w:val="both"/>
      </w:pPr>
      <w:r w:rsidRPr="000265CC">
        <w:t xml:space="preserve">Организатор закупок вправе не давать разъяснения на запрос о разъяснении положений Закупочной документации, поступивший после окончания срока подачи заявок на участие в закупке. </w:t>
      </w:r>
    </w:p>
    <w:p w14:paraId="7581EC5F" w14:textId="77777777" w:rsidR="00107544" w:rsidRPr="000265CC" w:rsidRDefault="00107544" w:rsidP="00580460">
      <w:pPr>
        <w:pStyle w:val="17"/>
        <w:numPr>
          <w:ilvl w:val="2"/>
          <w:numId w:val="3"/>
        </w:numPr>
        <w:tabs>
          <w:tab w:val="left" w:pos="1080"/>
        </w:tabs>
        <w:ind w:left="851" w:hanging="851"/>
        <w:contextualSpacing w:val="0"/>
        <w:jc w:val="both"/>
      </w:pPr>
      <w:r w:rsidRPr="000265CC">
        <w:t>При проведении запроса предложений Участники закупок самостоятельно отслеживают размещение разъяснений положений Закупочной документации.</w:t>
      </w:r>
    </w:p>
    <w:p w14:paraId="1455ECF4" w14:textId="77777777" w:rsidR="00107544" w:rsidRPr="000265CC" w:rsidRDefault="00107544" w:rsidP="00580460">
      <w:pPr>
        <w:pStyle w:val="17"/>
        <w:numPr>
          <w:ilvl w:val="2"/>
          <w:numId w:val="3"/>
        </w:numPr>
        <w:tabs>
          <w:tab w:val="left" w:pos="1080"/>
        </w:tabs>
        <w:ind w:left="851" w:hanging="851"/>
        <w:contextualSpacing w:val="0"/>
        <w:jc w:val="both"/>
      </w:pPr>
      <w:r w:rsidRPr="000265CC">
        <w:t>Участник закупки не вправе ссылаться на устную информацию, полученную от Заказчика.</w:t>
      </w:r>
    </w:p>
    <w:p w14:paraId="3F700A9B" w14:textId="77777777" w:rsidR="00107544" w:rsidRPr="000265CC" w:rsidRDefault="00107544" w:rsidP="00580460">
      <w:pPr>
        <w:pStyle w:val="17"/>
        <w:numPr>
          <w:ilvl w:val="1"/>
          <w:numId w:val="3"/>
        </w:numPr>
        <w:ind w:left="851" w:hanging="851"/>
        <w:contextualSpacing w:val="0"/>
        <w:outlineLvl w:val="1"/>
        <w:rPr>
          <w:b/>
        </w:rPr>
      </w:pPr>
      <w:bookmarkStart w:id="26" w:name="_Toc46149143"/>
      <w:r w:rsidRPr="000265CC">
        <w:rPr>
          <w:b/>
        </w:rPr>
        <w:t>Внесение изменений в Закупочной документации</w:t>
      </w:r>
      <w:bookmarkEnd w:id="26"/>
    </w:p>
    <w:p w14:paraId="4853BE77"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eastAsia="Times New Roman"/>
        </w:rPr>
        <w:t xml:space="preserve">Изменения, вносимые в Закупочную документацию,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документацию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r w:rsidRPr="000265CC">
        <w:rPr>
          <w:rStyle w:val="2b"/>
          <w:rFonts w:eastAsia="Times New Roman"/>
        </w:rPr>
        <w:t>установленного в извещении о запросе предложений</w:t>
      </w:r>
      <w:r w:rsidRPr="000265CC">
        <w:rPr>
          <w:rFonts w:eastAsia="Times New Roman"/>
        </w:rPr>
        <w:t>.</w:t>
      </w:r>
    </w:p>
    <w:p w14:paraId="4FBEB31F" w14:textId="77777777" w:rsidR="00107544" w:rsidRPr="000265CC" w:rsidRDefault="00107544" w:rsidP="00580460">
      <w:pPr>
        <w:pStyle w:val="17"/>
        <w:numPr>
          <w:ilvl w:val="2"/>
          <w:numId w:val="3"/>
        </w:numPr>
        <w:tabs>
          <w:tab w:val="left" w:pos="1080"/>
        </w:tabs>
        <w:ind w:left="851" w:hanging="851"/>
        <w:contextualSpacing w:val="0"/>
        <w:jc w:val="both"/>
      </w:pPr>
      <w:r w:rsidRPr="000265CC">
        <w:t>Любое изменение Закупочной документации является неотъемлемой ее частью.</w:t>
      </w:r>
    </w:p>
    <w:p w14:paraId="61EA8892" w14:textId="77777777" w:rsidR="00107544" w:rsidRPr="000265CC" w:rsidRDefault="00107544" w:rsidP="00580460">
      <w:pPr>
        <w:pStyle w:val="17"/>
        <w:numPr>
          <w:ilvl w:val="2"/>
          <w:numId w:val="3"/>
        </w:numPr>
        <w:tabs>
          <w:tab w:val="left" w:pos="1080"/>
        </w:tabs>
        <w:ind w:left="851" w:hanging="851"/>
        <w:contextualSpacing w:val="0"/>
        <w:jc w:val="both"/>
      </w:pPr>
      <w:r w:rsidRPr="000265CC">
        <w:t>Все Участники закупки самостоятельно отслеживают размещение информации о внесении изменений в извещение и документацию о закупке.</w:t>
      </w:r>
    </w:p>
    <w:p w14:paraId="7D8640D9" w14:textId="77777777" w:rsidR="00107544" w:rsidRPr="000265CC" w:rsidRDefault="00107544" w:rsidP="00580460">
      <w:pPr>
        <w:pStyle w:val="17"/>
        <w:numPr>
          <w:ilvl w:val="1"/>
          <w:numId w:val="3"/>
        </w:numPr>
        <w:ind w:left="851" w:hanging="851"/>
        <w:contextualSpacing w:val="0"/>
        <w:outlineLvl w:val="1"/>
        <w:rPr>
          <w:b/>
        </w:rPr>
      </w:pPr>
      <w:bookmarkStart w:id="27" w:name="_Toc46149144"/>
      <w:r w:rsidRPr="000265CC">
        <w:rPr>
          <w:b/>
        </w:rPr>
        <w:t>Затраты на участие в запросе предложений</w:t>
      </w:r>
      <w:bookmarkEnd w:id="27"/>
    </w:p>
    <w:p w14:paraId="2272AFAF" w14:textId="77777777" w:rsidR="00107544" w:rsidRPr="000265CC" w:rsidRDefault="00107544" w:rsidP="00580460">
      <w:pPr>
        <w:pStyle w:val="17"/>
        <w:numPr>
          <w:ilvl w:val="2"/>
          <w:numId w:val="3"/>
        </w:numPr>
        <w:tabs>
          <w:tab w:val="left" w:pos="1080"/>
        </w:tabs>
        <w:ind w:left="851" w:hanging="851"/>
        <w:contextualSpacing w:val="0"/>
        <w:jc w:val="both"/>
      </w:pPr>
      <w:r w:rsidRPr="000265CC">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14:paraId="24CA80F3" w14:textId="77777777" w:rsidR="00107544" w:rsidRPr="000265CC" w:rsidRDefault="00107544" w:rsidP="00580460">
      <w:pPr>
        <w:pStyle w:val="17"/>
        <w:numPr>
          <w:ilvl w:val="2"/>
          <w:numId w:val="3"/>
        </w:numPr>
        <w:tabs>
          <w:tab w:val="left" w:pos="1080"/>
        </w:tabs>
        <w:ind w:left="851" w:hanging="851"/>
        <w:contextualSpacing w:val="0"/>
        <w:jc w:val="both"/>
      </w:pPr>
      <w:r w:rsidRPr="000265CC">
        <w:t>Участники закупки не вправе требовать компенсацию убытков, упущенной выгоды, понесенных в ходе подготовки и проведения запроса предложений.</w:t>
      </w:r>
    </w:p>
    <w:p w14:paraId="07C1C2D9" w14:textId="77777777" w:rsidR="00107544" w:rsidRPr="000265CC" w:rsidRDefault="00107544" w:rsidP="00580460">
      <w:pPr>
        <w:pStyle w:val="17"/>
        <w:numPr>
          <w:ilvl w:val="1"/>
          <w:numId w:val="3"/>
        </w:numPr>
        <w:ind w:left="851" w:hanging="851"/>
        <w:contextualSpacing w:val="0"/>
        <w:outlineLvl w:val="1"/>
        <w:rPr>
          <w:b/>
        </w:rPr>
      </w:pPr>
      <w:bookmarkStart w:id="28" w:name="_Toc46149145"/>
      <w:r w:rsidRPr="000265CC">
        <w:rPr>
          <w:b/>
        </w:rPr>
        <w:t xml:space="preserve">Отказ от проведения </w:t>
      </w:r>
      <w:r w:rsidRPr="000265CC">
        <w:rPr>
          <w:rStyle w:val="FontStyle128"/>
          <w:b/>
          <w:color w:val="auto"/>
          <w:sz w:val="24"/>
        </w:rPr>
        <w:t>запроса предложений</w:t>
      </w:r>
      <w:bookmarkEnd w:id="28"/>
    </w:p>
    <w:p w14:paraId="2F5CA6C5" w14:textId="77777777" w:rsidR="00107544" w:rsidRPr="000265CC" w:rsidRDefault="00107544" w:rsidP="00580460">
      <w:pPr>
        <w:pStyle w:val="17"/>
        <w:numPr>
          <w:ilvl w:val="2"/>
          <w:numId w:val="3"/>
        </w:numPr>
        <w:tabs>
          <w:tab w:val="left" w:pos="1080"/>
        </w:tabs>
        <w:ind w:left="851" w:hanging="851"/>
        <w:contextualSpacing w:val="0"/>
        <w:jc w:val="both"/>
      </w:pPr>
      <w:r w:rsidRPr="000265CC">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1076A64A" w14:textId="77777777" w:rsidR="00107544" w:rsidRPr="000265CC" w:rsidRDefault="00107544" w:rsidP="00580460">
      <w:pPr>
        <w:pStyle w:val="afffc"/>
        <w:numPr>
          <w:ilvl w:val="2"/>
          <w:numId w:val="3"/>
        </w:numPr>
        <w:tabs>
          <w:tab w:val="left" w:pos="1134"/>
        </w:tabs>
        <w:ind w:left="851" w:hanging="851"/>
        <w:contextualSpacing w:val="0"/>
        <w:jc w:val="both"/>
      </w:pPr>
      <w:r w:rsidRPr="000265CC">
        <w:t xml:space="preserve">В случае принятия решения об отказе от проведения запроса предложений, извещение об отказе от проведения запроса предложений в день принятия такого решения размещается в единой информационной системе и электронной площадке. Заказчик не несет обязательств или ответственности в случае не ознакомления </w:t>
      </w:r>
      <w:r w:rsidRPr="000265CC">
        <w:lastRenderedPageBreak/>
        <w:t>претендентами, Участниками закупок с извещением об отказе от проведения запроса предложений.</w:t>
      </w:r>
    </w:p>
    <w:p w14:paraId="32D62CBD" w14:textId="77777777" w:rsidR="00107544" w:rsidRPr="000265CC" w:rsidRDefault="00107544" w:rsidP="00580460">
      <w:pPr>
        <w:pStyle w:val="17"/>
        <w:numPr>
          <w:ilvl w:val="1"/>
          <w:numId w:val="3"/>
        </w:numPr>
        <w:ind w:left="851" w:hanging="851"/>
        <w:contextualSpacing w:val="0"/>
        <w:outlineLvl w:val="1"/>
        <w:rPr>
          <w:b/>
        </w:rPr>
      </w:pPr>
      <w:bookmarkStart w:id="29" w:name="_Toc46149146"/>
      <w:bookmarkStart w:id="30" w:name="_Ref316304084"/>
      <w:r w:rsidRPr="000265CC">
        <w:rPr>
          <w:b/>
        </w:rPr>
        <w:t xml:space="preserve">Обеспечение заявки на участие в запросе </w:t>
      </w:r>
      <w:bookmarkStart w:id="31" w:name="_Ref316304115"/>
      <w:r w:rsidRPr="000265CC">
        <w:rPr>
          <w:b/>
        </w:rPr>
        <w:t>предложений</w:t>
      </w:r>
      <w:bookmarkStart w:id="32" w:name="_Toc46149147"/>
      <w:bookmarkEnd w:id="29"/>
      <w:bookmarkEnd w:id="31"/>
    </w:p>
    <w:p w14:paraId="5D7F2FEA" w14:textId="77777777" w:rsidR="00107544" w:rsidRPr="000265CC" w:rsidRDefault="00107544" w:rsidP="00580460">
      <w:pPr>
        <w:pStyle w:val="17"/>
        <w:numPr>
          <w:ilvl w:val="2"/>
          <w:numId w:val="3"/>
        </w:numPr>
        <w:ind w:left="851" w:hanging="851"/>
        <w:contextualSpacing w:val="0"/>
        <w:outlineLvl w:val="1"/>
        <w:rPr>
          <w:b/>
        </w:rPr>
      </w:pPr>
      <w:r w:rsidRPr="000265CC">
        <w:t>Заказчик вправе установить в Закупочной документации требование об обеспечении заявки на участие в закупке, которое гарантирует следующие обязательства Участника закупки:</w:t>
      </w:r>
      <w:bookmarkEnd w:id="32"/>
    </w:p>
    <w:p w14:paraId="735E1B5E" w14:textId="77777777" w:rsidR="00107544" w:rsidRPr="000265CC" w:rsidRDefault="00107544" w:rsidP="00580460">
      <w:pPr>
        <w:pStyle w:val="17"/>
        <w:numPr>
          <w:ilvl w:val="2"/>
          <w:numId w:val="3"/>
        </w:numPr>
        <w:tabs>
          <w:tab w:val="left" w:pos="1134"/>
        </w:tabs>
        <w:ind w:left="851" w:hanging="851"/>
        <w:contextualSpacing w:val="0"/>
        <w:jc w:val="both"/>
        <w:outlineLvl w:val="1"/>
      </w:pPr>
      <w:bookmarkStart w:id="33" w:name="_Toc46149148"/>
      <w:proofErr w:type="gramStart"/>
      <w:r w:rsidRPr="000265CC">
        <w:t>обязательство</w:t>
      </w:r>
      <w:proofErr w:type="gramEnd"/>
      <w:r w:rsidRPr="000265CC">
        <w:t xml:space="preserve">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bookmarkEnd w:id="33"/>
    </w:p>
    <w:p w14:paraId="7C4CCC8C" w14:textId="77777777" w:rsidR="00107544" w:rsidRPr="000265CC" w:rsidRDefault="00107544" w:rsidP="00580460">
      <w:pPr>
        <w:pStyle w:val="17"/>
        <w:numPr>
          <w:ilvl w:val="2"/>
          <w:numId w:val="3"/>
        </w:numPr>
        <w:tabs>
          <w:tab w:val="left" w:pos="1134"/>
        </w:tabs>
        <w:ind w:left="851" w:hanging="851"/>
        <w:contextualSpacing w:val="0"/>
        <w:jc w:val="both"/>
        <w:outlineLvl w:val="1"/>
      </w:pPr>
      <w:bookmarkStart w:id="34" w:name="_Toc46149149"/>
      <w:proofErr w:type="gramStart"/>
      <w:r w:rsidRPr="000265CC">
        <w:t>обязательство</w:t>
      </w:r>
      <w:proofErr w:type="gramEnd"/>
      <w:r w:rsidRPr="000265CC">
        <w:t xml:space="preserve">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bookmarkStart w:id="35" w:name="_Toc46149150"/>
      <w:bookmarkEnd w:id="34"/>
    </w:p>
    <w:p w14:paraId="29500A2D" w14:textId="77777777" w:rsidR="00107544" w:rsidRPr="000265CC" w:rsidRDefault="00107544" w:rsidP="00580460">
      <w:pPr>
        <w:pStyle w:val="17"/>
        <w:numPr>
          <w:ilvl w:val="2"/>
          <w:numId w:val="3"/>
        </w:numPr>
        <w:tabs>
          <w:tab w:val="left" w:pos="1134"/>
        </w:tabs>
        <w:ind w:left="851" w:hanging="851"/>
        <w:contextualSpacing w:val="0"/>
        <w:jc w:val="both"/>
        <w:outlineLvl w:val="1"/>
      </w:pPr>
      <w:proofErr w:type="gramStart"/>
      <w:r w:rsidRPr="000265CC">
        <w:t>обязательство</w:t>
      </w:r>
      <w:proofErr w:type="gramEnd"/>
      <w:r w:rsidRPr="000265CC">
        <w:t xml:space="preserve"> заключить Договор в установленном Закупочной документацией порядке.</w:t>
      </w:r>
      <w:bookmarkEnd w:id="35"/>
    </w:p>
    <w:p w14:paraId="7EA328CD" w14:textId="77777777" w:rsidR="00107544" w:rsidRPr="000265CC" w:rsidRDefault="00107544" w:rsidP="00580460">
      <w:pPr>
        <w:pStyle w:val="17"/>
        <w:numPr>
          <w:ilvl w:val="2"/>
          <w:numId w:val="3"/>
        </w:numPr>
        <w:tabs>
          <w:tab w:val="left" w:pos="1134"/>
        </w:tabs>
        <w:ind w:left="851" w:hanging="851"/>
        <w:contextualSpacing w:val="0"/>
        <w:jc w:val="both"/>
        <w:outlineLvl w:val="1"/>
      </w:pPr>
      <w:bookmarkStart w:id="36" w:name="_Toc46149151"/>
      <w:r w:rsidRPr="000265CC">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36"/>
    </w:p>
    <w:p w14:paraId="125FB3C5" w14:textId="77777777" w:rsidR="00283E3E" w:rsidRPr="000265CC" w:rsidRDefault="00107544" w:rsidP="00580460">
      <w:pPr>
        <w:pStyle w:val="17"/>
        <w:numPr>
          <w:ilvl w:val="2"/>
          <w:numId w:val="3"/>
        </w:numPr>
        <w:tabs>
          <w:tab w:val="left" w:pos="1134"/>
        </w:tabs>
        <w:ind w:left="851" w:hanging="851"/>
        <w:contextualSpacing w:val="0"/>
        <w:jc w:val="both"/>
        <w:outlineLvl w:val="1"/>
      </w:pPr>
      <w:bookmarkStart w:id="37" w:name="_Toc46149152"/>
      <w:r w:rsidRPr="000265CC">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w:t>
      </w:r>
    </w:p>
    <w:p w14:paraId="5461331D" w14:textId="7C803865" w:rsidR="00107544" w:rsidRPr="000265CC" w:rsidRDefault="00107544" w:rsidP="00580460">
      <w:pPr>
        <w:pStyle w:val="17"/>
        <w:numPr>
          <w:ilvl w:val="2"/>
          <w:numId w:val="3"/>
        </w:numPr>
        <w:tabs>
          <w:tab w:val="left" w:pos="1134"/>
        </w:tabs>
        <w:ind w:left="851" w:hanging="851"/>
        <w:contextualSpacing w:val="0"/>
        <w:jc w:val="both"/>
        <w:outlineLvl w:val="1"/>
      </w:pPr>
      <w:r w:rsidRPr="000265CC">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bookmarkEnd w:id="37"/>
    </w:p>
    <w:p w14:paraId="0D3FEF3E" w14:textId="77777777" w:rsidR="00107544" w:rsidRPr="000265CC" w:rsidRDefault="00107544" w:rsidP="00580460">
      <w:pPr>
        <w:pStyle w:val="17"/>
        <w:numPr>
          <w:ilvl w:val="2"/>
          <w:numId w:val="3"/>
        </w:numPr>
        <w:tabs>
          <w:tab w:val="left" w:pos="1134"/>
        </w:tabs>
        <w:ind w:left="851" w:hanging="851"/>
        <w:contextualSpacing w:val="0"/>
        <w:jc w:val="both"/>
        <w:outlineLvl w:val="1"/>
      </w:pPr>
      <w:bookmarkStart w:id="38" w:name="_Toc46149154"/>
      <w:r w:rsidRPr="000265CC">
        <w:t xml:space="preserve">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раздела </w:t>
      </w:r>
      <w:r w:rsidRPr="000265CC">
        <w:rPr>
          <w:lang w:val="en-US"/>
        </w:rPr>
        <w:t>I</w:t>
      </w:r>
      <w:r w:rsidRPr="000265CC">
        <w:t xml:space="preserve"> Закупочной документации.</w:t>
      </w:r>
      <w:bookmarkEnd w:id="38"/>
    </w:p>
    <w:p w14:paraId="68C9C60F" w14:textId="77777777" w:rsidR="00107544" w:rsidRPr="000265CC" w:rsidRDefault="00107544" w:rsidP="00580460">
      <w:pPr>
        <w:pStyle w:val="17"/>
        <w:numPr>
          <w:ilvl w:val="2"/>
          <w:numId w:val="3"/>
        </w:numPr>
        <w:tabs>
          <w:tab w:val="left" w:pos="1134"/>
        </w:tabs>
        <w:ind w:left="851" w:hanging="851"/>
        <w:contextualSpacing w:val="0"/>
        <w:jc w:val="both"/>
        <w:outlineLvl w:val="1"/>
      </w:pPr>
      <w:bookmarkStart w:id="39" w:name="_Toc46149155"/>
      <w:r w:rsidRPr="000265CC">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Pr="000265CC">
        <w:lastRenderedPageBreak/>
        <w:t xml:space="preserve">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265CC">
        <w:t>непредоставления</w:t>
      </w:r>
      <w:proofErr w:type="spellEnd"/>
      <w:r w:rsidRPr="000265CC">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39"/>
    </w:p>
    <w:p w14:paraId="1FC0118E" w14:textId="77777777" w:rsidR="00107544" w:rsidRPr="000265CC" w:rsidRDefault="00107544" w:rsidP="00580460">
      <w:pPr>
        <w:pStyle w:val="17"/>
        <w:numPr>
          <w:ilvl w:val="1"/>
          <w:numId w:val="3"/>
        </w:numPr>
        <w:ind w:left="851" w:hanging="851"/>
        <w:contextualSpacing w:val="0"/>
        <w:outlineLvl w:val="1"/>
        <w:rPr>
          <w:b/>
        </w:rPr>
      </w:pPr>
      <w:bookmarkStart w:id="40" w:name="_Toc46149156"/>
      <w:r w:rsidRPr="000265CC">
        <w:rPr>
          <w:b/>
        </w:rPr>
        <w:t xml:space="preserve">Подача и прием заявок на участие в </w:t>
      </w:r>
      <w:bookmarkEnd w:id="30"/>
      <w:r w:rsidRPr="000265CC">
        <w:rPr>
          <w:b/>
        </w:rPr>
        <w:t>запросе предложений</w:t>
      </w:r>
      <w:bookmarkEnd w:id="40"/>
      <w:r w:rsidRPr="000265CC">
        <w:rPr>
          <w:b/>
        </w:rPr>
        <w:t xml:space="preserve"> </w:t>
      </w:r>
    </w:p>
    <w:p w14:paraId="266E41D7"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eastAsia="Times New Roman"/>
        </w:rPr>
        <w:t>Для участия в запросе предложений участник закупки подает заявку в срок и в соответствии с формами, которые установлены Закупочной документацией.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Закупочной документацией.</w:t>
      </w:r>
    </w:p>
    <w:p w14:paraId="6EE092FE"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eastAsia="Times New Roman"/>
        </w:rPr>
        <w:t>Началом срока подачи заявок на участие в запросе предложений является день размещения в единой информационной системе извещения о проведении запроса предложений и Закупочной документации. Прием заявок завершается в дату и время установленные на электронной площадке.</w:t>
      </w:r>
    </w:p>
    <w:p w14:paraId="38741BD3"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eastAsia="Times New Roman"/>
        </w:rPr>
        <w:t>Заявка и входящие в ее состав документы удостоверяются в порядке, предусмотренном Закупочной документацией. Документы, входящие в состав заявки, подаются в электронном виде через электронную площадку и подписываются электронной подписью Участника закупки, с помощью технических средств электронной площадки.</w:t>
      </w:r>
    </w:p>
    <w:p w14:paraId="595C49BD"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cs="Calibri"/>
        </w:rPr>
        <w:t>Участник закупки вправе подать только одну заявку на участие в запросе предложений (лоте запроса предложений).</w:t>
      </w:r>
    </w:p>
    <w:p w14:paraId="4485BA91" w14:textId="77777777" w:rsidR="00107544" w:rsidRPr="000265CC" w:rsidRDefault="00107544" w:rsidP="00580460">
      <w:pPr>
        <w:pStyle w:val="17"/>
        <w:numPr>
          <w:ilvl w:val="2"/>
          <w:numId w:val="3"/>
        </w:numPr>
        <w:tabs>
          <w:tab w:val="left" w:pos="1080"/>
        </w:tabs>
        <w:ind w:left="851" w:hanging="851"/>
        <w:contextualSpacing w:val="0"/>
        <w:jc w:val="both"/>
      </w:pPr>
      <w:r w:rsidRPr="000265CC">
        <w:rPr>
          <w:rFonts w:cs="Calibri"/>
        </w:rPr>
        <w:t>Каждая заявка на участие в запросе предложений, регистрируется на электронной площадке.</w:t>
      </w:r>
    </w:p>
    <w:p w14:paraId="58D0E82F" w14:textId="77777777" w:rsidR="00107544" w:rsidRPr="000265CC" w:rsidRDefault="00107544" w:rsidP="00580460">
      <w:pPr>
        <w:pStyle w:val="17"/>
        <w:numPr>
          <w:ilvl w:val="1"/>
          <w:numId w:val="3"/>
        </w:numPr>
        <w:ind w:left="851" w:hanging="851"/>
        <w:contextualSpacing w:val="0"/>
        <w:outlineLvl w:val="1"/>
        <w:rPr>
          <w:b/>
        </w:rPr>
      </w:pPr>
      <w:bookmarkStart w:id="41" w:name="_Toc46149157"/>
      <w:r w:rsidRPr="000265CC">
        <w:rPr>
          <w:b/>
        </w:rPr>
        <w:t>Изменение заявок на участие в закупке или их отзыв</w:t>
      </w:r>
      <w:bookmarkEnd w:id="41"/>
    </w:p>
    <w:p w14:paraId="61683082" w14:textId="77777777" w:rsidR="00107544" w:rsidRPr="000265CC" w:rsidRDefault="00107544" w:rsidP="00580460">
      <w:pPr>
        <w:pStyle w:val="17"/>
        <w:numPr>
          <w:ilvl w:val="2"/>
          <w:numId w:val="3"/>
        </w:numPr>
        <w:tabs>
          <w:tab w:val="left" w:pos="1080"/>
        </w:tabs>
        <w:ind w:left="851" w:hanging="851"/>
        <w:contextualSpacing w:val="0"/>
        <w:jc w:val="both"/>
      </w:pPr>
      <w:bookmarkStart w:id="42" w:name="_Ref55280448"/>
      <w:bookmarkStart w:id="43" w:name="_Toc55285352"/>
      <w:bookmarkStart w:id="44" w:name="_Toc55305384"/>
      <w:bookmarkStart w:id="45" w:name="_Toc57314655"/>
      <w:bookmarkStart w:id="46" w:name="_Toc69728969"/>
      <w:bookmarkStart w:id="47" w:name="_Toc309202892"/>
      <w:r w:rsidRPr="000265CC">
        <w:rPr>
          <w:rFonts w:cs="Calibri"/>
        </w:rPr>
        <w:t>Участник закупки, подавший заявку на участие в запросе предложений, вправе изменить или отозвать ее в любое время до момента открытия доступа к файлам с заявками на участие в запросе предложений</w:t>
      </w:r>
      <w:r w:rsidRPr="000265CC">
        <w:t>.</w:t>
      </w:r>
    </w:p>
    <w:p w14:paraId="7519D878" w14:textId="77777777" w:rsidR="00107544" w:rsidRPr="000265CC" w:rsidRDefault="00107544" w:rsidP="00580460">
      <w:pPr>
        <w:pStyle w:val="17"/>
        <w:numPr>
          <w:ilvl w:val="1"/>
          <w:numId w:val="3"/>
        </w:numPr>
        <w:ind w:left="851" w:hanging="851"/>
        <w:contextualSpacing w:val="0"/>
        <w:outlineLvl w:val="1"/>
        <w:rPr>
          <w:b/>
        </w:rPr>
      </w:pPr>
      <w:bookmarkStart w:id="48" w:name="_Toc46149158"/>
      <w:r w:rsidRPr="000265CC">
        <w:rPr>
          <w:b/>
        </w:rPr>
        <w:t xml:space="preserve">Открытие доступа к поступившим </w:t>
      </w:r>
      <w:bookmarkEnd w:id="42"/>
      <w:bookmarkEnd w:id="43"/>
      <w:bookmarkEnd w:id="44"/>
      <w:bookmarkEnd w:id="45"/>
      <w:bookmarkEnd w:id="46"/>
      <w:bookmarkEnd w:id="47"/>
      <w:r w:rsidRPr="000265CC">
        <w:rPr>
          <w:b/>
        </w:rPr>
        <w:t>заявкам (вскрытие)</w:t>
      </w:r>
      <w:bookmarkEnd w:id="48"/>
    </w:p>
    <w:p w14:paraId="7B926D59" w14:textId="77777777" w:rsidR="00107544" w:rsidRPr="000265CC" w:rsidRDefault="00107544" w:rsidP="00580460">
      <w:pPr>
        <w:pStyle w:val="17"/>
        <w:numPr>
          <w:ilvl w:val="2"/>
          <w:numId w:val="3"/>
        </w:numPr>
        <w:tabs>
          <w:tab w:val="left" w:pos="1080"/>
        </w:tabs>
        <w:ind w:left="851" w:hanging="851"/>
        <w:contextualSpacing w:val="0"/>
        <w:jc w:val="both"/>
      </w:pPr>
      <w:r w:rsidRPr="000265CC">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3B79F5FB" w14:textId="77777777" w:rsidR="00107544" w:rsidRPr="000265CC" w:rsidRDefault="00107544" w:rsidP="00580460">
      <w:pPr>
        <w:pStyle w:val="17"/>
        <w:numPr>
          <w:ilvl w:val="2"/>
          <w:numId w:val="3"/>
        </w:numPr>
        <w:tabs>
          <w:tab w:val="left" w:pos="1080"/>
        </w:tabs>
        <w:ind w:left="851" w:hanging="851"/>
        <w:contextualSpacing w:val="0"/>
        <w:jc w:val="both"/>
      </w:pPr>
      <w:r w:rsidRPr="000265CC">
        <w:t>Если по окончании срока подачи заявок на участие в запросе предложений, установленного Закупочной документацией,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14:paraId="50DE6165" w14:textId="77777777" w:rsidR="00107544" w:rsidRPr="000265CC" w:rsidRDefault="00107544" w:rsidP="00580460">
      <w:pPr>
        <w:pStyle w:val="17"/>
        <w:numPr>
          <w:ilvl w:val="1"/>
          <w:numId w:val="3"/>
        </w:numPr>
        <w:ind w:left="851" w:hanging="851"/>
        <w:contextualSpacing w:val="0"/>
        <w:jc w:val="both"/>
        <w:outlineLvl w:val="1"/>
        <w:rPr>
          <w:b/>
        </w:rPr>
      </w:pPr>
      <w:bookmarkStart w:id="49" w:name="_Toc46149159"/>
      <w:r w:rsidRPr="000265CC">
        <w:rPr>
          <w:b/>
        </w:rPr>
        <w:t>Оценка и сопоставление заявок на участие в запросе предложений</w:t>
      </w:r>
      <w:bookmarkEnd w:id="49"/>
    </w:p>
    <w:p w14:paraId="7E4B36E8" w14:textId="77777777" w:rsidR="00107544" w:rsidRPr="000265CC" w:rsidRDefault="00107544" w:rsidP="00580460">
      <w:pPr>
        <w:pStyle w:val="17"/>
        <w:numPr>
          <w:ilvl w:val="2"/>
          <w:numId w:val="3"/>
        </w:numPr>
        <w:tabs>
          <w:tab w:val="left" w:pos="1080"/>
        </w:tabs>
        <w:ind w:left="851" w:hanging="851"/>
        <w:contextualSpacing w:val="0"/>
        <w:jc w:val="both"/>
      </w:pPr>
      <w:r w:rsidRPr="000265CC">
        <w:t>Оценка и сопоставление заявок на участие в запросе предложений осуществляется в следующем порядке:</w:t>
      </w:r>
    </w:p>
    <w:p w14:paraId="26864C9B" w14:textId="77777777" w:rsidR="00107544" w:rsidRPr="000265CC" w:rsidRDefault="00107544" w:rsidP="00580460">
      <w:pPr>
        <w:pStyle w:val="17"/>
        <w:tabs>
          <w:tab w:val="left" w:pos="1080"/>
        </w:tabs>
        <w:ind w:left="851"/>
        <w:contextualSpacing w:val="0"/>
        <w:jc w:val="both"/>
      </w:pPr>
      <w:r w:rsidRPr="000265CC">
        <w:t>- проведение отборочной стадии;</w:t>
      </w:r>
    </w:p>
    <w:p w14:paraId="0935A68F" w14:textId="77777777" w:rsidR="00107544" w:rsidRPr="000265CC" w:rsidRDefault="00107544" w:rsidP="00580460">
      <w:pPr>
        <w:pStyle w:val="17"/>
        <w:tabs>
          <w:tab w:val="left" w:pos="1080"/>
        </w:tabs>
        <w:ind w:left="851"/>
        <w:contextualSpacing w:val="0"/>
        <w:jc w:val="both"/>
      </w:pPr>
      <w:r w:rsidRPr="000265CC">
        <w:t>- проведение оценочной стадии.</w:t>
      </w:r>
    </w:p>
    <w:p w14:paraId="6A438407" w14:textId="77777777" w:rsidR="00107544" w:rsidRPr="000265CC" w:rsidRDefault="00107544" w:rsidP="00580460">
      <w:pPr>
        <w:pStyle w:val="17"/>
        <w:numPr>
          <w:ilvl w:val="2"/>
          <w:numId w:val="3"/>
        </w:numPr>
        <w:ind w:left="851" w:hanging="851"/>
        <w:contextualSpacing w:val="0"/>
        <w:jc w:val="both"/>
      </w:pPr>
      <w:r w:rsidRPr="000265CC">
        <w:t xml:space="preserve">Отборочная стадия. </w:t>
      </w:r>
    </w:p>
    <w:p w14:paraId="3B2CF6B5" w14:textId="77777777" w:rsidR="00107544" w:rsidRPr="000265CC" w:rsidRDefault="00107544" w:rsidP="00580460">
      <w:pPr>
        <w:pStyle w:val="17"/>
        <w:numPr>
          <w:ilvl w:val="2"/>
          <w:numId w:val="3"/>
        </w:numPr>
        <w:ind w:left="851" w:hanging="851"/>
        <w:contextualSpacing w:val="0"/>
        <w:jc w:val="both"/>
      </w:pPr>
      <w:r w:rsidRPr="000265CC">
        <w:t>В рамках отборочной стадии последовательно выполняются следующие действия:</w:t>
      </w:r>
    </w:p>
    <w:p w14:paraId="7E1E7C28" w14:textId="54F5C3A9" w:rsidR="00107544" w:rsidRPr="000265CC" w:rsidRDefault="00283E3E" w:rsidP="00580460">
      <w:pPr>
        <w:pStyle w:val="17"/>
        <w:ind w:left="851"/>
        <w:contextualSpacing w:val="0"/>
        <w:jc w:val="both"/>
      </w:pPr>
      <w:r w:rsidRPr="000265CC">
        <w:t>- </w:t>
      </w:r>
      <w:r w:rsidR="00107544" w:rsidRPr="000265CC">
        <w:t xml:space="preserve">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если в них имеются несущественные несоответствия по форме, или арифметические и грамматические ошибки, которые </w:t>
      </w:r>
      <w:r w:rsidR="00107544" w:rsidRPr="000265CC">
        <w:lastRenderedPageBreak/>
        <w:t>исправлены и с их исправлением согласен Участник, представивший данную заявку;</w:t>
      </w:r>
    </w:p>
    <w:p w14:paraId="728E082F" w14:textId="4997350A" w:rsidR="00107544" w:rsidRPr="000265CC" w:rsidRDefault="00283E3E" w:rsidP="00580460">
      <w:pPr>
        <w:pStyle w:val="17"/>
        <w:ind w:left="851"/>
        <w:contextualSpacing w:val="0"/>
        <w:jc w:val="both"/>
      </w:pPr>
      <w:r w:rsidRPr="000265CC">
        <w:t>- </w:t>
      </w:r>
      <w:r w:rsidR="00107544" w:rsidRPr="000265CC">
        <w:t>проверка Участника закупки на соответствие требованиям запроса предложений;</w:t>
      </w:r>
    </w:p>
    <w:p w14:paraId="4DDCE471" w14:textId="07D78971" w:rsidR="00107544" w:rsidRPr="000265CC" w:rsidRDefault="00283E3E" w:rsidP="00580460">
      <w:pPr>
        <w:pStyle w:val="17"/>
        <w:ind w:left="851"/>
        <w:contextualSpacing w:val="0"/>
        <w:jc w:val="both"/>
      </w:pPr>
      <w:r w:rsidRPr="000265CC">
        <w:t>- </w:t>
      </w:r>
      <w:r w:rsidR="00107544" w:rsidRPr="000265CC">
        <w:t>проверка предлагаемых товаров, работ, услуг на соответствие требованиям запроса предложений;</w:t>
      </w:r>
    </w:p>
    <w:p w14:paraId="2E349626" w14:textId="57D8142A" w:rsidR="00107544" w:rsidRPr="000265CC" w:rsidRDefault="00283E3E" w:rsidP="00580460">
      <w:pPr>
        <w:pStyle w:val="17"/>
        <w:ind w:left="851"/>
        <w:contextualSpacing w:val="0"/>
        <w:jc w:val="both"/>
      </w:pPr>
      <w:r w:rsidRPr="000265CC">
        <w:t>- </w:t>
      </w:r>
      <w:r w:rsidR="00107544" w:rsidRPr="000265CC">
        <w:t>отклонение заявок на участие в запросе предложений, которые, по мнению членов комиссии по закупке не соответствуют требованиям Закупочной документации по существу.</w:t>
      </w:r>
    </w:p>
    <w:p w14:paraId="3270F424" w14:textId="0DD9838B" w:rsidR="00107544" w:rsidRPr="000265CC" w:rsidRDefault="00283E3E" w:rsidP="00580460">
      <w:pPr>
        <w:pStyle w:val="17"/>
        <w:numPr>
          <w:ilvl w:val="2"/>
          <w:numId w:val="3"/>
        </w:numPr>
        <w:ind w:left="851" w:hanging="851"/>
        <w:contextualSpacing w:val="0"/>
        <w:jc w:val="both"/>
        <w:rPr>
          <w:rStyle w:val="FontStyle128"/>
          <w:color w:val="auto"/>
          <w:sz w:val="24"/>
        </w:rPr>
      </w:pPr>
      <w:r w:rsidRPr="000265CC">
        <w:t>Запросы документов у Участника закупки в ходе проведения закупки не допускаются.</w:t>
      </w:r>
    </w:p>
    <w:p w14:paraId="3252D5BB" w14:textId="77777777" w:rsidR="00107544" w:rsidRPr="000265CC" w:rsidRDefault="00107544" w:rsidP="00580460">
      <w:pPr>
        <w:pStyle w:val="17"/>
        <w:numPr>
          <w:ilvl w:val="2"/>
          <w:numId w:val="3"/>
        </w:numPr>
        <w:ind w:left="851" w:hanging="851"/>
        <w:contextualSpacing w:val="0"/>
        <w:jc w:val="both"/>
      </w:pPr>
      <w:r w:rsidRPr="000265CC">
        <w:t>Заявка Участника закупки будет отклонена в случаях:</w:t>
      </w:r>
    </w:p>
    <w:p w14:paraId="2EDE39CE" w14:textId="77777777"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непредставления</w:t>
      </w:r>
      <w:proofErr w:type="gramEnd"/>
      <w:r w:rsidRPr="000265CC">
        <w:rPr>
          <w:rStyle w:val="FontStyle128"/>
          <w:color w:val="auto"/>
          <w:sz w:val="24"/>
        </w:rPr>
        <w:t xml:space="preserve"> оригиналов и копий документов, а также иных сведений, требование о наличии которых установлено Закупочной документацией;</w:t>
      </w:r>
    </w:p>
    <w:p w14:paraId="1E5C69A2" w14:textId="77777777"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несоответствия</w:t>
      </w:r>
      <w:proofErr w:type="gramEnd"/>
      <w:r w:rsidRPr="000265CC">
        <w:rPr>
          <w:rStyle w:val="FontStyle128"/>
          <w:color w:val="auto"/>
          <w:sz w:val="24"/>
        </w:rPr>
        <w:t xml:space="preserve"> Участника закупки требованиям к Участникам закупки, установленным Закупочной документацией;</w:t>
      </w:r>
    </w:p>
    <w:p w14:paraId="5A4D1E80" w14:textId="77777777"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несоответствия</w:t>
      </w:r>
      <w:proofErr w:type="gramEnd"/>
      <w:r w:rsidRPr="000265CC">
        <w:rPr>
          <w:rStyle w:val="FontStyle128"/>
          <w:color w:val="auto"/>
          <w:sz w:val="24"/>
        </w:rPr>
        <w:t xml:space="preserve"> заявки на участие в запросе предложений требованиям к заявкам, установленным Закупочной документацией;</w:t>
      </w:r>
    </w:p>
    <w:p w14:paraId="5B980C9C" w14:textId="77777777"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несоответствия</w:t>
      </w:r>
      <w:proofErr w:type="gramEnd"/>
      <w:r w:rsidRPr="000265CC">
        <w:rPr>
          <w:rStyle w:val="FontStyle128"/>
          <w:color w:val="auto"/>
          <w:sz w:val="24"/>
        </w:rPr>
        <w:t xml:space="preserve"> предлагаемых товаров, работ, услуг требованиям Закупочной документации;</w:t>
      </w:r>
    </w:p>
    <w:p w14:paraId="73289D07" w14:textId="77777777"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непредставления</w:t>
      </w:r>
      <w:proofErr w:type="gramEnd"/>
      <w:r w:rsidRPr="000265CC">
        <w:rPr>
          <w:rStyle w:val="FontStyle128"/>
          <w:color w:val="auto"/>
          <w:sz w:val="24"/>
        </w:rPr>
        <w:t xml:space="preserve"> обеспечения заявки, в случае установления требования об обеспечении заявки;</w:t>
      </w:r>
    </w:p>
    <w:p w14:paraId="781D0602" w14:textId="44AD316E" w:rsidR="00107544" w:rsidRPr="000265CC" w:rsidRDefault="00107544" w:rsidP="00580460">
      <w:pPr>
        <w:pStyle w:val="Style23"/>
        <w:widowControl/>
        <w:numPr>
          <w:ilvl w:val="0"/>
          <w:numId w:val="4"/>
        </w:numPr>
        <w:tabs>
          <w:tab w:val="left" w:pos="1134"/>
        </w:tabs>
        <w:spacing w:line="240" w:lineRule="auto"/>
        <w:ind w:left="851" w:right="58" w:firstLine="0"/>
        <w:rPr>
          <w:rStyle w:val="FontStyle128"/>
          <w:color w:val="auto"/>
          <w:sz w:val="24"/>
        </w:rPr>
      </w:pPr>
      <w:proofErr w:type="gramStart"/>
      <w:r w:rsidRPr="000265CC">
        <w:rPr>
          <w:rStyle w:val="FontStyle128"/>
          <w:color w:val="auto"/>
          <w:sz w:val="24"/>
        </w:rPr>
        <w:t>предоставления</w:t>
      </w:r>
      <w:proofErr w:type="gramEnd"/>
      <w:r w:rsidRPr="000265CC">
        <w:rPr>
          <w:rStyle w:val="FontStyle128"/>
          <w:color w:val="auto"/>
          <w:sz w:val="24"/>
        </w:rPr>
        <w:t xml:space="preserve"> в составе заявки заведомо ложных сведений, намеренного искажения информации или докум</w:t>
      </w:r>
      <w:r w:rsidR="00987A6F" w:rsidRPr="000265CC">
        <w:rPr>
          <w:rStyle w:val="FontStyle128"/>
          <w:color w:val="auto"/>
          <w:sz w:val="24"/>
        </w:rPr>
        <w:t>ентов, входящих в состав заявки.</w:t>
      </w:r>
    </w:p>
    <w:p w14:paraId="01D85F84" w14:textId="77777777" w:rsidR="00107544" w:rsidRPr="000265CC" w:rsidRDefault="00107544" w:rsidP="00580460">
      <w:pPr>
        <w:pStyle w:val="17"/>
        <w:numPr>
          <w:ilvl w:val="2"/>
          <w:numId w:val="3"/>
        </w:numPr>
        <w:ind w:left="851" w:hanging="851"/>
        <w:contextualSpacing w:val="0"/>
        <w:jc w:val="both"/>
      </w:pPr>
      <w:r w:rsidRPr="000265CC">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Техническим заданием.</w:t>
      </w:r>
    </w:p>
    <w:p w14:paraId="64D4F73C" w14:textId="77777777" w:rsidR="00107544" w:rsidRPr="000265CC" w:rsidRDefault="00107544" w:rsidP="00580460">
      <w:pPr>
        <w:pStyle w:val="17"/>
        <w:numPr>
          <w:ilvl w:val="2"/>
          <w:numId w:val="3"/>
        </w:numPr>
        <w:ind w:left="851" w:hanging="851"/>
        <w:contextualSpacing w:val="0"/>
        <w:jc w:val="both"/>
      </w:pPr>
      <w:r w:rsidRPr="000265CC">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14:paraId="591DA00D" w14:textId="77777777" w:rsidR="00107544" w:rsidRPr="000265CC" w:rsidRDefault="00107544" w:rsidP="00580460">
      <w:pPr>
        <w:pStyle w:val="17"/>
        <w:numPr>
          <w:ilvl w:val="2"/>
          <w:numId w:val="3"/>
        </w:numPr>
        <w:ind w:left="851" w:hanging="851"/>
        <w:contextualSpacing w:val="0"/>
        <w:jc w:val="both"/>
      </w:pPr>
      <w:r w:rsidRPr="000265CC">
        <w:t xml:space="preserve">В случае </w:t>
      </w:r>
      <w:proofErr w:type="spellStart"/>
      <w:r w:rsidRPr="000265CC">
        <w:t>неуказания</w:t>
      </w:r>
      <w:proofErr w:type="spellEnd"/>
      <w:r w:rsidRPr="000265CC">
        <w:t xml:space="preserve"> Участником информации, необходимой для расчета рейтинга Участника по </w:t>
      </w:r>
      <w:proofErr w:type="spellStart"/>
      <w:r w:rsidRPr="000265CC">
        <w:t>нестоимостным</w:t>
      </w:r>
      <w:proofErr w:type="spellEnd"/>
      <w:r w:rsidRPr="000265CC">
        <w:t xml:space="preserve"> критериям оценки, при наличии согласия Участника с требованиями Закупочной документации, указанного в заявке (Форма 2), оценка заявки такого Участника в отношении соответствующих критериев не производится.</w:t>
      </w:r>
    </w:p>
    <w:p w14:paraId="6091E8BD" w14:textId="77777777" w:rsidR="00107544" w:rsidRPr="000265CC" w:rsidRDefault="00107544" w:rsidP="00580460">
      <w:pPr>
        <w:pStyle w:val="17"/>
        <w:numPr>
          <w:ilvl w:val="2"/>
          <w:numId w:val="3"/>
        </w:numPr>
        <w:ind w:left="851" w:hanging="851"/>
        <w:contextualSpacing w:val="0"/>
        <w:jc w:val="both"/>
      </w:pPr>
      <w:r w:rsidRPr="000265CC">
        <w:t>В случае указания Участником информации, необходимой для расчета рейтинга Участника по стоимостным критериям оценки, предоставленной в составе заявки Участника, но отличной от сведений, указанных в специальном разделе торговой площадки в соответствии с Регламентом торговой площадки, оценка заявки такого Участника производится в соответствии с информацией, указанной на Торговой площадке.</w:t>
      </w:r>
    </w:p>
    <w:p w14:paraId="589A8894" w14:textId="77777777" w:rsidR="00107544" w:rsidRPr="000265CC" w:rsidRDefault="00107544" w:rsidP="00580460">
      <w:pPr>
        <w:pStyle w:val="17"/>
        <w:numPr>
          <w:ilvl w:val="2"/>
          <w:numId w:val="3"/>
        </w:numPr>
        <w:ind w:left="851" w:hanging="851"/>
        <w:contextualSpacing w:val="0"/>
        <w:jc w:val="both"/>
      </w:pPr>
      <w:r w:rsidRPr="000265CC">
        <w:t>В случае, если сведения, необходимые для расчета рейтинга Участника, указанные в Форме 2 отличны от сведений, указанных в электронных формах торговой площадки (и (или) иных документах, прилагаемых к заявке), то приоритетными являются сведения, указанные на Торговой площадке.</w:t>
      </w:r>
    </w:p>
    <w:p w14:paraId="3B768183" w14:textId="77777777" w:rsidR="00107544" w:rsidRPr="000265CC" w:rsidRDefault="00107544" w:rsidP="00580460">
      <w:pPr>
        <w:pStyle w:val="17"/>
        <w:numPr>
          <w:ilvl w:val="2"/>
          <w:numId w:val="3"/>
        </w:numPr>
        <w:ind w:left="851" w:hanging="851"/>
        <w:contextualSpacing w:val="0"/>
        <w:jc w:val="both"/>
      </w:pPr>
      <w:r w:rsidRPr="000265CC">
        <w:t xml:space="preserve">В случае если при проведении отборочной стадии заявка только одного Участника признана соответствующей требованиям Закупочной документации,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Закупочной документации, проекта договора заявки, поданной Участником. Такой </w:t>
      </w:r>
      <w:r w:rsidRPr="000265CC">
        <w:lastRenderedPageBreak/>
        <w:t>Участник не вправе отказаться от заключения договора с Заказчиком.</w:t>
      </w:r>
    </w:p>
    <w:p w14:paraId="4C536012" w14:textId="77777777" w:rsidR="00107544" w:rsidRPr="000265CC" w:rsidRDefault="00107544" w:rsidP="00580460">
      <w:pPr>
        <w:pStyle w:val="17"/>
        <w:numPr>
          <w:ilvl w:val="2"/>
          <w:numId w:val="3"/>
        </w:numPr>
        <w:ind w:left="851" w:hanging="851"/>
        <w:contextualSpacing w:val="0"/>
        <w:jc w:val="both"/>
      </w:pPr>
      <w:r w:rsidRPr="000265CC">
        <w:t>В случае если при проведении отборочной стадии все заявки были признаны несоответствующими требованиям Закупочной документации о проведении запроса предложений, или заявка только одного Участника признана соответствующей требованиям Закупочной документации, запрос предложений признается несостоявшимся. Эта информация вносится в протокол о результатах закупки.</w:t>
      </w:r>
    </w:p>
    <w:p w14:paraId="35997871" w14:textId="739CF69D" w:rsidR="00107544" w:rsidRPr="000265CC" w:rsidRDefault="00107544" w:rsidP="00580460">
      <w:pPr>
        <w:pStyle w:val="17"/>
        <w:numPr>
          <w:ilvl w:val="2"/>
          <w:numId w:val="3"/>
        </w:numPr>
        <w:tabs>
          <w:tab w:val="left" w:pos="1276"/>
        </w:tabs>
        <w:ind w:left="851" w:hanging="851"/>
        <w:contextualSpacing w:val="0"/>
        <w:jc w:val="both"/>
      </w:pPr>
      <w:r w:rsidRPr="000265CC">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5BAE6216" w14:textId="77777777" w:rsidR="00107544" w:rsidRPr="000265CC" w:rsidRDefault="00107544" w:rsidP="00580460">
      <w:pPr>
        <w:pStyle w:val="17"/>
        <w:numPr>
          <w:ilvl w:val="2"/>
          <w:numId w:val="3"/>
        </w:numPr>
        <w:tabs>
          <w:tab w:val="left" w:pos="1276"/>
        </w:tabs>
        <w:ind w:left="851" w:hanging="851"/>
        <w:contextualSpacing w:val="0"/>
        <w:jc w:val="both"/>
      </w:pPr>
      <w:r w:rsidRPr="000265CC">
        <w:t>Оценка осуществляется в строгом соответствии с критериями и процедурами, указанными в Закупочной документации.</w:t>
      </w:r>
    </w:p>
    <w:p w14:paraId="13557268" w14:textId="77777777" w:rsidR="005A0BE4" w:rsidRPr="000265CC" w:rsidRDefault="00107544" w:rsidP="005A0BE4">
      <w:pPr>
        <w:pStyle w:val="17"/>
        <w:numPr>
          <w:ilvl w:val="2"/>
          <w:numId w:val="3"/>
        </w:numPr>
        <w:tabs>
          <w:tab w:val="left" w:pos="1276"/>
        </w:tabs>
        <w:ind w:left="851" w:hanging="851"/>
        <w:contextualSpacing w:val="0"/>
        <w:jc w:val="both"/>
      </w:pPr>
      <w:r w:rsidRPr="000265CC">
        <w:t xml:space="preserve">Критериями оценки и сопоставления заявок являются: </w:t>
      </w:r>
    </w:p>
    <w:p w14:paraId="257F1942" w14:textId="77777777" w:rsidR="005A0BE4" w:rsidRPr="000265CC" w:rsidRDefault="00107544" w:rsidP="005A0BE4">
      <w:pPr>
        <w:pStyle w:val="17"/>
        <w:tabs>
          <w:tab w:val="left" w:pos="1276"/>
        </w:tabs>
        <w:ind w:left="851"/>
        <w:contextualSpacing w:val="0"/>
        <w:jc w:val="both"/>
      </w:pPr>
      <w:proofErr w:type="gramStart"/>
      <w:r w:rsidRPr="000265CC">
        <w:t>критерий</w:t>
      </w:r>
      <w:proofErr w:type="gramEnd"/>
      <w:r w:rsidRPr="000265CC">
        <w:t xml:space="preserve"> №1 — «Цена договора»</w:t>
      </w:r>
      <w:r w:rsidR="000904AB" w:rsidRPr="000265CC">
        <w:t>;</w:t>
      </w:r>
    </w:p>
    <w:p w14:paraId="0D88EDB2" w14:textId="5E5EB90C" w:rsidR="005A0BE4" w:rsidRPr="000265CC" w:rsidRDefault="000904AB" w:rsidP="005A0BE4">
      <w:pPr>
        <w:pStyle w:val="17"/>
        <w:tabs>
          <w:tab w:val="left" w:pos="1276"/>
        </w:tabs>
        <w:ind w:left="851"/>
        <w:contextualSpacing w:val="0"/>
        <w:jc w:val="both"/>
      </w:pPr>
      <w:proofErr w:type="gramStart"/>
      <w:r w:rsidRPr="000265CC">
        <w:t>критерий</w:t>
      </w:r>
      <w:proofErr w:type="gramEnd"/>
      <w:r w:rsidRPr="000265CC">
        <w:t xml:space="preserve"> №2</w:t>
      </w:r>
      <w:r w:rsidR="00107544" w:rsidRPr="000265CC">
        <w:t> — «</w:t>
      </w:r>
      <w:r w:rsidR="005A0BE4" w:rsidRPr="000265CC">
        <w:t>Размер выручки»;</w:t>
      </w:r>
    </w:p>
    <w:p w14:paraId="3C560A55" w14:textId="2AAE5D50" w:rsidR="005A0BE4" w:rsidRPr="000265CC" w:rsidRDefault="005A0BE4" w:rsidP="005A0BE4">
      <w:pPr>
        <w:pStyle w:val="17"/>
        <w:tabs>
          <w:tab w:val="left" w:pos="1276"/>
        </w:tabs>
        <w:ind w:left="851"/>
        <w:contextualSpacing w:val="0"/>
        <w:jc w:val="both"/>
      </w:pPr>
      <w:proofErr w:type="gramStart"/>
      <w:r w:rsidRPr="000265CC">
        <w:t>критерий</w:t>
      </w:r>
      <w:proofErr w:type="gramEnd"/>
      <w:r w:rsidRPr="000265CC">
        <w:t xml:space="preserve"> №3 — «Материальные ресурсы»;</w:t>
      </w:r>
    </w:p>
    <w:p w14:paraId="4EF23131" w14:textId="7F7E7103" w:rsidR="005A0BE4" w:rsidRPr="000265CC" w:rsidRDefault="005A0BE4" w:rsidP="005A0BE4">
      <w:pPr>
        <w:pStyle w:val="17"/>
        <w:tabs>
          <w:tab w:val="left" w:pos="1276"/>
        </w:tabs>
        <w:ind w:left="851"/>
        <w:contextualSpacing w:val="0"/>
        <w:jc w:val="both"/>
      </w:pPr>
      <w:r w:rsidRPr="000265CC">
        <w:t>критерий №4 — «</w:t>
      </w:r>
      <w:r w:rsidR="00D8194F" w:rsidRPr="00D8194F">
        <w:t>Опыт исполнения Договоров сопоставимого характера</w:t>
      </w:r>
      <w:r w:rsidRPr="000265CC">
        <w:t>».</w:t>
      </w:r>
    </w:p>
    <w:p w14:paraId="47BF8E7C" w14:textId="776BDE92" w:rsidR="001E1E2B" w:rsidRPr="000265CC" w:rsidRDefault="005A0BE4" w:rsidP="001E1E2B">
      <w:pPr>
        <w:pStyle w:val="17"/>
        <w:numPr>
          <w:ilvl w:val="2"/>
          <w:numId w:val="3"/>
        </w:numPr>
        <w:tabs>
          <w:tab w:val="left" w:pos="1276"/>
        </w:tabs>
        <w:ind w:left="851" w:hanging="851"/>
        <w:contextualSpacing w:val="0"/>
        <w:jc w:val="both"/>
      </w:pPr>
      <w:r w:rsidRPr="000265CC">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781" w:type="dxa"/>
        <w:tblInd w:w="108" w:type="dxa"/>
        <w:tblLayout w:type="fixed"/>
        <w:tblLook w:val="0000" w:firstRow="0" w:lastRow="0" w:firstColumn="0" w:lastColumn="0" w:noHBand="0" w:noVBand="0"/>
      </w:tblPr>
      <w:tblGrid>
        <w:gridCol w:w="9781"/>
      </w:tblGrid>
      <w:tr w:rsidR="005A0BE4" w:rsidRPr="000265CC" w14:paraId="079C4D8C" w14:textId="77777777" w:rsidTr="005A0BE4">
        <w:trPr>
          <w:trHeight w:val="242"/>
        </w:trPr>
        <w:tc>
          <w:tcPr>
            <w:tcW w:w="9781" w:type="dxa"/>
            <w:tcBorders>
              <w:top w:val="single" w:sz="4" w:space="0" w:color="auto"/>
              <w:left w:val="single" w:sz="4" w:space="0" w:color="auto"/>
              <w:bottom w:val="single" w:sz="4" w:space="0" w:color="auto"/>
              <w:right w:val="single" w:sz="4" w:space="0" w:color="auto"/>
            </w:tcBorders>
          </w:tcPr>
          <w:p w14:paraId="512A7A34" w14:textId="77777777" w:rsidR="001E1E2B" w:rsidRPr="000265CC" w:rsidRDefault="001E1E2B" w:rsidP="001E1E2B">
            <w:pPr>
              <w:jc w:val="both"/>
            </w:pPr>
            <w:r w:rsidRPr="000265CC">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14:paraId="659F0BB5" w14:textId="77777777" w:rsidR="001E1E2B" w:rsidRPr="000265CC" w:rsidRDefault="001E1E2B" w:rsidP="001E1E2B">
            <w:pPr>
              <w:jc w:val="both"/>
            </w:pPr>
            <w:r w:rsidRPr="000265CC">
              <w:t>- для критерия № 1 – 50% (0,50) – K</w:t>
            </w:r>
            <w:r w:rsidRPr="000265CC">
              <w:rPr>
                <w:vertAlign w:val="subscript"/>
              </w:rPr>
              <w:t>1</w:t>
            </w:r>
            <w:r w:rsidRPr="000265CC">
              <w:t>;</w:t>
            </w:r>
          </w:p>
          <w:p w14:paraId="21911165" w14:textId="77777777" w:rsidR="001E1E2B" w:rsidRPr="000265CC" w:rsidRDefault="001E1E2B" w:rsidP="001E1E2B">
            <w:pPr>
              <w:tabs>
                <w:tab w:val="left" w:pos="4185"/>
              </w:tabs>
              <w:jc w:val="both"/>
            </w:pPr>
            <w:r w:rsidRPr="000265CC">
              <w:t>- для критерия № 2 – 15% (0,15) – K</w:t>
            </w:r>
            <w:r w:rsidRPr="000265CC">
              <w:rPr>
                <w:vertAlign w:val="subscript"/>
              </w:rPr>
              <w:t>2</w:t>
            </w:r>
            <w:r w:rsidRPr="000265CC">
              <w:t>;</w:t>
            </w:r>
          </w:p>
          <w:p w14:paraId="55552615" w14:textId="77777777" w:rsidR="001E1E2B" w:rsidRPr="000265CC" w:rsidRDefault="001E1E2B" w:rsidP="001E1E2B">
            <w:pPr>
              <w:tabs>
                <w:tab w:val="left" w:pos="4185"/>
              </w:tabs>
              <w:jc w:val="both"/>
            </w:pPr>
            <w:r w:rsidRPr="000265CC">
              <w:t>- для критерия № 3 – 20% (0,20) – K</w:t>
            </w:r>
            <w:r w:rsidRPr="000265CC">
              <w:rPr>
                <w:vertAlign w:val="subscript"/>
              </w:rPr>
              <w:t>3</w:t>
            </w:r>
            <w:r w:rsidRPr="000265CC">
              <w:t>;</w:t>
            </w:r>
          </w:p>
          <w:p w14:paraId="558FE5F9" w14:textId="26E9E5AC" w:rsidR="005A0BE4" w:rsidRPr="000265CC" w:rsidRDefault="001E1E2B" w:rsidP="0077361F">
            <w:pPr>
              <w:tabs>
                <w:tab w:val="left" w:pos="4185"/>
              </w:tabs>
              <w:jc w:val="both"/>
            </w:pPr>
            <w:r w:rsidRPr="000265CC">
              <w:t>- для критерия № 4 – 15% (0,15) – K</w:t>
            </w:r>
            <w:r w:rsidRPr="000265CC">
              <w:rPr>
                <w:vertAlign w:val="subscript"/>
              </w:rPr>
              <w:t>4</w:t>
            </w:r>
            <w:r w:rsidRPr="000265CC">
              <w:t>.</w:t>
            </w:r>
          </w:p>
          <w:p w14:paraId="635B8F16" w14:textId="77777777" w:rsidR="005A0BE4" w:rsidRPr="000265CC" w:rsidRDefault="005A0BE4" w:rsidP="005A0BE4">
            <w:pPr>
              <w:jc w:val="both"/>
            </w:pPr>
            <w:r w:rsidRPr="000265CC">
              <w:t>1.1. Совокупная значимость всех критериев составляет 100%.</w:t>
            </w:r>
          </w:p>
          <w:p w14:paraId="4A8D2784" w14:textId="77777777" w:rsidR="005A0BE4" w:rsidRPr="000265CC" w:rsidRDefault="005A0BE4" w:rsidP="005A0BE4">
            <w:pPr>
              <w:jc w:val="both"/>
            </w:pPr>
            <w:r w:rsidRPr="000265CC">
              <w:t>2. Оценка Заявок по критериям.</w:t>
            </w:r>
          </w:p>
          <w:p w14:paraId="2431DBB4" w14:textId="237FF09B" w:rsidR="005A0BE4" w:rsidRPr="000265CC" w:rsidRDefault="005A0BE4" w:rsidP="005A0BE4">
            <w:pPr>
              <w:jc w:val="both"/>
            </w:pPr>
            <w:r w:rsidRPr="000265CC">
              <w:t>2.1. Определение рейтинга заявки по критерию «Цена договора», осуществляется в следующем порядке:</w:t>
            </w:r>
          </w:p>
          <w:p w14:paraId="27C65FAF" w14:textId="32E398D8" w:rsidR="005A0BE4" w:rsidRPr="000265CC" w:rsidRDefault="005A0BE4" w:rsidP="005A0BE4">
            <w:pPr>
              <w:jc w:val="both"/>
            </w:pPr>
            <w:r w:rsidRPr="000265CC">
              <w:t>2.1.1. Количество баллов по критерию «Цена договора» определяется по формуле:</w:t>
            </w:r>
          </w:p>
          <w:p w14:paraId="00518782" w14:textId="77777777" w:rsidR="005A0BE4" w:rsidRPr="000265CC" w:rsidRDefault="005A0BE4" w:rsidP="005A0BE4">
            <w:pPr>
              <w:jc w:val="center"/>
            </w:pPr>
            <w:r w:rsidRPr="000265CC">
              <w:rPr>
                <w:position w:val="-30"/>
              </w:rPr>
              <w:object w:dxaOrig="2659" w:dyaOrig="700" w14:anchorId="7AC1D7C7">
                <v:shape id="_x0000_i1025" type="#_x0000_t75" style="width:132.45pt;height:37.35pt" o:ole="">
                  <v:imagedata r:id="rId10" o:title=""/>
                </v:shape>
                <o:OLEObject Type="Embed" ProgID="Equation.3" ShapeID="_x0000_i1025" DrawAspect="Content" ObjectID="_1723018844" r:id="rId11"/>
              </w:object>
            </w:r>
          </w:p>
          <w:p w14:paraId="52C82BEA" w14:textId="77777777" w:rsidR="005A0BE4" w:rsidRPr="000265CC" w:rsidRDefault="005A0BE4" w:rsidP="005A0BE4">
            <w:pPr>
              <w:jc w:val="both"/>
            </w:pPr>
            <w:proofErr w:type="gramStart"/>
            <w:r w:rsidRPr="000265CC">
              <w:t>где</w:t>
            </w:r>
            <w:proofErr w:type="gramEnd"/>
            <w:r w:rsidRPr="000265CC">
              <w:t>:</w:t>
            </w:r>
          </w:p>
          <w:p w14:paraId="644997DC" w14:textId="77777777" w:rsidR="005A0BE4" w:rsidRPr="000265CC" w:rsidRDefault="005A0BE4" w:rsidP="005A0BE4">
            <w:pPr>
              <w:jc w:val="both"/>
            </w:pPr>
            <w:proofErr w:type="spellStart"/>
            <w:r w:rsidRPr="000265CC">
              <w:t>Ra</w:t>
            </w:r>
            <w:r w:rsidRPr="000265CC">
              <w:rPr>
                <w:vertAlign w:val="subscript"/>
              </w:rPr>
              <w:t>i</w:t>
            </w:r>
            <w:proofErr w:type="spellEnd"/>
            <w:r w:rsidRPr="000265CC">
              <w:t> – рейтинг, присуждаемый i-ой заявке по указанному критерию;</w:t>
            </w:r>
          </w:p>
          <w:p w14:paraId="7653B1B4" w14:textId="130B6C08" w:rsidR="005A0BE4" w:rsidRPr="000265CC" w:rsidRDefault="005A0BE4" w:rsidP="005A0BE4">
            <w:pPr>
              <w:jc w:val="both"/>
            </w:pPr>
            <w:proofErr w:type="spellStart"/>
            <w:r w:rsidRPr="000265CC">
              <w:t>A</w:t>
            </w:r>
            <w:r w:rsidRPr="000265CC">
              <w:rPr>
                <w:vertAlign w:val="subscript"/>
              </w:rPr>
              <w:t>i</w:t>
            </w:r>
            <w:proofErr w:type="spellEnd"/>
            <w:r w:rsidRPr="000265CC">
              <w:t> – значение по критерию «Цена договора» i-ого Участника закупки;</w:t>
            </w:r>
          </w:p>
          <w:p w14:paraId="03D53DFB" w14:textId="77D18652" w:rsidR="005A0BE4" w:rsidRPr="000265CC" w:rsidRDefault="005A0BE4" w:rsidP="005A0BE4">
            <w:pPr>
              <w:jc w:val="both"/>
            </w:pPr>
            <w:r w:rsidRPr="000265CC">
              <w:t>K</w:t>
            </w:r>
            <w:r w:rsidRPr="000265CC">
              <w:rPr>
                <w:vertAlign w:val="subscript"/>
              </w:rPr>
              <w:t>1</w:t>
            </w:r>
            <w:r w:rsidRPr="000265CC">
              <w:t> – значимость критерия «Цена договора»;</w:t>
            </w:r>
          </w:p>
          <w:p w14:paraId="26B775C4" w14:textId="60FFACC8" w:rsidR="005A0BE4" w:rsidRPr="000265CC" w:rsidRDefault="005A0BE4" w:rsidP="005A0BE4">
            <w:pPr>
              <w:jc w:val="both"/>
            </w:pPr>
            <w:proofErr w:type="spellStart"/>
            <w:r w:rsidRPr="000265CC">
              <w:t>A</w:t>
            </w:r>
            <w:r w:rsidRPr="000265CC">
              <w:rPr>
                <w:vertAlign w:val="subscript"/>
              </w:rPr>
              <w:t>max</w:t>
            </w:r>
            <w:proofErr w:type="spellEnd"/>
            <w:r w:rsidRPr="000265CC">
              <w:t>– начальная (максимальная) цена, установленная в закупочной документации.</w:t>
            </w:r>
          </w:p>
          <w:p w14:paraId="672DA0CA" w14:textId="77777777" w:rsidR="005A0BE4" w:rsidRPr="000265CC" w:rsidRDefault="005A0BE4" w:rsidP="005A0BE4">
            <w:pPr>
              <w:tabs>
                <w:tab w:val="left" w:pos="300"/>
              </w:tabs>
              <w:ind w:right="-26"/>
              <w:jc w:val="both"/>
              <w:rPr>
                <w:lang w:eastAsia="ar-SA"/>
              </w:rPr>
            </w:pPr>
            <w:r w:rsidRPr="000265CC">
              <w:rPr>
                <w:lang w:eastAsia="ar-SA"/>
              </w:rPr>
              <w:t>2.2. Рейтинг, присуждаемый заявке по критерию «Размер выручки», осуществляется в следующем порядке:</w:t>
            </w:r>
          </w:p>
          <w:p w14:paraId="5C7E5540"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pPr>
            <w:r w:rsidRPr="000265CC">
              <w:t>2.2.1. </w:t>
            </w:r>
            <w:r w:rsidRPr="000265CC">
              <w:rPr>
                <w:rFonts w:eastAsia="Times New Roman"/>
              </w:rPr>
              <w:t xml:space="preserve">Для целей оценки заявок участников запроса предложений рейтинг по критерию </w:t>
            </w:r>
            <w:r w:rsidRPr="000265CC">
              <w:rPr>
                <w:rFonts w:eastAsia="Times New Roman"/>
                <w:shd w:val="clear" w:color="auto" w:fill="FFFFFF"/>
              </w:rPr>
              <w:t>«Размер выручки</w:t>
            </w:r>
            <w:r w:rsidRPr="000265CC">
              <w:rPr>
                <w:rFonts w:eastAsia="Times New Roman"/>
              </w:rPr>
              <w:t xml:space="preserve">» присуждается в зависимости от подтверждения Участником закупки сведений о размере выручки (дохода приравненного для целей оценки заявок к выручке согласно Закупочной документации) за период 2020-2021 гг. по </w:t>
            </w:r>
            <w:r w:rsidRPr="000265CC">
              <w:t>формуле:</w:t>
            </w:r>
          </w:p>
          <w:p w14:paraId="7599595B" w14:textId="77777777" w:rsidR="005A0BE4" w:rsidRPr="000265CC" w:rsidRDefault="005A0BE4" w:rsidP="005A0BE4">
            <w:pPr>
              <w:widowControl/>
              <w:suppressAutoHyphens/>
              <w:autoSpaceDE/>
              <w:autoSpaceDN/>
              <w:adjustRightInd/>
              <w:jc w:val="center"/>
              <w:rPr>
                <w:lang w:eastAsia="ar-SA"/>
              </w:rPr>
            </w:pPr>
            <w:r w:rsidRPr="000265CC">
              <w:rPr>
                <w:position w:val="-30"/>
                <w:lang w:eastAsia="ar-SA"/>
              </w:rPr>
              <w:object w:dxaOrig="2280" w:dyaOrig="700" w14:anchorId="797FED0B">
                <v:shape id="_x0000_i1026" type="#_x0000_t75" style="width:121.6pt;height:36.7pt" o:ole="">
                  <v:imagedata r:id="rId12" o:title=""/>
                </v:shape>
                <o:OLEObject Type="Embed" ProgID="Equation.3" ShapeID="_x0000_i1026" DrawAspect="Content" ObjectID="_1723018845" r:id="rId13"/>
              </w:object>
            </w:r>
          </w:p>
          <w:p w14:paraId="1705E17C" w14:textId="77777777" w:rsidR="005A0BE4" w:rsidRPr="000265CC" w:rsidRDefault="005A0BE4" w:rsidP="005A0BE4">
            <w:pPr>
              <w:widowControl/>
              <w:suppressAutoHyphens/>
              <w:autoSpaceDE/>
              <w:autoSpaceDN/>
              <w:adjustRightInd/>
              <w:jc w:val="both"/>
              <w:rPr>
                <w:lang w:eastAsia="ar-SA"/>
              </w:rPr>
            </w:pPr>
            <w:proofErr w:type="gramStart"/>
            <w:r w:rsidRPr="000265CC">
              <w:rPr>
                <w:lang w:eastAsia="ar-SA"/>
              </w:rPr>
              <w:t>где</w:t>
            </w:r>
            <w:proofErr w:type="gramEnd"/>
            <w:r w:rsidRPr="000265CC">
              <w:rPr>
                <w:lang w:eastAsia="ar-SA"/>
              </w:rPr>
              <w:t>:</w:t>
            </w:r>
          </w:p>
          <w:p w14:paraId="57A81B67" w14:textId="77777777" w:rsidR="005A0BE4" w:rsidRPr="000265CC" w:rsidRDefault="005A0BE4" w:rsidP="005A0BE4">
            <w:pPr>
              <w:widowControl/>
              <w:suppressAutoHyphens/>
              <w:autoSpaceDE/>
              <w:autoSpaceDN/>
              <w:adjustRightInd/>
              <w:jc w:val="both"/>
              <w:rPr>
                <w:lang w:eastAsia="ar-SA"/>
              </w:rPr>
            </w:pPr>
            <w:r w:rsidRPr="000265CC">
              <w:rPr>
                <w:lang w:eastAsia="ar-SA"/>
              </w:rPr>
              <w:t>R</w:t>
            </w:r>
            <w:r w:rsidRPr="000265CC">
              <w:rPr>
                <w:lang w:val="en-US" w:eastAsia="ar-SA"/>
              </w:rPr>
              <w:t>d</w:t>
            </w:r>
            <w:r w:rsidRPr="000265CC">
              <w:rPr>
                <w:vertAlign w:val="subscript"/>
                <w:lang w:eastAsia="ar-SA"/>
              </w:rPr>
              <w:t>i</w:t>
            </w:r>
            <w:r w:rsidRPr="000265CC">
              <w:t xml:space="preserve"> — </w:t>
            </w:r>
            <w:r w:rsidRPr="000265CC">
              <w:rPr>
                <w:lang w:eastAsia="ar-SA"/>
              </w:rPr>
              <w:t>рейтинг, присуждаемый i-ой заявке по указанному критерию.</w:t>
            </w:r>
          </w:p>
          <w:p w14:paraId="67301196" w14:textId="77777777" w:rsidR="005A0BE4" w:rsidRPr="000265CC" w:rsidRDefault="005A0BE4" w:rsidP="005A0BE4">
            <w:pPr>
              <w:widowControl/>
              <w:suppressAutoHyphens/>
              <w:autoSpaceDE/>
              <w:autoSpaceDN/>
              <w:adjustRightInd/>
              <w:jc w:val="both"/>
              <w:rPr>
                <w:lang w:eastAsia="ar-SA"/>
              </w:rPr>
            </w:pPr>
            <w:r w:rsidRPr="000265CC">
              <w:rPr>
                <w:lang w:eastAsia="ar-SA"/>
              </w:rPr>
              <w:t>K</w:t>
            </w:r>
            <w:r w:rsidRPr="000265CC">
              <w:rPr>
                <w:vertAlign w:val="subscript"/>
                <w:lang w:eastAsia="ar-SA"/>
              </w:rPr>
              <w:t>2</w:t>
            </w:r>
            <w:r w:rsidRPr="000265CC">
              <w:t xml:space="preserve"> — </w:t>
            </w:r>
            <w:r w:rsidRPr="000265CC">
              <w:rPr>
                <w:lang w:eastAsia="ar-SA"/>
              </w:rPr>
              <w:t xml:space="preserve">значимость критерия </w:t>
            </w:r>
            <w:r w:rsidRPr="000265CC">
              <w:t>«</w:t>
            </w:r>
            <w:r w:rsidRPr="000265CC">
              <w:rPr>
                <w:lang w:eastAsia="ar-SA"/>
              </w:rPr>
              <w:t>Размер выручки</w:t>
            </w:r>
            <w:r w:rsidRPr="000265CC">
              <w:t>»</w:t>
            </w:r>
            <w:r w:rsidRPr="000265CC">
              <w:rPr>
                <w:lang w:eastAsia="ar-SA"/>
              </w:rPr>
              <w:t>.</w:t>
            </w:r>
          </w:p>
          <w:p w14:paraId="3A1F9929" w14:textId="77777777" w:rsidR="005A0BE4" w:rsidRPr="000265CC" w:rsidRDefault="005A0BE4" w:rsidP="005A0BE4">
            <w:pPr>
              <w:spacing w:after="60"/>
              <w:jc w:val="both"/>
              <w:rPr>
                <w:rFonts w:eastAsia="Times New Roman"/>
              </w:rPr>
            </w:pPr>
            <w:r w:rsidRPr="000265CC">
              <w:rPr>
                <w:lang w:eastAsia="ar-SA"/>
              </w:rPr>
              <w:lastRenderedPageBreak/>
              <w:t>N</w:t>
            </w:r>
            <w:proofErr w:type="spellStart"/>
            <w:r w:rsidRPr="000265CC">
              <w:rPr>
                <w:vertAlign w:val="subscript"/>
                <w:lang w:val="en-US" w:eastAsia="ar-SA"/>
              </w:rPr>
              <w:t>i</w:t>
            </w:r>
            <w:proofErr w:type="spellEnd"/>
            <w:r w:rsidRPr="000265CC">
              <w:t xml:space="preserve"> — </w:t>
            </w:r>
            <w:r w:rsidRPr="000265CC">
              <w:rPr>
                <w:lang w:eastAsia="ar-SA"/>
              </w:rPr>
              <w:t xml:space="preserve">суммарное значение выручки в миллионах рублей </w:t>
            </w:r>
            <w:r w:rsidRPr="000265CC">
              <w:rPr>
                <w:rFonts w:eastAsia="Times New Roman"/>
              </w:rPr>
              <w:t xml:space="preserve">(дохода приравненного для целей оценки заявок к выручке согласно Закупочной документации) </w:t>
            </w:r>
            <w:r w:rsidRPr="000265CC">
              <w:rPr>
                <w:lang w:eastAsia="ar-SA"/>
              </w:rPr>
              <w:t xml:space="preserve">по строке 2110 каждого отчета о финансовых результатах </w:t>
            </w:r>
            <w:r w:rsidRPr="000265CC">
              <w:t xml:space="preserve">i-ого Участника закупки </w:t>
            </w:r>
            <w:r w:rsidRPr="000265CC">
              <w:rPr>
                <w:rFonts w:eastAsia="Times New Roman"/>
              </w:rPr>
              <w:t xml:space="preserve">за 2020-2021 </w:t>
            </w:r>
            <w:proofErr w:type="spellStart"/>
            <w:r w:rsidRPr="000265CC">
              <w:rPr>
                <w:rFonts w:eastAsia="Times New Roman"/>
              </w:rPr>
              <w:t>г.г</w:t>
            </w:r>
            <w:proofErr w:type="spellEnd"/>
            <w:r w:rsidRPr="000265CC">
              <w:rPr>
                <w:rFonts w:eastAsia="Times New Roman"/>
              </w:rPr>
              <w:t>. по форме ОКУД 0710002; для лиц, применяющих общую систему налогообложения и не обязанных сдавать вышеуказанные документы в настоящем пункте: строка 010 приложения №1 к листу 02 налоговой декларации по налогу, уплачиваемому в связи с применением системы налогообложения по налогу на прибыль организаций формы по КНД 1151006; для лиц, применяющих упрощенную систему налогообложения и не обязанных сдавать вышеуказанные документы в настоящем пункте: строка 113 раздела 2.1.1 (принцип начисления «доходы») или строка 213 раздела 2.2 (принцип начисления «доходы минус расходы») налоговой декларации по налогу, уплачиваемому в связи с применением упрощенной системы налогообложения формы по КНД 1152017; для физических лиц, не применяющих упрощенную систему налогообложения и не обязанных сдавать вышеуказанные документы в настоящем пункте: строка 030 раздела 2 налоговой декларации на доходы физических лиц формы 3-НДФЛ КНД 1151020 за период 2020-2021 гг.</w:t>
            </w:r>
            <w:r w:rsidRPr="000265CC">
              <w:t>, подтвержденное в соответствии с условиями Закупочной документации,</w:t>
            </w:r>
            <w:r w:rsidRPr="000265CC">
              <w:rPr>
                <w:rFonts w:eastAsia="Times New Roman"/>
              </w:rPr>
              <w:t xml:space="preserve"> с указанием данной суммы</w:t>
            </w:r>
            <w:r w:rsidRPr="000265CC">
              <w:rPr>
                <w:lang w:eastAsia="ar-SA"/>
              </w:rPr>
              <w:t xml:space="preserve"> в Сведениях необходимых для расчета рейтинга (Форма 2).</w:t>
            </w:r>
          </w:p>
          <w:p w14:paraId="6943826C"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rPr>
                <w:lang w:eastAsia="ar-SA"/>
              </w:rPr>
            </w:pPr>
            <w:proofErr w:type="spellStart"/>
            <w:r w:rsidRPr="000265CC">
              <w:rPr>
                <w:lang w:val="en-US" w:eastAsia="ar-SA"/>
              </w:rPr>
              <w:t>N</w:t>
            </w:r>
            <w:r w:rsidRPr="000265CC">
              <w:rPr>
                <w:vertAlign w:val="subscript"/>
                <w:lang w:val="en-US" w:eastAsia="ar-SA"/>
              </w:rPr>
              <w:t>max</w:t>
            </w:r>
            <w:proofErr w:type="spellEnd"/>
            <w:r w:rsidRPr="000265CC">
              <w:t xml:space="preserve"> — </w:t>
            </w:r>
            <w:r w:rsidRPr="000265CC">
              <w:rPr>
                <w:lang w:eastAsia="ar-SA"/>
              </w:rPr>
              <w:t>максимальное значение суммарной выручки в миллионах рублей (</w:t>
            </w:r>
            <w:r w:rsidRPr="000265CC">
              <w:rPr>
                <w:rFonts w:eastAsia="Times New Roman"/>
              </w:rPr>
              <w:t xml:space="preserve">дохода приравненного для целей оценки заявок к выручке согласно Закупочной документации) за 2020-2021 </w:t>
            </w:r>
            <w:proofErr w:type="spellStart"/>
            <w:r w:rsidRPr="000265CC">
              <w:rPr>
                <w:rFonts w:eastAsia="Times New Roman"/>
              </w:rPr>
              <w:t>г.г</w:t>
            </w:r>
            <w:proofErr w:type="spellEnd"/>
            <w:r w:rsidRPr="000265CC">
              <w:rPr>
                <w:rFonts w:eastAsia="Times New Roman"/>
              </w:rPr>
              <w:t>.</w:t>
            </w:r>
            <w:r w:rsidRPr="000265CC">
              <w:rPr>
                <w:lang w:eastAsia="ar-SA"/>
              </w:rPr>
              <w:t xml:space="preserve">, подтвержденное Участником закупки в соответствии с Закупочной документацией, допущенным к оценке, из всех заявок, которые допущенных к оценке. В случае если выручка Участника закупки (доход приравненный для целей оценки заявок к выручке согласно Закупочной документации) составит 2 000 000 000,00 (два миллиарда рублей 00 копеек) или более, то такому Участнику закупки присваивается максимальный балл по данному критерию, а Участнику закупки, подтвердившему наличие меньшего размера выручки, рейтинг по настоящему критерию определяется из расчета максимального размера выручки в размере 2 000 000 000,00 (два миллиарда рублей 00 копеек), то есть, из расчета </w:t>
            </w:r>
            <w:proofErr w:type="spellStart"/>
            <w:r w:rsidRPr="000265CC">
              <w:rPr>
                <w:lang w:val="en-US" w:eastAsia="ar-SA"/>
              </w:rPr>
              <w:t>N</w:t>
            </w:r>
            <w:r w:rsidRPr="000265CC">
              <w:rPr>
                <w:vertAlign w:val="subscript"/>
                <w:lang w:val="en-US" w:eastAsia="ar-SA"/>
              </w:rPr>
              <w:t>max</w:t>
            </w:r>
            <w:proofErr w:type="spellEnd"/>
            <w:r w:rsidRPr="000265CC">
              <w:rPr>
                <w:lang w:eastAsia="ar-SA"/>
              </w:rPr>
              <w:t> = 2 000 000 000,00.</w:t>
            </w:r>
          </w:p>
          <w:p w14:paraId="5DEF62D7"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rPr>
                <w:lang w:eastAsia="ar-SA"/>
              </w:rPr>
            </w:pPr>
            <w:r w:rsidRPr="000265CC">
              <w:rPr>
                <w:lang w:eastAsia="ar-SA"/>
              </w:rPr>
              <w:t>2.2.2. В случае если значение N</w:t>
            </w:r>
            <w:proofErr w:type="spellStart"/>
            <w:r w:rsidRPr="000265CC">
              <w:rPr>
                <w:vertAlign w:val="subscript"/>
                <w:lang w:val="en-US" w:eastAsia="ar-SA"/>
              </w:rPr>
              <w:t>i</w:t>
            </w:r>
            <w:proofErr w:type="spellEnd"/>
            <w:r w:rsidRPr="000265CC">
              <w:rPr>
                <w:lang w:eastAsia="ar-SA"/>
              </w:rPr>
              <w:t xml:space="preserve"> равно или меньше 0 (ноля), то рейтинг Участника закупки по настоящему критерию считается равным 0 (ноль), то есть, R</w:t>
            </w:r>
            <w:r w:rsidRPr="000265CC">
              <w:rPr>
                <w:lang w:val="en-US" w:eastAsia="ar-SA"/>
              </w:rPr>
              <w:t>d</w:t>
            </w:r>
            <w:r w:rsidRPr="000265CC">
              <w:rPr>
                <w:vertAlign w:val="subscript"/>
                <w:lang w:eastAsia="ar-SA"/>
              </w:rPr>
              <w:t>i</w:t>
            </w:r>
            <w:r w:rsidRPr="000265CC">
              <w:rPr>
                <w:lang w:eastAsia="ar-SA"/>
              </w:rPr>
              <w:t xml:space="preserve"> = 0.</w:t>
            </w:r>
          </w:p>
          <w:p w14:paraId="43AFCABD" w14:textId="77777777" w:rsidR="005A0BE4" w:rsidRPr="000265CC" w:rsidRDefault="005A0BE4" w:rsidP="005A0BE4">
            <w:pPr>
              <w:widowControl/>
              <w:autoSpaceDE/>
              <w:adjustRightInd/>
              <w:ind w:right="97"/>
              <w:jc w:val="both"/>
              <w:rPr>
                <w:rFonts w:eastAsia="Times New Roman"/>
              </w:rPr>
            </w:pPr>
            <w:r w:rsidRPr="000265CC">
              <w:rPr>
                <w:rFonts w:eastAsia="Times New Roman"/>
              </w:rPr>
              <w:t>2.2.3. Основанием для присуждения баллов по критерию «</w:t>
            </w:r>
            <w:r w:rsidRPr="000265CC">
              <w:rPr>
                <w:rFonts w:eastAsia="Times New Roman"/>
                <w:shd w:val="clear" w:color="auto" w:fill="FFFFFF"/>
              </w:rPr>
              <w:t>Размер выручки</w:t>
            </w:r>
            <w:r w:rsidRPr="000265CC">
              <w:rPr>
                <w:rFonts w:eastAsia="Times New Roman"/>
              </w:rPr>
              <w:t>» является предоставление Участником закупки следующих документов и информации в соответствии с требованиями Закупочной документации:</w:t>
            </w:r>
          </w:p>
          <w:p w14:paraId="4A019F6F" w14:textId="77777777" w:rsidR="005A0BE4" w:rsidRPr="000265CC" w:rsidRDefault="005A0BE4" w:rsidP="005A0BE4">
            <w:pPr>
              <w:tabs>
                <w:tab w:val="left" w:pos="139"/>
              </w:tabs>
              <w:autoSpaceDE/>
              <w:adjustRightInd/>
              <w:jc w:val="both"/>
              <w:rPr>
                <w:rFonts w:eastAsia="Times New Roman"/>
              </w:rPr>
            </w:pPr>
            <w:r w:rsidRPr="000265CC">
              <w:rPr>
                <w:rFonts w:eastAsia="Times New Roman"/>
              </w:rPr>
              <w:t xml:space="preserve">2.2.3.1. Сведения о размере выручки за период 2020-2021 </w:t>
            </w:r>
            <w:proofErr w:type="spellStart"/>
            <w:r w:rsidRPr="000265CC">
              <w:rPr>
                <w:rFonts w:eastAsia="Times New Roman"/>
              </w:rPr>
              <w:t>г.г</w:t>
            </w:r>
            <w:proofErr w:type="spellEnd"/>
            <w:r w:rsidRPr="000265CC">
              <w:rPr>
                <w:rFonts w:eastAsia="Times New Roman"/>
              </w:rPr>
              <w:t>. (предусмотренная Закупочной документацией Форма 2).</w:t>
            </w:r>
          </w:p>
          <w:p w14:paraId="3B4E38F2" w14:textId="77777777" w:rsidR="005A0BE4" w:rsidRPr="000265CC" w:rsidRDefault="005A0BE4" w:rsidP="005A0BE4">
            <w:pPr>
              <w:widowControl/>
              <w:autoSpaceDE/>
              <w:adjustRightInd/>
              <w:jc w:val="both"/>
              <w:rPr>
                <w:rFonts w:eastAsia="Times New Roman"/>
              </w:rPr>
            </w:pPr>
            <w:r w:rsidRPr="000265CC">
              <w:rPr>
                <w:rFonts w:eastAsia="Times New Roman"/>
              </w:rPr>
              <w:t>2.2.3.2. Бухгалтерская (финансовая) отчетность (отчеты о финансовых результатах за каждый год): за 2020-2021 гг. по форме ОКУД 0710002; для лиц, применяющих общую систему налогообложения и не обязанных сдавать вышеуказанные документы в настоящем пункте: налоговые декларации по налогу, уплачиваемому в связи с применением системы налогообложения по налогу на прибыль организаций формы по КНД 1151006 за период 2020-2021 гг.; для лиц, применяющих упрощенную систему налогообложения и не обязанных сдавать вышеуказанные документы в настоящем пункте: налоговые декларации по налогу, уплачиваемому в связи с применением упрощенной системы налогообложения формы по КНД 1152017 за период 2020-2021 гг.; для физических лиц, не применяющих упрощенную систему налогообложения и не обязанных сдавать вышеуказанные документы в настоящем пункте: налоговые декларации на доходы физических лиц формы 3-НДФЛ КНД 1151020 за период 2020-2021 гг. с учетом положений Закупочной документации.</w:t>
            </w:r>
          </w:p>
          <w:p w14:paraId="42EB6AAA" w14:textId="77777777" w:rsidR="005A0BE4" w:rsidRPr="000265CC" w:rsidRDefault="005A0BE4" w:rsidP="005A0BE4">
            <w:pPr>
              <w:widowControl/>
              <w:autoSpaceDE/>
              <w:adjustRightInd/>
              <w:jc w:val="both"/>
              <w:rPr>
                <w:rFonts w:eastAsia="Times New Roman"/>
              </w:rPr>
            </w:pPr>
            <w:r w:rsidRPr="000265CC">
              <w:rPr>
                <w:rFonts w:eastAsia="Times New Roman"/>
              </w:rPr>
              <w:t>2.2.3.3. Протоколы или квитанции о сдаче бухгалтерской (финансовой) отчетности или в установленных Закупочной документацией случаях налоговых деклараций по соответствующему виду налога (расписки или отметки о получении для бумажных документов) с учетом положений Закупочной документации.</w:t>
            </w:r>
          </w:p>
          <w:p w14:paraId="5C67D1ED" w14:textId="77777777" w:rsidR="005A0BE4" w:rsidRPr="000265CC" w:rsidRDefault="005A0BE4" w:rsidP="005A0BE4">
            <w:pPr>
              <w:widowControl/>
              <w:autoSpaceDE/>
              <w:adjustRightInd/>
              <w:jc w:val="both"/>
              <w:rPr>
                <w:rFonts w:eastAsia="Times New Roman"/>
              </w:rPr>
            </w:pPr>
            <w:r w:rsidRPr="000265CC">
              <w:rPr>
                <w:rFonts w:eastAsia="Times New Roman"/>
              </w:rPr>
              <w:lastRenderedPageBreak/>
              <w:t>2.2.3.4. В случае если Участник закупки не обязан сдавать бухгалтерскую отчетность и применял в соответствующие периоды налоговый режим, документы по предоставлению выручки по которому не оговорены Закупочной документацией, то такой Участник закупки предоставляет бухгалтерскую (финансовую) отчетность (отчеты о финансовых результатах за каждый год) за 2020-2021 гг. по форме ОКУД 0710002 без подтверждения о ее сдаче.</w:t>
            </w:r>
          </w:p>
          <w:p w14:paraId="15ED4698" w14:textId="77777777" w:rsidR="005A0BE4" w:rsidRPr="000265CC" w:rsidRDefault="005A0BE4" w:rsidP="005A0BE4">
            <w:pPr>
              <w:widowControl/>
              <w:autoSpaceDE/>
              <w:adjustRightInd/>
              <w:jc w:val="both"/>
              <w:rPr>
                <w:rFonts w:eastAsia="Times New Roman"/>
              </w:rPr>
            </w:pPr>
            <w:r w:rsidRPr="000265CC">
              <w:rPr>
                <w:rFonts w:eastAsia="Times New Roman"/>
              </w:rPr>
              <w:t>2.2.4. В случае если Участником предоставлено несколько документов, предусмотренных Закупочной документацией для целей оценки заявок по критерию «Размер выручки», то применяется первый документ из поименованных в Закупочной документации, который соответствует условиям расчета рейтинга, за исключением случаев, когда такие документы могут при оценке выручки применяться в совокупности.</w:t>
            </w:r>
          </w:p>
          <w:p w14:paraId="4AB9F25C" w14:textId="77777777" w:rsidR="005A0BE4" w:rsidRPr="000265CC" w:rsidRDefault="005A0BE4" w:rsidP="005A0BE4">
            <w:pPr>
              <w:tabs>
                <w:tab w:val="left" w:pos="300"/>
              </w:tabs>
              <w:ind w:right="-26"/>
              <w:jc w:val="both"/>
            </w:pPr>
            <w:r w:rsidRPr="000265CC">
              <w:t>2.3.</w:t>
            </w:r>
            <w:r w:rsidRPr="000265CC">
              <w:rPr>
                <w:lang w:eastAsia="ar-SA"/>
              </w:rPr>
              <w:t> </w:t>
            </w:r>
            <w:r w:rsidRPr="000265CC">
              <w:t>Определение рейтинга заявки по критерию «</w:t>
            </w:r>
            <w:r w:rsidRPr="000265CC">
              <w:rPr>
                <w:lang w:eastAsia="ar-SA"/>
              </w:rPr>
              <w:t>Материальные ресурсы</w:t>
            </w:r>
            <w:r w:rsidRPr="000265CC">
              <w:t>», осуществляется в следующем порядке:</w:t>
            </w:r>
          </w:p>
          <w:p w14:paraId="5A9395A7"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rPr>
                <w:lang w:eastAsia="ar-SA"/>
              </w:rPr>
            </w:pPr>
            <w:r w:rsidRPr="000265CC">
              <w:t>2.3.1. Оценка заявок Участников закупки осуществляется путем сопоставления количества машин, которые должны использоваться при выполнении закупаемых работ:</w:t>
            </w:r>
          </w:p>
          <w:p w14:paraId="6AE10686" w14:textId="77777777" w:rsidR="005A0BE4" w:rsidRPr="000265CC" w:rsidRDefault="005A0BE4" w:rsidP="005A0BE4">
            <w:pPr>
              <w:tabs>
                <w:tab w:val="left" w:pos="300"/>
              </w:tabs>
              <w:ind w:right="-26"/>
              <w:jc w:val="both"/>
            </w:pPr>
            <w:r w:rsidRPr="000265CC">
              <w:t xml:space="preserve">2.3.2. Основанием для присуждения баллов по </w:t>
            </w:r>
            <w:r w:rsidRPr="000265CC">
              <w:rPr>
                <w:rFonts w:eastAsia="Times New Roman"/>
              </w:rPr>
              <w:t>критерию</w:t>
            </w:r>
            <w:r w:rsidRPr="000265CC">
              <w:t xml:space="preserve"> «Материальные ресурсы Участника закупки» </w:t>
            </w:r>
            <w:r w:rsidRPr="000265CC">
              <w:rPr>
                <w:rFonts w:eastAsia="Times New Roman"/>
              </w:rPr>
              <w:t>является соблюдение Участником закупки всех условий по подтверждению необходимой информации в соответствии с требованиями Закупочной документации:</w:t>
            </w:r>
          </w:p>
          <w:p w14:paraId="55C4413C" w14:textId="77777777" w:rsidR="005A0BE4" w:rsidRPr="000265CC" w:rsidRDefault="005A0BE4" w:rsidP="005A0BE4">
            <w:pPr>
              <w:pBdr>
                <w:top w:val="nil"/>
                <w:left w:val="nil"/>
                <w:bottom w:val="nil"/>
                <w:right w:val="nil"/>
                <w:between w:val="nil"/>
              </w:pBdr>
              <w:ind w:right="97"/>
              <w:jc w:val="both"/>
            </w:pPr>
            <w:r w:rsidRPr="000265CC">
              <w:t>2.3.2.1. В составе заявки на участие в закупке предоставлены следующие сведения и документы в отсканированном виде:</w:t>
            </w:r>
          </w:p>
          <w:p w14:paraId="65076CB1"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pPr>
            <w:r w:rsidRPr="000265CC">
              <w:t>2.3.2.1.1. Сведения о материальных ресурсах Участника закупки (предусмотрены итоговой частью заявки).</w:t>
            </w:r>
          </w:p>
          <w:p w14:paraId="68E1B098"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rPr>
                <w:szCs w:val="20"/>
                <w:lang w:eastAsia="ar-SA"/>
              </w:rPr>
            </w:pPr>
            <w:r w:rsidRPr="000265CC">
              <w:t>2.3.2.1.2. Паспорт каждого транспортного средства (для транспортных средств) или паспорт каждой самоходной машины и других видов техники (для самоходных машин и других видов техники), которые</w:t>
            </w:r>
            <w:r w:rsidRPr="000265CC">
              <w:rPr>
                <w:szCs w:val="20"/>
                <w:lang w:eastAsia="ar-SA"/>
              </w:rPr>
              <w:t xml:space="preserve"> учитываются для оценки рейтинга Участника закупки.</w:t>
            </w:r>
          </w:p>
          <w:p w14:paraId="35409F72"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rPr>
                <w:szCs w:val="20"/>
                <w:lang w:eastAsia="ar-SA"/>
              </w:rPr>
            </w:pPr>
            <w:r w:rsidRPr="000265CC">
              <w:rPr>
                <w:szCs w:val="20"/>
                <w:lang w:eastAsia="ar-SA"/>
              </w:rPr>
              <w:t xml:space="preserve">2.3.2.2. В случае если соответствующий паспорт, указанный в настоящем пункте не содержит сведений о том, что соответствующая техника находится во владении Участника закупки, то Участник закупки в дополнение к указанному в настоящем пункте паспорту должен предоставить один из следующих документов: договор аренды, договор о безвозмездном пользовании, договор купли-продажи, договор дарения, иной договор, предусматривающий возникновение указанного права владения или свидетельство о регистрации транспортного средства (самоходной машины), </w:t>
            </w:r>
          </w:p>
          <w:p w14:paraId="0B31A54B"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pPr>
            <w:r w:rsidRPr="000265CC">
              <w:t>2.3.2.3. В случае если только в свидетельстве о регистрации транспортного средства или только в паспорте транспортного средства (паспорта самоходной машины) содержатся все необходимые сведения: информация о марке товара, о государственном регистрационном знаке, о праве владения Участником закупки, о разнице между разрешенной максимальной массой (технически допустимая масса) и массой без нагрузки (масса в снаряженном состоянии) в отношении каждого самосвала, о VIN, то допускается предоставление только паспорта транспортного средства (паспорта самоходной машины) и свидетельства о регистрации транспортного средства соответственно.</w:t>
            </w:r>
          </w:p>
          <w:p w14:paraId="0A9EEFA9" w14:textId="77777777" w:rsidR="005A0BE4" w:rsidRPr="000265CC" w:rsidRDefault="005A0BE4" w:rsidP="005A0BE4">
            <w:pPr>
              <w:jc w:val="both"/>
            </w:pPr>
            <w:r w:rsidRPr="000265CC">
              <w:t>2.3.3. Количество баллов по критерию «Материальные ресурсы» определяется по формуле:</w:t>
            </w:r>
          </w:p>
          <w:p w14:paraId="0E5CEFD4" w14:textId="77777777" w:rsidR="005A0BE4" w:rsidRPr="000265CC" w:rsidRDefault="00400B7F" w:rsidP="005A0BE4">
            <w:pPr>
              <w:widowControl/>
              <w:tabs>
                <w:tab w:val="left" w:pos="300"/>
              </w:tabs>
              <w:suppressAutoHyphens/>
              <w:autoSpaceDE/>
              <w:autoSpaceDN/>
              <w:adjustRightInd/>
              <w:ind w:right="-26"/>
              <w:jc w:val="center"/>
              <w:rPr>
                <w:lang w:eastAsia="ar-SA"/>
              </w:rPr>
            </w:pPr>
            <w:r w:rsidRPr="000265CC">
              <w:rPr>
                <w:position w:val="-12"/>
              </w:rPr>
              <w:object w:dxaOrig="3060" w:dyaOrig="360" w14:anchorId="3BB5B3A9">
                <v:shape id="_x0000_i1027" type="#_x0000_t75" style="width:152.85pt;height:18.35pt" o:ole="">
                  <v:imagedata r:id="rId14" o:title=""/>
                </v:shape>
                <o:OLEObject Type="Embed" ProgID="Equation.3" ShapeID="_x0000_i1027" DrawAspect="Content" ObjectID="_1723018846" r:id="rId15"/>
              </w:object>
            </w:r>
          </w:p>
          <w:p w14:paraId="1E694BCB" w14:textId="77777777" w:rsidR="005A0BE4" w:rsidRPr="000265CC" w:rsidRDefault="005A0BE4" w:rsidP="005A0BE4">
            <w:pPr>
              <w:widowControl/>
              <w:suppressAutoHyphens/>
              <w:autoSpaceDE/>
              <w:autoSpaceDN/>
              <w:adjustRightInd/>
              <w:jc w:val="both"/>
              <w:rPr>
                <w:szCs w:val="20"/>
                <w:lang w:eastAsia="ar-SA"/>
              </w:rPr>
            </w:pPr>
            <w:proofErr w:type="gramStart"/>
            <w:r w:rsidRPr="000265CC">
              <w:rPr>
                <w:szCs w:val="20"/>
                <w:lang w:eastAsia="ar-SA"/>
              </w:rPr>
              <w:t>где</w:t>
            </w:r>
            <w:proofErr w:type="gramEnd"/>
            <w:r w:rsidRPr="000265CC">
              <w:rPr>
                <w:szCs w:val="20"/>
                <w:lang w:eastAsia="ar-SA"/>
              </w:rPr>
              <w:t>:</w:t>
            </w:r>
          </w:p>
          <w:p w14:paraId="488D71EE" w14:textId="55245C09" w:rsidR="005A0BE4" w:rsidRPr="000265CC" w:rsidRDefault="005A0BE4" w:rsidP="005A0BE4">
            <w:pPr>
              <w:widowControl/>
              <w:suppressAutoHyphens/>
              <w:autoSpaceDE/>
              <w:autoSpaceDN/>
              <w:adjustRightInd/>
              <w:jc w:val="both"/>
              <w:rPr>
                <w:szCs w:val="20"/>
                <w:lang w:eastAsia="ar-SA"/>
              </w:rPr>
            </w:pPr>
            <w:r w:rsidRPr="000265CC">
              <w:rPr>
                <w:szCs w:val="20"/>
                <w:lang w:eastAsia="ar-SA"/>
              </w:rPr>
              <w:t>R</w:t>
            </w:r>
            <w:r w:rsidR="0077361F" w:rsidRPr="000265CC">
              <w:rPr>
                <w:szCs w:val="20"/>
                <w:lang w:val="en-US" w:eastAsia="ar-SA"/>
              </w:rPr>
              <w:t>b</w:t>
            </w:r>
            <w:r w:rsidRPr="000265CC">
              <w:rPr>
                <w:szCs w:val="20"/>
                <w:vertAlign w:val="subscript"/>
                <w:lang w:eastAsia="ar-SA"/>
              </w:rPr>
              <w:t>i</w:t>
            </w:r>
            <w:r w:rsidRPr="000265CC">
              <w:rPr>
                <w:szCs w:val="20"/>
                <w:lang w:eastAsia="ar-SA"/>
              </w:rPr>
              <w:t> –рейтинг, присуждаемый i-ой заявке по указанному критерию.</w:t>
            </w:r>
          </w:p>
          <w:p w14:paraId="7558805D" w14:textId="77777777" w:rsidR="005A0BE4" w:rsidRPr="000265CC" w:rsidRDefault="005A0BE4" w:rsidP="005A0BE4">
            <w:pPr>
              <w:widowControl/>
              <w:suppressAutoHyphens/>
              <w:autoSpaceDE/>
              <w:autoSpaceDN/>
              <w:adjustRightInd/>
              <w:jc w:val="both"/>
              <w:rPr>
                <w:szCs w:val="20"/>
                <w:lang w:eastAsia="ar-SA"/>
              </w:rPr>
            </w:pPr>
            <w:r w:rsidRPr="000265CC">
              <w:rPr>
                <w:szCs w:val="20"/>
                <w:lang w:eastAsia="ar-SA"/>
              </w:rPr>
              <w:t>K</w:t>
            </w:r>
            <w:r w:rsidRPr="000265CC">
              <w:rPr>
                <w:szCs w:val="20"/>
                <w:vertAlign w:val="subscript"/>
                <w:lang w:eastAsia="ar-SA"/>
              </w:rPr>
              <w:t>3</w:t>
            </w:r>
            <w:r w:rsidRPr="000265CC">
              <w:rPr>
                <w:szCs w:val="20"/>
                <w:lang w:eastAsia="ar-SA"/>
              </w:rPr>
              <w:t xml:space="preserve"> – значимость критерия </w:t>
            </w:r>
            <w:r w:rsidRPr="000265CC">
              <w:t>«Материальные ресурсы»</w:t>
            </w:r>
            <w:r w:rsidRPr="000265CC">
              <w:rPr>
                <w:szCs w:val="20"/>
                <w:lang w:eastAsia="ar-SA"/>
              </w:rPr>
              <w:t>.</w:t>
            </w:r>
          </w:p>
          <w:p w14:paraId="5F4165DF" w14:textId="77777777" w:rsidR="005A0BE4" w:rsidRPr="000265CC" w:rsidRDefault="005A0BE4" w:rsidP="005A0BE4">
            <w:pPr>
              <w:widowControl/>
              <w:suppressAutoHyphens/>
              <w:autoSpaceDE/>
              <w:autoSpaceDN/>
              <w:adjustRightInd/>
              <w:jc w:val="both"/>
              <w:rPr>
                <w:szCs w:val="20"/>
                <w:lang w:eastAsia="ar-SA"/>
              </w:rPr>
            </w:pPr>
            <w:proofErr w:type="spellStart"/>
            <w:r w:rsidRPr="000265CC">
              <w:rPr>
                <w:szCs w:val="20"/>
                <w:lang w:eastAsia="ar-SA"/>
              </w:rPr>
              <w:t>N</w:t>
            </w:r>
            <w:r w:rsidRPr="000265CC">
              <w:rPr>
                <w:szCs w:val="20"/>
                <w:vertAlign w:val="subscript"/>
                <w:lang w:eastAsia="ar-SA"/>
              </w:rPr>
              <w:t>i</w:t>
            </w:r>
            <w:proofErr w:type="spellEnd"/>
            <w:r w:rsidRPr="000265CC">
              <w:rPr>
                <w:szCs w:val="20"/>
                <w:lang w:eastAsia="ar-SA"/>
              </w:rPr>
              <w:t> – значение, которое присваивается Участнику закупки в соответствии с предложением Участника закупки по количеству автокранов согласно Таблице 1 – информация о наличии автокранов.</w:t>
            </w:r>
          </w:p>
          <w:p w14:paraId="6AEE000A" w14:textId="77777777" w:rsidR="005A0BE4" w:rsidRPr="000265CC" w:rsidRDefault="005A0BE4" w:rsidP="005A0BE4">
            <w:pPr>
              <w:widowControl/>
              <w:suppressAutoHyphens/>
              <w:autoSpaceDE/>
              <w:autoSpaceDN/>
              <w:adjustRightInd/>
              <w:jc w:val="both"/>
              <w:rPr>
                <w:szCs w:val="20"/>
                <w:lang w:eastAsia="ar-SA"/>
              </w:rPr>
            </w:pPr>
            <w:r w:rsidRPr="000265CC">
              <w:rPr>
                <w:szCs w:val="20"/>
                <w:lang w:eastAsia="ar-SA"/>
              </w:rPr>
              <w:t>Таблица 1 – информация о наличии автокранов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55"/>
              <w:gridCol w:w="1275"/>
            </w:tblGrid>
            <w:tr w:rsidR="005A0BE4" w:rsidRPr="000265CC" w14:paraId="24C3F9A4" w14:textId="77777777" w:rsidTr="005A0BE4">
              <w:tc>
                <w:tcPr>
                  <w:tcW w:w="596" w:type="dxa"/>
                  <w:shd w:val="clear" w:color="auto" w:fill="auto"/>
                  <w:vAlign w:val="center"/>
                </w:tcPr>
                <w:p w14:paraId="47846C47" w14:textId="77777777" w:rsidR="005A0BE4" w:rsidRPr="000265CC" w:rsidRDefault="005A0BE4" w:rsidP="005A0BE4">
                  <w:pPr>
                    <w:spacing w:after="60"/>
                    <w:jc w:val="center"/>
                    <w:rPr>
                      <w:rFonts w:eastAsia="Times New Roman"/>
                    </w:rPr>
                  </w:pPr>
                  <w:r w:rsidRPr="000265CC">
                    <w:rPr>
                      <w:rFonts w:eastAsia="Times New Roman"/>
                    </w:rPr>
                    <w:t>№ п/п</w:t>
                  </w:r>
                </w:p>
              </w:tc>
              <w:tc>
                <w:tcPr>
                  <w:tcW w:w="7655" w:type="dxa"/>
                  <w:shd w:val="clear" w:color="auto" w:fill="auto"/>
                  <w:vAlign w:val="center"/>
                </w:tcPr>
                <w:p w14:paraId="3E3AC852" w14:textId="77777777" w:rsidR="005A0BE4" w:rsidRPr="000265CC" w:rsidRDefault="005A0BE4" w:rsidP="005A0BE4">
                  <w:pPr>
                    <w:spacing w:after="60"/>
                    <w:jc w:val="both"/>
                    <w:rPr>
                      <w:rFonts w:eastAsia="Times New Roman"/>
                    </w:rPr>
                  </w:pPr>
                  <w:r w:rsidRPr="000265CC">
                    <w:rPr>
                      <w:rFonts w:eastAsia="Times New Roman"/>
                    </w:rPr>
                    <w:t xml:space="preserve">Сведения о наличии у Участника закупки на праве владения </w:t>
                  </w:r>
                  <w:r w:rsidRPr="000265CC">
                    <w:rPr>
                      <w:szCs w:val="20"/>
                      <w:lang w:eastAsia="ar-SA"/>
                    </w:rPr>
                    <w:t>автокранов</w:t>
                  </w:r>
                </w:p>
              </w:tc>
              <w:tc>
                <w:tcPr>
                  <w:tcW w:w="1275" w:type="dxa"/>
                  <w:shd w:val="clear" w:color="auto" w:fill="auto"/>
                  <w:vAlign w:val="center"/>
                </w:tcPr>
                <w:p w14:paraId="7023B42C" w14:textId="77777777" w:rsidR="005A0BE4" w:rsidRPr="000265CC" w:rsidRDefault="005A0BE4" w:rsidP="005A0BE4">
                  <w:pPr>
                    <w:spacing w:after="60"/>
                    <w:jc w:val="center"/>
                    <w:rPr>
                      <w:rFonts w:eastAsia="Times New Roman"/>
                    </w:rPr>
                  </w:pPr>
                  <w:r w:rsidRPr="000265CC">
                    <w:rPr>
                      <w:rFonts w:eastAsia="Times New Roman"/>
                    </w:rPr>
                    <w:t xml:space="preserve">Значение рейтинга </w:t>
                  </w:r>
                  <w:proofErr w:type="spellStart"/>
                  <w:r w:rsidRPr="000265CC">
                    <w:rPr>
                      <w:rFonts w:eastAsia="Times New Roman"/>
                      <w:szCs w:val="20"/>
                      <w:lang w:eastAsia="ar-SA"/>
                    </w:rPr>
                    <w:t>N</w:t>
                  </w:r>
                  <w:r w:rsidRPr="000265CC">
                    <w:rPr>
                      <w:rFonts w:eastAsia="Times New Roman"/>
                      <w:szCs w:val="20"/>
                      <w:vertAlign w:val="subscript"/>
                      <w:lang w:eastAsia="ar-SA"/>
                    </w:rPr>
                    <w:t>i</w:t>
                  </w:r>
                  <w:proofErr w:type="spellEnd"/>
                </w:p>
              </w:tc>
            </w:tr>
            <w:tr w:rsidR="005A0BE4" w:rsidRPr="000265CC" w14:paraId="3EBC378B" w14:textId="77777777" w:rsidTr="005A0BE4">
              <w:tc>
                <w:tcPr>
                  <w:tcW w:w="596" w:type="dxa"/>
                  <w:shd w:val="clear" w:color="auto" w:fill="auto"/>
                </w:tcPr>
                <w:p w14:paraId="0D4CD396" w14:textId="77777777" w:rsidR="005A0BE4" w:rsidRPr="000265CC" w:rsidRDefault="005A0BE4" w:rsidP="005A0BE4">
                  <w:pPr>
                    <w:spacing w:after="60"/>
                    <w:jc w:val="center"/>
                    <w:rPr>
                      <w:rFonts w:eastAsia="Times New Roman"/>
                    </w:rPr>
                  </w:pPr>
                  <w:r w:rsidRPr="000265CC">
                    <w:rPr>
                      <w:rFonts w:eastAsia="Times New Roman"/>
                    </w:rPr>
                    <w:lastRenderedPageBreak/>
                    <w:t>1.</w:t>
                  </w:r>
                </w:p>
              </w:tc>
              <w:tc>
                <w:tcPr>
                  <w:tcW w:w="7655" w:type="dxa"/>
                  <w:shd w:val="clear" w:color="auto" w:fill="auto"/>
                  <w:vAlign w:val="center"/>
                </w:tcPr>
                <w:p w14:paraId="575DCE26" w14:textId="38AA4565" w:rsidR="005A0BE4" w:rsidRPr="000265CC" w:rsidRDefault="005A0BE4" w:rsidP="00F56FEE">
                  <w:pPr>
                    <w:spacing w:after="60"/>
                    <w:jc w:val="both"/>
                    <w:rPr>
                      <w:rFonts w:eastAsia="Times New Roman"/>
                    </w:rPr>
                  </w:pPr>
                  <w:r w:rsidRPr="000265CC">
                    <w:rPr>
                      <w:rFonts w:eastAsia="Times New Roman"/>
                    </w:rPr>
                    <w:t xml:space="preserve">В составе заявки на участие в закупке Участником закупки не предоставлены сведения и (или) документы в соответствии с закупочной документацией о наличии у него на праве </w:t>
                  </w:r>
                  <w:r w:rsidR="00F56FEE" w:rsidRPr="000265CC">
                    <w:rPr>
                      <w:rFonts w:eastAsia="Times New Roman"/>
                    </w:rPr>
                    <w:t xml:space="preserve">владения </w:t>
                  </w:r>
                  <w:r w:rsidRPr="000265CC">
                    <w:rPr>
                      <w:rFonts w:eastAsia="Times New Roman"/>
                    </w:rPr>
                    <w:t>автокрана, который должен использоваться при выполнении закупаемых работ</w:t>
                  </w:r>
                </w:p>
              </w:tc>
              <w:tc>
                <w:tcPr>
                  <w:tcW w:w="1275" w:type="dxa"/>
                  <w:shd w:val="clear" w:color="auto" w:fill="auto"/>
                  <w:vAlign w:val="center"/>
                </w:tcPr>
                <w:p w14:paraId="44BA6B89" w14:textId="77777777" w:rsidR="005A0BE4" w:rsidRPr="000265CC" w:rsidRDefault="005A0BE4" w:rsidP="005A0BE4">
                  <w:pPr>
                    <w:spacing w:after="60"/>
                    <w:jc w:val="center"/>
                    <w:rPr>
                      <w:rFonts w:eastAsia="Times New Roman"/>
                    </w:rPr>
                  </w:pPr>
                  <w:r w:rsidRPr="000265CC">
                    <w:rPr>
                      <w:rFonts w:eastAsia="Times New Roman"/>
                    </w:rPr>
                    <w:t>0</w:t>
                  </w:r>
                </w:p>
              </w:tc>
            </w:tr>
            <w:tr w:rsidR="005A0BE4" w:rsidRPr="000265CC" w14:paraId="757E0668" w14:textId="77777777" w:rsidTr="005A0BE4">
              <w:tc>
                <w:tcPr>
                  <w:tcW w:w="596" w:type="dxa"/>
                  <w:shd w:val="clear" w:color="auto" w:fill="auto"/>
                </w:tcPr>
                <w:p w14:paraId="55ABA1FE" w14:textId="77777777" w:rsidR="005A0BE4" w:rsidRPr="000265CC" w:rsidRDefault="005A0BE4" w:rsidP="005A0BE4">
                  <w:pPr>
                    <w:spacing w:after="60"/>
                    <w:jc w:val="center"/>
                    <w:rPr>
                      <w:rFonts w:eastAsia="Times New Roman"/>
                    </w:rPr>
                  </w:pPr>
                  <w:r w:rsidRPr="000265CC">
                    <w:rPr>
                      <w:rFonts w:eastAsia="Times New Roman"/>
                    </w:rPr>
                    <w:t>2.</w:t>
                  </w:r>
                </w:p>
              </w:tc>
              <w:tc>
                <w:tcPr>
                  <w:tcW w:w="7655" w:type="dxa"/>
                  <w:shd w:val="clear" w:color="auto" w:fill="auto"/>
                  <w:vAlign w:val="center"/>
                </w:tcPr>
                <w:p w14:paraId="34726697" w14:textId="77777777" w:rsidR="005A0BE4" w:rsidRPr="000265CC" w:rsidRDefault="005A0BE4" w:rsidP="005A0BE4">
                  <w:pPr>
                    <w:spacing w:after="60"/>
                    <w:jc w:val="both"/>
                    <w:rPr>
                      <w:rFonts w:eastAsia="Times New Roman"/>
                    </w:rPr>
                  </w:pPr>
                  <w:r w:rsidRPr="000265CC">
                    <w:rPr>
                      <w:rFonts w:eastAsia="Times New Roman"/>
                    </w:rPr>
                    <w:t>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1 (одного) автокрана, который должен использоваться при выполнении закупаемых работ</w:t>
                  </w:r>
                </w:p>
              </w:tc>
              <w:tc>
                <w:tcPr>
                  <w:tcW w:w="1275" w:type="dxa"/>
                  <w:shd w:val="clear" w:color="auto" w:fill="auto"/>
                  <w:vAlign w:val="center"/>
                </w:tcPr>
                <w:p w14:paraId="23D6761D" w14:textId="65DCC30D" w:rsidR="005A0BE4" w:rsidRPr="000265CC" w:rsidRDefault="00F56FEE" w:rsidP="005A0BE4">
                  <w:pPr>
                    <w:spacing w:after="60"/>
                    <w:jc w:val="center"/>
                    <w:rPr>
                      <w:rFonts w:eastAsia="Times New Roman"/>
                      <w:lang w:val="en-GB"/>
                    </w:rPr>
                  </w:pPr>
                  <w:r w:rsidRPr="000265CC">
                    <w:rPr>
                      <w:rFonts w:eastAsia="Times New Roman"/>
                    </w:rPr>
                    <w:t>15</w:t>
                  </w:r>
                </w:p>
              </w:tc>
            </w:tr>
            <w:tr w:rsidR="005A0BE4" w:rsidRPr="000265CC" w14:paraId="7D8FB2D4" w14:textId="77777777" w:rsidTr="005A0BE4">
              <w:tc>
                <w:tcPr>
                  <w:tcW w:w="596" w:type="dxa"/>
                  <w:shd w:val="clear" w:color="auto" w:fill="auto"/>
                </w:tcPr>
                <w:p w14:paraId="7EC8B5BE" w14:textId="77777777" w:rsidR="005A0BE4" w:rsidRPr="000265CC" w:rsidRDefault="005A0BE4" w:rsidP="005A0BE4">
                  <w:pPr>
                    <w:spacing w:after="60"/>
                    <w:jc w:val="center"/>
                    <w:rPr>
                      <w:rFonts w:eastAsia="Times New Roman"/>
                    </w:rPr>
                  </w:pPr>
                  <w:r w:rsidRPr="000265CC">
                    <w:rPr>
                      <w:rFonts w:eastAsia="Times New Roman"/>
                    </w:rPr>
                    <w:t>3.</w:t>
                  </w:r>
                </w:p>
              </w:tc>
              <w:tc>
                <w:tcPr>
                  <w:tcW w:w="7655" w:type="dxa"/>
                  <w:shd w:val="clear" w:color="auto" w:fill="auto"/>
                  <w:vAlign w:val="center"/>
                </w:tcPr>
                <w:p w14:paraId="74F144DD" w14:textId="77777777" w:rsidR="005A0BE4" w:rsidRPr="000265CC" w:rsidRDefault="005A0BE4" w:rsidP="005A0BE4">
                  <w:pPr>
                    <w:spacing w:after="60"/>
                    <w:jc w:val="both"/>
                    <w:rPr>
                      <w:rFonts w:eastAsia="Times New Roman"/>
                    </w:rPr>
                  </w:pPr>
                  <w:r w:rsidRPr="000265CC">
                    <w:rPr>
                      <w:rFonts w:eastAsia="Times New Roman"/>
                    </w:rPr>
                    <w:t xml:space="preserve">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2 (двух) или более </w:t>
                  </w:r>
                  <w:r w:rsidRPr="000265CC">
                    <w:rPr>
                      <w:szCs w:val="20"/>
                      <w:lang w:eastAsia="ar-SA"/>
                    </w:rPr>
                    <w:t>автокранов</w:t>
                  </w:r>
                  <w:r w:rsidRPr="000265CC">
                    <w:rPr>
                      <w:rFonts w:eastAsia="Times New Roman"/>
                    </w:rPr>
                    <w:t>, которые должны использоваться при выполнении закупаемых работ</w:t>
                  </w:r>
                </w:p>
              </w:tc>
              <w:tc>
                <w:tcPr>
                  <w:tcW w:w="1275" w:type="dxa"/>
                  <w:shd w:val="clear" w:color="auto" w:fill="auto"/>
                  <w:vAlign w:val="center"/>
                </w:tcPr>
                <w:p w14:paraId="66EBC273" w14:textId="77777777" w:rsidR="005A0BE4" w:rsidRPr="000265CC" w:rsidRDefault="005A0BE4" w:rsidP="005A0BE4">
                  <w:pPr>
                    <w:spacing w:after="60"/>
                    <w:jc w:val="center"/>
                    <w:rPr>
                      <w:rFonts w:eastAsia="Times New Roman"/>
                    </w:rPr>
                  </w:pPr>
                  <w:r w:rsidRPr="000265CC">
                    <w:rPr>
                      <w:rFonts w:eastAsia="Times New Roman"/>
                    </w:rPr>
                    <w:t>30</w:t>
                  </w:r>
                </w:p>
              </w:tc>
            </w:tr>
          </w:tbl>
          <w:p w14:paraId="0CCC754A" w14:textId="77777777" w:rsidR="005A0BE4" w:rsidRPr="000265CC" w:rsidRDefault="005A0BE4" w:rsidP="005A0BE4">
            <w:pPr>
              <w:widowControl/>
              <w:suppressAutoHyphens/>
              <w:autoSpaceDE/>
              <w:autoSpaceDN/>
              <w:adjustRightInd/>
              <w:jc w:val="both"/>
              <w:rPr>
                <w:szCs w:val="20"/>
                <w:lang w:eastAsia="ar-SA"/>
              </w:rPr>
            </w:pPr>
            <w:proofErr w:type="spellStart"/>
            <w:r w:rsidRPr="000265CC">
              <w:rPr>
                <w:szCs w:val="20"/>
                <w:lang w:eastAsia="ar-SA"/>
              </w:rPr>
              <w:t>O</w:t>
            </w:r>
            <w:r w:rsidRPr="000265CC">
              <w:rPr>
                <w:szCs w:val="20"/>
                <w:vertAlign w:val="subscript"/>
                <w:lang w:eastAsia="ar-SA"/>
              </w:rPr>
              <w:t>i</w:t>
            </w:r>
            <w:proofErr w:type="spellEnd"/>
            <w:r w:rsidRPr="000265CC">
              <w:rPr>
                <w:szCs w:val="20"/>
                <w:lang w:eastAsia="ar-SA"/>
              </w:rPr>
              <w:t> – значение, которое присваивается Участнику закупки в соответствии с предложением Участника закупки по количеству самосвалов согласно Таблице 2 – информация о наличии самосвалов.</w:t>
            </w:r>
          </w:p>
          <w:p w14:paraId="1ABC5E8B" w14:textId="77777777" w:rsidR="005A0BE4" w:rsidRPr="000265CC" w:rsidRDefault="005A0BE4" w:rsidP="005A0BE4">
            <w:pPr>
              <w:widowControl/>
              <w:suppressAutoHyphens/>
              <w:autoSpaceDE/>
              <w:autoSpaceDN/>
              <w:adjustRightInd/>
              <w:jc w:val="both"/>
              <w:rPr>
                <w:szCs w:val="20"/>
                <w:lang w:eastAsia="ar-SA"/>
              </w:rPr>
            </w:pPr>
            <w:r w:rsidRPr="000265CC">
              <w:rPr>
                <w:szCs w:val="20"/>
                <w:lang w:eastAsia="ar-SA"/>
              </w:rPr>
              <w:t>Таблица 2 – информация о наличии самосвалов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55"/>
              <w:gridCol w:w="1275"/>
            </w:tblGrid>
            <w:tr w:rsidR="005A0BE4" w:rsidRPr="000265CC" w14:paraId="10B73746" w14:textId="77777777" w:rsidTr="005A0BE4">
              <w:tc>
                <w:tcPr>
                  <w:tcW w:w="596" w:type="dxa"/>
                  <w:shd w:val="clear" w:color="auto" w:fill="auto"/>
                  <w:vAlign w:val="center"/>
                </w:tcPr>
                <w:p w14:paraId="4783B8FC" w14:textId="77777777" w:rsidR="005A0BE4" w:rsidRPr="000265CC" w:rsidRDefault="005A0BE4" w:rsidP="005A0BE4">
                  <w:pPr>
                    <w:spacing w:after="60"/>
                    <w:jc w:val="center"/>
                    <w:rPr>
                      <w:rFonts w:eastAsia="Times New Roman"/>
                    </w:rPr>
                  </w:pPr>
                  <w:r w:rsidRPr="000265CC">
                    <w:rPr>
                      <w:rFonts w:eastAsia="Times New Roman"/>
                    </w:rPr>
                    <w:t>№ п/п</w:t>
                  </w:r>
                </w:p>
              </w:tc>
              <w:tc>
                <w:tcPr>
                  <w:tcW w:w="7655" w:type="dxa"/>
                  <w:shd w:val="clear" w:color="auto" w:fill="auto"/>
                  <w:vAlign w:val="center"/>
                </w:tcPr>
                <w:p w14:paraId="235C881F" w14:textId="77777777" w:rsidR="005A0BE4" w:rsidRPr="000265CC" w:rsidRDefault="005A0BE4" w:rsidP="005A0BE4">
                  <w:pPr>
                    <w:spacing w:after="60"/>
                    <w:jc w:val="both"/>
                    <w:rPr>
                      <w:rFonts w:eastAsia="Times New Roman"/>
                    </w:rPr>
                  </w:pPr>
                  <w:r w:rsidRPr="000265CC">
                    <w:rPr>
                      <w:rFonts w:eastAsia="Times New Roman"/>
                    </w:rPr>
                    <w:t>Сведения о наличии у Участника закупки на праве владения самосвалов</w:t>
                  </w:r>
                </w:p>
              </w:tc>
              <w:tc>
                <w:tcPr>
                  <w:tcW w:w="1275" w:type="dxa"/>
                  <w:shd w:val="clear" w:color="auto" w:fill="auto"/>
                  <w:vAlign w:val="center"/>
                </w:tcPr>
                <w:p w14:paraId="2FDEC84E" w14:textId="77777777" w:rsidR="005A0BE4" w:rsidRPr="000265CC" w:rsidRDefault="005A0BE4" w:rsidP="005A0BE4">
                  <w:pPr>
                    <w:spacing w:after="60"/>
                    <w:jc w:val="center"/>
                    <w:rPr>
                      <w:rFonts w:eastAsia="Times New Roman"/>
                    </w:rPr>
                  </w:pPr>
                  <w:r w:rsidRPr="000265CC">
                    <w:rPr>
                      <w:rFonts w:eastAsia="Times New Roman"/>
                    </w:rPr>
                    <w:t xml:space="preserve">Значение рейтинга </w:t>
                  </w:r>
                  <w:proofErr w:type="spellStart"/>
                  <w:r w:rsidRPr="000265CC">
                    <w:rPr>
                      <w:rFonts w:eastAsia="Times New Roman"/>
                      <w:szCs w:val="20"/>
                      <w:lang w:eastAsia="ar-SA"/>
                    </w:rPr>
                    <w:t>O</w:t>
                  </w:r>
                  <w:r w:rsidRPr="000265CC">
                    <w:rPr>
                      <w:rFonts w:eastAsia="Times New Roman"/>
                      <w:szCs w:val="20"/>
                      <w:vertAlign w:val="subscript"/>
                      <w:lang w:eastAsia="ar-SA"/>
                    </w:rPr>
                    <w:t>i</w:t>
                  </w:r>
                  <w:proofErr w:type="spellEnd"/>
                </w:p>
              </w:tc>
            </w:tr>
            <w:tr w:rsidR="005A0BE4" w:rsidRPr="000265CC" w14:paraId="51ED9587" w14:textId="77777777" w:rsidTr="005A0BE4">
              <w:tc>
                <w:tcPr>
                  <w:tcW w:w="596" w:type="dxa"/>
                  <w:shd w:val="clear" w:color="auto" w:fill="auto"/>
                </w:tcPr>
                <w:p w14:paraId="5FD03139" w14:textId="77777777" w:rsidR="005A0BE4" w:rsidRPr="000265CC" w:rsidRDefault="005A0BE4" w:rsidP="005A0BE4">
                  <w:pPr>
                    <w:spacing w:after="60"/>
                    <w:jc w:val="center"/>
                    <w:rPr>
                      <w:rFonts w:eastAsia="Times New Roman"/>
                    </w:rPr>
                  </w:pPr>
                  <w:r w:rsidRPr="000265CC">
                    <w:rPr>
                      <w:rFonts w:eastAsia="Times New Roman"/>
                    </w:rPr>
                    <w:t>1.</w:t>
                  </w:r>
                </w:p>
              </w:tc>
              <w:tc>
                <w:tcPr>
                  <w:tcW w:w="7655" w:type="dxa"/>
                  <w:shd w:val="clear" w:color="auto" w:fill="auto"/>
                  <w:vAlign w:val="center"/>
                </w:tcPr>
                <w:p w14:paraId="50FD4BC5" w14:textId="77777777" w:rsidR="005A0BE4" w:rsidRPr="000265CC" w:rsidRDefault="005A0BE4" w:rsidP="005A0BE4">
                  <w:pPr>
                    <w:spacing w:after="60"/>
                    <w:jc w:val="both"/>
                    <w:rPr>
                      <w:rFonts w:eastAsia="Times New Roman"/>
                    </w:rPr>
                  </w:pPr>
                  <w:r w:rsidRPr="000265CC">
                    <w:rPr>
                      <w:rFonts w:eastAsia="Times New Roman"/>
                    </w:rPr>
                    <w:t>В составе заявки на участие в закупке Участником закупки не предоставлены сведения и (или) документы в соответствии с закупочной документацией о наличии у него на праве владения самосвала, который должен использоваться при выполнении закупаемых работ</w:t>
                  </w:r>
                </w:p>
              </w:tc>
              <w:tc>
                <w:tcPr>
                  <w:tcW w:w="1275" w:type="dxa"/>
                  <w:shd w:val="clear" w:color="auto" w:fill="auto"/>
                  <w:vAlign w:val="center"/>
                </w:tcPr>
                <w:p w14:paraId="2050AC45" w14:textId="77777777" w:rsidR="005A0BE4" w:rsidRPr="000265CC" w:rsidRDefault="005A0BE4" w:rsidP="005A0BE4">
                  <w:pPr>
                    <w:spacing w:after="60"/>
                    <w:jc w:val="center"/>
                    <w:rPr>
                      <w:rFonts w:eastAsia="Times New Roman"/>
                    </w:rPr>
                  </w:pPr>
                  <w:r w:rsidRPr="000265CC">
                    <w:rPr>
                      <w:rFonts w:eastAsia="Times New Roman"/>
                    </w:rPr>
                    <w:t>0</w:t>
                  </w:r>
                </w:p>
              </w:tc>
            </w:tr>
            <w:tr w:rsidR="005A0BE4" w:rsidRPr="000265CC" w14:paraId="60E954FA" w14:textId="77777777" w:rsidTr="005A0BE4">
              <w:tc>
                <w:tcPr>
                  <w:tcW w:w="596" w:type="dxa"/>
                  <w:shd w:val="clear" w:color="auto" w:fill="auto"/>
                </w:tcPr>
                <w:p w14:paraId="228E3A4E" w14:textId="77777777" w:rsidR="005A0BE4" w:rsidRPr="000265CC" w:rsidRDefault="005A0BE4" w:rsidP="005A0BE4">
                  <w:pPr>
                    <w:spacing w:after="60"/>
                    <w:jc w:val="center"/>
                    <w:rPr>
                      <w:rFonts w:eastAsia="Times New Roman"/>
                    </w:rPr>
                  </w:pPr>
                  <w:r w:rsidRPr="000265CC">
                    <w:rPr>
                      <w:rFonts w:eastAsia="Times New Roman"/>
                    </w:rPr>
                    <w:t>2.</w:t>
                  </w:r>
                </w:p>
              </w:tc>
              <w:tc>
                <w:tcPr>
                  <w:tcW w:w="7655" w:type="dxa"/>
                  <w:shd w:val="clear" w:color="auto" w:fill="auto"/>
                  <w:vAlign w:val="center"/>
                </w:tcPr>
                <w:p w14:paraId="455F8925" w14:textId="77777777" w:rsidR="005A0BE4" w:rsidRPr="000265CC" w:rsidRDefault="005A0BE4" w:rsidP="005A0BE4">
                  <w:pPr>
                    <w:spacing w:after="60"/>
                    <w:jc w:val="both"/>
                    <w:rPr>
                      <w:rFonts w:eastAsia="Times New Roman"/>
                    </w:rPr>
                  </w:pPr>
                  <w:r w:rsidRPr="000265CC">
                    <w:rPr>
                      <w:rFonts w:eastAsia="Times New Roman"/>
                    </w:rPr>
                    <w:t>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1 (одного) самосвала, который должен использоваться при выполнении закупаемых работ</w:t>
                  </w:r>
                </w:p>
              </w:tc>
              <w:tc>
                <w:tcPr>
                  <w:tcW w:w="1275" w:type="dxa"/>
                  <w:shd w:val="clear" w:color="auto" w:fill="auto"/>
                  <w:vAlign w:val="center"/>
                </w:tcPr>
                <w:p w14:paraId="7D1D1CDD" w14:textId="5F4881E8" w:rsidR="005A0BE4" w:rsidRPr="000265CC" w:rsidRDefault="00F56FEE" w:rsidP="005A0BE4">
                  <w:pPr>
                    <w:spacing w:after="60"/>
                    <w:jc w:val="center"/>
                    <w:rPr>
                      <w:rFonts w:eastAsia="Times New Roman"/>
                      <w:lang w:val="en-US"/>
                    </w:rPr>
                  </w:pPr>
                  <w:r w:rsidRPr="000265CC">
                    <w:rPr>
                      <w:rFonts w:eastAsia="Times New Roman"/>
                      <w:lang w:val="en-US"/>
                    </w:rPr>
                    <w:t>15</w:t>
                  </w:r>
                </w:p>
              </w:tc>
            </w:tr>
            <w:tr w:rsidR="005A0BE4" w:rsidRPr="000265CC" w14:paraId="052A416E" w14:textId="77777777" w:rsidTr="005A0BE4">
              <w:tc>
                <w:tcPr>
                  <w:tcW w:w="596" w:type="dxa"/>
                  <w:shd w:val="clear" w:color="auto" w:fill="auto"/>
                </w:tcPr>
                <w:p w14:paraId="726DDD0C" w14:textId="77777777" w:rsidR="005A0BE4" w:rsidRPr="000265CC" w:rsidRDefault="005A0BE4" w:rsidP="005A0BE4">
                  <w:pPr>
                    <w:spacing w:after="60"/>
                    <w:jc w:val="center"/>
                    <w:rPr>
                      <w:rFonts w:eastAsia="Times New Roman"/>
                    </w:rPr>
                  </w:pPr>
                  <w:r w:rsidRPr="000265CC">
                    <w:rPr>
                      <w:rFonts w:eastAsia="Times New Roman"/>
                    </w:rPr>
                    <w:t>3</w:t>
                  </w:r>
                </w:p>
              </w:tc>
              <w:tc>
                <w:tcPr>
                  <w:tcW w:w="7655" w:type="dxa"/>
                  <w:shd w:val="clear" w:color="auto" w:fill="auto"/>
                  <w:vAlign w:val="center"/>
                </w:tcPr>
                <w:p w14:paraId="7BC61A94" w14:textId="77777777" w:rsidR="005A0BE4" w:rsidRPr="000265CC" w:rsidRDefault="005A0BE4" w:rsidP="005A0BE4">
                  <w:pPr>
                    <w:spacing w:after="60"/>
                    <w:jc w:val="both"/>
                    <w:rPr>
                      <w:rFonts w:eastAsia="Times New Roman"/>
                    </w:rPr>
                  </w:pPr>
                  <w:r w:rsidRPr="000265CC">
                    <w:rPr>
                      <w:rFonts w:eastAsia="Times New Roman"/>
                    </w:rPr>
                    <w:t>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2 (двух) или более самосвалов, которые должны использоваться при выполнении закупаемых работ</w:t>
                  </w:r>
                </w:p>
              </w:tc>
              <w:tc>
                <w:tcPr>
                  <w:tcW w:w="1275" w:type="dxa"/>
                  <w:shd w:val="clear" w:color="auto" w:fill="auto"/>
                  <w:vAlign w:val="center"/>
                </w:tcPr>
                <w:p w14:paraId="79F69E77" w14:textId="77777777" w:rsidR="005A0BE4" w:rsidRPr="000265CC" w:rsidRDefault="005A0BE4" w:rsidP="005A0BE4">
                  <w:pPr>
                    <w:spacing w:after="60"/>
                    <w:jc w:val="center"/>
                    <w:rPr>
                      <w:rFonts w:eastAsia="Times New Roman"/>
                    </w:rPr>
                  </w:pPr>
                  <w:r w:rsidRPr="000265CC">
                    <w:rPr>
                      <w:rFonts w:eastAsia="Times New Roman"/>
                    </w:rPr>
                    <w:t>30</w:t>
                  </w:r>
                </w:p>
              </w:tc>
            </w:tr>
          </w:tbl>
          <w:p w14:paraId="411CD8BA" w14:textId="77777777" w:rsidR="005A0BE4" w:rsidRPr="000265CC" w:rsidRDefault="005A0BE4" w:rsidP="005A0BE4">
            <w:pPr>
              <w:widowControl/>
              <w:suppressAutoHyphens/>
              <w:autoSpaceDE/>
              <w:autoSpaceDN/>
              <w:adjustRightInd/>
              <w:jc w:val="both"/>
              <w:rPr>
                <w:szCs w:val="20"/>
                <w:lang w:eastAsia="ar-SA"/>
              </w:rPr>
            </w:pPr>
            <w:proofErr w:type="spellStart"/>
            <w:r w:rsidRPr="000265CC">
              <w:rPr>
                <w:szCs w:val="20"/>
                <w:lang w:eastAsia="ar-SA"/>
              </w:rPr>
              <w:t>P</w:t>
            </w:r>
            <w:r w:rsidRPr="000265CC">
              <w:rPr>
                <w:szCs w:val="20"/>
                <w:vertAlign w:val="subscript"/>
                <w:lang w:eastAsia="ar-SA"/>
              </w:rPr>
              <w:t>i</w:t>
            </w:r>
            <w:proofErr w:type="spellEnd"/>
            <w:r w:rsidRPr="000265CC">
              <w:rPr>
                <w:szCs w:val="20"/>
                <w:lang w:eastAsia="ar-SA"/>
              </w:rPr>
              <w:t> – значение, которое присваивается Участнику закупки в соответствии с предложением Участника закупки по количеству экскаваторов согласно Таблице 3 – информация о наличии экскаваторов.</w:t>
            </w:r>
          </w:p>
          <w:p w14:paraId="0AB32127" w14:textId="77777777" w:rsidR="005A0BE4" w:rsidRPr="000265CC" w:rsidRDefault="005A0BE4" w:rsidP="005A0BE4">
            <w:pPr>
              <w:widowControl/>
              <w:suppressAutoHyphens/>
              <w:autoSpaceDE/>
              <w:autoSpaceDN/>
              <w:adjustRightInd/>
              <w:jc w:val="both"/>
              <w:rPr>
                <w:szCs w:val="20"/>
                <w:lang w:eastAsia="ar-SA"/>
              </w:rPr>
            </w:pPr>
            <w:r w:rsidRPr="000265CC">
              <w:rPr>
                <w:szCs w:val="20"/>
                <w:lang w:eastAsia="ar-SA"/>
              </w:rPr>
              <w:t>Таблица 3 – информация о наличии экскаваторов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55"/>
              <w:gridCol w:w="1275"/>
            </w:tblGrid>
            <w:tr w:rsidR="005A0BE4" w:rsidRPr="000265CC" w14:paraId="10CA556D" w14:textId="77777777" w:rsidTr="005A0BE4">
              <w:tc>
                <w:tcPr>
                  <w:tcW w:w="596" w:type="dxa"/>
                  <w:shd w:val="clear" w:color="auto" w:fill="auto"/>
                  <w:vAlign w:val="center"/>
                </w:tcPr>
                <w:p w14:paraId="150B96E2" w14:textId="77777777" w:rsidR="005A0BE4" w:rsidRPr="000265CC" w:rsidRDefault="005A0BE4" w:rsidP="005A0BE4">
                  <w:pPr>
                    <w:spacing w:after="60"/>
                    <w:jc w:val="center"/>
                    <w:rPr>
                      <w:rFonts w:eastAsia="Times New Roman"/>
                    </w:rPr>
                  </w:pPr>
                  <w:r w:rsidRPr="000265CC">
                    <w:rPr>
                      <w:rFonts w:eastAsia="Times New Roman"/>
                    </w:rPr>
                    <w:t>№ п/п</w:t>
                  </w:r>
                </w:p>
              </w:tc>
              <w:tc>
                <w:tcPr>
                  <w:tcW w:w="7655" w:type="dxa"/>
                  <w:shd w:val="clear" w:color="auto" w:fill="auto"/>
                  <w:vAlign w:val="center"/>
                </w:tcPr>
                <w:p w14:paraId="78A81B0A" w14:textId="77777777" w:rsidR="005A0BE4" w:rsidRPr="000265CC" w:rsidRDefault="005A0BE4" w:rsidP="005A0BE4">
                  <w:pPr>
                    <w:spacing w:after="60"/>
                    <w:jc w:val="both"/>
                    <w:rPr>
                      <w:rFonts w:eastAsia="Times New Roman"/>
                    </w:rPr>
                  </w:pPr>
                  <w:r w:rsidRPr="000265CC">
                    <w:rPr>
                      <w:rFonts w:eastAsia="Times New Roman"/>
                    </w:rPr>
                    <w:t>Сведения о наличии у Участника закупки на праве владения экскаваторов</w:t>
                  </w:r>
                </w:p>
              </w:tc>
              <w:tc>
                <w:tcPr>
                  <w:tcW w:w="1275" w:type="dxa"/>
                  <w:shd w:val="clear" w:color="auto" w:fill="auto"/>
                  <w:vAlign w:val="center"/>
                </w:tcPr>
                <w:p w14:paraId="64223EA6" w14:textId="77777777" w:rsidR="005A0BE4" w:rsidRPr="000265CC" w:rsidRDefault="005A0BE4" w:rsidP="005A0BE4">
                  <w:pPr>
                    <w:spacing w:after="60"/>
                    <w:jc w:val="center"/>
                    <w:rPr>
                      <w:rFonts w:eastAsia="Times New Roman"/>
                    </w:rPr>
                  </w:pPr>
                  <w:r w:rsidRPr="000265CC">
                    <w:rPr>
                      <w:rFonts w:eastAsia="Times New Roman"/>
                    </w:rPr>
                    <w:t xml:space="preserve">Значение рейтинга </w:t>
                  </w:r>
                  <w:proofErr w:type="spellStart"/>
                  <w:r w:rsidRPr="000265CC">
                    <w:rPr>
                      <w:rFonts w:eastAsia="Times New Roman"/>
                      <w:szCs w:val="20"/>
                      <w:lang w:eastAsia="ar-SA"/>
                    </w:rPr>
                    <w:t>P</w:t>
                  </w:r>
                  <w:r w:rsidRPr="000265CC">
                    <w:rPr>
                      <w:rFonts w:eastAsia="Times New Roman"/>
                      <w:szCs w:val="20"/>
                      <w:vertAlign w:val="subscript"/>
                      <w:lang w:eastAsia="ar-SA"/>
                    </w:rPr>
                    <w:t>i</w:t>
                  </w:r>
                  <w:proofErr w:type="spellEnd"/>
                </w:p>
              </w:tc>
            </w:tr>
            <w:tr w:rsidR="005A0BE4" w:rsidRPr="000265CC" w14:paraId="1ED07CB4" w14:textId="77777777" w:rsidTr="005A0BE4">
              <w:tc>
                <w:tcPr>
                  <w:tcW w:w="596" w:type="dxa"/>
                  <w:shd w:val="clear" w:color="auto" w:fill="auto"/>
                </w:tcPr>
                <w:p w14:paraId="3D3BF863" w14:textId="77777777" w:rsidR="005A0BE4" w:rsidRPr="000265CC" w:rsidRDefault="005A0BE4" w:rsidP="005A0BE4">
                  <w:pPr>
                    <w:spacing w:after="60"/>
                    <w:jc w:val="center"/>
                    <w:rPr>
                      <w:rFonts w:eastAsia="Times New Roman"/>
                    </w:rPr>
                  </w:pPr>
                  <w:r w:rsidRPr="000265CC">
                    <w:rPr>
                      <w:rFonts w:eastAsia="Times New Roman"/>
                    </w:rPr>
                    <w:t>1.</w:t>
                  </w:r>
                </w:p>
              </w:tc>
              <w:tc>
                <w:tcPr>
                  <w:tcW w:w="7655" w:type="dxa"/>
                  <w:shd w:val="clear" w:color="auto" w:fill="auto"/>
                  <w:vAlign w:val="center"/>
                </w:tcPr>
                <w:p w14:paraId="40B4B3E0" w14:textId="77777777" w:rsidR="005A0BE4" w:rsidRPr="000265CC" w:rsidRDefault="005A0BE4" w:rsidP="005A0BE4">
                  <w:pPr>
                    <w:spacing w:after="60"/>
                    <w:jc w:val="both"/>
                    <w:rPr>
                      <w:rFonts w:eastAsia="Times New Roman"/>
                    </w:rPr>
                  </w:pPr>
                  <w:r w:rsidRPr="000265CC">
                    <w:rPr>
                      <w:rFonts w:eastAsia="Times New Roman"/>
                    </w:rPr>
                    <w:t>В составе заявки на участие в закупке Участником закупки не предоставлены сведения и (или) документы в соответствии с закупочной документацией о наличии у него на праве владения экскаватора, который должен использоваться при выполнении закупаемых работ</w:t>
                  </w:r>
                </w:p>
              </w:tc>
              <w:tc>
                <w:tcPr>
                  <w:tcW w:w="1275" w:type="dxa"/>
                  <w:shd w:val="clear" w:color="auto" w:fill="auto"/>
                  <w:vAlign w:val="center"/>
                </w:tcPr>
                <w:p w14:paraId="6F655DE8" w14:textId="77777777" w:rsidR="005A0BE4" w:rsidRPr="000265CC" w:rsidRDefault="005A0BE4" w:rsidP="005A0BE4">
                  <w:pPr>
                    <w:spacing w:after="60"/>
                    <w:jc w:val="center"/>
                    <w:rPr>
                      <w:rFonts w:eastAsia="Times New Roman"/>
                    </w:rPr>
                  </w:pPr>
                  <w:r w:rsidRPr="000265CC">
                    <w:rPr>
                      <w:rFonts w:eastAsia="Times New Roman"/>
                    </w:rPr>
                    <w:t>0</w:t>
                  </w:r>
                </w:p>
              </w:tc>
            </w:tr>
            <w:tr w:rsidR="00F56FEE" w:rsidRPr="000265CC" w14:paraId="7594928D" w14:textId="77777777" w:rsidTr="005A0BE4">
              <w:tc>
                <w:tcPr>
                  <w:tcW w:w="596" w:type="dxa"/>
                  <w:shd w:val="clear" w:color="auto" w:fill="auto"/>
                </w:tcPr>
                <w:p w14:paraId="3F4CBCC3" w14:textId="77777777" w:rsidR="00F56FEE" w:rsidRPr="000265CC" w:rsidRDefault="00F56FEE" w:rsidP="00F56FEE">
                  <w:pPr>
                    <w:spacing w:after="60"/>
                    <w:jc w:val="center"/>
                    <w:rPr>
                      <w:rFonts w:eastAsia="Times New Roman"/>
                    </w:rPr>
                  </w:pPr>
                  <w:r w:rsidRPr="000265CC">
                    <w:rPr>
                      <w:rFonts w:eastAsia="Times New Roman"/>
                    </w:rPr>
                    <w:t>2.</w:t>
                  </w:r>
                </w:p>
              </w:tc>
              <w:tc>
                <w:tcPr>
                  <w:tcW w:w="7655" w:type="dxa"/>
                  <w:shd w:val="clear" w:color="auto" w:fill="auto"/>
                  <w:vAlign w:val="center"/>
                </w:tcPr>
                <w:p w14:paraId="7DF26798" w14:textId="77777777" w:rsidR="00F56FEE" w:rsidRPr="000265CC" w:rsidRDefault="00F56FEE" w:rsidP="00F56FEE">
                  <w:pPr>
                    <w:spacing w:after="60"/>
                    <w:jc w:val="both"/>
                    <w:rPr>
                      <w:rFonts w:eastAsia="Times New Roman"/>
                    </w:rPr>
                  </w:pPr>
                  <w:r w:rsidRPr="000265CC">
                    <w:rPr>
                      <w:rFonts w:eastAsia="Times New Roman"/>
                    </w:rPr>
                    <w:t>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1 (одного) экскаватора, который должен использоваться при выполнении закупаемых работ</w:t>
                  </w:r>
                </w:p>
              </w:tc>
              <w:tc>
                <w:tcPr>
                  <w:tcW w:w="1275" w:type="dxa"/>
                  <w:shd w:val="clear" w:color="auto" w:fill="auto"/>
                  <w:vAlign w:val="center"/>
                </w:tcPr>
                <w:p w14:paraId="577D1B7E" w14:textId="02D99204" w:rsidR="00F56FEE" w:rsidRPr="000265CC" w:rsidRDefault="00F56FEE" w:rsidP="00F56FEE">
                  <w:pPr>
                    <w:spacing w:after="60"/>
                    <w:jc w:val="center"/>
                    <w:rPr>
                      <w:rFonts w:eastAsia="Times New Roman"/>
                      <w:lang w:val="en-GB"/>
                    </w:rPr>
                  </w:pPr>
                  <w:r w:rsidRPr="000265CC">
                    <w:rPr>
                      <w:rFonts w:eastAsia="Times New Roman"/>
                      <w:lang w:val="en-US"/>
                    </w:rPr>
                    <w:t>15</w:t>
                  </w:r>
                </w:p>
              </w:tc>
            </w:tr>
            <w:tr w:rsidR="00F56FEE" w:rsidRPr="000265CC" w14:paraId="7B17D122" w14:textId="77777777" w:rsidTr="005A0BE4">
              <w:tc>
                <w:tcPr>
                  <w:tcW w:w="596" w:type="dxa"/>
                  <w:shd w:val="clear" w:color="auto" w:fill="auto"/>
                </w:tcPr>
                <w:p w14:paraId="5FC72CFF" w14:textId="77777777" w:rsidR="00F56FEE" w:rsidRPr="000265CC" w:rsidRDefault="00F56FEE" w:rsidP="00F56FEE">
                  <w:pPr>
                    <w:spacing w:after="60"/>
                    <w:jc w:val="center"/>
                    <w:rPr>
                      <w:rFonts w:eastAsia="Times New Roman"/>
                    </w:rPr>
                  </w:pPr>
                  <w:r w:rsidRPr="000265CC">
                    <w:rPr>
                      <w:rFonts w:eastAsia="Times New Roman"/>
                    </w:rPr>
                    <w:lastRenderedPageBreak/>
                    <w:t>3</w:t>
                  </w:r>
                </w:p>
              </w:tc>
              <w:tc>
                <w:tcPr>
                  <w:tcW w:w="7655" w:type="dxa"/>
                  <w:shd w:val="clear" w:color="auto" w:fill="auto"/>
                  <w:vAlign w:val="center"/>
                </w:tcPr>
                <w:p w14:paraId="7716238D" w14:textId="77777777" w:rsidR="00F56FEE" w:rsidRPr="000265CC" w:rsidRDefault="00F56FEE" w:rsidP="00F56FEE">
                  <w:pPr>
                    <w:spacing w:after="60"/>
                    <w:jc w:val="both"/>
                    <w:rPr>
                      <w:rFonts w:eastAsia="Times New Roman"/>
                    </w:rPr>
                  </w:pPr>
                  <w:r w:rsidRPr="000265CC">
                    <w:rPr>
                      <w:rFonts w:eastAsia="Times New Roman"/>
                    </w:rPr>
                    <w:t>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2 (двух) или более экскаваторов, которые должны использоваться при выполнении закупаемых работ</w:t>
                  </w:r>
                </w:p>
              </w:tc>
              <w:tc>
                <w:tcPr>
                  <w:tcW w:w="1275" w:type="dxa"/>
                  <w:shd w:val="clear" w:color="auto" w:fill="auto"/>
                  <w:vAlign w:val="center"/>
                </w:tcPr>
                <w:p w14:paraId="275ECE29" w14:textId="349CF21E" w:rsidR="00F56FEE" w:rsidRPr="000265CC" w:rsidRDefault="00F56FEE" w:rsidP="00F56FEE">
                  <w:pPr>
                    <w:spacing w:after="60"/>
                    <w:jc w:val="center"/>
                    <w:rPr>
                      <w:rFonts w:eastAsia="Times New Roman"/>
                    </w:rPr>
                  </w:pPr>
                  <w:r w:rsidRPr="000265CC">
                    <w:rPr>
                      <w:rFonts w:eastAsia="Times New Roman"/>
                    </w:rPr>
                    <w:t>30</w:t>
                  </w:r>
                </w:p>
              </w:tc>
            </w:tr>
          </w:tbl>
          <w:p w14:paraId="5BBF082D" w14:textId="77777777" w:rsidR="005A0BE4" w:rsidRPr="000265CC" w:rsidRDefault="005A0BE4" w:rsidP="005A0BE4">
            <w:pPr>
              <w:widowControl/>
              <w:suppressAutoHyphens/>
              <w:autoSpaceDE/>
              <w:autoSpaceDN/>
              <w:adjustRightInd/>
              <w:jc w:val="both"/>
              <w:rPr>
                <w:szCs w:val="20"/>
                <w:lang w:eastAsia="ar-SA"/>
              </w:rPr>
            </w:pPr>
            <w:r w:rsidRPr="000265CC">
              <w:rPr>
                <w:rFonts w:eastAsia="Times New Roman"/>
                <w:szCs w:val="20"/>
                <w:lang w:val="en-US" w:eastAsia="ar-SA"/>
              </w:rPr>
              <w:t>U</w:t>
            </w:r>
            <w:r w:rsidRPr="000265CC">
              <w:rPr>
                <w:rFonts w:eastAsia="Times New Roman"/>
                <w:szCs w:val="20"/>
                <w:vertAlign w:val="subscript"/>
                <w:lang w:eastAsia="ar-SA"/>
              </w:rPr>
              <w:t>i</w:t>
            </w:r>
            <w:r w:rsidRPr="000265CC">
              <w:rPr>
                <w:szCs w:val="20"/>
                <w:lang w:eastAsia="ar-SA"/>
              </w:rPr>
              <w:t> – значение, которое присваивается Участнику закупки в соответствии с предложением Участника закупки по количеству бетономешалок согласно Таблице 4 – информация о наличии бетономешалок.</w:t>
            </w:r>
          </w:p>
          <w:p w14:paraId="4AA985E2" w14:textId="77777777" w:rsidR="005A0BE4" w:rsidRPr="000265CC" w:rsidRDefault="005A0BE4" w:rsidP="005A0BE4">
            <w:pPr>
              <w:widowControl/>
              <w:suppressAutoHyphens/>
              <w:autoSpaceDE/>
              <w:autoSpaceDN/>
              <w:adjustRightInd/>
              <w:jc w:val="both"/>
              <w:rPr>
                <w:szCs w:val="20"/>
                <w:lang w:eastAsia="ar-SA"/>
              </w:rPr>
            </w:pPr>
            <w:r w:rsidRPr="000265CC">
              <w:rPr>
                <w:szCs w:val="20"/>
                <w:lang w:eastAsia="ar-SA"/>
              </w:rPr>
              <w:t>Таблица 4 – информация о наличии бетономешалок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655"/>
              <w:gridCol w:w="1275"/>
            </w:tblGrid>
            <w:tr w:rsidR="005A0BE4" w:rsidRPr="000265CC" w14:paraId="5D0935ED" w14:textId="77777777" w:rsidTr="005A0BE4">
              <w:tc>
                <w:tcPr>
                  <w:tcW w:w="596" w:type="dxa"/>
                  <w:shd w:val="clear" w:color="auto" w:fill="auto"/>
                  <w:vAlign w:val="center"/>
                </w:tcPr>
                <w:p w14:paraId="6481F947" w14:textId="77777777" w:rsidR="005A0BE4" w:rsidRPr="000265CC" w:rsidRDefault="005A0BE4" w:rsidP="005A0BE4">
                  <w:pPr>
                    <w:spacing w:after="60"/>
                    <w:jc w:val="center"/>
                    <w:rPr>
                      <w:rFonts w:eastAsia="Times New Roman"/>
                    </w:rPr>
                  </w:pPr>
                  <w:r w:rsidRPr="000265CC">
                    <w:rPr>
                      <w:rFonts w:eastAsia="Times New Roman"/>
                    </w:rPr>
                    <w:t>№ п/п</w:t>
                  </w:r>
                </w:p>
              </w:tc>
              <w:tc>
                <w:tcPr>
                  <w:tcW w:w="7655" w:type="dxa"/>
                  <w:shd w:val="clear" w:color="auto" w:fill="auto"/>
                  <w:vAlign w:val="center"/>
                </w:tcPr>
                <w:p w14:paraId="69451240" w14:textId="77777777" w:rsidR="005A0BE4" w:rsidRPr="000265CC" w:rsidRDefault="005A0BE4" w:rsidP="005A0BE4">
                  <w:pPr>
                    <w:spacing w:after="60"/>
                    <w:jc w:val="both"/>
                    <w:rPr>
                      <w:rFonts w:eastAsia="Times New Roman"/>
                    </w:rPr>
                  </w:pPr>
                  <w:r w:rsidRPr="000265CC">
                    <w:rPr>
                      <w:rFonts w:eastAsia="Times New Roman"/>
                    </w:rPr>
                    <w:t xml:space="preserve">Сведения о наличии у Участника закупки на праве владения </w:t>
                  </w:r>
                  <w:r w:rsidRPr="000265CC">
                    <w:rPr>
                      <w:szCs w:val="20"/>
                      <w:lang w:eastAsia="ar-SA"/>
                    </w:rPr>
                    <w:t>бетономешалок</w:t>
                  </w:r>
                </w:p>
              </w:tc>
              <w:tc>
                <w:tcPr>
                  <w:tcW w:w="1275" w:type="dxa"/>
                  <w:shd w:val="clear" w:color="auto" w:fill="auto"/>
                  <w:vAlign w:val="center"/>
                </w:tcPr>
                <w:p w14:paraId="19DA0BF3" w14:textId="77777777" w:rsidR="005A0BE4" w:rsidRPr="000265CC" w:rsidRDefault="005A0BE4" w:rsidP="005A0BE4">
                  <w:pPr>
                    <w:spacing w:after="60"/>
                    <w:jc w:val="center"/>
                    <w:rPr>
                      <w:rFonts w:eastAsia="Times New Roman"/>
                    </w:rPr>
                  </w:pPr>
                  <w:r w:rsidRPr="000265CC">
                    <w:rPr>
                      <w:rFonts w:eastAsia="Times New Roman"/>
                    </w:rPr>
                    <w:t xml:space="preserve">Значение рейтинга </w:t>
                  </w:r>
                  <w:r w:rsidRPr="000265CC">
                    <w:rPr>
                      <w:rFonts w:eastAsia="Times New Roman"/>
                      <w:szCs w:val="20"/>
                      <w:lang w:val="en-US" w:eastAsia="ar-SA"/>
                    </w:rPr>
                    <w:t>U</w:t>
                  </w:r>
                  <w:r w:rsidRPr="000265CC">
                    <w:rPr>
                      <w:rFonts w:eastAsia="Times New Roman"/>
                      <w:szCs w:val="20"/>
                      <w:vertAlign w:val="subscript"/>
                      <w:lang w:eastAsia="ar-SA"/>
                    </w:rPr>
                    <w:t>i</w:t>
                  </w:r>
                </w:p>
              </w:tc>
            </w:tr>
            <w:tr w:rsidR="005A0BE4" w:rsidRPr="000265CC" w14:paraId="03111B40" w14:textId="77777777" w:rsidTr="005A0BE4">
              <w:tc>
                <w:tcPr>
                  <w:tcW w:w="596" w:type="dxa"/>
                  <w:shd w:val="clear" w:color="auto" w:fill="auto"/>
                </w:tcPr>
                <w:p w14:paraId="4566BE55" w14:textId="77777777" w:rsidR="005A0BE4" w:rsidRPr="000265CC" w:rsidRDefault="005A0BE4" w:rsidP="005A0BE4">
                  <w:pPr>
                    <w:spacing w:after="60"/>
                    <w:jc w:val="center"/>
                    <w:rPr>
                      <w:rFonts w:eastAsia="Times New Roman"/>
                    </w:rPr>
                  </w:pPr>
                  <w:r w:rsidRPr="000265CC">
                    <w:rPr>
                      <w:rFonts w:eastAsia="Times New Roman"/>
                    </w:rPr>
                    <w:t>1.</w:t>
                  </w:r>
                </w:p>
              </w:tc>
              <w:tc>
                <w:tcPr>
                  <w:tcW w:w="7655" w:type="dxa"/>
                  <w:shd w:val="clear" w:color="auto" w:fill="auto"/>
                  <w:vAlign w:val="center"/>
                </w:tcPr>
                <w:p w14:paraId="11A098AD" w14:textId="77777777" w:rsidR="005A0BE4" w:rsidRPr="000265CC" w:rsidRDefault="005A0BE4" w:rsidP="005A0BE4">
                  <w:pPr>
                    <w:spacing w:after="60"/>
                    <w:jc w:val="both"/>
                    <w:rPr>
                      <w:rFonts w:eastAsia="Times New Roman"/>
                    </w:rPr>
                  </w:pPr>
                  <w:r w:rsidRPr="000265CC">
                    <w:rPr>
                      <w:rFonts w:eastAsia="Times New Roman"/>
                    </w:rPr>
                    <w:t xml:space="preserve">В составе заявки на участие в закупке Участником закупки не предоставлены сведения и (или) документы в соответствии с закупочной документацией о наличии у него на праве владения </w:t>
                  </w:r>
                  <w:r w:rsidRPr="000265CC">
                    <w:rPr>
                      <w:szCs w:val="20"/>
                      <w:lang w:eastAsia="ar-SA"/>
                    </w:rPr>
                    <w:t>бетономешалки</w:t>
                  </w:r>
                  <w:r w:rsidRPr="000265CC">
                    <w:rPr>
                      <w:rFonts w:eastAsia="Times New Roman"/>
                    </w:rPr>
                    <w:t>, которая должна использоваться при выполнении закупаемых работ</w:t>
                  </w:r>
                </w:p>
              </w:tc>
              <w:tc>
                <w:tcPr>
                  <w:tcW w:w="1275" w:type="dxa"/>
                  <w:shd w:val="clear" w:color="auto" w:fill="auto"/>
                  <w:vAlign w:val="center"/>
                </w:tcPr>
                <w:p w14:paraId="590DD77F" w14:textId="77777777" w:rsidR="005A0BE4" w:rsidRPr="000265CC" w:rsidRDefault="005A0BE4" w:rsidP="005A0BE4">
                  <w:pPr>
                    <w:spacing w:after="60"/>
                    <w:jc w:val="center"/>
                    <w:rPr>
                      <w:rFonts w:eastAsia="Times New Roman"/>
                    </w:rPr>
                  </w:pPr>
                  <w:r w:rsidRPr="000265CC">
                    <w:rPr>
                      <w:rFonts w:eastAsia="Times New Roman"/>
                    </w:rPr>
                    <w:t>0</w:t>
                  </w:r>
                </w:p>
              </w:tc>
            </w:tr>
            <w:tr w:rsidR="005A0BE4" w:rsidRPr="000265CC" w14:paraId="7C81C63E" w14:textId="77777777" w:rsidTr="005A0BE4">
              <w:tc>
                <w:tcPr>
                  <w:tcW w:w="596" w:type="dxa"/>
                  <w:shd w:val="clear" w:color="auto" w:fill="auto"/>
                </w:tcPr>
                <w:p w14:paraId="424F203F" w14:textId="77777777" w:rsidR="005A0BE4" w:rsidRPr="000265CC" w:rsidRDefault="005A0BE4" w:rsidP="005A0BE4">
                  <w:pPr>
                    <w:spacing w:after="60"/>
                    <w:jc w:val="center"/>
                    <w:rPr>
                      <w:rFonts w:eastAsia="Times New Roman"/>
                    </w:rPr>
                  </w:pPr>
                  <w:r w:rsidRPr="000265CC">
                    <w:rPr>
                      <w:rFonts w:eastAsia="Times New Roman"/>
                    </w:rPr>
                    <w:t>2.</w:t>
                  </w:r>
                </w:p>
              </w:tc>
              <w:tc>
                <w:tcPr>
                  <w:tcW w:w="7655" w:type="dxa"/>
                  <w:shd w:val="clear" w:color="auto" w:fill="auto"/>
                  <w:vAlign w:val="center"/>
                </w:tcPr>
                <w:p w14:paraId="7094DAFE" w14:textId="77777777" w:rsidR="005A0BE4" w:rsidRPr="000265CC" w:rsidRDefault="005A0BE4" w:rsidP="005A0BE4">
                  <w:pPr>
                    <w:spacing w:after="60"/>
                    <w:jc w:val="both"/>
                    <w:rPr>
                      <w:rFonts w:eastAsia="Times New Roman"/>
                    </w:rPr>
                  </w:pPr>
                  <w:r w:rsidRPr="000265CC">
                    <w:rPr>
                      <w:rFonts w:eastAsia="Times New Roman"/>
                    </w:rPr>
                    <w:t xml:space="preserve">В составе заявки на участие в закупке Участником закупки предоставлены сведения и документы в соответствии с закупочной документацией о наличии у него на праве владения 1 (одной) или более </w:t>
                  </w:r>
                  <w:r w:rsidRPr="000265CC">
                    <w:rPr>
                      <w:szCs w:val="20"/>
                      <w:lang w:eastAsia="ar-SA"/>
                    </w:rPr>
                    <w:t>бетономешалок</w:t>
                  </w:r>
                  <w:r w:rsidRPr="000265CC">
                    <w:rPr>
                      <w:rFonts w:eastAsia="Times New Roman"/>
                    </w:rPr>
                    <w:t>, которые должны использоваться при выполнении закупаемых работ</w:t>
                  </w:r>
                </w:p>
              </w:tc>
              <w:tc>
                <w:tcPr>
                  <w:tcW w:w="1275" w:type="dxa"/>
                  <w:shd w:val="clear" w:color="auto" w:fill="auto"/>
                  <w:vAlign w:val="center"/>
                </w:tcPr>
                <w:p w14:paraId="19A22568" w14:textId="77777777" w:rsidR="005A0BE4" w:rsidRPr="000265CC" w:rsidRDefault="005A0BE4" w:rsidP="005A0BE4">
                  <w:pPr>
                    <w:spacing w:after="60"/>
                    <w:jc w:val="center"/>
                    <w:rPr>
                      <w:rFonts w:eastAsia="Times New Roman"/>
                    </w:rPr>
                  </w:pPr>
                  <w:r w:rsidRPr="000265CC">
                    <w:rPr>
                      <w:rFonts w:eastAsia="Times New Roman"/>
                    </w:rPr>
                    <w:t>10</w:t>
                  </w:r>
                </w:p>
              </w:tc>
            </w:tr>
          </w:tbl>
          <w:p w14:paraId="199F32F5" w14:textId="77777777" w:rsidR="005A0BE4" w:rsidRPr="000265CC" w:rsidRDefault="005A0BE4" w:rsidP="005A0BE4">
            <w:pPr>
              <w:widowControl/>
              <w:suppressAutoHyphens/>
              <w:autoSpaceDE/>
              <w:adjustRightInd/>
              <w:jc w:val="both"/>
              <w:rPr>
                <w:lang w:eastAsia="ar-SA"/>
              </w:rPr>
            </w:pPr>
            <w:r w:rsidRPr="000265CC">
              <w:rPr>
                <w:lang w:eastAsia="ar-SA"/>
              </w:rPr>
              <w:t>Расчет рейтинга Участника закупки по критерию «</w:t>
            </w:r>
            <w:r w:rsidRPr="000265CC">
              <w:t>Материальные ресурсы</w:t>
            </w:r>
            <w:r w:rsidRPr="000265CC">
              <w:rPr>
                <w:lang w:eastAsia="ar-SA"/>
              </w:rPr>
              <w:t>» производится путем сопоставления и оценки первых 8 (восьми) единиц материальных ресурсов декларируемых Участником закупки в составе заявки на участие в закупке в качестве Договоров сопоставимого характера, сведения о которых представлены Участником закупки в составе заявки, следующих по порядку указания в Сведениях о материальных ресурсах Участника закупки (Форма 2).</w:t>
            </w:r>
          </w:p>
          <w:p w14:paraId="184D4992" w14:textId="77777777" w:rsidR="00634791" w:rsidRPr="000265CC" w:rsidRDefault="00634791" w:rsidP="00634791">
            <w:pPr>
              <w:tabs>
                <w:tab w:val="left" w:pos="300"/>
              </w:tabs>
              <w:ind w:right="-26"/>
              <w:jc w:val="both"/>
              <w:rPr>
                <w:lang w:eastAsia="ar-SA"/>
              </w:rPr>
            </w:pPr>
            <w:r w:rsidRPr="000265CC">
              <w:t>2.4. Определение рейтинга заявки по критерию «</w:t>
            </w:r>
            <w:r w:rsidRPr="000265CC">
              <w:rPr>
                <w:lang w:eastAsia="ar-SA"/>
              </w:rPr>
              <w:t>Опыт исполнения Договоров сопоставимого характера</w:t>
            </w:r>
            <w:r w:rsidRPr="000265CC">
              <w:t>» осуществляется в следующем порядке:</w:t>
            </w:r>
          </w:p>
          <w:p w14:paraId="680C305E" w14:textId="77777777" w:rsidR="00634791" w:rsidRPr="000265CC" w:rsidRDefault="00634791" w:rsidP="00634791">
            <w:pPr>
              <w:jc w:val="center"/>
            </w:pPr>
            <w:r w:rsidRPr="000265CC">
              <w:rPr>
                <w:position w:val="-10"/>
              </w:rPr>
              <w:object w:dxaOrig="1500" w:dyaOrig="360" w14:anchorId="5D6C217B">
                <v:shape id="_x0000_i1028" type="#_x0000_t75" style="width:74.7pt;height:18.35pt" o:ole="">
                  <v:imagedata r:id="rId16" o:title=""/>
                </v:shape>
                <o:OLEObject Type="Embed" ProgID="Equation.3" ShapeID="_x0000_i1028" DrawAspect="Content" ObjectID="_1723018847" r:id="rId17"/>
              </w:object>
            </w:r>
          </w:p>
          <w:p w14:paraId="36A8672E" w14:textId="77777777" w:rsidR="00634791" w:rsidRPr="000265CC" w:rsidRDefault="00634791" w:rsidP="00634791">
            <w:pPr>
              <w:jc w:val="both"/>
            </w:pPr>
            <w:proofErr w:type="gramStart"/>
            <w:r w:rsidRPr="000265CC">
              <w:t>где</w:t>
            </w:r>
            <w:proofErr w:type="gramEnd"/>
            <w:r w:rsidRPr="000265CC">
              <w:t>:</w:t>
            </w:r>
          </w:p>
          <w:p w14:paraId="758B322A" w14:textId="77777777" w:rsidR="00634791" w:rsidRPr="000265CC" w:rsidRDefault="00634791" w:rsidP="00634791">
            <w:pPr>
              <w:jc w:val="both"/>
            </w:pPr>
            <w:proofErr w:type="spellStart"/>
            <w:r w:rsidRPr="000265CC">
              <w:rPr>
                <w:lang w:val="en-US"/>
              </w:rPr>
              <w:t>Rn</w:t>
            </w:r>
            <w:r w:rsidRPr="000265CC">
              <w:rPr>
                <w:vertAlign w:val="subscript"/>
                <w:lang w:val="en-US"/>
              </w:rPr>
              <w:t>i</w:t>
            </w:r>
            <w:proofErr w:type="spellEnd"/>
            <w:r w:rsidRPr="000265CC">
              <w:t xml:space="preserve"> — рейтинг, присуждаемый </w:t>
            </w:r>
            <w:proofErr w:type="spellStart"/>
            <w:r w:rsidRPr="000265CC">
              <w:rPr>
                <w:lang w:val="en-US"/>
              </w:rPr>
              <w:t>i</w:t>
            </w:r>
            <w:proofErr w:type="spellEnd"/>
            <w:r w:rsidRPr="000265CC">
              <w:t>-ой заявке по указанному критерию.</w:t>
            </w:r>
          </w:p>
          <w:p w14:paraId="78106905" w14:textId="77777777" w:rsidR="00634791" w:rsidRPr="000265CC" w:rsidRDefault="00634791" w:rsidP="00634791">
            <w:pPr>
              <w:jc w:val="both"/>
            </w:pPr>
            <w:r w:rsidRPr="000265CC">
              <w:rPr>
                <w:lang w:val="en-US"/>
              </w:rPr>
              <w:t>K</w:t>
            </w:r>
            <w:r w:rsidRPr="000265CC">
              <w:rPr>
                <w:vertAlign w:val="subscript"/>
              </w:rPr>
              <w:t>4</w:t>
            </w:r>
            <w:r w:rsidRPr="000265CC">
              <w:t> — значимость критерия.</w:t>
            </w:r>
          </w:p>
          <w:p w14:paraId="2899D715" w14:textId="77777777" w:rsidR="00634791" w:rsidRPr="000265CC" w:rsidRDefault="00634791" w:rsidP="00634791">
            <w:pPr>
              <w:jc w:val="both"/>
            </w:pPr>
            <w:proofErr w:type="spellStart"/>
            <w:r w:rsidRPr="000265CC">
              <w:rPr>
                <w:lang w:val="en-US"/>
              </w:rPr>
              <w:t>M</w:t>
            </w:r>
            <w:r w:rsidRPr="000265CC">
              <w:rPr>
                <w:vertAlign w:val="subscript"/>
                <w:lang w:val="en-US"/>
              </w:rPr>
              <w:t>i</w:t>
            </w:r>
            <w:proofErr w:type="spellEnd"/>
            <w:r w:rsidRPr="000265CC">
              <w:t> — значение показателя, которое</w:t>
            </w:r>
            <w:r w:rsidRPr="000265CC">
              <w:rPr>
                <w:rFonts w:eastAsia="Times New Roman"/>
              </w:rPr>
              <w:t xml:space="preserve"> соответствует количеству договоров (контрактов) </w:t>
            </w:r>
            <w:proofErr w:type="spellStart"/>
            <w:r w:rsidRPr="000265CC">
              <w:rPr>
                <w:lang w:val="en-US"/>
              </w:rPr>
              <w:t>i</w:t>
            </w:r>
            <w:proofErr w:type="spellEnd"/>
            <w:r w:rsidRPr="000265CC">
              <w:t>-го участника закупки</w:t>
            </w:r>
            <w:r w:rsidRPr="000265CC">
              <w:rPr>
                <w:rFonts w:eastAsia="Times New Roman"/>
              </w:rPr>
              <w:t>, учитываемых для целей оценки заявок по показателю по критерию «</w:t>
            </w:r>
            <w:r w:rsidRPr="000265CC">
              <w:rPr>
                <w:lang w:eastAsia="ar-SA"/>
              </w:rPr>
              <w:t>Опыт исполнения Договоров сопоставимого характера</w:t>
            </w:r>
            <w:r w:rsidRPr="000265CC">
              <w:rPr>
                <w:rFonts w:eastAsia="Times New Roman"/>
              </w:rPr>
              <w:t>» (далее — «Сопоставляемый договор»), и определяется по следующей шкале оценки:</w:t>
            </w:r>
          </w:p>
          <w:tbl>
            <w:tblPr>
              <w:tblW w:w="952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0"/>
              <w:gridCol w:w="1276"/>
            </w:tblGrid>
            <w:tr w:rsidR="00634791" w:rsidRPr="000265CC" w14:paraId="2D52FF02" w14:textId="77777777" w:rsidTr="00F56FEE">
              <w:trPr>
                <w:trHeight w:val="420"/>
              </w:trPr>
              <w:tc>
                <w:tcPr>
                  <w:tcW w:w="9526" w:type="dxa"/>
                  <w:gridSpan w:val="2"/>
                  <w:tcBorders>
                    <w:top w:val="single" w:sz="4" w:space="0" w:color="000000"/>
                    <w:left w:val="single" w:sz="4" w:space="0" w:color="000000"/>
                    <w:bottom w:val="single" w:sz="4" w:space="0" w:color="000000"/>
                    <w:right w:val="single" w:sz="4" w:space="0" w:color="000000"/>
                  </w:tcBorders>
                  <w:vAlign w:val="center"/>
                  <w:hideMark/>
                </w:tcPr>
                <w:p w14:paraId="30DD1A9E" w14:textId="77777777" w:rsidR="00634791" w:rsidRPr="000265CC" w:rsidRDefault="00634791" w:rsidP="00634791">
                  <w:pPr>
                    <w:spacing w:line="256" w:lineRule="auto"/>
                    <w:ind w:right="97"/>
                    <w:jc w:val="both"/>
                    <w:rPr>
                      <w:lang w:eastAsia="en-US"/>
                    </w:rPr>
                  </w:pPr>
                  <w:r w:rsidRPr="000265CC">
                    <w:rPr>
                      <w:lang w:eastAsia="en-US"/>
                    </w:rPr>
                    <w:t>Шкала оценки по критерию «</w:t>
                  </w:r>
                  <w:r w:rsidRPr="000265CC">
                    <w:rPr>
                      <w:lang w:eastAsia="ar-SA"/>
                    </w:rPr>
                    <w:t>Опыт исполнения Договоров сопоставимого характера</w:t>
                  </w:r>
                  <w:r w:rsidRPr="000265CC">
                    <w:rPr>
                      <w:lang w:eastAsia="en-US"/>
                    </w:rPr>
                    <w:t xml:space="preserve">» </w:t>
                  </w:r>
                </w:p>
              </w:tc>
            </w:tr>
            <w:tr w:rsidR="00634791" w:rsidRPr="000265CC" w14:paraId="52BEE167" w14:textId="77777777" w:rsidTr="00F56FEE">
              <w:trPr>
                <w:trHeight w:val="420"/>
              </w:trPr>
              <w:tc>
                <w:tcPr>
                  <w:tcW w:w="8250" w:type="dxa"/>
                  <w:tcBorders>
                    <w:top w:val="single" w:sz="4" w:space="0" w:color="000000"/>
                    <w:left w:val="single" w:sz="4" w:space="0" w:color="000000"/>
                    <w:bottom w:val="single" w:sz="4" w:space="0" w:color="000000"/>
                    <w:right w:val="single" w:sz="4" w:space="0" w:color="000000"/>
                  </w:tcBorders>
                  <w:hideMark/>
                </w:tcPr>
                <w:p w14:paraId="640DC0DF" w14:textId="77777777" w:rsidR="00634791" w:rsidRPr="000265CC" w:rsidRDefault="00634791" w:rsidP="00634791">
                  <w:pPr>
                    <w:spacing w:line="256" w:lineRule="auto"/>
                    <w:ind w:right="97"/>
                    <w:jc w:val="both"/>
                    <w:rPr>
                      <w:lang w:eastAsia="en-US"/>
                    </w:rPr>
                  </w:pPr>
                  <w:r w:rsidRPr="000265CC">
                    <w:rPr>
                      <w:lang w:eastAsia="en-US"/>
                    </w:rPr>
                    <w:t xml:space="preserve">Подтвержденное в соответствии с закупочной документацией количество </w:t>
                  </w:r>
                  <w:r w:rsidRPr="000265CC">
                    <w:rPr>
                      <w:rFonts w:eastAsia="Times New Roman"/>
                      <w:lang w:eastAsia="en-US"/>
                    </w:rPr>
                    <w:t xml:space="preserve">Сопоставляемых договоров </w:t>
                  </w:r>
                  <w:r w:rsidRPr="000265CC">
                    <w:rPr>
                      <w:lang w:eastAsia="en-US"/>
                    </w:rPr>
                    <w:t>по показателю</w:t>
                  </w:r>
                </w:p>
              </w:tc>
              <w:tc>
                <w:tcPr>
                  <w:tcW w:w="1276" w:type="dxa"/>
                  <w:tcBorders>
                    <w:top w:val="single" w:sz="4" w:space="0" w:color="000000"/>
                    <w:left w:val="single" w:sz="4" w:space="0" w:color="000000"/>
                    <w:bottom w:val="single" w:sz="4" w:space="0" w:color="000000"/>
                    <w:right w:val="single" w:sz="4" w:space="0" w:color="000000"/>
                  </w:tcBorders>
                  <w:hideMark/>
                </w:tcPr>
                <w:p w14:paraId="7EAD2059" w14:textId="77777777" w:rsidR="00634791" w:rsidRPr="000265CC" w:rsidRDefault="00634791" w:rsidP="00634791">
                  <w:pPr>
                    <w:spacing w:line="256" w:lineRule="auto"/>
                    <w:ind w:right="97"/>
                    <w:jc w:val="center"/>
                    <w:rPr>
                      <w:lang w:eastAsia="en-US"/>
                    </w:rPr>
                  </w:pPr>
                  <w:r w:rsidRPr="000265CC">
                    <w:rPr>
                      <w:lang w:eastAsia="en-US"/>
                    </w:rPr>
                    <w:t xml:space="preserve">Значение </w:t>
                  </w:r>
                  <w:proofErr w:type="spellStart"/>
                  <w:r w:rsidRPr="000265CC">
                    <w:rPr>
                      <w:lang w:val="en-US" w:eastAsia="en-US"/>
                    </w:rPr>
                    <w:t>M</w:t>
                  </w:r>
                  <w:r w:rsidRPr="000265CC">
                    <w:rPr>
                      <w:vertAlign w:val="subscript"/>
                      <w:lang w:val="en-US" w:eastAsia="en-US"/>
                    </w:rPr>
                    <w:t>i</w:t>
                  </w:r>
                  <w:proofErr w:type="spellEnd"/>
                </w:p>
              </w:tc>
            </w:tr>
            <w:tr w:rsidR="00634791" w:rsidRPr="000265CC" w14:paraId="0FA424FD" w14:textId="77777777" w:rsidTr="00F56FEE">
              <w:tc>
                <w:tcPr>
                  <w:tcW w:w="8250" w:type="dxa"/>
                  <w:tcBorders>
                    <w:top w:val="single" w:sz="4" w:space="0" w:color="000000"/>
                    <w:left w:val="single" w:sz="4" w:space="0" w:color="000000"/>
                    <w:bottom w:val="single" w:sz="4" w:space="0" w:color="000000"/>
                    <w:right w:val="single" w:sz="4" w:space="0" w:color="000000"/>
                  </w:tcBorders>
                  <w:hideMark/>
                </w:tcPr>
                <w:p w14:paraId="7FDA1BFC" w14:textId="77777777" w:rsidR="00634791" w:rsidRPr="000265CC" w:rsidRDefault="00634791" w:rsidP="00634791">
                  <w:pPr>
                    <w:spacing w:line="256" w:lineRule="auto"/>
                    <w:ind w:right="97"/>
                    <w:jc w:val="both"/>
                    <w:rPr>
                      <w:lang w:val="en-US" w:eastAsia="en-US"/>
                    </w:rPr>
                  </w:pPr>
                  <w:r w:rsidRPr="000265CC">
                    <w:rPr>
                      <w:lang w:eastAsia="en-US"/>
                    </w:rPr>
                    <w:t>0 Сопоставляемых договоров</w:t>
                  </w:r>
                  <w:r w:rsidRPr="000265CC">
                    <w:rPr>
                      <w:lang w:val="en-US" w:eastAsia="en-US"/>
                    </w:rPr>
                    <w:t xml:space="preserve"> </w:t>
                  </w:r>
                  <w:r w:rsidRPr="000265CC">
                    <w:rPr>
                      <w:lang w:eastAsia="en-US"/>
                    </w:rPr>
                    <w:t>по показателю</w:t>
                  </w:r>
                </w:p>
              </w:tc>
              <w:tc>
                <w:tcPr>
                  <w:tcW w:w="1276" w:type="dxa"/>
                  <w:tcBorders>
                    <w:top w:val="single" w:sz="4" w:space="0" w:color="000000"/>
                    <w:left w:val="single" w:sz="4" w:space="0" w:color="000000"/>
                    <w:bottom w:val="single" w:sz="4" w:space="0" w:color="000000"/>
                    <w:right w:val="single" w:sz="4" w:space="0" w:color="000000"/>
                  </w:tcBorders>
                  <w:hideMark/>
                </w:tcPr>
                <w:p w14:paraId="6D707E24" w14:textId="77777777" w:rsidR="00634791" w:rsidRPr="000265CC" w:rsidRDefault="00634791" w:rsidP="00634791">
                  <w:pPr>
                    <w:spacing w:line="256" w:lineRule="auto"/>
                    <w:ind w:right="97"/>
                    <w:jc w:val="center"/>
                    <w:rPr>
                      <w:lang w:eastAsia="en-US"/>
                    </w:rPr>
                  </w:pPr>
                  <w:r w:rsidRPr="000265CC">
                    <w:rPr>
                      <w:lang w:eastAsia="en-US"/>
                    </w:rPr>
                    <w:t>0</w:t>
                  </w:r>
                </w:p>
              </w:tc>
            </w:tr>
            <w:tr w:rsidR="00634791" w:rsidRPr="000265CC" w14:paraId="4BC66CDD" w14:textId="77777777" w:rsidTr="00F56FEE">
              <w:tc>
                <w:tcPr>
                  <w:tcW w:w="8250" w:type="dxa"/>
                  <w:tcBorders>
                    <w:top w:val="single" w:sz="4" w:space="0" w:color="000000"/>
                    <w:left w:val="single" w:sz="4" w:space="0" w:color="000000"/>
                    <w:bottom w:val="single" w:sz="4" w:space="0" w:color="000000"/>
                    <w:right w:val="single" w:sz="4" w:space="0" w:color="000000"/>
                  </w:tcBorders>
                  <w:hideMark/>
                </w:tcPr>
                <w:p w14:paraId="272BC5C5" w14:textId="77777777" w:rsidR="00634791" w:rsidRPr="000265CC" w:rsidRDefault="00634791" w:rsidP="00634791">
                  <w:pPr>
                    <w:spacing w:line="256" w:lineRule="auto"/>
                    <w:ind w:right="97"/>
                    <w:jc w:val="both"/>
                    <w:rPr>
                      <w:lang w:val="en-US" w:eastAsia="en-US"/>
                    </w:rPr>
                  </w:pPr>
                  <w:r w:rsidRPr="000265CC">
                    <w:rPr>
                      <w:lang w:eastAsia="en-US"/>
                    </w:rPr>
                    <w:t>1 Сопоставляемый договор</w:t>
                  </w:r>
                  <w:r w:rsidRPr="000265CC">
                    <w:rPr>
                      <w:lang w:val="en-US" w:eastAsia="en-US"/>
                    </w:rPr>
                    <w:t xml:space="preserve"> </w:t>
                  </w:r>
                  <w:r w:rsidRPr="000265CC">
                    <w:rPr>
                      <w:lang w:eastAsia="en-US"/>
                    </w:rPr>
                    <w:t>по показателю</w:t>
                  </w:r>
                </w:p>
              </w:tc>
              <w:tc>
                <w:tcPr>
                  <w:tcW w:w="1276" w:type="dxa"/>
                  <w:tcBorders>
                    <w:top w:val="single" w:sz="4" w:space="0" w:color="000000"/>
                    <w:left w:val="single" w:sz="4" w:space="0" w:color="000000"/>
                    <w:bottom w:val="single" w:sz="4" w:space="0" w:color="000000"/>
                    <w:right w:val="single" w:sz="4" w:space="0" w:color="000000"/>
                  </w:tcBorders>
                  <w:hideMark/>
                </w:tcPr>
                <w:p w14:paraId="554ED176" w14:textId="77777777" w:rsidR="00634791" w:rsidRPr="000265CC" w:rsidRDefault="00634791" w:rsidP="00634791">
                  <w:pPr>
                    <w:spacing w:line="256" w:lineRule="auto"/>
                    <w:ind w:right="97"/>
                    <w:jc w:val="center"/>
                    <w:rPr>
                      <w:lang w:eastAsia="en-US"/>
                    </w:rPr>
                  </w:pPr>
                  <w:r w:rsidRPr="000265CC">
                    <w:rPr>
                      <w:lang w:eastAsia="en-US"/>
                    </w:rPr>
                    <w:t>50</w:t>
                  </w:r>
                </w:p>
              </w:tc>
            </w:tr>
            <w:tr w:rsidR="00634791" w:rsidRPr="000265CC" w14:paraId="5804F835" w14:textId="77777777" w:rsidTr="00F56FEE">
              <w:tc>
                <w:tcPr>
                  <w:tcW w:w="8250" w:type="dxa"/>
                  <w:tcBorders>
                    <w:top w:val="single" w:sz="4" w:space="0" w:color="000000"/>
                    <w:left w:val="single" w:sz="4" w:space="0" w:color="000000"/>
                    <w:bottom w:val="single" w:sz="4" w:space="0" w:color="000000"/>
                    <w:right w:val="single" w:sz="4" w:space="0" w:color="000000"/>
                  </w:tcBorders>
                </w:tcPr>
                <w:p w14:paraId="164B41B0" w14:textId="77777777" w:rsidR="00634791" w:rsidRPr="000265CC" w:rsidRDefault="00634791" w:rsidP="00634791">
                  <w:pPr>
                    <w:spacing w:line="256" w:lineRule="auto"/>
                    <w:ind w:right="97"/>
                    <w:jc w:val="both"/>
                    <w:rPr>
                      <w:lang w:eastAsia="en-US"/>
                    </w:rPr>
                  </w:pPr>
                  <w:r w:rsidRPr="000265CC">
                    <w:rPr>
                      <w:lang w:eastAsia="en-US"/>
                    </w:rPr>
                    <w:t>2 или более Сопоставляемых договора по показателю</w:t>
                  </w:r>
                </w:p>
              </w:tc>
              <w:tc>
                <w:tcPr>
                  <w:tcW w:w="1276" w:type="dxa"/>
                  <w:tcBorders>
                    <w:top w:val="single" w:sz="4" w:space="0" w:color="000000"/>
                    <w:left w:val="single" w:sz="4" w:space="0" w:color="000000"/>
                    <w:bottom w:val="single" w:sz="4" w:space="0" w:color="000000"/>
                    <w:right w:val="single" w:sz="4" w:space="0" w:color="000000"/>
                  </w:tcBorders>
                </w:tcPr>
                <w:p w14:paraId="6023C9E3" w14:textId="77777777" w:rsidR="00634791" w:rsidRPr="000265CC" w:rsidRDefault="00634791" w:rsidP="00634791">
                  <w:pPr>
                    <w:spacing w:line="256" w:lineRule="auto"/>
                    <w:ind w:right="97"/>
                    <w:jc w:val="center"/>
                    <w:rPr>
                      <w:lang w:eastAsia="en-US"/>
                    </w:rPr>
                  </w:pPr>
                  <w:r w:rsidRPr="000265CC">
                    <w:rPr>
                      <w:lang w:eastAsia="en-US"/>
                    </w:rPr>
                    <w:t>100</w:t>
                  </w:r>
                </w:p>
              </w:tc>
            </w:tr>
          </w:tbl>
          <w:p w14:paraId="51B2F4ED" w14:textId="77777777" w:rsidR="00634791" w:rsidRPr="000265CC" w:rsidRDefault="00634791" w:rsidP="00634791">
            <w:pPr>
              <w:widowControl/>
              <w:suppressAutoHyphens/>
              <w:autoSpaceDE/>
              <w:adjustRightInd/>
              <w:jc w:val="both"/>
              <w:rPr>
                <w:lang w:eastAsia="ar-SA"/>
              </w:rPr>
            </w:pPr>
            <w:r w:rsidRPr="000265CC">
              <w:rPr>
                <w:lang w:eastAsia="ar-SA"/>
              </w:rPr>
              <w:t>Примечание: расчет рейтинга Участника закупки по Шкале оценки по критерию «Опыт исполнения Договоров сопоставимого характера» производится путем сопоставления и оценки первых 3 (трех) договоров (контрактов), декларируемых Участником закупки в составе заявки на участие в закупке в качестве Договоров сопоставимого характера, сведения о которых представлены Участником закупки в составе заявки, следующих по порядку указания в Сведениях об опыте Участника закупки (Форма 2).</w:t>
            </w:r>
          </w:p>
          <w:p w14:paraId="596B029C" w14:textId="77777777" w:rsidR="00634791" w:rsidRPr="000265CC" w:rsidRDefault="00634791" w:rsidP="00634791">
            <w:pPr>
              <w:tabs>
                <w:tab w:val="left" w:pos="139"/>
              </w:tabs>
              <w:autoSpaceDE/>
              <w:adjustRightInd/>
              <w:jc w:val="both"/>
              <w:rPr>
                <w:rFonts w:eastAsia="Times New Roman"/>
              </w:rPr>
            </w:pPr>
            <w:r w:rsidRPr="000265CC">
              <w:rPr>
                <w:rFonts w:eastAsia="Times New Roman"/>
              </w:rPr>
              <w:t xml:space="preserve">2.4.2. Сопоставляемый договор </w:t>
            </w:r>
            <w:r w:rsidRPr="000265CC">
              <w:t>должен</w:t>
            </w:r>
            <w:r w:rsidRPr="000265CC">
              <w:rPr>
                <w:rFonts w:eastAsia="Times New Roman"/>
              </w:rPr>
              <w:t xml:space="preserve"> соответствовать следующим требованиям:</w:t>
            </w:r>
          </w:p>
          <w:p w14:paraId="795004B1" w14:textId="59FE8940" w:rsidR="00634791" w:rsidRPr="000265CC" w:rsidRDefault="00634791" w:rsidP="00634791">
            <w:pPr>
              <w:widowControl/>
              <w:autoSpaceDE/>
              <w:adjustRightInd/>
              <w:jc w:val="both"/>
              <w:rPr>
                <w:rFonts w:eastAsia="Times New Roman"/>
              </w:rPr>
            </w:pPr>
            <w:r w:rsidRPr="000265CC">
              <w:rPr>
                <w:rFonts w:eastAsia="Times New Roman"/>
              </w:rPr>
              <w:lastRenderedPageBreak/>
              <w:t xml:space="preserve">2.4.2.1. Предмет Сопоставляемого договора должен содержать: </w:t>
            </w:r>
            <w:r w:rsidR="00F56FEE" w:rsidRPr="000265CC">
              <w:rPr>
                <w:rFonts w:eastAsia="Times New Roman"/>
              </w:rPr>
              <w:t>«</w:t>
            </w:r>
            <w:r w:rsidRPr="000265CC">
              <w:rPr>
                <w:rFonts w:eastAsia="Times New Roman"/>
              </w:rPr>
              <w:t xml:space="preserve">проектирование и строительство или реконструкция, или техническое перевооружение (модернизация) тепловых сетей (условие «под ключ» — </w:t>
            </w:r>
            <w:r w:rsidRPr="000265CC">
              <w:rPr>
                <w:rFonts w:eastAsia="Times New Roman"/>
                <w:lang w:val="en-US"/>
              </w:rPr>
              <w:t>on</w:t>
            </w:r>
            <w:r w:rsidRPr="000265CC">
              <w:rPr>
                <w:rFonts w:eastAsia="Times New Roman"/>
              </w:rPr>
              <w:t xml:space="preserve"> </w:t>
            </w:r>
            <w:r w:rsidRPr="000265CC">
              <w:rPr>
                <w:rFonts w:eastAsia="Times New Roman"/>
                <w:lang w:val="en-US"/>
              </w:rPr>
              <w:t>turnkey</w:t>
            </w:r>
            <w:r w:rsidRPr="000265CC">
              <w:rPr>
                <w:rFonts w:eastAsia="Times New Roman"/>
              </w:rPr>
              <w:t>)</w:t>
            </w:r>
            <w:r w:rsidR="00F56FEE" w:rsidRPr="000265CC">
              <w:rPr>
                <w:rFonts w:eastAsia="Times New Roman"/>
              </w:rPr>
              <w:t>»</w:t>
            </w:r>
            <w:r w:rsidRPr="000265CC">
              <w:rPr>
                <w:rFonts w:eastAsia="Times New Roman"/>
              </w:rPr>
              <w:t>.</w:t>
            </w:r>
          </w:p>
          <w:p w14:paraId="0DD0FB55" w14:textId="77777777" w:rsidR="00634791" w:rsidRPr="000265CC" w:rsidRDefault="00634791" w:rsidP="00634791">
            <w:pPr>
              <w:widowControl/>
              <w:autoSpaceDE/>
              <w:adjustRightInd/>
              <w:jc w:val="both"/>
              <w:rPr>
                <w:rFonts w:eastAsia="Times New Roman"/>
              </w:rPr>
            </w:pPr>
            <w:r w:rsidRPr="000265CC">
              <w:rPr>
                <w:rFonts w:eastAsia="Times New Roman"/>
              </w:rPr>
              <w:t>2.4.2.2. Сопоставляемый договор должен быть заключен Участником закупки не ранее «01» января 2021 года.</w:t>
            </w:r>
          </w:p>
          <w:p w14:paraId="25469744" w14:textId="77777777" w:rsidR="00634791" w:rsidRPr="000265CC" w:rsidRDefault="00634791" w:rsidP="00634791">
            <w:pPr>
              <w:widowControl/>
              <w:autoSpaceDE/>
              <w:adjustRightInd/>
              <w:jc w:val="both"/>
              <w:rPr>
                <w:rFonts w:eastAsia="Times New Roman"/>
              </w:rPr>
            </w:pPr>
            <w:r w:rsidRPr="000265CC">
              <w:rPr>
                <w:rFonts w:eastAsia="Times New Roman"/>
              </w:rPr>
              <w:t>2.4.2.3. Каждый заключительный первичный учетный документ, подтверждающий исполнение каждого Сопоставляемого договора, должен соответствовать требованиям статьи 9 Федерального закона от 6 декабря 2011 г. № 402-ФЗ «О бухгалтерском учете» (по форме КС-11 или КС-14, или заключение государственной экспертизы о наличии соответствующего объекта).</w:t>
            </w:r>
          </w:p>
          <w:p w14:paraId="2025C5B3" w14:textId="77777777" w:rsidR="00634791" w:rsidRPr="000265CC" w:rsidRDefault="00634791" w:rsidP="00634791">
            <w:pPr>
              <w:widowControl/>
              <w:autoSpaceDE/>
              <w:adjustRightInd/>
              <w:jc w:val="both"/>
              <w:rPr>
                <w:rFonts w:eastAsia="Times New Roman"/>
              </w:rPr>
            </w:pPr>
            <w:r w:rsidRPr="000265CC">
              <w:rPr>
                <w:rFonts w:eastAsia="Times New Roman"/>
              </w:rPr>
              <w:t>2.4.2.4. Сопоставляемый договор должен быть заключен по результатам конкурентной закупочной процедуры, при этом информация о таком договоре (контракте) должна быть доступна с учетом функционала Единой информационной системы на сайте http://zakupki.gov.ru или на сайте электронной торговой площадки, включенной в перечень, предусмотренный Приложением №1 к Распоряжению Правительства Российской Федерации от 12 июля 2018 года №447-р, и Участником закупки в Сведениях об опыте Участника закупки (Форма 2) надлежаще указан достоверный номер извещения в Единой информационной системе закупок (предоставлена действующая общедоступная без регистрации ссылка на соответствующее извещение, размещенное на федеральной электронной площадке) в подтверждение данного факта (при отсутствии такого номера извещения в Сведениях об опыте Участника закупки (Форма 2) или вместо такого номера общедоступной ссылки на закупочную процедуру согласно закупочной документации факт заключения Сопоставляемого договора по результатам конкурентной закупочной процедуры считается не подтвержденным).</w:t>
            </w:r>
          </w:p>
          <w:p w14:paraId="641E2E21" w14:textId="77777777" w:rsidR="00634791" w:rsidRPr="000265CC" w:rsidRDefault="00634791" w:rsidP="00634791">
            <w:pPr>
              <w:widowControl/>
              <w:autoSpaceDE/>
              <w:adjustRightInd/>
              <w:ind w:right="5"/>
              <w:jc w:val="both"/>
              <w:rPr>
                <w:rFonts w:eastAsia="Times New Roman"/>
              </w:rPr>
            </w:pPr>
            <w:r w:rsidRPr="000265CC">
              <w:rPr>
                <w:rFonts w:eastAsia="Times New Roman"/>
              </w:rPr>
              <w:t>2.4.3. Основанием для присуждения баллов по критерию «</w:t>
            </w:r>
            <w:r w:rsidRPr="000265CC">
              <w:rPr>
                <w:lang w:eastAsia="ar-SA"/>
              </w:rPr>
              <w:t>Опыт исполнения Договоров сопоставимого характера</w:t>
            </w:r>
            <w:r w:rsidRPr="000265CC">
              <w:rPr>
                <w:rFonts w:eastAsia="Times New Roman"/>
              </w:rPr>
              <w:t>» является соблюдение Участником закупки всех требований, предъявляемых Закупочной документацией к Сопоставляемому договору, и следующих условий по подтверждению необходимой информации в соответствии с требованиями Закупочной документации:</w:t>
            </w:r>
          </w:p>
          <w:p w14:paraId="74DC9A7A" w14:textId="77777777" w:rsidR="00634791" w:rsidRPr="000265CC" w:rsidRDefault="00634791" w:rsidP="00634791">
            <w:pPr>
              <w:widowControl/>
              <w:autoSpaceDE/>
              <w:adjustRightInd/>
              <w:ind w:right="97"/>
              <w:jc w:val="both"/>
              <w:rPr>
                <w:rFonts w:eastAsia="Times New Roman"/>
              </w:rPr>
            </w:pPr>
            <w:r w:rsidRPr="000265CC">
              <w:rPr>
                <w:rFonts w:eastAsia="Times New Roman"/>
              </w:rPr>
              <w:t>2.4.3.1. В составе заявки Участника закупки предоставлены следующие документы:</w:t>
            </w:r>
          </w:p>
          <w:p w14:paraId="4E1F2924" w14:textId="77777777" w:rsidR="00634791" w:rsidRPr="000265CC" w:rsidRDefault="00634791" w:rsidP="00634791">
            <w:pPr>
              <w:tabs>
                <w:tab w:val="left" w:pos="139"/>
              </w:tabs>
              <w:autoSpaceDE/>
              <w:adjustRightInd/>
              <w:jc w:val="both"/>
              <w:rPr>
                <w:rFonts w:eastAsia="Times New Roman"/>
              </w:rPr>
            </w:pPr>
            <w:r w:rsidRPr="000265CC">
              <w:rPr>
                <w:rFonts w:eastAsia="Times New Roman"/>
              </w:rPr>
              <w:t>2.4.3.1.1. Сведения об опыте Участника закупки за период 2021-2022 </w:t>
            </w:r>
            <w:proofErr w:type="spellStart"/>
            <w:r w:rsidRPr="000265CC">
              <w:rPr>
                <w:rFonts w:eastAsia="Times New Roman"/>
              </w:rPr>
              <w:t>г.г</w:t>
            </w:r>
            <w:proofErr w:type="spellEnd"/>
            <w:r w:rsidRPr="000265CC">
              <w:rPr>
                <w:rFonts w:eastAsia="Times New Roman"/>
              </w:rPr>
              <w:t>. (предусмотренная Закупочной документацией Форма 2).</w:t>
            </w:r>
          </w:p>
          <w:p w14:paraId="1C7A166F" w14:textId="77777777" w:rsidR="00634791" w:rsidRPr="000265CC" w:rsidRDefault="00634791" w:rsidP="00634791">
            <w:pPr>
              <w:widowControl/>
              <w:autoSpaceDE/>
              <w:adjustRightInd/>
              <w:jc w:val="both"/>
              <w:rPr>
                <w:rFonts w:eastAsia="Times New Roman"/>
              </w:rPr>
            </w:pPr>
            <w:r w:rsidRPr="000265CC">
              <w:rPr>
                <w:rFonts w:eastAsia="Times New Roman"/>
              </w:rPr>
              <w:t>2.4.3.1.2. Каждый Сопоставляемый договор со всеми дополнительными соглашениями и приложениями (приложения должны быть представлены, если в документации о закупке, которая проводилась на право заключения Сопоставляемого договора, указано, что такие приложения являются неотъемлемой частью такого договора (контракта) и дополнительное соглашение об исключении таких приложений из текста такого договора (контракта) отсутствует).</w:t>
            </w:r>
          </w:p>
          <w:p w14:paraId="12BB5753" w14:textId="77777777" w:rsidR="00634791" w:rsidRPr="000265CC" w:rsidRDefault="00634791" w:rsidP="00634791">
            <w:pPr>
              <w:widowControl/>
              <w:autoSpaceDE/>
              <w:adjustRightInd/>
              <w:jc w:val="both"/>
              <w:rPr>
                <w:rFonts w:eastAsia="Times New Roman"/>
              </w:rPr>
            </w:pPr>
            <w:r w:rsidRPr="000265CC">
              <w:rPr>
                <w:rFonts w:eastAsia="Times New Roman"/>
              </w:rPr>
              <w:t>2.4.3.1.3. Акт приемки законченного строительством объекта по форме КС-11 или акт приемки законченного строительством объекта приемочной комиссией по форме КС-14, или заключение государственной экспертизы о наличии соответствующего объекта.</w:t>
            </w:r>
          </w:p>
          <w:p w14:paraId="0B72B35B" w14:textId="77777777" w:rsidR="005A0BE4" w:rsidRPr="000265CC" w:rsidRDefault="005A0BE4" w:rsidP="005A0BE4">
            <w:pPr>
              <w:pBdr>
                <w:top w:val="none" w:sz="0" w:space="0" w:color="000000"/>
                <w:left w:val="none" w:sz="0" w:space="0" w:color="000000"/>
                <w:bottom w:val="none" w:sz="0" w:space="0" w:color="000000"/>
                <w:right w:val="none" w:sz="0" w:space="0" w:color="000000"/>
                <w:between w:val="none" w:sz="0" w:space="0" w:color="000000"/>
              </w:pBdr>
              <w:tabs>
                <w:tab w:val="left" w:pos="139"/>
              </w:tabs>
              <w:jc w:val="both"/>
            </w:pPr>
            <w:r w:rsidRPr="000265CC">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14:paraId="4A574F13" w14:textId="77777777" w:rsidR="005A0BE4" w:rsidRPr="000265CC" w:rsidRDefault="005A0BE4" w:rsidP="005A0BE4">
            <w:pPr>
              <w:spacing w:after="60"/>
              <w:jc w:val="both"/>
            </w:pPr>
            <w:r w:rsidRPr="000265CC">
              <w:t>4. Исходя из значений итоговых рейтингов заявок на участие в закупке, закупочная комиссия отдельно присваивает каждой заявке на участие в закупке порядковый номер.</w:t>
            </w:r>
          </w:p>
          <w:p w14:paraId="12815B68" w14:textId="77777777" w:rsidR="005A0BE4" w:rsidRPr="000265CC" w:rsidRDefault="005A0BE4" w:rsidP="005A0BE4">
            <w:pPr>
              <w:spacing w:after="60"/>
              <w:jc w:val="both"/>
            </w:pPr>
            <w:r w:rsidRPr="000265CC">
              <w:t>5. Первый порядковый номер присваивается заявке, набравшей наибольший итоговый рейтинг.</w:t>
            </w:r>
          </w:p>
        </w:tc>
      </w:tr>
    </w:tbl>
    <w:p w14:paraId="55C39F42" w14:textId="4F2E447B" w:rsidR="00107544" w:rsidRPr="000265CC" w:rsidRDefault="00107544" w:rsidP="00580460">
      <w:pPr>
        <w:pStyle w:val="17"/>
        <w:numPr>
          <w:ilvl w:val="2"/>
          <w:numId w:val="3"/>
        </w:numPr>
        <w:ind w:left="851" w:hanging="851"/>
        <w:contextualSpacing w:val="0"/>
        <w:jc w:val="both"/>
      </w:pPr>
      <w:r w:rsidRPr="000265CC">
        <w:lastRenderedPageBreak/>
        <w:t>Отборочная и оценочная стадии не могут совмещаться (проводиться одновременно).</w:t>
      </w:r>
    </w:p>
    <w:p w14:paraId="4CC19CD7" w14:textId="77777777" w:rsidR="00107544" w:rsidRPr="000265CC" w:rsidRDefault="00107544" w:rsidP="00580460">
      <w:pPr>
        <w:pStyle w:val="17"/>
        <w:numPr>
          <w:ilvl w:val="1"/>
          <w:numId w:val="3"/>
        </w:numPr>
        <w:ind w:left="851" w:hanging="851"/>
        <w:contextualSpacing w:val="0"/>
        <w:jc w:val="both"/>
        <w:rPr>
          <w:b/>
        </w:rPr>
      </w:pPr>
      <w:r w:rsidRPr="000265CC">
        <w:rPr>
          <w:b/>
        </w:rPr>
        <w:t>Определение победителя запроса предложений и заключение с ним договора</w:t>
      </w:r>
    </w:p>
    <w:p w14:paraId="3AAAB33B" w14:textId="77777777" w:rsidR="00107544" w:rsidRPr="000265CC" w:rsidRDefault="00107544" w:rsidP="00580460">
      <w:pPr>
        <w:pStyle w:val="17"/>
        <w:numPr>
          <w:ilvl w:val="2"/>
          <w:numId w:val="3"/>
        </w:numPr>
        <w:ind w:left="851" w:hanging="851"/>
        <w:contextualSpacing w:val="0"/>
        <w:jc w:val="both"/>
      </w:pPr>
      <w:bookmarkStart w:id="50" w:name="_Ref319674295"/>
      <w:r w:rsidRPr="000265CC">
        <w:t xml:space="preserve">На основании результатов оценки и сопоставления заявок на участие в запросе </w:t>
      </w:r>
      <w:r w:rsidRPr="000265CC">
        <w:lastRenderedPageBreak/>
        <w:t>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14:paraId="41AAB114"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По результатам заседания комиссии по закупке, на котором осуществляется рассмотрение и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следующие сведения:</w:t>
      </w:r>
    </w:p>
    <w:p w14:paraId="4C583384"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1) дата подписания протокола;</w:t>
      </w:r>
    </w:p>
    <w:p w14:paraId="6EBD3454"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2) количество поданных заявок на участие в закупке, а также дата и время регистрации каждой такой заявки;</w:t>
      </w:r>
    </w:p>
    <w:p w14:paraId="6B8D7180"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C48266D"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6F6DEDD"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5) результаты рассмотрения заявок на участие в закупке, окончательных предложений с указанием в том числе:</w:t>
      </w:r>
    </w:p>
    <w:p w14:paraId="27D0B820" w14:textId="77777777" w:rsidR="00107544" w:rsidRPr="000265CC" w:rsidRDefault="00107544" w:rsidP="00580460">
      <w:pPr>
        <w:pStyle w:val="17"/>
        <w:ind w:left="851"/>
        <w:contextualSpacing w:val="0"/>
        <w:jc w:val="both"/>
        <w:rPr>
          <w:rStyle w:val="2b"/>
          <w:rFonts w:eastAsia="Times New Roman"/>
        </w:rPr>
      </w:pPr>
      <w:proofErr w:type="gramStart"/>
      <w:r w:rsidRPr="000265CC">
        <w:rPr>
          <w:rStyle w:val="2b"/>
          <w:rFonts w:eastAsia="Times New Roman"/>
        </w:rPr>
        <w:t>а</w:t>
      </w:r>
      <w:proofErr w:type="gramEnd"/>
      <w:r w:rsidRPr="000265CC">
        <w:rPr>
          <w:rStyle w:val="2b"/>
          <w:rFonts w:eastAsia="Times New Roman"/>
        </w:rPr>
        <w:t>) количества заявок на участие в закупке, окончательных предложений, которые отклонены;</w:t>
      </w:r>
    </w:p>
    <w:p w14:paraId="0D34766D" w14:textId="77777777" w:rsidR="00107544" w:rsidRPr="000265CC" w:rsidRDefault="00107544" w:rsidP="00580460">
      <w:pPr>
        <w:pStyle w:val="17"/>
        <w:ind w:left="851"/>
        <w:contextualSpacing w:val="0"/>
        <w:jc w:val="both"/>
        <w:rPr>
          <w:rStyle w:val="2b"/>
          <w:rFonts w:eastAsia="Times New Roman"/>
        </w:rPr>
      </w:pPr>
      <w:proofErr w:type="gramStart"/>
      <w:r w:rsidRPr="000265CC">
        <w:rPr>
          <w:rStyle w:val="2b"/>
          <w:rFonts w:eastAsia="Times New Roman"/>
        </w:rPr>
        <w:t>б</w:t>
      </w:r>
      <w:proofErr w:type="gramEnd"/>
      <w:r w:rsidRPr="000265CC">
        <w:rPr>
          <w:rStyle w:val="2b"/>
          <w:rFonts w:eastAsia="Times New Roman"/>
        </w:rPr>
        <w:t>) оснований отклонения каждой заявки на участие в закупке, каждого окончательного предложения с указанием положений Закупочной документации которым не соответствуют такие заявка, окончательное предложение;</w:t>
      </w:r>
    </w:p>
    <w:p w14:paraId="30AFDC0F"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659A0895" w14:textId="77777777" w:rsidR="00107544" w:rsidRPr="000265CC" w:rsidRDefault="00107544" w:rsidP="00580460">
      <w:pPr>
        <w:pStyle w:val="17"/>
        <w:ind w:left="851"/>
        <w:contextualSpacing w:val="0"/>
        <w:jc w:val="both"/>
        <w:rPr>
          <w:rFonts w:eastAsia="Times New Roman"/>
        </w:rPr>
      </w:pPr>
      <w:r w:rsidRPr="000265CC">
        <w:rPr>
          <w:rStyle w:val="2b"/>
          <w:rFonts w:eastAsia="Times New Roman"/>
        </w:rPr>
        <w:t>7) причины, по которым закупка признана несостоявшейся, в случае признания ее таковой.</w:t>
      </w:r>
    </w:p>
    <w:p w14:paraId="614833DD" w14:textId="77777777" w:rsidR="00107544" w:rsidRPr="000265CC" w:rsidRDefault="00107544" w:rsidP="00580460">
      <w:pPr>
        <w:pStyle w:val="17"/>
        <w:numPr>
          <w:ilvl w:val="2"/>
          <w:numId w:val="3"/>
        </w:numPr>
        <w:ind w:left="851" w:hanging="851"/>
        <w:contextualSpacing w:val="0"/>
        <w:jc w:val="both"/>
      </w:pPr>
      <w:r w:rsidRPr="000265CC">
        <w:rPr>
          <w:rFonts w:cs="Calibri"/>
        </w:rPr>
        <w:t xml:space="preserve">Протокол </w:t>
      </w:r>
      <w:r w:rsidRPr="000265CC">
        <w:rPr>
          <w:rStyle w:val="2b"/>
          <w:rFonts w:eastAsia="Times New Roman"/>
        </w:rPr>
        <w:t>о результатах запроса предложений</w:t>
      </w:r>
      <w:r w:rsidRPr="000265CC">
        <w:rPr>
          <w:rFonts w:cs="Calibri"/>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предложений. Протокол хранится у секретаря комиссии по закупкам.</w:t>
      </w:r>
    </w:p>
    <w:p w14:paraId="29FA892B" w14:textId="77777777" w:rsidR="00107544" w:rsidRPr="000265CC" w:rsidRDefault="00107544" w:rsidP="00580460">
      <w:pPr>
        <w:pStyle w:val="17"/>
        <w:numPr>
          <w:ilvl w:val="2"/>
          <w:numId w:val="3"/>
        </w:numPr>
        <w:ind w:left="851" w:hanging="851"/>
        <w:contextualSpacing w:val="0"/>
        <w:jc w:val="both"/>
      </w:pPr>
      <w:r w:rsidRPr="000265CC">
        <w:t>Указанный протокол размещается Заказчиком не позднее чем через 3 (три) дня со дня подписания в единой информационной системе и на электронной площадке.</w:t>
      </w:r>
    </w:p>
    <w:p w14:paraId="0B6CEEF9" w14:textId="77777777" w:rsidR="00107544" w:rsidRPr="000265CC" w:rsidRDefault="00107544" w:rsidP="00580460">
      <w:pPr>
        <w:pStyle w:val="17"/>
        <w:numPr>
          <w:ilvl w:val="2"/>
          <w:numId w:val="3"/>
        </w:numPr>
        <w:ind w:left="851" w:hanging="851"/>
        <w:contextualSpacing w:val="0"/>
        <w:jc w:val="both"/>
      </w:pPr>
      <w:r w:rsidRPr="000265CC">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Закупочной документации. По </w:t>
      </w:r>
      <w:r w:rsidRPr="000265CC">
        <w:lastRenderedPageBreak/>
        <w:t>результатам запроса предложений договор заключается с Победителем запроса предложений.</w:t>
      </w:r>
    </w:p>
    <w:p w14:paraId="6D186A58"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 xml:space="preserve">Договор по результатам запроса предложений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предложений. </w:t>
      </w:r>
    </w:p>
    <w:p w14:paraId="5CB4B265" w14:textId="77777777" w:rsidR="00107544" w:rsidRPr="000265CC" w:rsidRDefault="00107544" w:rsidP="00580460">
      <w:pPr>
        <w:pStyle w:val="17"/>
        <w:numPr>
          <w:ilvl w:val="2"/>
          <w:numId w:val="3"/>
        </w:numPr>
        <w:ind w:left="851" w:hanging="851"/>
        <w:contextualSpacing w:val="0"/>
        <w:jc w:val="both"/>
      </w:pPr>
      <w:r w:rsidRPr="000265CC">
        <w:rPr>
          <w:rStyle w:val="2b"/>
          <w:rFonts w:eastAsia="Times New Roman"/>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14:paraId="1B2CB36C" w14:textId="77777777" w:rsidR="00107544" w:rsidRPr="000265CC" w:rsidRDefault="00107544" w:rsidP="00580460">
      <w:pPr>
        <w:pStyle w:val="17"/>
        <w:numPr>
          <w:ilvl w:val="2"/>
          <w:numId w:val="3"/>
        </w:numPr>
        <w:ind w:left="851" w:hanging="851"/>
        <w:contextualSpacing w:val="0"/>
        <w:jc w:val="both"/>
      </w:pPr>
      <w:r w:rsidRPr="000265CC">
        <w:rPr>
          <w:rStyle w:val="2b"/>
          <w:rFonts w:eastAsia="Times New Roman"/>
        </w:rPr>
        <w:t>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итогового протокола.</w:t>
      </w:r>
    </w:p>
    <w:p w14:paraId="1CEBEAD6"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В случае непредставления подписанного договора победителем, иным участником закупки, с которым заключается договор в сроки, указанные в Закупочной документации, победитель, иной участник считаются уклонившимися от заключения договора.</w:t>
      </w:r>
    </w:p>
    <w:p w14:paraId="219CDADA"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Закупочной документации, в сроки, указанные в Закупочной документации, победитель, иной Участник считаются уклонившимися от заключения договора.</w:t>
      </w:r>
    </w:p>
    <w:p w14:paraId="19849F23"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В случае если Закупочной документацией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Закупочной документации.</w:t>
      </w:r>
    </w:p>
    <w:p w14:paraId="0FD9AF33" w14:textId="77777777" w:rsidR="00107544" w:rsidRPr="000265CC" w:rsidRDefault="00107544" w:rsidP="00580460">
      <w:pPr>
        <w:pStyle w:val="17"/>
        <w:numPr>
          <w:ilvl w:val="2"/>
          <w:numId w:val="3"/>
        </w:numPr>
        <w:ind w:left="851" w:hanging="851"/>
        <w:contextualSpacing w:val="0"/>
        <w:jc w:val="both"/>
        <w:rPr>
          <w:rStyle w:val="2b"/>
        </w:rPr>
      </w:pPr>
      <w:r w:rsidRPr="000265CC">
        <w:rPr>
          <w:rStyle w:val="2b"/>
          <w:rFonts w:eastAsia="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2D22F4D2"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3116E618"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5685FD56"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14:paraId="6D54A52E" w14:textId="77777777" w:rsidR="00107544" w:rsidRPr="000265CC" w:rsidRDefault="00107544" w:rsidP="00580460">
      <w:pPr>
        <w:pStyle w:val="17"/>
        <w:ind w:left="851"/>
        <w:contextualSpacing w:val="0"/>
        <w:jc w:val="both"/>
        <w:rPr>
          <w:rStyle w:val="2b"/>
          <w:rFonts w:eastAsia="Times New Roman"/>
        </w:rPr>
      </w:pPr>
      <w:r w:rsidRPr="000265CC">
        <w:rPr>
          <w:rStyle w:val="2b"/>
          <w:rFonts w:eastAsia="Times New Roman"/>
        </w:rPr>
        <w:t>- нахождения имущества Участника закупки под арестом, наложенным по решению суда;</w:t>
      </w:r>
    </w:p>
    <w:p w14:paraId="6351C6DA" w14:textId="77777777" w:rsidR="00107544" w:rsidRPr="000265CC" w:rsidRDefault="00107544" w:rsidP="00580460">
      <w:pPr>
        <w:pStyle w:val="17"/>
        <w:ind w:left="851"/>
        <w:contextualSpacing w:val="0"/>
        <w:jc w:val="both"/>
      </w:pPr>
      <w:r w:rsidRPr="000265CC">
        <w:rPr>
          <w:rStyle w:val="2b"/>
          <w:rFonts w:eastAsia="Times New Roman"/>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53467DD3" w14:textId="77777777" w:rsidR="00107544" w:rsidRPr="000265CC" w:rsidRDefault="00107544" w:rsidP="00580460">
      <w:pPr>
        <w:pStyle w:val="17"/>
        <w:numPr>
          <w:ilvl w:val="2"/>
          <w:numId w:val="3"/>
        </w:numPr>
        <w:ind w:left="851" w:hanging="851"/>
        <w:contextualSpacing w:val="0"/>
        <w:jc w:val="both"/>
      </w:pPr>
      <w:r w:rsidRPr="000265CC">
        <w:rPr>
          <w:rStyle w:val="2b"/>
          <w:rFonts w:eastAsia="Times New Roman"/>
        </w:rPr>
        <w:t>В случае уклонения участника закупки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Закупочной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255DF51" w14:textId="77777777" w:rsidR="00107544" w:rsidRPr="000265CC" w:rsidRDefault="00107544" w:rsidP="00580460">
      <w:pPr>
        <w:pStyle w:val="17"/>
        <w:numPr>
          <w:ilvl w:val="2"/>
          <w:numId w:val="3"/>
        </w:numPr>
        <w:ind w:left="851" w:hanging="851"/>
        <w:contextualSpacing w:val="0"/>
        <w:jc w:val="both"/>
      </w:pPr>
      <w:r w:rsidRPr="000265CC">
        <w:t>В случае уклонения от заключения договора Участника, заявке которого был присвоен второй номер, запрос предложений признается несостоявшимся.</w:t>
      </w:r>
    </w:p>
    <w:p w14:paraId="43651432" w14:textId="77777777" w:rsidR="00107544" w:rsidRPr="000265CC" w:rsidRDefault="00107544" w:rsidP="00580460">
      <w:pPr>
        <w:pStyle w:val="17"/>
        <w:numPr>
          <w:ilvl w:val="2"/>
          <w:numId w:val="3"/>
        </w:numPr>
        <w:ind w:left="851" w:hanging="851"/>
        <w:contextualSpacing w:val="0"/>
        <w:jc w:val="both"/>
      </w:pPr>
      <w:r w:rsidRPr="000265CC">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w:t>
      </w:r>
      <w:r w:rsidRPr="000265CC">
        <w:lastRenderedPageBreak/>
        <w:t>размещает извещение о признании запроса предложений несостоявшимся в единой информационной системе и на электронной торговой площадке.</w:t>
      </w:r>
    </w:p>
    <w:p w14:paraId="17C49FFA" w14:textId="77777777" w:rsidR="00107544" w:rsidRPr="000265CC" w:rsidRDefault="00107544" w:rsidP="00580460">
      <w:pPr>
        <w:pStyle w:val="17"/>
        <w:numPr>
          <w:ilvl w:val="2"/>
          <w:numId w:val="3"/>
        </w:numPr>
        <w:tabs>
          <w:tab w:val="left" w:pos="1134"/>
        </w:tabs>
        <w:ind w:left="851" w:hanging="851"/>
        <w:contextualSpacing w:val="0"/>
        <w:jc w:val="both"/>
      </w:pPr>
      <w:r w:rsidRPr="000265CC">
        <w:rPr>
          <w:rStyle w:val="2b"/>
          <w:rFonts w:eastAsia="Times New Roman"/>
        </w:rPr>
        <w:t>В</w:t>
      </w:r>
      <w:r w:rsidRPr="000265CC">
        <w:rPr>
          <w:rStyle w:val="2b"/>
        </w:rPr>
        <w:t xml:space="preserve">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14:paraId="6D39FD2E" w14:textId="77777777" w:rsidR="00107544" w:rsidRPr="000265CC" w:rsidRDefault="00107544" w:rsidP="00580460">
      <w:pPr>
        <w:pStyle w:val="17"/>
        <w:numPr>
          <w:ilvl w:val="0"/>
          <w:numId w:val="3"/>
        </w:numPr>
        <w:tabs>
          <w:tab w:val="left" w:pos="1134"/>
        </w:tabs>
        <w:ind w:left="851" w:hanging="851"/>
        <w:contextualSpacing w:val="0"/>
        <w:jc w:val="both"/>
      </w:pPr>
      <w:r w:rsidRPr="000265CC">
        <w:rPr>
          <w:b/>
        </w:rPr>
        <w:t xml:space="preserve">ТРЕБОВАНИЯ, ПРЕДЪЯВЛЯЕМЫЕ К УЧАСТНИКАМ </w:t>
      </w:r>
      <w:r w:rsidRPr="000265CC">
        <w:rPr>
          <w:rStyle w:val="FontStyle128"/>
          <w:b/>
          <w:color w:val="auto"/>
          <w:sz w:val="24"/>
        </w:rPr>
        <w:t>ЗАПРОСА ПРЕДЛОЖЕНИЙ</w:t>
      </w:r>
    </w:p>
    <w:p w14:paraId="476F8E34" w14:textId="77777777" w:rsidR="00E35EEA" w:rsidRPr="000265CC" w:rsidRDefault="00107544" w:rsidP="00580460">
      <w:pPr>
        <w:pStyle w:val="17"/>
        <w:numPr>
          <w:ilvl w:val="1"/>
          <w:numId w:val="3"/>
        </w:numPr>
        <w:tabs>
          <w:tab w:val="left" w:pos="1134"/>
        </w:tabs>
        <w:ind w:left="851" w:hanging="851"/>
        <w:contextualSpacing w:val="0"/>
        <w:jc w:val="both"/>
      </w:pPr>
      <w:r w:rsidRPr="000265CC">
        <w:t>Участник закупки должен соответствовать обязательным требованиям</w:t>
      </w:r>
      <w:bookmarkStart w:id="51" w:name="_Toc316294938"/>
      <w:bookmarkEnd w:id="50"/>
      <w:r w:rsidR="00E35EEA" w:rsidRPr="000265CC">
        <w:t>:</w:t>
      </w:r>
      <w:bookmarkStart w:id="52" w:name="_Toc46149160"/>
    </w:p>
    <w:p w14:paraId="4DD632E2" w14:textId="77777777" w:rsidR="00E35EEA" w:rsidRPr="000265CC" w:rsidRDefault="00E35EEA" w:rsidP="00580460">
      <w:pPr>
        <w:pStyle w:val="17"/>
        <w:tabs>
          <w:tab w:val="left" w:pos="1134"/>
        </w:tabs>
        <w:ind w:left="851"/>
        <w:contextualSpacing w:val="0"/>
        <w:jc w:val="both"/>
      </w:pPr>
      <w:r w:rsidRPr="000265CC">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EDB62CB" w14:textId="2CBA4A47" w:rsidR="00E35EEA" w:rsidRPr="000265CC" w:rsidRDefault="00E35EEA" w:rsidP="00580460">
      <w:pPr>
        <w:pStyle w:val="17"/>
        <w:tabs>
          <w:tab w:val="left" w:pos="1134"/>
        </w:tabs>
        <w:ind w:left="851"/>
        <w:contextualSpacing w:val="0"/>
        <w:jc w:val="both"/>
      </w:pPr>
      <w:r w:rsidRPr="000265CC">
        <w:t>- </w:t>
      </w:r>
      <w:proofErr w:type="spellStart"/>
      <w:r w:rsidRPr="000265CC">
        <w:t>непроведение</w:t>
      </w:r>
      <w:proofErr w:type="spellEnd"/>
      <w:r w:rsidRPr="000265CC">
        <w:t xml:space="preserve"> ликвидации участника закупки - юридического лица и отсутствие решения арбитражного суда о признании учас</w:t>
      </w:r>
      <w:r w:rsidR="00877A22" w:rsidRPr="000265CC">
        <w:t>тника закупки — юридического ли</w:t>
      </w:r>
      <w:r w:rsidRPr="000265CC">
        <w:t>ца или индивидуального предпринимателя несо</w:t>
      </w:r>
      <w:r w:rsidR="00877A22" w:rsidRPr="000265CC">
        <w:t>стоятельным (банкротом) и об от</w:t>
      </w:r>
      <w:r w:rsidRPr="000265CC">
        <w:t>крытии конкурсного производства;</w:t>
      </w:r>
    </w:p>
    <w:p w14:paraId="6F354E79" w14:textId="77777777" w:rsidR="00877A22" w:rsidRPr="000265CC" w:rsidRDefault="00E35EEA" w:rsidP="00580460">
      <w:pPr>
        <w:pStyle w:val="17"/>
        <w:tabs>
          <w:tab w:val="left" w:pos="1134"/>
        </w:tabs>
        <w:ind w:left="851"/>
        <w:contextualSpacing w:val="0"/>
        <w:jc w:val="both"/>
      </w:pPr>
      <w:r w:rsidRPr="000265CC">
        <w:t>- </w:t>
      </w:r>
      <w:proofErr w:type="spellStart"/>
      <w:r w:rsidRPr="000265CC">
        <w:t>неприостановление</w:t>
      </w:r>
      <w:proofErr w:type="spellEnd"/>
      <w:r w:rsidRPr="000265CC">
        <w:t xml:space="preserve"> деятельности участника закупки в порядке, установленном Кодексом Российской Федерации об административных правонарушениях, на дату пода</w:t>
      </w:r>
      <w:r w:rsidR="00877A22" w:rsidRPr="000265CC">
        <w:t>чи заявки на участие в закупке;</w:t>
      </w:r>
    </w:p>
    <w:p w14:paraId="6850AA41" w14:textId="7E7E81ED" w:rsidR="00877A22" w:rsidRPr="000265CC" w:rsidRDefault="00E35EEA" w:rsidP="00580460">
      <w:pPr>
        <w:pStyle w:val="17"/>
        <w:tabs>
          <w:tab w:val="left" w:pos="1134"/>
        </w:tabs>
        <w:ind w:left="851"/>
        <w:contextualSpacing w:val="0"/>
        <w:jc w:val="both"/>
      </w:pPr>
      <w:r w:rsidRPr="000265CC">
        <w:t>- отсутствие у участника закупки недоимки по налогам, сборам, задолженности по иным обязательным платежам в бюджеты бю</w:t>
      </w:r>
      <w:r w:rsidR="00877A22" w:rsidRPr="000265CC">
        <w:t>джетной системы Российской Феде</w:t>
      </w:r>
      <w:r w:rsidRPr="000265CC">
        <w:t>рации (за исключением сумм, на которые предос</w:t>
      </w:r>
      <w:r w:rsidR="00877A22" w:rsidRPr="000265CC">
        <w:t>тавлены отсрочка, рассрочка, ин</w:t>
      </w:r>
      <w:r w:rsidRPr="000265CC">
        <w:t>вестиционный налоговый кредит в соответствии с законодательством Российской Федерации о налогах и сборах, которые реструкт</w:t>
      </w:r>
      <w:r w:rsidR="00877A22" w:rsidRPr="000265CC">
        <w:t>урированы в соответствии с зако</w:t>
      </w:r>
      <w:r w:rsidRPr="000265CC">
        <w:t>нодательством Российской Федерации, по кот</w:t>
      </w:r>
      <w:r w:rsidR="00877A22" w:rsidRPr="000265CC">
        <w:t>орым имеется вступившее в закон</w:t>
      </w:r>
      <w:r w:rsidRPr="000265CC">
        <w:t>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w:t>
      </w:r>
      <w:r w:rsidR="00877A22" w:rsidRPr="000265CC">
        <w:t>ствующим установленному требова</w:t>
      </w:r>
      <w:r w:rsidRPr="000265CC">
        <w:t>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w:t>
      </w:r>
      <w:r w:rsidR="00877A22" w:rsidRPr="000265CC">
        <w:t>ителя, подрядчика) не принято;</w:t>
      </w:r>
    </w:p>
    <w:p w14:paraId="308A32AF" w14:textId="4E304D76" w:rsidR="00877A22" w:rsidRPr="000265CC" w:rsidRDefault="00877A22" w:rsidP="00580460">
      <w:pPr>
        <w:pStyle w:val="17"/>
        <w:tabs>
          <w:tab w:val="left" w:pos="1134"/>
        </w:tabs>
        <w:ind w:left="851"/>
        <w:contextualSpacing w:val="0"/>
        <w:jc w:val="both"/>
      </w:pPr>
      <w:r w:rsidRPr="000265CC">
        <w:t>- </w:t>
      </w:r>
      <w:r w:rsidR="00E35EEA" w:rsidRPr="000265CC">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0265CC">
        <w:t>сфере экономики и (или) преступ</w:t>
      </w:r>
      <w:r w:rsidR="00E35EEA" w:rsidRPr="000265CC">
        <w:t xml:space="preserve">ления, предусмотренные статьями 289, 290, 291, </w:t>
      </w:r>
      <w:r w:rsidRPr="000265CC">
        <w:t>291.1 Уголовного кодекса Россий</w:t>
      </w:r>
      <w:r w:rsidR="00E35EEA" w:rsidRPr="000265CC">
        <w:t>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w:t>
      </w:r>
      <w:r w:rsidRPr="000265CC">
        <w:t>ствляемой закупки, и администра</w:t>
      </w:r>
      <w:r w:rsidR="00E35EEA" w:rsidRPr="000265CC">
        <w:t>тивного на</w:t>
      </w:r>
      <w:r w:rsidRPr="000265CC">
        <w:t>казания в виде дисквалификации;</w:t>
      </w:r>
    </w:p>
    <w:p w14:paraId="2928A4AE" w14:textId="7DFE055F" w:rsidR="00877A22" w:rsidRPr="000265CC" w:rsidRDefault="00877A22" w:rsidP="00580460">
      <w:pPr>
        <w:pStyle w:val="17"/>
        <w:tabs>
          <w:tab w:val="left" w:pos="1134"/>
        </w:tabs>
        <w:ind w:left="851"/>
        <w:contextualSpacing w:val="0"/>
        <w:jc w:val="both"/>
      </w:pPr>
      <w:r w:rsidRPr="000265CC">
        <w:t>- </w:t>
      </w:r>
      <w:proofErr w:type="spellStart"/>
      <w:r w:rsidR="00E35EEA" w:rsidRPr="000265CC">
        <w:t>непривлечение</w:t>
      </w:r>
      <w:proofErr w:type="spellEnd"/>
      <w:r w:rsidR="00E35EEA" w:rsidRPr="000265CC">
        <w:t xml:space="preserve"> в течение 2 (двух) лет до момент</w:t>
      </w:r>
      <w:r w:rsidRPr="000265CC">
        <w:t>а подачи заявки на участие в за</w:t>
      </w:r>
      <w:r w:rsidR="00E35EEA" w:rsidRPr="000265CC">
        <w:t>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участни</w:t>
      </w:r>
      <w:r w:rsidRPr="000265CC">
        <w:t>ка закупки – юридического лица;</w:t>
      </w:r>
    </w:p>
    <w:p w14:paraId="00515D94" w14:textId="311B1BB1" w:rsidR="00877A22" w:rsidRPr="000265CC" w:rsidRDefault="00877A22" w:rsidP="00580460">
      <w:pPr>
        <w:pStyle w:val="17"/>
        <w:tabs>
          <w:tab w:val="left" w:pos="1134"/>
        </w:tabs>
        <w:ind w:left="851"/>
        <w:contextualSpacing w:val="0"/>
        <w:jc w:val="both"/>
      </w:pPr>
      <w:r w:rsidRPr="000265CC">
        <w:t>- </w:t>
      </w:r>
      <w:r w:rsidR="00E35EEA" w:rsidRPr="000265CC">
        <w:t>обладание участником закупки исключительн</w:t>
      </w:r>
      <w:r w:rsidRPr="000265CC">
        <w:t xml:space="preserve">ыми правами на результаты </w:t>
      </w:r>
      <w:r w:rsidRPr="000265CC">
        <w:lastRenderedPageBreak/>
        <w:t>интел</w:t>
      </w:r>
      <w:r w:rsidR="00E35EEA" w:rsidRPr="000265CC">
        <w:t>лектуальной деятельности, если в связи с испо</w:t>
      </w:r>
      <w:r w:rsidRPr="000265CC">
        <w:t>лнением договора Заказчик приоб</w:t>
      </w:r>
      <w:r w:rsidR="00E35EEA" w:rsidRPr="000265CC">
        <w:t>ретает права на такие результаты, за исключением случаев заключения договоров на создание произведений литературы или иску</w:t>
      </w:r>
      <w:r w:rsidRPr="000265CC">
        <w:t>сства, исполнения, на финансиро</w:t>
      </w:r>
      <w:r w:rsidR="00E35EEA" w:rsidRPr="000265CC">
        <w:t>вание проката или показа национального ф</w:t>
      </w:r>
      <w:r w:rsidRPr="000265CC">
        <w:t>ильма;</w:t>
      </w:r>
    </w:p>
    <w:p w14:paraId="0112B152" w14:textId="1C6B6577" w:rsidR="00877A22" w:rsidRPr="000265CC" w:rsidRDefault="00877A22" w:rsidP="00580460">
      <w:pPr>
        <w:pStyle w:val="17"/>
        <w:tabs>
          <w:tab w:val="left" w:pos="1134"/>
        </w:tabs>
        <w:ind w:left="851"/>
        <w:contextualSpacing w:val="0"/>
        <w:jc w:val="both"/>
      </w:pPr>
      <w:r w:rsidRPr="000265CC">
        <w:t>- </w:t>
      </w:r>
      <w:r w:rsidR="00E35EEA" w:rsidRPr="000265CC">
        <w:t>отсутствие между участником закупки и Заказчиком конфликта интересов, под которым понимаются случаи, при которых руков</w:t>
      </w:r>
      <w:r w:rsidRPr="000265CC">
        <w:t>одитель Заказчика, член закупоч</w:t>
      </w:r>
      <w:r w:rsidR="00E35EEA" w:rsidRPr="000265CC">
        <w:t>ной комиссии, состоят в браке с физическим</w:t>
      </w:r>
      <w:r w:rsidRPr="000265CC">
        <w:t>и лицами, являющимися выгодопри</w:t>
      </w:r>
      <w:r w:rsidR="00E35EEA" w:rsidRPr="000265CC">
        <w:t>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w:t>
      </w:r>
      <w:r w:rsidRPr="000265CC">
        <w:t>а хозяйственного общества, руко</w:t>
      </w:r>
      <w:r w:rsidR="00E35EEA" w:rsidRPr="000265CC">
        <w:t xml:space="preserve">водителем (директором, генеральным директором) учреждения или унитарного предприятия либо иными органами управления </w:t>
      </w:r>
      <w:r w:rsidRPr="000265CC">
        <w:t>юридических лиц - участников за</w:t>
      </w:r>
      <w:r w:rsidR="00E35EEA" w:rsidRPr="000265CC">
        <w:t>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Pr="000265CC">
        <w:t>питале хозяйственного общества;</w:t>
      </w:r>
    </w:p>
    <w:p w14:paraId="614189C0" w14:textId="72022A0B" w:rsidR="00877A22" w:rsidRPr="000265CC" w:rsidRDefault="00E35EEA" w:rsidP="00580460">
      <w:pPr>
        <w:pStyle w:val="17"/>
        <w:tabs>
          <w:tab w:val="left" w:pos="1134"/>
        </w:tabs>
        <w:ind w:left="851"/>
        <w:contextualSpacing w:val="0"/>
        <w:jc w:val="both"/>
      </w:pPr>
      <w:r w:rsidRPr="000265CC">
        <w:t>-</w:t>
      </w:r>
      <w:r w:rsidR="00877A22" w:rsidRPr="000265CC">
        <w:t> </w:t>
      </w:r>
      <w:r w:rsidRPr="000265CC">
        <w:t xml:space="preserve">отсутствие у участника закупки ограничений </w:t>
      </w:r>
      <w:r w:rsidR="00877A22" w:rsidRPr="000265CC">
        <w:t>для участия в закупках, установ</w:t>
      </w:r>
      <w:r w:rsidRPr="000265CC">
        <w:t>ленных законодательством Российской Федерации.</w:t>
      </w:r>
    </w:p>
    <w:p w14:paraId="1037F4F9" w14:textId="47B2E204" w:rsidR="00877A22" w:rsidRPr="000265CC" w:rsidRDefault="00877A22" w:rsidP="00580460">
      <w:pPr>
        <w:pStyle w:val="17"/>
        <w:numPr>
          <w:ilvl w:val="0"/>
          <w:numId w:val="3"/>
        </w:numPr>
        <w:ind w:left="851" w:hanging="851"/>
        <w:contextualSpacing w:val="0"/>
        <w:jc w:val="both"/>
        <w:outlineLvl w:val="0"/>
        <w:rPr>
          <w:b/>
        </w:rPr>
      </w:pPr>
      <w:bookmarkStart w:id="53" w:name="_Toc46149161"/>
      <w:bookmarkEnd w:id="51"/>
      <w:bookmarkEnd w:id="52"/>
      <w:r w:rsidRPr="000265CC">
        <w:rPr>
          <w:b/>
        </w:rPr>
        <w:t>ТРЕБОВАНИЯ К ЗАЯВКЕ НА УЧАСТИЕ В ЗАКУПКЕ</w:t>
      </w:r>
    </w:p>
    <w:p w14:paraId="47B5016B" w14:textId="77777777" w:rsidR="00107544" w:rsidRPr="000265CC" w:rsidRDefault="00107544" w:rsidP="00580460">
      <w:pPr>
        <w:pStyle w:val="17"/>
        <w:numPr>
          <w:ilvl w:val="1"/>
          <w:numId w:val="3"/>
        </w:numPr>
        <w:ind w:left="851" w:hanging="851"/>
        <w:contextualSpacing w:val="0"/>
        <w:jc w:val="both"/>
        <w:outlineLvl w:val="0"/>
        <w:rPr>
          <w:b/>
        </w:rPr>
      </w:pPr>
      <w:r w:rsidRPr="000265CC">
        <w:rPr>
          <w:b/>
        </w:rPr>
        <w:t>Общие требования к заявке на участие в закупке</w:t>
      </w:r>
      <w:bookmarkEnd w:id="53"/>
    </w:p>
    <w:p w14:paraId="060443E9" w14:textId="77777777" w:rsidR="00107544" w:rsidRPr="000265CC" w:rsidRDefault="00107544" w:rsidP="00580460">
      <w:pPr>
        <w:pStyle w:val="17"/>
        <w:numPr>
          <w:ilvl w:val="2"/>
          <w:numId w:val="3"/>
        </w:numPr>
        <w:ind w:left="851" w:hanging="851"/>
        <w:contextualSpacing w:val="0"/>
        <w:jc w:val="both"/>
        <w:outlineLvl w:val="0"/>
        <w:rPr>
          <w:b/>
        </w:rPr>
      </w:pPr>
      <w:bookmarkStart w:id="54" w:name="_Toc46149162"/>
      <w:r w:rsidRPr="000265CC">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bookmarkStart w:id="55" w:name="_Toc46149163"/>
      <w:bookmarkEnd w:id="54"/>
    </w:p>
    <w:p w14:paraId="6CADF38B" w14:textId="77777777" w:rsidR="00107544" w:rsidRPr="000265CC" w:rsidRDefault="00107544" w:rsidP="00580460">
      <w:pPr>
        <w:pStyle w:val="17"/>
        <w:numPr>
          <w:ilvl w:val="2"/>
          <w:numId w:val="3"/>
        </w:numPr>
        <w:ind w:left="851" w:hanging="851"/>
        <w:contextualSpacing w:val="0"/>
        <w:jc w:val="both"/>
        <w:outlineLvl w:val="0"/>
        <w:rPr>
          <w:b/>
        </w:rPr>
      </w:pPr>
      <w:r w:rsidRPr="000265CC">
        <w:t>Все требуемые документы в соответствии с условиями Закупочной документации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bookmarkStart w:id="56" w:name="_Toc46149164"/>
      <w:bookmarkEnd w:id="55"/>
    </w:p>
    <w:p w14:paraId="68651AA6" w14:textId="77777777" w:rsidR="00107544" w:rsidRPr="000265CC" w:rsidRDefault="00107544" w:rsidP="00580460">
      <w:pPr>
        <w:pStyle w:val="17"/>
        <w:numPr>
          <w:ilvl w:val="2"/>
          <w:numId w:val="3"/>
        </w:numPr>
        <w:ind w:left="851" w:hanging="851"/>
        <w:contextualSpacing w:val="0"/>
        <w:jc w:val="both"/>
        <w:outlineLvl w:val="0"/>
        <w:rPr>
          <w:b/>
        </w:rPr>
      </w:pPr>
      <w:r w:rsidRPr="000265CC">
        <w:t>Участник закупки должен подать заявку на участие в запросе предложений, включающую документы, указанные в пункте 31 раздела II Закупочной документации с учетом примечаний к перечню таких документов.</w:t>
      </w:r>
      <w:bookmarkStart w:id="57" w:name="_Toc46149165"/>
      <w:bookmarkEnd w:id="56"/>
    </w:p>
    <w:p w14:paraId="09BC3597" w14:textId="77777777" w:rsidR="00107544" w:rsidRPr="000265CC" w:rsidRDefault="00107544" w:rsidP="00580460">
      <w:pPr>
        <w:pStyle w:val="17"/>
        <w:numPr>
          <w:ilvl w:val="1"/>
          <w:numId w:val="3"/>
        </w:numPr>
        <w:ind w:left="851" w:hanging="851"/>
        <w:contextualSpacing w:val="0"/>
        <w:jc w:val="both"/>
        <w:outlineLvl w:val="0"/>
        <w:rPr>
          <w:b/>
        </w:rPr>
      </w:pPr>
      <w:bookmarkStart w:id="58" w:name="_Toc46149166"/>
      <w:bookmarkEnd w:id="57"/>
      <w:r w:rsidRPr="000265CC">
        <w:rPr>
          <w:b/>
        </w:rPr>
        <w:t>Официальный язык запроса предложений</w:t>
      </w:r>
      <w:bookmarkEnd w:id="58"/>
    </w:p>
    <w:p w14:paraId="146088D2" w14:textId="77777777" w:rsidR="00107544" w:rsidRPr="000265CC" w:rsidRDefault="00107544" w:rsidP="00580460">
      <w:pPr>
        <w:pStyle w:val="17"/>
        <w:numPr>
          <w:ilvl w:val="2"/>
          <w:numId w:val="3"/>
        </w:numPr>
        <w:ind w:left="851" w:hanging="851"/>
        <w:contextualSpacing w:val="0"/>
        <w:jc w:val="both"/>
        <w:outlineLvl w:val="0"/>
        <w:rPr>
          <w:b/>
        </w:rPr>
      </w:pPr>
      <w:bookmarkStart w:id="59" w:name="_Toc46149167"/>
      <w:r w:rsidRPr="000265CC">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bookmarkEnd w:id="59"/>
    </w:p>
    <w:p w14:paraId="566DA526" w14:textId="77777777" w:rsidR="00107544" w:rsidRPr="000265CC" w:rsidRDefault="00107544" w:rsidP="00580460">
      <w:pPr>
        <w:pStyle w:val="17"/>
        <w:numPr>
          <w:ilvl w:val="1"/>
          <w:numId w:val="3"/>
        </w:numPr>
        <w:ind w:left="851" w:hanging="851"/>
        <w:contextualSpacing w:val="0"/>
        <w:jc w:val="both"/>
        <w:outlineLvl w:val="0"/>
        <w:rPr>
          <w:b/>
        </w:rPr>
      </w:pPr>
      <w:bookmarkStart w:id="60" w:name="_Toc46149170"/>
      <w:r w:rsidRPr="000265CC">
        <w:rPr>
          <w:b/>
        </w:rPr>
        <w:t>Валюта запроса предложений</w:t>
      </w:r>
      <w:bookmarkEnd w:id="60"/>
    </w:p>
    <w:p w14:paraId="476579DF" w14:textId="77777777" w:rsidR="00107544" w:rsidRPr="000265CC" w:rsidRDefault="00107544" w:rsidP="00580460">
      <w:pPr>
        <w:pStyle w:val="17"/>
        <w:numPr>
          <w:ilvl w:val="2"/>
          <w:numId w:val="3"/>
        </w:numPr>
        <w:ind w:left="851" w:hanging="851"/>
        <w:contextualSpacing w:val="0"/>
        <w:jc w:val="both"/>
        <w:outlineLvl w:val="0"/>
        <w:rPr>
          <w:b/>
        </w:rPr>
      </w:pPr>
      <w:bookmarkStart w:id="61" w:name="_Toc46149171"/>
      <w:r w:rsidRPr="000265CC">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bookmarkEnd w:id="61"/>
    </w:p>
    <w:p w14:paraId="1B013C67" w14:textId="77777777" w:rsidR="00107544" w:rsidRPr="000265CC" w:rsidRDefault="00107544" w:rsidP="00580460">
      <w:pPr>
        <w:pStyle w:val="17"/>
        <w:numPr>
          <w:ilvl w:val="1"/>
          <w:numId w:val="3"/>
        </w:numPr>
        <w:ind w:left="851" w:hanging="851"/>
        <w:contextualSpacing w:val="0"/>
        <w:jc w:val="both"/>
        <w:outlineLvl w:val="0"/>
        <w:rPr>
          <w:b/>
        </w:rPr>
      </w:pPr>
      <w:bookmarkStart w:id="62" w:name="_Toc46149173"/>
      <w:r w:rsidRPr="000265CC">
        <w:rPr>
          <w:b/>
        </w:rPr>
        <w:t>Начальная (максимальная) цена договора (цена лота)</w:t>
      </w:r>
      <w:bookmarkEnd w:id="62"/>
    </w:p>
    <w:p w14:paraId="1976ED79" w14:textId="77777777" w:rsidR="00107544" w:rsidRPr="000265CC" w:rsidRDefault="00107544" w:rsidP="00580460">
      <w:pPr>
        <w:pStyle w:val="17"/>
        <w:numPr>
          <w:ilvl w:val="2"/>
          <w:numId w:val="3"/>
        </w:numPr>
        <w:ind w:left="851" w:hanging="851"/>
        <w:contextualSpacing w:val="0"/>
        <w:jc w:val="both"/>
        <w:outlineLvl w:val="0"/>
        <w:rPr>
          <w:b/>
        </w:rPr>
      </w:pPr>
      <w:bookmarkStart w:id="63" w:name="_Toc46149174"/>
      <w:r w:rsidRPr="000265CC">
        <w:t xml:space="preserve">Предложение о цене договора участника (общая цена Договора, который предлагает заключить Участник) не должно превышать начальную </w:t>
      </w:r>
      <w:r w:rsidRPr="000265CC">
        <w:lastRenderedPageBreak/>
        <w:t>(максимальную) цену предмета закупки, указанную в «Информационной карте запроса предложений» и в извещении о проведении Запроса предложений.</w:t>
      </w:r>
      <w:bookmarkStart w:id="64" w:name="_Toc46149175"/>
      <w:bookmarkEnd w:id="63"/>
    </w:p>
    <w:p w14:paraId="0280FB53" w14:textId="77777777" w:rsidR="00107544" w:rsidRPr="000265CC" w:rsidRDefault="00107544" w:rsidP="00580460">
      <w:pPr>
        <w:pStyle w:val="17"/>
        <w:numPr>
          <w:ilvl w:val="2"/>
          <w:numId w:val="3"/>
        </w:numPr>
        <w:ind w:left="851" w:hanging="851"/>
        <w:contextualSpacing w:val="0"/>
        <w:jc w:val="both"/>
        <w:outlineLvl w:val="0"/>
        <w:rPr>
          <w:b/>
        </w:rPr>
      </w:pPr>
      <w:r w:rsidRPr="000265CC">
        <w:t>Цена за единицу продукции, указанная Участником в коммерческом предложении, не может быть выше цены за единицу, указанной в Закупочной документации.</w:t>
      </w:r>
      <w:bookmarkEnd w:id="64"/>
    </w:p>
    <w:p w14:paraId="293653C1" w14:textId="77777777" w:rsidR="00107544" w:rsidRPr="000265CC" w:rsidRDefault="00107544" w:rsidP="00580460">
      <w:pPr>
        <w:pStyle w:val="17"/>
        <w:numPr>
          <w:ilvl w:val="1"/>
          <w:numId w:val="3"/>
        </w:numPr>
        <w:ind w:left="851" w:hanging="851"/>
        <w:contextualSpacing w:val="0"/>
        <w:jc w:val="both"/>
        <w:outlineLvl w:val="0"/>
        <w:rPr>
          <w:b/>
        </w:rPr>
      </w:pPr>
      <w:bookmarkStart w:id="65" w:name="_Toc46149176"/>
      <w:r w:rsidRPr="000265CC">
        <w:rPr>
          <w:b/>
        </w:rPr>
        <w:t>Цена заявки на участие в закупке и договора</w:t>
      </w:r>
      <w:bookmarkEnd w:id="65"/>
    </w:p>
    <w:p w14:paraId="2437DA39" w14:textId="77777777" w:rsidR="00107544" w:rsidRPr="000265CC" w:rsidRDefault="00107544" w:rsidP="00580460">
      <w:pPr>
        <w:pStyle w:val="17"/>
        <w:numPr>
          <w:ilvl w:val="2"/>
          <w:numId w:val="3"/>
        </w:numPr>
        <w:ind w:left="851" w:hanging="851"/>
        <w:contextualSpacing w:val="0"/>
        <w:jc w:val="both"/>
        <w:outlineLvl w:val="0"/>
        <w:rPr>
          <w:b/>
        </w:rPr>
      </w:pPr>
      <w:bookmarkStart w:id="66" w:name="_Toc46149177"/>
      <w:r w:rsidRPr="000265CC">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том числе гарантийного срока эксплуатации товара и другие затраты.</w:t>
      </w:r>
      <w:bookmarkEnd w:id="66"/>
    </w:p>
    <w:p w14:paraId="0DBB95A6" w14:textId="77777777" w:rsidR="00107544" w:rsidRPr="000265CC" w:rsidRDefault="00107544" w:rsidP="00580460">
      <w:pPr>
        <w:pStyle w:val="17"/>
        <w:numPr>
          <w:ilvl w:val="2"/>
          <w:numId w:val="3"/>
        </w:numPr>
        <w:ind w:left="851" w:hanging="851"/>
        <w:contextualSpacing w:val="0"/>
        <w:jc w:val="both"/>
        <w:outlineLvl w:val="0"/>
        <w:rPr>
          <w:b/>
        </w:rPr>
      </w:pPr>
      <w:bookmarkStart w:id="67" w:name="_Toc46149178"/>
      <w:r w:rsidRPr="000265CC">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bookmarkEnd w:id="67"/>
    </w:p>
    <w:p w14:paraId="7068CC15" w14:textId="77777777" w:rsidR="00107544" w:rsidRPr="000265CC" w:rsidRDefault="00107544" w:rsidP="00580460">
      <w:pPr>
        <w:pStyle w:val="17"/>
        <w:numPr>
          <w:ilvl w:val="2"/>
          <w:numId w:val="3"/>
        </w:numPr>
        <w:ind w:left="851" w:hanging="851"/>
        <w:contextualSpacing w:val="0"/>
        <w:jc w:val="both"/>
        <w:outlineLvl w:val="0"/>
        <w:rPr>
          <w:b/>
        </w:rPr>
      </w:pPr>
      <w:bookmarkStart w:id="68" w:name="_Toc46149179"/>
      <w:r w:rsidRPr="000265CC">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bookmarkEnd w:id="68"/>
    </w:p>
    <w:p w14:paraId="7F6A261B" w14:textId="77777777" w:rsidR="00107544" w:rsidRPr="000265CC" w:rsidRDefault="00107544" w:rsidP="00580460">
      <w:pPr>
        <w:pStyle w:val="17"/>
        <w:numPr>
          <w:ilvl w:val="1"/>
          <w:numId w:val="3"/>
        </w:numPr>
        <w:ind w:left="851" w:hanging="851"/>
        <w:contextualSpacing w:val="0"/>
        <w:jc w:val="both"/>
        <w:outlineLvl w:val="0"/>
        <w:rPr>
          <w:b/>
        </w:rPr>
      </w:pPr>
      <w:bookmarkStart w:id="69" w:name="_Toc46149180"/>
      <w:r w:rsidRPr="000265CC">
        <w:rPr>
          <w:b/>
        </w:rPr>
        <w:t>Привлечение соисполнителей (субподрядчиков)</w:t>
      </w:r>
      <w:bookmarkStart w:id="70" w:name="_Toc46149181"/>
      <w:bookmarkEnd w:id="69"/>
    </w:p>
    <w:p w14:paraId="2644C9FA" w14:textId="77777777" w:rsidR="00107544" w:rsidRPr="000265CC" w:rsidRDefault="00107544" w:rsidP="00580460">
      <w:pPr>
        <w:pStyle w:val="17"/>
        <w:numPr>
          <w:ilvl w:val="2"/>
          <w:numId w:val="3"/>
        </w:numPr>
        <w:ind w:left="851" w:hanging="851"/>
        <w:contextualSpacing w:val="0"/>
        <w:jc w:val="both"/>
        <w:outlineLvl w:val="0"/>
        <w:rPr>
          <w:b/>
        </w:rPr>
      </w:pPr>
      <w:r w:rsidRPr="000265CC">
        <w:t xml:space="preserve">Возможность привлечения соисполнителей (субподрядчиков) указана в пункте 33 раздела </w:t>
      </w:r>
      <w:r w:rsidRPr="000265CC">
        <w:rPr>
          <w:lang w:val="en-US"/>
        </w:rPr>
        <w:t>II</w:t>
      </w:r>
      <w:r w:rsidRPr="000265CC">
        <w:t xml:space="preserve"> Закупочной документации.</w:t>
      </w:r>
      <w:bookmarkStart w:id="71" w:name="_Toc46149182"/>
      <w:bookmarkEnd w:id="70"/>
    </w:p>
    <w:p w14:paraId="38055283" w14:textId="77777777" w:rsidR="00107544" w:rsidRPr="000265CC" w:rsidRDefault="00107544" w:rsidP="00580460">
      <w:pPr>
        <w:pStyle w:val="17"/>
        <w:numPr>
          <w:ilvl w:val="2"/>
          <w:numId w:val="3"/>
        </w:numPr>
        <w:ind w:left="851" w:hanging="851"/>
        <w:contextualSpacing w:val="0"/>
        <w:jc w:val="both"/>
        <w:outlineLvl w:val="0"/>
        <w:rPr>
          <w:b/>
        </w:rPr>
      </w:pPr>
      <w:r w:rsidRPr="000265CC">
        <w:t>Если Закупочной документацией предусмотрена возможность привлечения соисполнителей (субподрядчиков), требования к Участникам, установленные в Закупочной документации, распространяются на соисполнителей (субподрядчиков).</w:t>
      </w:r>
      <w:bookmarkEnd w:id="71"/>
    </w:p>
    <w:p w14:paraId="3F3B4B80" w14:textId="77777777" w:rsidR="00107544" w:rsidRPr="000265CC" w:rsidRDefault="00107544" w:rsidP="00580460">
      <w:pPr>
        <w:pStyle w:val="17"/>
        <w:numPr>
          <w:ilvl w:val="0"/>
          <w:numId w:val="3"/>
        </w:numPr>
        <w:ind w:left="851" w:hanging="851"/>
        <w:contextualSpacing w:val="0"/>
        <w:jc w:val="both"/>
        <w:outlineLvl w:val="0"/>
        <w:rPr>
          <w:b/>
        </w:rPr>
      </w:pPr>
      <w:bookmarkStart w:id="72" w:name="_Toc46149183"/>
      <w:r w:rsidRPr="000265CC">
        <w:rPr>
          <w:b/>
        </w:rPr>
        <w:t>П</w:t>
      </w:r>
      <w:bookmarkEnd w:id="72"/>
      <w:r w:rsidRPr="000265CC">
        <w:rPr>
          <w:b/>
        </w:rPr>
        <w:t>РИОРИТЕТ УЧАСТНИКАМ ЗАКУПКИ</w:t>
      </w:r>
    </w:p>
    <w:p w14:paraId="60CC3428" w14:textId="77777777" w:rsidR="00107544" w:rsidRPr="000265CC" w:rsidRDefault="00107544" w:rsidP="00580460">
      <w:pPr>
        <w:pStyle w:val="17"/>
        <w:numPr>
          <w:ilvl w:val="2"/>
          <w:numId w:val="3"/>
        </w:numPr>
        <w:ind w:left="851" w:hanging="851"/>
        <w:contextualSpacing w:val="0"/>
        <w:jc w:val="both"/>
        <w:outlineLvl w:val="0"/>
      </w:pPr>
      <w:bookmarkStart w:id="73" w:name="_Toc46149184"/>
      <w:r w:rsidRPr="000265CC">
        <w:t>Условием предоставления приоритета является:</w:t>
      </w:r>
      <w:bookmarkEnd w:id="73"/>
    </w:p>
    <w:p w14:paraId="14F9C763" w14:textId="77777777" w:rsidR="00107544" w:rsidRPr="000265CC" w:rsidRDefault="00107544" w:rsidP="00580460">
      <w:pPr>
        <w:pStyle w:val="17"/>
        <w:numPr>
          <w:ilvl w:val="3"/>
          <w:numId w:val="3"/>
        </w:numPr>
        <w:ind w:left="851" w:hanging="851"/>
        <w:contextualSpacing w:val="0"/>
        <w:jc w:val="both"/>
        <w:outlineLvl w:val="0"/>
      </w:pPr>
      <w:bookmarkStart w:id="74" w:name="_Toc46149185"/>
      <w:r w:rsidRPr="000265CC">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74"/>
    </w:p>
    <w:p w14:paraId="4D62E72C" w14:textId="77777777" w:rsidR="00107544" w:rsidRPr="000265CC" w:rsidRDefault="00107544" w:rsidP="00580460">
      <w:pPr>
        <w:pStyle w:val="17"/>
        <w:numPr>
          <w:ilvl w:val="3"/>
          <w:numId w:val="3"/>
        </w:numPr>
        <w:ind w:left="851" w:hanging="851"/>
        <w:contextualSpacing w:val="0"/>
        <w:jc w:val="both"/>
        <w:outlineLvl w:val="0"/>
      </w:pPr>
      <w:bookmarkStart w:id="75" w:name="_Toc46149186"/>
      <w:r w:rsidRPr="000265CC">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Start w:id="76" w:name="_Toc46149187"/>
      <w:bookmarkEnd w:id="75"/>
    </w:p>
    <w:p w14:paraId="664B6464" w14:textId="77777777" w:rsidR="00107544" w:rsidRPr="000265CC" w:rsidRDefault="00107544" w:rsidP="00580460">
      <w:pPr>
        <w:pStyle w:val="17"/>
        <w:numPr>
          <w:ilvl w:val="3"/>
          <w:numId w:val="3"/>
        </w:numPr>
        <w:ind w:left="851" w:hanging="851"/>
        <w:contextualSpacing w:val="0"/>
        <w:jc w:val="both"/>
        <w:outlineLvl w:val="0"/>
      </w:pPr>
      <w:r w:rsidRPr="000265CC">
        <w:t>Указание в Закупочной документации сведений о начальной (максимальной) цене единицы каждого товара, работы, услуги, являющихся предметом закупки.</w:t>
      </w:r>
      <w:bookmarkEnd w:id="76"/>
    </w:p>
    <w:p w14:paraId="75572F42" w14:textId="77777777" w:rsidR="00107544" w:rsidRPr="000265CC" w:rsidRDefault="00107544" w:rsidP="00580460">
      <w:pPr>
        <w:pStyle w:val="17"/>
        <w:numPr>
          <w:ilvl w:val="3"/>
          <w:numId w:val="3"/>
        </w:numPr>
        <w:ind w:left="851" w:hanging="851"/>
        <w:contextualSpacing w:val="0"/>
        <w:jc w:val="both"/>
        <w:outlineLvl w:val="0"/>
      </w:pPr>
      <w:bookmarkStart w:id="77" w:name="_Toc46149188"/>
      <w:r w:rsidRPr="000265C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Start w:id="78" w:name="_Toc46149189"/>
      <w:bookmarkEnd w:id="77"/>
    </w:p>
    <w:p w14:paraId="2CBCFC80" w14:textId="77777777" w:rsidR="00107544" w:rsidRPr="000265CC" w:rsidRDefault="00107544" w:rsidP="00580460">
      <w:pPr>
        <w:pStyle w:val="17"/>
        <w:numPr>
          <w:ilvl w:val="3"/>
          <w:numId w:val="3"/>
        </w:numPr>
        <w:ind w:left="851" w:hanging="851"/>
        <w:contextualSpacing w:val="0"/>
        <w:jc w:val="both"/>
        <w:outlineLvl w:val="0"/>
      </w:pPr>
      <w:r w:rsidRPr="000265CC">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 цена единицы каждого товара, работы, услуги определяется как произведение начальной </w:t>
      </w:r>
      <w:r w:rsidRPr="000265CC">
        <w:lastRenderedPageBreak/>
        <w:t>(максимальной) цены единицы товара, работы, услуги, указанной в Закупочной документации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78"/>
    </w:p>
    <w:p w14:paraId="692F8859" w14:textId="77777777" w:rsidR="00107544" w:rsidRPr="000265CC" w:rsidRDefault="00107544" w:rsidP="00580460">
      <w:pPr>
        <w:pStyle w:val="17"/>
        <w:numPr>
          <w:ilvl w:val="3"/>
          <w:numId w:val="3"/>
        </w:numPr>
        <w:ind w:left="851" w:hanging="851"/>
        <w:contextualSpacing w:val="0"/>
        <w:jc w:val="both"/>
        <w:outlineLvl w:val="0"/>
      </w:pPr>
      <w:bookmarkStart w:id="79" w:name="_Toc46149190"/>
      <w:r w:rsidRPr="000265CC">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79"/>
    </w:p>
    <w:p w14:paraId="5F8EB3F8" w14:textId="77777777" w:rsidR="00107544" w:rsidRPr="000265CC" w:rsidRDefault="00107544" w:rsidP="00580460">
      <w:pPr>
        <w:pStyle w:val="17"/>
        <w:numPr>
          <w:ilvl w:val="3"/>
          <w:numId w:val="3"/>
        </w:numPr>
        <w:ind w:left="851" w:hanging="851"/>
        <w:contextualSpacing w:val="0"/>
        <w:jc w:val="both"/>
        <w:outlineLvl w:val="0"/>
      </w:pPr>
      <w:bookmarkStart w:id="80" w:name="_Toc46149191"/>
      <w:r w:rsidRPr="000265CC">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80"/>
    </w:p>
    <w:p w14:paraId="009B11AE" w14:textId="77777777" w:rsidR="00107544" w:rsidRPr="000265CC" w:rsidRDefault="00107544" w:rsidP="00580460">
      <w:pPr>
        <w:pStyle w:val="17"/>
        <w:numPr>
          <w:ilvl w:val="3"/>
          <w:numId w:val="3"/>
        </w:numPr>
        <w:ind w:left="851" w:hanging="851"/>
        <w:contextualSpacing w:val="0"/>
        <w:jc w:val="both"/>
        <w:outlineLvl w:val="0"/>
      </w:pPr>
      <w:bookmarkStart w:id="81" w:name="_Toc46149192"/>
      <w:r w:rsidRPr="000265CC">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81"/>
    </w:p>
    <w:p w14:paraId="5801F8DB" w14:textId="77777777" w:rsidR="00107544" w:rsidRPr="000265CC" w:rsidRDefault="00107544" w:rsidP="00580460">
      <w:pPr>
        <w:pStyle w:val="17"/>
        <w:numPr>
          <w:ilvl w:val="3"/>
          <w:numId w:val="3"/>
        </w:numPr>
        <w:ind w:left="851" w:hanging="851"/>
        <w:contextualSpacing w:val="0"/>
        <w:jc w:val="both"/>
        <w:outlineLvl w:val="0"/>
      </w:pPr>
      <w:bookmarkStart w:id="82" w:name="_Toc46149193"/>
      <w:r w:rsidRPr="000265CC">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83" w:name="_Toc416771019"/>
      <w:bookmarkEnd w:id="82"/>
      <w:r w:rsidRPr="000265CC">
        <w:br w:type="page"/>
      </w:r>
      <w:bookmarkEnd w:id="83"/>
    </w:p>
    <w:p w14:paraId="5EB4CFAF" w14:textId="77777777" w:rsidR="00107544" w:rsidRPr="000265CC" w:rsidRDefault="00107544" w:rsidP="00580460">
      <w:pPr>
        <w:pStyle w:val="10"/>
        <w:rPr>
          <w:rFonts w:ascii="Times New Roman" w:hAnsi="Times New Roman"/>
          <w:sz w:val="24"/>
          <w:szCs w:val="24"/>
        </w:rPr>
      </w:pPr>
      <w:bookmarkStart w:id="84" w:name="_Toc46149194"/>
      <w:r w:rsidRPr="000265CC">
        <w:rPr>
          <w:rFonts w:ascii="Times New Roman" w:hAnsi="Times New Roman"/>
          <w:sz w:val="24"/>
          <w:szCs w:val="24"/>
        </w:rPr>
        <w:lastRenderedPageBreak/>
        <w:t>РАЗДЕЛ 2. ИНФОРМАЦИОННАЯ КАРТА ЗАПРОСА ПРЕДЛОЖЕНИЙ</w:t>
      </w:r>
      <w:bookmarkEnd w:id="84"/>
    </w:p>
    <w:tbl>
      <w:tblPr>
        <w:tblW w:w="106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6941"/>
      </w:tblGrid>
      <w:tr w:rsidR="00107544" w:rsidRPr="000265CC" w14:paraId="13EBC683" w14:textId="77777777" w:rsidTr="00C24E69">
        <w:tc>
          <w:tcPr>
            <w:tcW w:w="567" w:type="dxa"/>
            <w:shd w:val="clear" w:color="auto" w:fill="D9D9D9"/>
            <w:vAlign w:val="center"/>
          </w:tcPr>
          <w:p w14:paraId="599067FB"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rStyle w:val="FontStyle128"/>
                <w:color w:val="auto"/>
                <w:sz w:val="24"/>
              </w:rPr>
              <w:t>№ п/п</w:t>
            </w:r>
          </w:p>
        </w:tc>
        <w:tc>
          <w:tcPr>
            <w:tcW w:w="3119" w:type="dxa"/>
            <w:shd w:val="clear" w:color="auto" w:fill="D9D9D9"/>
            <w:vAlign w:val="center"/>
          </w:tcPr>
          <w:p w14:paraId="13F1E83F"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rStyle w:val="FontStyle128"/>
                <w:color w:val="auto"/>
                <w:sz w:val="24"/>
              </w:rPr>
              <w:t>Наименование</w:t>
            </w:r>
          </w:p>
        </w:tc>
        <w:tc>
          <w:tcPr>
            <w:tcW w:w="6941" w:type="dxa"/>
            <w:shd w:val="clear" w:color="auto" w:fill="D9D9D9"/>
            <w:vAlign w:val="center"/>
          </w:tcPr>
          <w:p w14:paraId="4267671E"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rStyle w:val="FontStyle128"/>
                <w:color w:val="auto"/>
                <w:sz w:val="24"/>
              </w:rPr>
              <w:t>Содержание</w:t>
            </w:r>
          </w:p>
        </w:tc>
      </w:tr>
      <w:tr w:rsidR="00107544" w:rsidRPr="000265CC" w14:paraId="42EF47A7" w14:textId="77777777" w:rsidTr="00C24E69">
        <w:tc>
          <w:tcPr>
            <w:tcW w:w="567" w:type="dxa"/>
            <w:shd w:val="clear" w:color="auto" w:fill="D9D9D9"/>
          </w:tcPr>
          <w:p w14:paraId="572B568C"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lang w:val="en-US"/>
              </w:rPr>
            </w:pPr>
            <w:r w:rsidRPr="000265CC">
              <w:rPr>
                <w:rStyle w:val="FontStyle128"/>
                <w:color w:val="auto"/>
                <w:sz w:val="24"/>
                <w:lang w:val="en-US"/>
              </w:rPr>
              <w:t>1</w:t>
            </w:r>
          </w:p>
        </w:tc>
        <w:tc>
          <w:tcPr>
            <w:tcW w:w="3119" w:type="dxa"/>
            <w:shd w:val="clear" w:color="auto" w:fill="D9D9D9"/>
          </w:tcPr>
          <w:p w14:paraId="34A41339"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rStyle w:val="FontStyle128"/>
                <w:color w:val="auto"/>
                <w:sz w:val="24"/>
              </w:rPr>
              <w:t>2</w:t>
            </w:r>
          </w:p>
        </w:tc>
        <w:tc>
          <w:tcPr>
            <w:tcW w:w="6941" w:type="dxa"/>
            <w:shd w:val="clear" w:color="auto" w:fill="D9D9D9"/>
          </w:tcPr>
          <w:p w14:paraId="15824DCC"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rStyle w:val="FontStyle128"/>
                <w:color w:val="auto"/>
                <w:sz w:val="24"/>
              </w:rPr>
              <w:t>3</w:t>
            </w:r>
          </w:p>
        </w:tc>
      </w:tr>
      <w:tr w:rsidR="00107544" w:rsidRPr="000265CC" w14:paraId="44137B6B" w14:textId="77777777" w:rsidTr="00C24E69">
        <w:tc>
          <w:tcPr>
            <w:tcW w:w="10627" w:type="dxa"/>
            <w:gridSpan w:val="3"/>
          </w:tcPr>
          <w:p w14:paraId="709CA283"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b/>
                <w:bCs/>
              </w:rPr>
              <w:t>Сведения о способе закупки</w:t>
            </w:r>
          </w:p>
        </w:tc>
      </w:tr>
      <w:tr w:rsidR="00107544" w:rsidRPr="000265CC" w14:paraId="575F77FD" w14:textId="77777777" w:rsidTr="00C24E69">
        <w:tc>
          <w:tcPr>
            <w:tcW w:w="567" w:type="dxa"/>
          </w:tcPr>
          <w:p w14:paraId="3A728D37"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119" w:type="dxa"/>
            <w:vAlign w:val="center"/>
          </w:tcPr>
          <w:p w14:paraId="57A04C8C"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t>Вид и способ закупки</w:t>
            </w:r>
          </w:p>
        </w:tc>
        <w:tc>
          <w:tcPr>
            <w:tcW w:w="6941" w:type="dxa"/>
          </w:tcPr>
          <w:p w14:paraId="3BA58155" w14:textId="307D148D" w:rsidR="00107544" w:rsidRPr="000265CC" w:rsidRDefault="00107544" w:rsidP="00547D90">
            <w:pPr>
              <w:pStyle w:val="Style12"/>
              <w:widowControl/>
              <w:tabs>
                <w:tab w:val="left" w:leader="underscore" w:pos="9864"/>
              </w:tabs>
              <w:spacing w:line="240" w:lineRule="auto"/>
              <w:ind w:firstLine="0"/>
              <w:rPr>
                <w:rStyle w:val="FontStyle128"/>
                <w:color w:val="auto"/>
                <w:sz w:val="24"/>
              </w:rPr>
            </w:pPr>
            <w:r w:rsidRPr="000265CC">
              <w:t>Запрос п</w:t>
            </w:r>
            <w:r w:rsidR="00547D90" w:rsidRPr="000265CC">
              <w:t>редложений в электронной форме</w:t>
            </w:r>
          </w:p>
        </w:tc>
      </w:tr>
      <w:tr w:rsidR="00107544" w:rsidRPr="000265CC" w14:paraId="642AD41C" w14:textId="77777777" w:rsidTr="00C24E69">
        <w:tc>
          <w:tcPr>
            <w:tcW w:w="10627" w:type="dxa"/>
            <w:gridSpan w:val="3"/>
          </w:tcPr>
          <w:p w14:paraId="048B0426" w14:textId="77777777" w:rsidR="00107544" w:rsidRPr="000265CC" w:rsidRDefault="00107544" w:rsidP="0089095B">
            <w:pPr>
              <w:pStyle w:val="Style12"/>
              <w:widowControl/>
              <w:tabs>
                <w:tab w:val="left" w:leader="underscore" w:pos="9864"/>
              </w:tabs>
              <w:spacing w:line="240" w:lineRule="auto"/>
              <w:ind w:firstLine="0"/>
              <w:jc w:val="center"/>
              <w:rPr>
                <w:b/>
              </w:rPr>
            </w:pPr>
            <w:r w:rsidRPr="000265CC">
              <w:rPr>
                <w:b/>
              </w:rPr>
              <w:t>Сведения о заказчике</w:t>
            </w:r>
          </w:p>
        </w:tc>
      </w:tr>
      <w:tr w:rsidR="00107544" w:rsidRPr="000265CC" w14:paraId="68619E04" w14:textId="77777777" w:rsidTr="00C24E69">
        <w:tc>
          <w:tcPr>
            <w:tcW w:w="567" w:type="dxa"/>
            <w:vAlign w:val="center"/>
          </w:tcPr>
          <w:p w14:paraId="5A1819C0"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9A0C3F2"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t>Наименование заказчика</w:t>
            </w:r>
          </w:p>
        </w:tc>
        <w:tc>
          <w:tcPr>
            <w:tcW w:w="6941" w:type="dxa"/>
            <w:vAlign w:val="center"/>
          </w:tcPr>
          <w:p w14:paraId="578A1C04"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Государственное унитарное предприятие города Севастополя «Севтеплоэнерго»</w:t>
            </w:r>
          </w:p>
        </w:tc>
      </w:tr>
      <w:tr w:rsidR="00107544" w:rsidRPr="000265CC" w14:paraId="45503AA8" w14:textId="77777777" w:rsidTr="00C24E69">
        <w:tc>
          <w:tcPr>
            <w:tcW w:w="567" w:type="dxa"/>
            <w:vAlign w:val="center"/>
          </w:tcPr>
          <w:p w14:paraId="03F7F41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5A5CF59E" w14:textId="77777777" w:rsidR="00107544" w:rsidRPr="000265CC" w:rsidRDefault="00107544" w:rsidP="00C83433">
            <w:pPr>
              <w:pStyle w:val="Style12"/>
              <w:widowControl/>
              <w:tabs>
                <w:tab w:val="left" w:leader="underscore" w:pos="9864"/>
              </w:tabs>
              <w:spacing w:line="240" w:lineRule="auto"/>
              <w:ind w:firstLine="0"/>
            </w:pPr>
            <w:r w:rsidRPr="000265CC">
              <w:t>Место нахождения заказчика</w:t>
            </w:r>
          </w:p>
        </w:tc>
        <w:tc>
          <w:tcPr>
            <w:tcW w:w="6941" w:type="dxa"/>
            <w:vAlign w:val="center"/>
          </w:tcPr>
          <w:p w14:paraId="3B479C9E" w14:textId="77777777" w:rsidR="00107544" w:rsidRPr="000265CC" w:rsidRDefault="00107544" w:rsidP="00580460">
            <w:pPr>
              <w:spacing w:line="276" w:lineRule="auto"/>
              <w:ind w:left="34" w:right="63"/>
              <w:jc w:val="both"/>
              <w:rPr>
                <w:rStyle w:val="FontStyle128"/>
                <w:color w:val="auto"/>
                <w:sz w:val="24"/>
              </w:rPr>
            </w:pPr>
            <w:r w:rsidRPr="000265CC">
              <w:t xml:space="preserve">299011, Российская Федерация, город Севастополь, улица Павличенко Людмилы, дом 2. </w:t>
            </w:r>
          </w:p>
        </w:tc>
      </w:tr>
      <w:tr w:rsidR="00107544" w:rsidRPr="000265CC" w14:paraId="49BEF807" w14:textId="77777777" w:rsidTr="00C24E69">
        <w:tc>
          <w:tcPr>
            <w:tcW w:w="567" w:type="dxa"/>
            <w:vAlign w:val="center"/>
          </w:tcPr>
          <w:p w14:paraId="31E71008"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085EC3F3" w14:textId="77777777" w:rsidR="00107544" w:rsidRPr="000265CC" w:rsidRDefault="00107544" w:rsidP="00C83433">
            <w:pPr>
              <w:pStyle w:val="Style12"/>
              <w:widowControl/>
              <w:tabs>
                <w:tab w:val="left" w:leader="underscore" w:pos="9864"/>
              </w:tabs>
              <w:spacing w:line="240" w:lineRule="auto"/>
              <w:ind w:firstLine="0"/>
            </w:pPr>
            <w:r w:rsidRPr="000265CC">
              <w:t>Почтовый адрес:</w:t>
            </w:r>
          </w:p>
        </w:tc>
        <w:tc>
          <w:tcPr>
            <w:tcW w:w="6941" w:type="dxa"/>
            <w:vAlign w:val="center"/>
          </w:tcPr>
          <w:p w14:paraId="368FE7DE" w14:textId="77777777" w:rsidR="00107544" w:rsidRPr="000265CC" w:rsidRDefault="00107544" w:rsidP="00580460">
            <w:pPr>
              <w:pStyle w:val="Style12"/>
              <w:widowControl/>
              <w:tabs>
                <w:tab w:val="left" w:leader="underscore" w:pos="9864"/>
              </w:tabs>
              <w:spacing w:line="240" w:lineRule="auto"/>
              <w:ind w:left="34" w:firstLine="0"/>
              <w:rPr>
                <w:rStyle w:val="FontStyle128"/>
                <w:color w:val="auto"/>
                <w:sz w:val="24"/>
              </w:rPr>
            </w:pPr>
            <w:r w:rsidRPr="000265CC">
              <w:rPr>
                <w:rStyle w:val="FontStyle128"/>
                <w:color w:val="auto"/>
                <w:sz w:val="24"/>
              </w:rPr>
              <w:t>299011, Российская Федерация, город Севастополь, улица Павличенко Людмилы, дом 2.</w:t>
            </w:r>
          </w:p>
        </w:tc>
      </w:tr>
      <w:tr w:rsidR="00107544" w:rsidRPr="000265CC" w14:paraId="4FD853D9" w14:textId="77777777" w:rsidTr="00C24E69">
        <w:tc>
          <w:tcPr>
            <w:tcW w:w="567" w:type="dxa"/>
            <w:vAlign w:val="center"/>
          </w:tcPr>
          <w:p w14:paraId="3E3E1037"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E00E87E" w14:textId="77777777" w:rsidR="00107544" w:rsidRPr="000265CC" w:rsidRDefault="00107544" w:rsidP="00C83433">
            <w:pPr>
              <w:pStyle w:val="Style12"/>
              <w:widowControl/>
              <w:tabs>
                <w:tab w:val="left" w:leader="underscore" w:pos="9864"/>
              </w:tabs>
              <w:spacing w:line="240" w:lineRule="auto"/>
              <w:ind w:firstLine="0"/>
            </w:pPr>
            <w:r w:rsidRPr="000265CC">
              <w:t>Адрес электронной почты:</w:t>
            </w:r>
          </w:p>
        </w:tc>
        <w:tc>
          <w:tcPr>
            <w:tcW w:w="6941" w:type="dxa"/>
            <w:vAlign w:val="center"/>
          </w:tcPr>
          <w:p w14:paraId="33E413CC" w14:textId="77777777" w:rsidR="00107544" w:rsidRPr="000265CC" w:rsidRDefault="00107544" w:rsidP="00580460">
            <w:pPr>
              <w:pStyle w:val="Style12"/>
              <w:widowControl/>
              <w:tabs>
                <w:tab w:val="left" w:leader="underscore" w:pos="9864"/>
              </w:tabs>
              <w:spacing w:line="240" w:lineRule="auto"/>
              <w:ind w:left="34" w:firstLine="0"/>
              <w:rPr>
                <w:rStyle w:val="FontStyle128"/>
                <w:color w:val="auto"/>
                <w:sz w:val="24"/>
              </w:rPr>
            </w:pPr>
            <w:r w:rsidRPr="000265CC">
              <w:rPr>
                <w:rStyle w:val="FontStyle128"/>
                <w:color w:val="auto"/>
                <w:sz w:val="24"/>
              </w:rPr>
              <w:t>teplo_zakupki@sevastopolteplo.ru</w:t>
            </w:r>
          </w:p>
        </w:tc>
      </w:tr>
      <w:tr w:rsidR="00107544" w:rsidRPr="000265CC" w14:paraId="48B9E483" w14:textId="77777777" w:rsidTr="00C24E69">
        <w:tc>
          <w:tcPr>
            <w:tcW w:w="567" w:type="dxa"/>
            <w:vAlign w:val="center"/>
          </w:tcPr>
          <w:p w14:paraId="39158466"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09850B5C" w14:textId="77777777" w:rsidR="00107544" w:rsidRPr="000265CC" w:rsidRDefault="00107544" w:rsidP="00C83433">
            <w:pPr>
              <w:pStyle w:val="Style12"/>
              <w:widowControl/>
              <w:tabs>
                <w:tab w:val="left" w:leader="underscore" w:pos="9864"/>
              </w:tabs>
              <w:spacing w:line="240" w:lineRule="auto"/>
              <w:ind w:firstLine="0"/>
            </w:pPr>
            <w:r w:rsidRPr="000265CC">
              <w:t>Номер контактного телефона заказчика</w:t>
            </w:r>
          </w:p>
        </w:tc>
        <w:tc>
          <w:tcPr>
            <w:tcW w:w="6941" w:type="dxa"/>
            <w:vAlign w:val="center"/>
          </w:tcPr>
          <w:p w14:paraId="501174C7" w14:textId="77777777" w:rsidR="00107544" w:rsidRPr="000265CC" w:rsidRDefault="00107544" w:rsidP="00580460">
            <w:pPr>
              <w:pStyle w:val="Style12"/>
              <w:widowControl/>
              <w:tabs>
                <w:tab w:val="left" w:leader="underscore" w:pos="9864"/>
              </w:tabs>
              <w:spacing w:line="240" w:lineRule="auto"/>
              <w:ind w:left="34" w:firstLine="0"/>
              <w:rPr>
                <w:rStyle w:val="FontStyle128"/>
                <w:color w:val="auto"/>
                <w:sz w:val="24"/>
              </w:rPr>
            </w:pPr>
            <w:r w:rsidRPr="000265CC">
              <w:rPr>
                <w:rStyle w:val="FontStyle128"/>
                <w:color w:val="auto"/>
                <w:sz w:val="24"/>
              </w:rPr>
              <w:t>+7 (8692) 40-41-38</w:t>
            </w:r>
          </w:p>
        </w:tc>
      </w:tr>
      <w:tr w:rsidR="00107544" w:rsidRPr="000265CC" w14:paraId="2BFDB309" w14:textId="77777777" w:rsidTr="00C24E69">
        <w:tc>
          <w:tcPr>
            <w:tcW w:w="567" w:type="dxa"/>
            <w:vAlign w:val="center"/>
          </w:tcPr>
          <w:p w14:paraId="1E8056D9"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3C9093D4" w14:textId="77777777" w:rsidR="00107544" w:rsidRPr="000265CC" w:rsidRDefault="00107544" w:rsidP="00C83433">
            <w:pPr>
              <w:pStyle w:val="Style12"/>
              <w:widowControl/>
              <w:tabs>
                <w:tab w:val="left" w:leader="underscore" w:pos="9864"/>
              </w:tabs>
              <w:spacing w:line="240" w:lineRule="auto"/>
              <w:ind w:firstLine="0"/>
            </w:pPr>
            <w:r w:rsidRPr="000265CC">
              <w:t>Контактные лица</w:t>
            </w:r>
          </w:p>
        </w:tc>
        <w:tc>
          <w:tcPr>
            <w:tcW w:w="6941" w:type="dxa"/>
            <w:vAlign w:val="center"/>
          </w:tcPr>
          <w:p w14:paraId="12E9BCD3" w14:textId="7854402F" w:rsidR="00107544" w:rsidRPr="000265CC" w:rsidRDefault="00107544" w:rsidP="00400B7F">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По вопросам подачи заявки:</w:t>
            </w:r>
            <w:r w:rsidR="00400B7F" w:rsidRPr="000265CC">
              <w:rPr>
                <w:rStyle w:val="FontStyle128"/>
                <w:color w:val="auto"/>
                <w:sz w:val="24"/>
              </w:rPr>
              <w:t xml:space="preserve"> Кашкин Дмитрий Анатольевич</w:t>
            </w:r>
            <w:r w:rsidR="00571631" w:rsidRPr="000265CC">
              <w:rPr>
                <w:rStyle w:val="FontStyle128"/>
                <w:color w:val="auto"/>
                <w:sz w:val="24"/>
              </w:rPr>
              <w:t xml:space="preserve">; </w:t>
            </w:r>
            <w:r w:rsidR="0042456C" w:rsidRPr="000265CC">
              <w:rPr>
                <w:rStyle w:val="FontStyle128"/>
                <w:color w:val="auto"/>
                <w:sz w:val="24"/>
              </w:rPr>
              <w:t>П</w:t>
            </w:r>
            <w:r w:rsidRPr="000265CC">
              <w:rPr>
                <w:rStyle w:val="FontStyle128"/>
                <w:color w:val="auto"/>
                <w:sz w:val="24"/>
              </w:rPr>
              <w:t xml:space="preserve">о техническим вопросам: </w:t>
            </w:r>
            <w:r w:rsidR="000904AB" w:rsidRPr="000265CC">
              <w:rPr>
                <w:rStyle w:val="FontStyle128"/>
                <w:color w:val="auto"/>
                <w:sz w:val="24"/>
              </w:rPr>
              <w:t>Симченко Андрей Валентинович</w:t>
            </w:r>
          </w:p>
        </w:tc>
      </w:tr>
      <w:tr w:rsidR="00107544" w:rsidRPr="000265CC" w14:paraId="3AEC66AA" w14:textId="77777777" w:rsidTr="00C24E69">
        <w:tc>
          <w:tcPr>
            <w:tcW w:w="567" w:type="dxa"/>
            <w:vAlign w:val="center"/>
          </w:tcPr>
          <w:p w14:paraId="3ECA2594"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C107947"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Нормативный документ, в соответствии с которым проводится закупка</w:t>
            </w:r>
          </w:p>
        </w:tc>
        <w:tc>
          <w:tcPr>
            <w:tcW w:w="6941" w:type="dxa"/>
            <w:vAlign w:val="center"/>
          </w:tcPr>
          <w:p w14:paraId="4F0982D1"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Положение о закупке товаров, работ, услуг для нужд Государственного унитарного предприятия города Севастополя «Севтеплоэнерго»</w:t>
            </w:r>
          </w:p>
        </w:tc>
      </w:tr>
      <w:tr w:rsidR="00107544" w:rsidRPr="000265CC" w14:paraId="0D1B1E75" w14:textId="77777777" w:rsidTr="00C24E69">
        <w:tc>
          <w:tcPr>
            <w:tcW w:w="10627" w:type="dxa"/>
            <w:gridSpan w:val="3"/>
          </w:tcPr>
          <w:p w14:paraId="1A2B6053"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b/>
                <w:bCs/>
              </w:rPr>
              <w:t>Сведения о предмете закупки</w:t>
            </w:r>
          </w:p>
        </w:tc>
      </w:tr>
      <w:tr w:rsidR="00107544" w:rsidRPr="000265CC" w14:paraId="53653A3D" w14:textId="77777777" w:rsidTr="00C24E69">
        <w:tc>
          <w:tcPr>
            <w:tcW w:w="567" w:type="dxa"/>
            <w:vAlign w:val="center"/>
          </w:tcPr>
          <w:p w14:paraId="646C1ADC"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224F5825" w14:textId="77777777" w:rsidR="00107544" w:rsidRPr="000265CC" w:rsidRDefault="00107544" w:rsidP="00C83433">
            <w:pPr>
              <w:pStyle w:val="Style12"/>
              <w:widowControl/>
              <w:tabs>
                <w:tab w:val="left" w:leader="underscore" w:pos="9864"/>
              </w:tabs>
              <w:spacing w:line="240" w:lineRule="auto"/>
              <w:ind w:right="288" w:firstLine="0"/>
              <w:rPr>
                <w:rStyle w:val="FontStyle128"/>
                <w:color w:val="auto"/>
                <w:sz w:val="24"/>
              </w:rPr>
            </w:pPr>
            <w:r w:rsidRPr="000265CC">
              <w:rPr>
                <w:rStyle w:val="FontStyle128"/>
                <w:color w:val="auto"/>
                <w:sz w:val="24"/>
              </w:rPr>
              <w:t>Предмет закупки</w:t>
            </w:r>
          </w:p>
        </w:tc>
        <w:tc>
          <w:tcPr>
            <w:tcW w:w="6941" w:type="dxa"/>
            <w:vAlign w:val="center"/>
          </w:tcPr>
          <w:p w14:paraId="58F53E55" w14:textId="45DD465E" w:rsidR="00107544" w:rsidRPr="000265CC" w:rsidRDefault="000A3C4A" w:rsidP="007F6A61">
            <w:pPr>
              <w:pStyle w:val="Style12"/>
              <w:widowControl/>
              <w:tabs>
                <w:tab w:val="left" w:leader="underscore" w:pos="9864"/>
              </w:tabs>
              <w:ind w:firstLine="0"/>
              <w:rPr>
                <w:rStyle w:val="FontStyle128"/>
                <w:color w:val="auto"/>
                <w:sz w:val="24"/>
              </w:rPr>
            </w:pPr>
            <w:r w:rsidRPr="000265CC">
              <w:rPr>
                <w:rStyle w:val="FontStyle128"/>
                <w:color w:val="auto"/>
                <w:sz w:val="24"/>
              </w:rPr>
              <w:t>Выполнение комплекса проектно-изыскательских и строительно-монтажных работ по Объекту: «Строительство тепловых сетей для теплоснабжения объекта подключения: «Детский сад в Гагаринском районе, ул. Героев Бреста»</w:t>
            </w:r>
          </w:p>
        </w:tc>
      </w:tr>
      <w:tr w:rsidR="00107544" w:rsidRPr="000265CC" w14:paraId="4AFD202C" w14:textId="77777777" w:rsidTr="00C24E69">
        <w:trPr>
          <w:trHeight w:val="966"/>
        </w:trPr>
        <w:tc>
          <w:tcPr>
            <w:tcW w:w="567" w:type="dxa"/>
            <w:vAlign w:val="center"/>
          </w:tcPr>
          <w:p w14:paraId="6D781D8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3412EA44" w14:textId="77777777" w:rsidR="00107544" w:rsidRPr="000265CC" w:rsidRDefault="00107544" w:rsidP="00C83433">
            <w:pPr>
              <w:pStyle w:val="Style12"/>
              <w:widowControl/>
              <w:tabs>
                <w:tab w:val="left" w:leader="underscore" w:pos="9864"/>
              </w:tabs>
              <w:spacing w:line="240" w:lineRule="auto"/>
              <w:ind w:right="572" w:firstLine="0"/>
              <w:rPr>
                <w:rStyle w:val="FontStyle128"/>
                <w:color w:val="auto"/>
                <w:sz w:val="24"/>
              </w:rPr>
            </w:pPr>
            <w:r w:rsidRPr="000265CC">
              <w:rPr>
                <w:rStyle w:val="FontStyle128"/>
                <w:color w:val="auto"/>
                <w:sz w:val="24"/>
              </w:rPr>
              <w:t>Общая информация об объеме работ</w:t>
            </w:r>
          </w:p>
        </w:tc>
        <w:tc>
          <w:tcPr>
            <w:tcW w:w="6941" w:type="dxa"/>
            <w:vAlign w:val="center"/>
          </w:tcPr>
          <w:p w14:paraId="54B1FB28"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В соответствии с Техническим заданием (Приложение № 1 к Закупочной документации)</w:t>
            </w:r>
          </w:p>
        </w:tc>
      </w:tr>
      <w:tr w:rsidR="00107544" w:rsidRPr="000265CC" w14:paraId="3C350378" w14:textId="77777777" w:rsidTr="00C24E69">
        <w:tc>
          <w:tcPr>
            <w:tcW w:w="567" w:type="dxa"/>
            <w:vAlign w:val="center"/>
          </w:tcPr>
          <w:p w14:paraId="6BC80E60"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74DC6345" w14:textId="77777777" w:rsidR="00107544" w:rsidRPr="000265CC" w:rsidRDefault="00107544" w:rsidP="00C83433">
            <w:pPr>
              <w:pStyle w:val="Style12"/>
              <w:widowControl/>
              <w:tabs>
                <w:tab w:val="left" w:leader="underscore" w:pos="9864"/>
              </w:tabs>
              <w:spacing w:line="240" w:lineRule="auto"/>
              <w:ind w:right="288" w:firstLine="0"/>
              <w:rPr>
                <w:rStyle w:val="FontStyle128"/>
                <w:color w:val="auto"/>
                <w:sz w:val="24"/>
              </w:rPr>
            </w:pPr>
            <w:r w:rsidRPr="000265CC">
              <w:rPr>
                <w:rStyle w:val="FontStyle128"/>
                <w:color w:val="auto"/>
                <w:sz w:val="24"/>
              </w:rPr>
              <w:t>Общая информация о сроках выполнения работ</w:t>
            </w:r>
          </w:p>
        </w:tc>
        <w:tc>
          <w:tcPr>
            <w:tcW w:w="6941" w:type="dxa"/>
            <w:vAlign w:val="center"/>
          </w:tcPr>
          <w:p w14:paraId="45D94B92" w14:textId="25171A0E" w:rsidR="00107544" w:rsidRPr="000265CC" w:rsidRDefault="00BC1CD1" w:rsidP="00BC1CD1">
            <w:pPr>
              <w:jc w:val="both"/>
              <w:rPr>
                <w:b/>
              </w:rPr>
            </w:pPr>
            <w:r w:rsidRPr="000265CC">
              <w:t>210 календарных дней</w:t>
            </w:r>
          </w:p>
        </w:tc>
      </w:tr>
      <w:tr w:rsidR="00107544" w:rsidRPr="000265CC" w14:paraId="2D29859F" w14:textId="77777777" w:rsidTr="00C24E69">
        <w:tc>
          <w:tcPr>
            <w:tcW w:w="567" w:type="dxa"/>
            <w:vAlign w:val="center"/>
          </w:tcPr>
          <w:p w14:paraId="58D2EDDB"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2EFBCD8A" w14:textId="77777777" w:rsidR="00107544" w:rsidRPr="000265CC" w:rsidRDefault="00107544" w:rsidP="00C83433">
            <w:pPr>
              <w:pStyle w:val="Style12"/>
              <w:widowControl/>
              <w:tabs>
                <w:tab w:val="left" w:leader="underscore" w:pos="9864"/>
              </w:tabs>
              <w:spacing w:line="240" w:lineRule="auto"/>
              <w:ind w:right="288" w:firstLine="0"/>
              <w:rPr>
                <w:rStyle w:val="FontStyle128"/>
                <w:color w:val="auto"/>
                <w:sz w:val="24"/>
              </w:rPr>
            </w:pPr>
            <w:r w:rsidRPr="000265CC">
              <w:t>Общая информация о гарантии</w:t>
            </w:r>
          </w:p>
        </w:tc>
        <w:tc>
          <w:tcPr>
            <w:tcW w:w="6941" w:type="dxa"/>
            <w:vAlign w:val="center"/>
          </w:tcPr>
          <w:p w14:paraId="0D08FEF4" w14:textId="56BDFE72" w:rsidR="00107544" w:rsidRPr="000265CC" w:rsidRDefault="00BC1CD1" w:rsidP="00BC1CD1">
            <w:pPr>
              <w:spacing w:line="0" w:lineRule="atLeast"/>
              <w:jc w:val="both"/>
              <w:rPr>
                <w:rStyle w:val="FontStyle128"/>
                <w:color w:val="auto"/>
                <w:sz w:val="22"/>
                <w:szCs w:val="22"/>
              </w:rPr>
            </w:pPr>
            <w:r w:rsidRPr="000265CC">
              <w:rPr>
                <w:sz w:val="22"/>
                <w:szCs w:val="22"/>
              </w:rPr>
              <w:t>5 лет</w:t>
            </w:r>
          </w:p>
        </w:tc>
      </w:tr>
      <w:tr w:rsidR="00107544" w:rsidRPr="000265CC" w14:paraId="4ADDA90D" w14:textId="77777777" w:rsidTr="00C24E69">
        <w:tc>
          <w:tcPr>
            <w:tcW w:w="567" w:type="dxa"/>
            <w:vAlign w:val="center"/>
          </w:tcPr>
          <w:p w14:paraId="2CF7FA55"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404B52FD" w14:textId="77777777" w:rsidR="00107544" w:rsidRPr="000265CC" w:rsidRDefault="00107544" w:rsidP="00C83433">
            <w:pPr>
              <w:pStyle w:val="Style12"/>
              <w:widowControl/>
              <w:tabs>
                <w:tab w:val="left" w:leader="underscore" w:pos="9864"/>
              </w:tabs>
              <w:spacing w:line="240" w:lineRule="auto"/>
              <w:ind w:right="288" w:firstLine="0"/>
              <w:rPr>
                <w:rStyle w:val="FontStyle128"/>
                <w:color w:val="auto"/>
                <w:sz w:val="24"/>
              </w:rPr>
            </w:pPr>
            <w:r w:rsidRPr="000265CC">
              <w:rPr>
                <w:rStyle w:val="FontStyle128"/>
                <w:color w:val="auto"/>
                <w:sz w:val="24"/>
              </w:rPr>
              <w:t>Общая информация о месте выполнения работ</w:t>
            </w:r>
          </w:p>
        </w:tc>
        <w:tc>
          <w:tcPr>
            <w:tcW w:w="6941" w:type="dxa"/>
            <w:vAlign w:val="center"/>
          </w:tcPr>
          <w:p w14:paraId="24BB9206" w14:textId="13420CBC" w:rsidR="00107544" w:rsidRPr="000265CC" w:rsidRDefault="0051043C" w:rsidP="00CA4C14">
            <w:pPr>
              <w:widowControl/>
              <w:autoSpaceDE/>
              <w:autoSpaceDN/>
              <w:adjustRightInd/>
              <w:spacing w:line="0" w:lineRule="atLeast"/>
              <w:jc w:val="both"/>
              <w:rPr>
                <w:rStyle w:val="FontStyle128"/>
                <w:rFonts w:eastAsiaTheme="minorHAnsi"/>
                <w:color w:val="auto"/>
                <w:sz w:val="24"/>
                <w:lang w:eastAsia="en-US"/>
              </w:rPr>
            </w:pPr>
            <w:r w:rsidRPr="000265CC">
              <w:rPr>
                <w:rFonts w:eastAsia="Times New Roman"/>
              </w:rPr>
              <w:t xml:space="preserve">г. Севастополь, </w:t>
            </w:r>
            <w:r w:rsidR="00EA621E">
              <w:rPr>
                <w:rStyle w:val="FontStyle128"/>
                <w:color w:val="auto"/>
                <w:sz w:val="24"/>
              </w:rPr>
              <w:t>ул. Героев Бреста</w:t>
            </w:r>
          </w:p>
        </w:tc>
      </w:tr>
      <w:tr w:rsidR="000E756F" w:rsidRPr="000265CC" w14:paraId="525C156C" w14:textId="77777777" w:rsidTr="00C24E69">
        <w:tc>
          <w:tcPr>
            <w:tcW w:w="567" w:type="dxa"/>
            <w:vAlign w:val="center"/>
          </w:tcPr>
          <w:p w14:paraId="34AB2C65"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25D2DBE9" w14:textId="77777777" w:rsidR="00107544" w:rsidRPr="000265CC" w:rsidRDefault="00107544" w:rsidP="00C83433">
            <w:pPr>
              <w:pStyle w:val="Style12"/>
              <w:widowControl/>
              <w:tabs>
                <w:tab w:val="left" w:pos="2473"/>
                <w:tab w:val="left" w:leader="underscore" w:pos="9864"/>
              </w:tabs>
              <w:spacing w:line="240" w:lineRule="auto"/>
              <w:ind w:firstLine="0"/>
              <w:rPr>
                <w:rStyle w:val="FontStyle128"/>
                <w:color w:val="auto"/>
                <w:sz w:val="24"/>
              </w:rPr>
            </w:pPr>
            <w:r w:rsidRPr="000265CC">
              <w:t>Общая информация о применении чертежа, схемы, образца, эталона</w:t>
            </w:r>
          </w:p>
        </w:tc>
        <w:tc>
          <w:tcPr>
            <w:tcW w:w="6941" w:type="dxa"/>
            <w:vAlign w:val="center"/>
          </w:tcPr>
          <w:p w14:paraId="254B3C7C" w14:textId="05A019BF" w:rsidR="00107544" w:rsidRPr="000265CC" w:rsidRDefault="00BC1CD1" w:rsidP="00BC1CD1">
            <w:pPr>
              <w:pStyle w:val="Style12"/>
              <w:widowControl/>
              <w:tabs>
                <w:tab w:val="left" w:leader="underscore" w:pos="9864"/>
              </w:tabs>
              <w:spacing w:line="240" w:lineRule="auto"/>
              <w:ind w:firstLine="0"/>
              <w:rPr>
                <w:rFonts w:eastAsia="Times New Roman"/>
              </w:rPr>
            </w:pPr>
            <w:r w:rsidRPr="000265CC">
              <w:rPr>
                <w:rFonts w:eastAsia="Times New Roman"/>
              </w:rPr>
              <w:t>Прилагается к техническому заданию (схема планируемых тепловых сетей объекта)</w:t>
            </w:r>
          </w:p>
        </w:tc>
      </w:tr>
      <w:tr w:rsidR="000E756F" w:rsidRPr="000265CC" w14:paraId="1D0D1287" w14:textId="77777777" w:rsidTr="00C24E69">
        <w:tc>
          <w:tcPr>
            <w:tcW w:w="567" w:type="dxa"/>
            <w:vAlign w:val="center"/>
          </w:tcPr>
          <w:p w14:paraId="31AEA8CD"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148E8EC7" w14:textId="77777777" w:rsidR="00107544" w:rsidRPr="000265CC" w:rsidRDefault="00107544" w:rsidP="00C83433">
            <w:pPr>
              <w:pStyle w:val="Style12"/>
              <w:widowControl/>
              <w:tabs>
                <w:tab w:val="left" w:leader="underscore" w:pos="9864"/>
              </w:tabs>
              <w:spacing w:line="240" w:lineRule="auto"/>
              <w:ind w:right="855" w:firstLine="0"/>
              <w:rPr>
                <w:rStyle w:val="FontStyle128"/>
                <w:color w:val="auto"/>
                <w:sz w:val="24"/>
              </w:rPr>
            </w:pPr>
            <w:r w:rsidRPr="000265CC">
              <w:rPr>
                <w:rStyle w:val="FontStyle128"/>
                <w:color w:val="auto"/>
                <w:sz w:val="24"/>
              </w:rPr>
              <w:t>Общая информация о порядке оплаты</w:t>
            </w:r>
          </w:p>
        </w:tc>
        <w:tc>
          <w:tcPr>
            <w:tcW w:w="6941" w:type="dxa"/>
            <w:vAlign w:val="center"/>
          </w:tcPr>
          <w:p w14:paraId="3C0814A7" w14:textId="09BB8320" w:rsidR="00107544" w:rsidRPr="000265CC" w:rsidRDefault="001F000A" w:rsidP="001F000A">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Авансовый платеж в размере 10% от цены Договора.</w:t>
            </w:r>
          </w:p>
        </w:tc>
      </w:tr>
      <w:tr w:rsidR="000E756F" w:rsidRPr="000265CC" w14:paraId="6C358245" w14:textId="77777777" w:rsidTr="00C24E69">
        <w:tc>
          <w:tcPr>
            <w:tcW w:w="567" w:type="dxa"/>
            <w:vAlign w:val="center"/>
          </w:tcPr>
          <w:p w14:paraId="198C7FF0"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3E14EB2F" w14:textId="77777777" w:rsidR="00107544" w:rsidRPr="000265CC" w:rsidRDefault="00107544" w:rsidP="00C83433">
            <w:pPr>
              <w:pStyle w:val="Style12"/>
              <w:widowControl/>
              <w:tabs>
                <w:tab w:val="left" w:leader="underscore" w:pos="9864"/>
              </w:tabs>
              <w:spacing w:line="240" w:lineRule="auto"/>
              <w:ind w:right="572" w:firstLine="0"/>
              <w:rPr>
                <w:rStyle w:val="FontStyle128"/>
                <w:color w:val="auto"/>
                <w:sz w:val="24"/>
              </w:rPr>
            </w:pPr>
            <w:r w:rsidRPr="000265CC">
              <w:rPr>
                <w:rStyle w:val="FontStyle128"/>
                <w:color w:val="auto"/>
                <w:sz w:val="24"/>
              </w:rPr>
              <w:t>Сведения о начальной (максимальной) цене договора (лота)</w:t>
            </w:r>
          </w:p>
        </w:tc>
        <w:tc>
          <w:tcPr>
            <w:tcW w:w="6941" w:type="dxa"/>
            <w:vAlign w:val="center"/>
          </w:tcPr>
          <w:p w14:paraId="438F517A" w14:textId="4BBCA40B" w:rsidR="00107544" w:rsidRPr="000265CC" w:rsidRDefault="000A3C4A" w:rsidP="000A3C4A">
            <w:pPr>
              <w:pStyle w:val="Style12"/>
              <w:widowControl/>
              <w:tabs>
                <w:tab w:val="left" w:leader="underscore" w:pos="9864"/>
              </w:tabs>
              <w:spacing w:line="240" w:lineRule="auto"/>
              <w:ind w:firstLine="0"/>
              <w:rPr>
                <w:rStyle w:val="FontStyle128"/>
                <w:color w:val="auto"/>
                <w:sz w:val="24"/>
              </w:rPr>
            </w:pPr>
            <w:r w:rsidRPr="000265CC">
              <w:t>31 761 650,00 (тридцать один миллион семьсот шестьдесят одна тысяча шестьсот пятьдесят рублей 00 копеек), в том числе НДС.</w:t>
            </w:r>
          </w:p>
        </w:tc>
      </w:tr>
      <w:tr w:rsidR="00107544" w:rsidRPr="000265CC" w14:paraId="3EC3CE7C" w14:textId="77777777" w:rsidTr="00C24E69">
        <w:trPr>
          <w:trHeight w:val="1156"/>
        </w:trPr>
        <w:tc>
          <w:tcPr>
            <w:tcW w:w="567" w:type="dxa"/>
            <w:vAlign w:val="center"/>
          </w:tcPr>
          <w:p w14:paraId="5BD37FC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5BDB1405"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Порядок формирования цены договора</w:t>
            </w:r>
          </w:p>
        </w:tc>
        <w:tc>
          <w:tcPr>
            <w:tcW w:w="6941" w:type="dxa"/>
          </w:tcPr>
          <w:p w14:paraId="7E9BEC43" w14:textId="640900F8" w:rsidR="00107544" w:rsidRPr="000265CC" w:rsidRDefault="00E00638" w:rsidP="00E00638">
            <w:pPr>
              <w:spacing w:line="0" w:lineRule="atLeast"/>
              <w:jc w:val="both"/>
              <w:rPr>
                <w:rStyle w:val="FontStyle128"/>
                <w:color w:val="auto"/>
                <w:sz w:val="24"/>
              </w:rPr>
            </w:pPr>
            <w:r w:rsidRPr="000265CC">
              <w:t xml:space="preserve">Цена Договора включает в себя причитающееся Подрядчику вознаграждение и стоимость всех затрат и расходов Подрядчика, необходимых для выполнения Работ по Договору, в том числе: расходы по сбору исходных данных, за исключением данных, предоставляемых Заказчиком; расходы по определению нагрузок для инженерного обеспечения Объекта; расходы на осуществление государственных экспертиз; расходы на </w:t>
            </w:r>
            <w:r w:rsidRPr="000265CC">
              <w:lastRenderedPageBreak/>
              <w:t>выполнение инженерных изысканий; расходы на разработку проектной документации; расходы по оплате счетов за согласование проектной и иной документации с эксплуатирующими организациями; расходы на выполнение археологического обследования в соответствии с требованиями законодательства РФ; расходы на выполнение обследование на предмет наличия объектов культурного наследия, необходимые для согласования и экспертизы в соответствии с требованиями законодательства РФ; расходы на проведение разведки местности на наличие взрывоопасных предметов; расходы на подготовку документации, необходимой для получения порубочного билета, с целью учета затрат на снос зеленых насаждений при расчете общей сметной стоимости строительства объекта; накладные расходы, сметная прибыль, а также все налоги, действующие на момент заключения Договора; расходы на проведение подготовительных работ и проведение компенсационных мероприятий; стоимость всех работ согласно рабочей документации; 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затраты на строительство временных зданий и сооружений; стоимость строительной лаборатории; затраты на охрану объекта, в том числе связанные с установкой видеонаблюдения и обеспечения онлайн-трансляции состояния производства Работ на Объекте; затраты на таможенное оформление, в том числе уплату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доставляемых Подрядчиком и субподрядчиками; расходы, связанные с доставкой представителей Подрядчика к месту выполнения Работ; командировочные расходы; стоимость понесенных Подрядчиком затрат по эксплуатации строительной площадки, в том числе коммунальные платежи, обслуживание, пожарная безопасность, и т.п., а также затраты сезонного характера, необходимые для функционирования строительной площадки, объекта и оборудования до сдачи объекта в эксплуатацию; затраты на соблюдение мероприятий экологических норм при строительстве Объекта; затраты, связанные с действием других факторов, влияющих на выполнение сроков строительства; затраты, связанные с выполнением пусконаладочных работ на объекте под нагрузкой и в холостую; инфляцию, расходы на непредвиденные работы и затраты; непредвиденные расходы; расходы, связанные с вводом объекта в эксплуатацию, другие затраты, прямо не поименованные в Договоре, но необходимость которых вызвана выполнением обязательств Подрядчиком; стоимость передачи исключительных прав на результат выполненных проектно-изыскательских работ, авторский надзор.</w:t>
            </w:r>
          </w:p>
        </w:tc>
      </w:tr>
      <w:tr w:rsidR="00107544" w:rsidRPr="000265CC" w14:paraId="03D0D080" w14:textId="77777777" w:rsidTr="00C24E69">
        <w:tc>
          <w:tcPr>
            <w:tcW w:w="567" w:type="dxa"/>
            <w:vAlign w:val="center"/>
          </w:tcPr>
          <w:p w14:paraId="78D54688"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28FFC74B"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Валюта запроса предложений</w:t>
            </w:r>
          </w:p>
        </w:tc>
        <w:tc>
          <w:tcPr>
            <w:tcW w:w="6941" w:type="dxa"/>
            <w:vAlign w:val="center"/>
          </w:tcPr>
          <w:p w14:paraId="778D53B2"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Рубли РФ</w:t>
            </w:r>
          </w:p>
        </w:tc>
      </w:tr>
      <w:tr w:rsidR="00107544" w:rsidRPr="000265CC" w14:paraId="077CEED8" w14:textId="77777777" w:rsidTr="00C24E69">
        <w:tc>
          <w:tcPr>
            <w:tcW w:w="10627" w:type="dxa"/>
            <w:gridSpan w:val="3"/>
          </w:tcPr>
          <w:p w14:paraId="7CDB6349" w14:textId="77777777" w:rsidR="00107544" w:rsidRPr="000265CC" w:rsidRDefault="00107544" w:rsidP="00580460">
            <w:pPr>
              <w:pStyle w:val="Style12"/>
              <w:widowControl/>
              <w:tabs>
                <w:tab w:val="left" w:leader="underscore" w:pos="9864"/>
              </w:tabs>
              <w:spacing w:line="240" w:lineRule="auto"/>
              <w:ind w:firstLine="0"/>
              <w:jc w:val="center"/>
              <w:rPr>
                <w:rStyle w:val="FontStyle128"/>
                <w:color w:val="auto"/>
                <w:sz w:val="24"/>
              </w:rPr>
            </w:pPr>
            <w:r w:rsidRPr="000265CC">
              <w:rPr>
                <w:b/>
                <w:bCs/>
              </w:rPr>
              <w:t>Сведения о размещении</w:t>
            </w:r>
          </w:p>
        </w:tc>
      </w:tr>
      <w:tr w:rsidR="00107544" w:rsidRPr="000265CC" w14:paraId="26717832" w14:textId="77777777" w:rsidTr="00C24E69">
        <w:tc>
          <w:tcPr>
            <w:tcW w:w="567" w:type="dxa"/>
            <w:vAlign w:val="center"/>
          </w:tcPr>
          <w:p w14:paraId="5EE389BE"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5A281D7B"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Официальный сайт</w:t>
            </w:r>
          </w:p>
        </w:tc>
        <w:tc>
          <w:tcPr>
            <w:tcW w:w="6941" w:type="dxa"/>
            <w:vAlign w:val="center"/>
          </w:tcPr>
          <w:p w14:paraId="4FFFE142" w14:textId="77777777" w:rsidR="00107544" w:rsidRPr="000265CC" w:rsidRDefault="00107544" w:rsidP="00580460">
            <w:pPr>
              <w:pStyle w:val="Style12"/>
              <w:widowControl/>
              <w:tabs>
                <w:tab w:val="left" w:leader="underscore" w:pos="9864"/>
              </w:tabs>
              <w:spacing w:line="240" w:lineRule="auto"/>
              <w:ind w:firstLine="0"/>
              <w:jc w:val="left"/>
            </w:pPr>
            <w:r w:rsidRPr="000265CC">
              <w:t xml:space="preserve">http://zakupki.gov.ru </w:t>
            </w:r>
          </w:p>
        </w:tc>
      </w:tr>
      <w:tr w:rsidR="00107544" w:rsidRPr="000265CC" w14:paraId="1E06387D" w14:textId="77777777" w:rsidTr="00C24E69">
        <w:tc>
          <w:tcPr>
            <w:tcW w:w="567" w:type="dxa"/>
            <w:vAlign w:val="center"/>
          </w:tcPr>
          <w:p w14:paraId="6A1CDA1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FE8CDCC"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Сайт электронной торговой площадки</w:t>
            </w:r>
          </w:p>
        </w:tc>
        <w:tc>
          <w:tcPr>
            <w:tcW w:w="6941" w:type="dxa"/>
            <w:vAlign w:val="center"/>
          </w:tcPr>
          <w:p w14:paraId="512BF296" w14:textId="4DE98159" w:rsidR="00107544" w:rsidRPr="000265CC" w:rsidRDefault="00107544" w:rsidP="00580460">
            <w:pPr>
              <w:pStyle w:val="Style12"/>
              <w:widowControl/>
              <w:tabs>
                <w:tab w:val="left" w:leader="underscore" w:pos="9864"/>
              </w:tabs>
              <w:spacing w:line="240" w:lineRule="auto"/>
              <w:ind w:firstLine="0"/>
              <w:jc w:val="left"/>
            </w:pPr>
            <w:r w:rsidRPr="000265CC">
              <w:rPr>
                <w:lang w:val="en-US"/>
              </w:rPr>
              <w:t>http</w:t>
            </w:r>
            <w:r w:rsidRPr="000265CC">
              <w:t>://</w:t>
            </w:r>
            <w:r w:rsidR="00845515" w:rsidRPr="000265CC">
              <w:rPr>
                <w:lang w:val="en-US"/>
              </w:rPr>
              <w:t>torgi82</w:t>
            </w:r>
            <w:r w:rsidRPr="000265CC">
              <w:t>.</w:t>
            </w:r>
            <w:r w:rsidRPr="000265CC">
              <w:rPr>
                <w:lang w:val="en-US"/>
              </w:rPr>
              <w:t>ru</w:t>
            </w:r>
            <w:r w:rsidRPr="000265CC">
              <w:t xml:space="preserve"> </w:t>
            </w:r>
          </w:p>
        </w:tc>
      </w:tr>
      <w:tr w:rsidR="00107544" w:rsidRPr="000265CC" w14:paraId="4E36F2B3" w14:textId="77777777" w:rsidTr="00C24E69">
        <w:tc>
          <w:tcPr>
            <w:tcW w:w="567" w:type="dxa"/>
            <w:vAlign w:val="center"/>
          </w:tcPr>
          <w:p w14:paraId="6FB1DEA3"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15B6FB25"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rPr>
                <w:rStyle w:val="FontStyle128"/>
                <w:color w:val="auto"/>
                <w:sz w:val="24"/>
              </w:rPr>
              <w:t>Порядок и место подачи заявок на участие в закупке</w:t>
            </w:r>
          </w:p>
        </w:tc>
        <w:tc>
          <w:tcPr>
            <w:tcW w:w="6941" w:type="dxa"/>
            <w:vAlign w:val="center"/>
          </w:tcPr>
          <w:p w14:paraId="27CD6B85" w14:textId="77777777" w:rsidR="00107544" w:rsidRPr="000265CC" w:rsidRDefault="00107544" w:rsidP="00580460">
            <w:pPr>
              <w:pStyle w:val="Style12"/>
              <w:spacing w:line="240" w:lineRule="auto"/>
              <w:ind w:firstLine="0"/>
            </w:pPr>
            <w:r w:rsidRPr="000265CC">
              <w:t>Порядок подачи заявок, установлен инструкциями и регламентом работы электронной торговой площадки.</w:t>
            </w:r>
          </w:p>
          <w:p w14:paraId="0EA2A62F" w14:textId="77777777" w:rsidR="00107544" w:rsidRPr="000265CC" w:rsidRDefault="00107544" w:rsidP="00580460">
            <w:pPr>
              <w:pStyle w:val="Style12"/>
              <w:spacing w:line="240" w:lineRule="auto"/>
              <w:ind w:firstLine="0"/>
            </w:pPr>
            <w:r w:rsidRPr="000265CC">
              <w:t xml:space="preserve">Место подачи заявок - электронная торговая площадка: </w:t>
            </w:r>
          </w:p>
          <w:p w14:paraId="10CE1CE3" w14:textId="258F4B10"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rPr>
                <w:lang w:val="en-US"/>
              </w:rPr>
              <w:t>http</w:t>
            </w:r>
            <w:r w:rsidRPr="000265CC">
              <w:t>://</w:t>
            </w:r>
            <w:r w:rsidR="00845515" w:rsidRPr="000265CC">
              <w:rPr>
                <w:lang w:val="en-US"/>
              </w:rPr>
              <w:t>torgi82</w:t>
            </w:r>
            <w:r w:rsidRPr="000265CC">
              <w:t>.</w:t>
            </w:r>
            <w:r w:rsidRPr="000265CC">
              <w:rPr>
                <w:lang w:val="en-US"/>
              </w:rPr>
              <w:t>ru</w:t>
            </w:r>
            <w:r w:rsidRPr="000265CC">
              <w:t xml:space="preserve"> </w:t>
            </w:r>
          </w:p>
        </w:tc>
      </w:tr>
      <w:tr w:rsidR="000E756F" w:rsidRPr="000265CC" w14:paraId="39401925" w14:textId="77777777" w:rsidTr="00C24E69">
        <w:tc>
          <w:tcPr>
            <w:tcW w:w="567" w:type="dxa"/>
            <w:vAlign w:val="center"/>
          </w:tcPr>
          <w:p w14:paraId="2D09ACB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734EE8E" w14:textId="77777777" w:rsidR="00107544" w:rsidRPr="000265CC" w:rsidRDefault="00107544" w:rsidP="00C83433">
            <w:pPr>
              <w:pStyle w:val="Style12"/>
              <w:widowControl/>
              <w:tabs>
                <w:tab w:val="left" w:leader="underscore" w:pos="9864"/>
              </w:tabs>
              <w:spacing w:line="240" w:lineRule="auto"/>
              <w:ind w:firstLine="0"/>
              <w:rPr>
                <w:rStyle w:val="FontStyle128"/>
                <w:color w:val="auto"/>
                <w:sz w:val="24"/>
              </w:rPr>
            </w:pPr>
            <w:r w:rsidRPr="000265CC">
              <w:t>Дата начала срока подачи заявок на участие в закупке в электронной форме</w:t>
            </w:r>
          </w:p>
        </w:tc>
        <w:tc>
          <w:tcPr>
            <w:tcW w:w="6941" w:type="dxa"/>
            <w:vAlign w:val="center"/>
          </w:tcPr>
          <w:p w14:paraId="74B0AF40" w14:textId="6AD60D48" w:rsidR="00107544" w:rsidRPr="000265CC" w:rsidRDefault="00107544" w:rsidP="00651F30">
            <w:pPr>
              <w:jc w:val="both"/>
            </w:pPr>
            <w:bookmarkStart w:id="85" w:name="OLE_LINK1"/>
            <w:bookmarkStart w:id="86" w:name="OLE_LINK2"/>
            <w:r w:rsidRPr="000265CC">
              <w:t>«</w:t>
            </w:r>
            <w:r w:rsidR="00651F30">
              <w:t>26</w:t>
            </w:r>
            <w:r w:rsidRPr="000265CC">
              <w:t>»</w:t>
            </w:r>
            <w:r w:rsidR="00CA4C14" w:rsidRPr="000265CC">
              <w:t xml:space="preserve"> </w:t>
            </w:r>
            <w:r w:rsidR="00651F30">
              <w:t>августа</w:t>
            </w:r>
            <w:r w:rsidR="00CA4C14" w:rsidRPr="000265CC">
              <w:t xml:space="preserve"> </w:t>
            </w:r>
            <w:r w:rsidRPr="000265CC">
              <w:t>202</w:t>
            </w:r>
            <w:r w:rsidR="00823884" w:rsidRPr="000265CC">
              <w:t>2</w:t>
            </w:r>
            <w:r w:rsidRPr="000265CC">
              <w:t xml:space="preserve"> года </w:t>
            </w:r>
            <w:bookmarkEnd w:id="85"/>
            <w:bookmarkEnd w:id="86"/>
          </w:p>
        </w:tc>
      </w:tr>
      <w:tr w:rsidR="00107544" w:rsidRPr="000265CC" w14:paraId="540EE6CA" w14:textId="77777777" w:rsidTr="00C24E69">
        <w:tc>
          <w:tcPr>
            <w:tcW w:w="567" w:type="dxa"/>
            <w:vAlign w:val="center"/>
          </w:tcPr>
          <w:p w14:paraId="6B1173AF"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178FF936" w14:textId="77777777" w:rsidR="00107544" w:rsidRPr="000265CC" w:rsidRDefault="00107544" w:rsidP="00C83433">
            <w:pPr>
              <w:jc w:val="both"/>
              <w:rPr>
                <w:rStyle w:val="affff"/>
                <w:i w:val="0"/>
              </w:rPr>
            </w:pPr>
            <w:r w:rsidRPr="000265CC">
              <w:rPr>
                <w:rStyle w:val="affff"/>
                <w:i w:val="0"/>
              </w:rPr>
              <w:t xml:space="preserve">Дата начала и дата окончания срока </w:t>
            </w:r>
            <w:r w:rsidRPr="000265CC">
              <w:t>подачи участниками закупки запросов на разъяснение положений Закупочной документации</w:t>
            </w:r>
          </w:p>
        </w:tc>
        <w:tc>
          <w:tcPr>
            <w:tcW w:w="6941" w:type="dxa"/>
            <w:vAlign w:val="center"/>
          </w:tcPr>
          <w:p w14:paraId="0958512E" w14:textId="3A06E910" w:rsidR="00107544" w:rsidRPr="000265CC" w:rsidRDefault="00107544" w:rsidP="00580460">
            <w:pPr>
              <w:jc w:val="both"/>
              <w:rPr>
                <w:rStyle w:val="affff"/>
                <w:i w:val="0"/>
              </w:rPr>
            </w:pPr>
            <w:r w:rsidRPr="000265CC">
              <w:rPr>
                <w:rStyle w:val="affff"/>
                <w:i w:val="0"/>
              </w:rPr>
              <w:t xml:space="preserve">Начало срока – </w:t>
            </w:r>
            <w:r w:rsidR="00651F30" w:rsidRPr="000265CC">
              <w:t>«</w:t>
            </w:r>
            <w:r w:rsidR="00651F30">
              <w:t>26</w:t>
            </w:r>
            <w:r w:rsidR="00651F30" w:rsidRPr="000265CC">
              <w:t xml:space="preserve">» </w:t>
            </w:r>
            <w:r w:rsidR="00651F30">
              <w:t>августа</w:t>
            </w:r>
            <w:r w:rsidR="00773708" w:rsidRPr="000265CC">
              <w:t xml:space="preserve"> </w:t>
            </w:r>
            <w:r w:rsidR="00823884" w:rsidRPr="000265CC">
              <w:t>2022 года</w:t>
            </w:r>
            <w:r w:rsidRPr="000265CC">
              <w:rPr>
                <w:rStyle w:val="affff"/>
                <w:i w:val="0"/>
              </w:rPr>
              <w:t xml:space="preserve"> </w:t>
            </w:r>
          </w:p>
          <w:p w14:paraId="1C2F0CE8" w14:textId="61912116" w:rsidR="00107544" w:rsidRPr="000265CC" w:rsidRDefault="00107544" w:rsidP="00651F30">
            <w:pPr>
              <w:jc w:val="both"/>
            </w:pPr>
            <w:r w:rsidRPr="000265CC">
              <w:rPr>
                <w:rStyle w:val="affff"/>
                <w:i w:val="0"/>
              </w:rPr>
              <w:t xml:space="preserve">Окончание срока – </w:t>
            </w:r>
            <w:r w:rsidR="00556D61" w:rsidRPr="000265CC">
              <w:t>«</w:t>
            </w:r>
            <w:r w:rsidR="00651F30">
              <w:t>02</w:t>
            </w:r>
            <w:r w:rsidR="00556D61" w:rsidRPr="000265CC">
              <w:t xml:space="preserve">» </w:t>
            </w:r>
            <w:r w:rsidR="00651F30">
              <w:t>сентября</w:t>
            </w:r>
            <w:r w:rsidR="007F6A61" w:rsidRPr="000265CC">
              <w:t xml:space="preserve"> </w:t>
            </w:r>
            <w:r w:rsidR="00823884" w:rsidRPr="000265CC">
              <w:t xml:space="preserve">2022 года </w:t>
            </w:r>
            <w:r w:rsidRPr="000265CC">
              <w:t>10:00 (время московское).</w:t>
            </w:r>
          </w:p>
        </w:tc>
      </w:tr>
      <w:tr w:rsidR="00107544" w:rsidRPr="000265CC" w14:paraId="17F099A9" w14:textId="77777777" w:rsidTr="00C24E69">
        <w:tc>
          <w:tcPr>
            <w:tcW w:w="567" w:type="dxa"/>
            <w:vAlign w:val="center"/>
          </w:tcPr>
          <w:p w14:paraId="5AB8AA4C"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796A1A6B" w14:textId="77777777" w:rsidR="00107544" w:rsidRPr="000265CC" w:rsidRDefault="00107544" w:rsidP="00C83433">
            <w:pPr>
              <w:pStyle w:val="Style12"/>
              <w:widowControl/>
              <w:tabs>
                <w:tab w:val="left" w:leader="underscore" w:pos="9864"/>
              </w:tabs>
              <w:spacing w:line="240" w:lineRule="auto"/>
              <w:ind w:firstLine="0"/>
            </w:pPr>
            <w:r w:rsidRPr="000265CC">
              <w:t>Дата окончания срока подачи заявок на участие в закупке</w:t>
            </w:r>
          </w:p>
        </w:tc>
        <w:tc>
          <w:tcPr>
            <w:tcW w:w="6941" w:type="dxa"/>
            <w:vAlign w:val="center"/>
          </w:tcPr>
          <w:p w14:paraId="768481E4" w14:textId="50E86476" w:rsidR="00107544" w:rsidRPr="000265CC" w:rsidRDefault="00556D61" w:rsidP="00580460">
            <w:pPr>
              <w:jc w:val="both"/>
            </w:pPr>
            <w:r w:rsidRPr="000265CC">
              <w:t>«</w:t>
            </w:r>
            <w:r w:rsidR="00651F30">
              <w:t>07</w:t>
            </w:r>
            <w:r w:rsidRPr="000265CC">
              <w:t xml:space="preserve">» </w:t>
            </w:r>
            <w:r w:rsidR="00651F30">
              <w:t>сентября</w:t>
            </w:r>
            <w:r w:rsidR="000970B2" w:rsidRPr="000265CC">
              <w:t xml:space="preserve"> </w:t>
            </w:r>
            <w:r w:rsidR="00823884" w:rsidRPr="000265CC">
              <w:t>2022 года</w:t>
            </w:r>
            <w:r w:rsidR="00107544" w:rsidRPr="000265CC">
              <w:t xml:space="preserve"> 10:00 (время московское).</w:t>
            </w:r>
          </w:p>
          <w:p w14:paraId="5477EDF4" w14:textId="77777777" w:rsidR="00107544" w:rsidRPr="000265CC" w:rsidRDefault="00107544" w:rsidP="00580460">
            <w:pPr>
              <w:jc w:val="both"/>
            </w:pPr>
            <w:r w:rsidRPr="000265CC">
              <w:t>Заказчик вправе, при необходимости, изменить данный срок.</w:t>
            </w:r>
          </w:p>
        </w:tc>
      </w:tr>
      <w:tr w:rsidR="00107544" w:rsidRPr="000265CC" w14:paraId="316CD0CF" w14:textId="77777777" w:rsidTr="00C24E69">
        <w:tc>
          <w:tcPr>
            <w:tcW w:w="567" w:type="dxa"/>
            <w:vAlign w:val="center"/>
          </w:tcPr>
          <w:p w14:paraId="0443B114"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33ED0716" w14:textId="77777777" w:rsidR="00107544" w:rsidRPr="000265CC" w:rsidRDefault="00107544" w:rsidP="00C83433">
            <w:pPr>
              <w:snapToGrid w:val="0"/>
              <w:ind w:left="45"/>
              <w:jc w:val="both"/>
            </w:pPr>
            <w:r w:rsidRPr="000265CC">
              <w:t>Место и дата рассмотрения заявок участников закупки в электронной форме</w:t>
            </w:r>
          </w:p>
        </w:tc>
        <w:tc>
          <w:tcPr>
            <w:tcW w:w="6941" w:type="dxa"/>
            <w:vAlign w:val="center"/>
          </w:tcPr>
          <w:p w14:paraId="2735A106" w14:textId="06860DDC" w:rsidR="00107544" w:rsidRPr="000265CC" w:rsidRDefault="00107544" w:rsidP="00580460">
            <w:pPr>
              <w:snapToGrid w:val="0"/>
              <w:jc w:val="both"/>
            </w:pPr>
            <w:r w:rsidRPr="000265CC">
              <w:t xml:space="preserve">299003, Российская Федерация, г. Севастополь, ул. Кожанова, д.6 </w:t>
            </w:r>
            <w:proofErr w:type="spellStart"/>
            <w:r w:rsidRPr="000265CC">
              <w:t>каб</w:t>
            </w:r>
            <w:proofErr w:type="spellEnd"/>
            <w:r w:rsidRPr="000265CC">
              <w:t>. </w:t>
            </w:r>
            <w:r w:rsidR="00AC38CA" w:rsidRPr="000265CC">
              <w:t>3</w:t>
            </w:r>
          </w:p>
          <w:p w14:paraId="43DDDCCF" w14:textId="4D8E96DC" w:rsidR="00107544" w:rsidRPr="000265CC" w:rsidRDefault="00556D61" w:rsidP="00163459">
            <w:pPr>
              <w:snapToGrid w:val="0"/>
              <w:jc w:val="both"/>
            </w:pPr>
            <w:r w:rsidRPr="000265CC">
              <w:t>«</w:t>
            </w:r>
            <w:r w:rsidR="00651F30">
              <w:t>09</w:t>
            </w:r>
            <w:r w:rsidRPr="000265CC">
              <w:t xml:space="preserve">» </w:t>
            </w:r>
            <w:r w:rsidR="00651F30">
              <w:t>сентября</w:t>
            </w:r>
            <w:r w:rsidR="007F6A61" w:rsidRPr="000265CC">
              <w:t xml:space="preserve"> </w:t>
            </w:r>
            <w:r w:rsidR="00823884" w:rsidRPr="000265CC">
              <w:t>2022 года</w:t>
            </w:r>
            <w:r w:rsidR="00107544" w:rsidRPr="000265CC">
              <w:t xml:space="preserve"> 10:00</w:t>
            </w:r>
          </w:p>
        </w:tc>
      </w:tr>
      <w:tr w:rsidR="00107544" w:rsidRPr="000265CC" w14:paraId="55BD650F" w14:textId="77777777" w:rsidTr="00C24E69">
        <w:tc>
          <w:tcPr>
            <w:tcW w:w="567" w:type="dxa"/>
            <w:vAlign w:val="center"/>
          </w:tcPr>
          <w:p w14:paraId="36936659"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4FCA334E" w14:textId="77777777" w:rsidR="00107544" w:rsidRPr="000265CC" w:rsidRDefault="00107544" w:rsidP="00C83433">
            <w:pPr>
              <w:snapToGrid w:val="0"/>
              <w:ind w:left="45"/>
              <w:jc w:val="both"/>
            </w:pPr>
            <w:r w:rsidRPr="000265CC">
              <w:t>Место и дата подведения итогов закупки в электронной форме</w:t>
            </w:r>
          </w:p>
        </w:tc>
        <w:tc>
          <w:tcPr>
            <w:tcW w:w="6941" w:type="dxa"/>
            <w:vAlign w:val="center"/>
          </w:tcPr>
          <w:p w14:paraId="1B1F2269" w14:textId="0A50815A" w:rsidR="00107544" w:rsidRPr="000265CC" w:rsidRDefault="00107544" w:rsidP="00580460">
            <w:pPr>
              <w:snapToGrid w:val="0"/>
              <w:jc w:val="both"/>
            </w:pPr>
            <w:r w:rsidRPr="000265CC">
              <w:t xml:space="preserve">299003, Российская Федерация, г. Севастополь, ул. Кожанова, д.6 </w:t>
            </w:r>
            <w:proofErr w:type="spellStart"/>
            <w:r w:rsidRPr="000265CC">
              <w:t>каб</w:t>
            </w:r>
            <w:proofErr w:type="spellEnd"/>
            <w:r w:rsidRPr="000265CC">
              <w:t>. </w:t>
            </w:r>
            <w:r w:rsidR="00AC38CA" w:rsidRPr="000265CC">
              <w:t>3</w:t>
            </w:r>
          </w:p>
          <w:p w14:paraId="1477DF47" w14:textId="77E56495" w:rsidR="00107544" w:rsidRPr="000265CC" w:rsidRDefault="00556D61" w:rsidP="00651F30">
            <w:pPr>
              <w:snapToGrid w:val="0"/>
              <w:jc w:val="both"/>
            </w:pPr>
            <w:r w:rsidRPr="000265CC">
              <w:t>«</w:t>
            </w:r>
            <w:r w:rsidR="00651F30">
              <w:t>09</w:t>
            </w:r>
            <w:r w:rsidRPr="000265CC">
              <w:t xml:space="preserve">» </w:t>
            </w:r>
            <w:r w:rsidR="00651F30">
              <w:t>сентября</w:t>
            </w:r>
            <w:r w:rsidR="00823884" w:rsidRPr="000265CC">
              <w:t xml:space="preserve"> 2022 года </w:t>
            </w:r>
            <w:r w:rsidR="00107544" w:rsidRPr="000265CC">
              <w:t>1</w:t>
            </w:r>
            <w:r w:rsidR="00651F30">
              <w:t>1</w:t>
            </w:r>
            <w:r w:rsidR="00107544" w:rsidRPr="000265CC">
              <w:t>:00</w:t>
            </w:r>
          </w:p>
        </w:tc>
      </w:tr>
      <w:tr w:rsidR="00107544" w:rsidRPr="000265CC" w14:paraId="6CD5E92A" w14:textId="77777777" w:rsidTr="00C24E69">
        <w:tc>
          <w:tcPr>
            <w:tcW w:w="567" w:type="dxa"/>
            <w:vAlign w:val="center"/>
          </w:tcPr>
          <w:p w14:paraId="5DDAC81D"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2D3BEE4E" w14:textId="77777777" w:rsidR="00107544" w:rsidRPr="000265CC" w:rsidRDefault="00107544" w:rsidP="00C83433">
            <w:pPr>
              <w:snapToGrid w:val="0"/>
              <w:ind w:left="45"/>
              <w:jc w:val="both"/>
            </w:pPr>
            <w:r w:rsidRPr="000265CC">
              <w:t>Источник финансирования</w:t>
            </w:r>
          </w:p>
        </w:tc>
        <w:tc>
          <w:tcPr>
            <w:tcW w:w="6941" w:type="dxa"/>
            <w:vAlign w:val="center"/>
          </w:tcPr>
          <w:p w14:paraId="6F320425" w14:textId="77777777" w:rsidR="00107544" w:rsidRPr="000265CC" w:rsidRDefault="00107544" w:rsidP="00580460">
            <w:pPr>
              <w:snapToGrid w:val="0"/>
              <w:jc w:val="both"/>
            </w:pPr>
            <w:r w:rsidRPr="000265CC">
              <w:t>Собственные средства</w:t>
            </w:r>
          </w:p>
        </w:tc>
      </w:tr>
      <w:tr w:rsidR="00107544" w:rsidRPr="000265CC" w14:paraId="0230DF2D" w14:textId="77777777" w:rsidTr="00C24E69">
        <w:tc>
          <w:tcPr>
            <w:tcW w:w="10627" w:type="dxa"/>
            <w:gridSpan w:val="3"/>
          </w:tcPr>
          <w:p w14:paraId="655ED57C" w14:textId="77777777" w:rsidR="00107544" w:rsidRPr="000265CC" w:rsidRDefault="00107544" w:rsidP="00580460">
            <w:pPr>
              <w:snapToGrid w:val="0"/>
              <w:jc w:val="center"/>
            </w:pPr>
            <w:r w:rsidRPr="000265CC">
              <w:rPr>
                <w:b/>
                <w:bCs/>
              </w:rPr>
              <w:t>Требования к участникам закупки</w:t>
            </w:r>
          </w:p>
        </w:tc>
      </w:tr>
      <w:tr w:rsidR="00891A4D" w:rsidRPr="000265CC" w14:paraId="0F507399" w14:textId="77777777" w:rsidTr="00B30808">
        <w:trPr>
          <w:trHeight w:val="453"/>
        </w:trPr>
        <w:tc>
          <w:tcPr>
            <w:tcW w:w="567" w:type="dxa"/>
            <w:vAlign w:val="center"/>
          </w:tcPr>
          <w:p w14:paraId="27EE6EC2" w14:textId="77777777" w:rsidR="00891A4D" w:rsidRPr="000265CC" w:rsidRDefault="00891A4D" w:rsidP="00891A4D">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011BBECE" w14:textId="77777777" w:rsidR="00891A4D" w:rsidRPr="000265CC" w:rsidRDefault="00891A4D" w:rsidP="00891A4D">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Обеспечение заявки на участие в закупке</w:t>
            </w:r>
          </w:p>
        </w:tc>
        <w:tc>
          <w:tcPr>
            <w:tcW w:w="6941" w:type="dxa"/>
            <w:vAlign w:val="center"/>
          </w:tcPr>
          <w:p w14:paraId="5FC6BBB7" w14:textId="18F90F2A" w:rsidR="00F56FEE" w:rsidRPr="000265CC" w:rsidRDefault="00F56FEE" w:rsidP="00891A4D">
            <w:pPr>
              <w:widowControl/>
              <w:tabs>
                <w:tab w:val="left" w:pos="1134"/>
              </w:tabs>
              <w:autoSpaceDE/>
              <w:autoSpaceDN/>
              <w:adjustRightInd/>
              <w:spacing w:line="0" w:lineRule="atLeast"/>
              <w:ind w:right="4"/>
              <w:jc w:val="both"/>
            </w:pPr>
            <w:r w:rsidRPr="000265CC">
              <w:t>Обеспечение заявки на участие в закупке может быть предоставлено в форме денежных средств или банковской гарантии.</w:t>
            </w:r>
          </w:p>
          <w:p w14:paraId="4071E607" w14:textId="5EDA4FBA" w:rsidR="00891A4D" w:rsidRPr="000265CC" w:rsidRDefault="00891A4D" w:rsidP="00891A4D">
            <w:pPr>
              <w:widowControl/>
              <w:tabs>
                <w:tab w:val="left" w:pos="1134"/>
              </w:tabs>
              <w:autoSpaceDE/>
              <w:autoSpaceDN/>
              <w:adjustRightInd/>
              <w:spacing w:line="0" w:lineRule="atLeast"/>
              <w:ind w:right="4"/>
              <w:jc w:val="both"/>
            </w:pPr>
            <w:r w:rsidRPr="000265CC">
              <w:t xml:space="preserve">5% (пять процентов) от начальной (максимальной) цены Договора, что составляет </w:t>
            </w:r>
            <w:r w:rsidR="000A3C4A" w:rsidRPr="000265CC">
              <w:t>1 588 082,50</w:t>
            </w:r>
            <w:r w:rsidRPr="000265CC">
              <w:t xml:space="preserve"> (</w:t>
            </w:r>
            <w:r w:rsidR="000A3C4A" w:rsidRPr="000265CC">
              <w:t>один миллион пятьсот восемьдесят восемь тысяч восемьдесят два</w:t>
            </w:r>
            <w:r w:rsidR="00FD0805" w:rsidRPr="000265CC">
              <w:t xml:space="preserve"> </w:t>
            </w:r>
            <w:r w:rsidRPr="000265CC">
              <w:t xml:space="preserve">рублей </w:t>
            </w:r>
            <w:r w:rsidR="000A3C4A" w:rsidRPr="000265CC">
              <w:t>5</w:t>
            </w:r>
            <w:r w:rsidR="00FD0805" w:rsidRPr="000265CC">
              <w:t>0</w:t>
            </w:r>
            <w:r w:rsidRPr="000265CC">
              <w:t xml:space="preserve"> копеек). Банковские реквизиты для перечисления в качестве обеспечения заявки:</w:t>
            </w:r>
          </w:p>
          <w:p w14:paraId="6C926518" w14:textId="77777777" w:rsidR="00891A4D" w:rsidRPr="000265CC" w:rsidRDefault="00891A4D" w:rsidP="00891A4D">
            <w:pPr>
              <w:widowControl/>
              <w:tabs>
                <w:tab w:val="left" w:pos="1134"/>
              </w:tabs>
              <w:autoSpaceDE/>
              <w:autoSpaceDN/>
              <w:adjustRightInd/>
              <w:spacing w:line="0" w:lineRule="atLeast"/>
              <w:ind w:right="4"/>
              <w:jc w:val="both"/>
            </w:pPr>
            <w:r w:rsidRPr="000265CC">
              <w:t>ГУПС «Севтеплоэнерго»</w:t>
            </w:r>
          </w:p>
          <w:p w14:paraId="473D3FA8" w14:textId="77777777" w:rsidR="00891A4D" w:rsidRPr="000265CC" w:rsidRDefault="00891A4D" w:rsidP="00891A4D">
            <w:pPr>
              <w:widowControl/>
              <w:tabs>
                <w:tab w:val="left" w:pos="1134"/>
              </w:tabs>
              <w:autoSpaceDE/>
              <w:autoSpaceDN/>
              <w:adjustRightInd/>
              <w:spacing w:line="0" w:lineRule="atLeast"/>
              <w:ind w:right="4"/>
              <w:jc w:val="both"/>
            </w:pPr>
            <w:r w:rsidRPr="000265CC">
              <w:t>299011, г. Севастополь ул. Л. Павличенко, д. 2</w:t>
            </w:r>
          </w:p>
          <w:p w14:paraId="13BFE647" w14:textId="77777777" w:rsidR="00891A4D" w:rsidRPr="000265CC" w:rsidRDefault="00891A4D" w:rsidP="00891A4D">
            <w:pPr>
              <w:widowControl/>
              <w:tabs>
                <w:tab w:val="left" w:pos="1134"/>
              </w:tabs>
              <w:autoSpaceDE/>
              <w:autoSpaceDN/>
              <w:adjustRightInd/>
              <w:spacing w:line="0" w:lineRule="atLeast"/>
              <w:ind w:right="4"/>
              <w:jc w:val="both"/>
            </w:pPr>
            <w:r w:rsidRPr="000265CC">
              <w:t>ОГРН 1149204009129</w:t>
            </w:r>
          </w:p>
          <w:p w14:paraId="43F1E7E4" w14:textId="77777777" w:rsidR="00891A4D" w:rsidRPr="000265CC" w:rsidRDefault="00891A4D" w:rsidP="00891A4D">
            <w:pPr>
              <w:widowControl/>
              <w:tabs>
                <w:tab w:val="left" w:pos="1134"/>
              </w:tabs>
              <w:autoSpaceDE/>
              <w:autoSpaceDN/>
              <w:adjustRightInd/>
              <w:spacing w:line="0" w:lineRule="atLeast"/>
              <w:ind w:right="4"/>
              <w:jc w:val="both"/>
            </w:pPr>
            <w:r w:rsidRPr="000265CC">
              <w:t>ИНН / КПП 9204004793/920401001</w:t>
            </w:r>
          </w:p>
          <w:p w14:paraId="3259F537" w14:textId="77777777" w:rsidR="00891A4D" w:rsidRPr="000265CC" w:rsidRDefault="00891A4D" w:rsidP="00891A4D">
            <w:pPr>
              <w:widowControl/>
              <w:tabs>
                <w:tab w:val="left" w:pos="1134"/>
              </w:tabs>
              <w:autoSpaceDE/>
              <w:autoSpaceDN/>
              <w:adjustRightInd/>
              <w:spacing w:line="0" w:lineRule="atLeast"/>
              <w:ind w:right="4"/>
              <w:jc w:val="both"/>
            </w:pPr>
            <w:r w:rsidRPr="000265CC">
              <w:t xml:space="preserve">АО «ГЕНБАНК» г. Симферополь </w:t>
            </w:r>
          </w:p>
          <w:p w14:paraId="4020FB39" w14:textId="77777777" w:rsidR="00891A4D" w:rsidRPr="000265CC" w:rsidRDefault="00891A4D" w:rsidP="00891A4D">
            <w:pPr>
              <w:widowControl/>
              <w:tabs>
                <w:tab w:val="left" w:pos="1134"/>
              </w:tabs>
              <w:autoSpaceDE/>
              <w:autoSpaceDN/>
              <w:adjustRightInd/>
              <w:spacing w:line="0" w:lineRule="atLeast"/>
              <w:ind w:right="4"/>
              <w:jc w:val="both"/>
            </w:pPr>
            <w:proofErr w:type="gramStart"/>
            <w:r w:rsidRPr="000265CC">
              <w:t>р</w:t>
            </w:r>
            <w:proofErr w:type="gramEnd"/>
            <w:r w:rsidRPr="000265CC">
              <w:t>/с 40602810000630000004</w:t>
            </w:r>
          </w:p>
          <w:p w14:paraId="4C52950B" w14:textId="77777777" w:rsidR="00891A4D" w:rsidRPr="000265CC" w:rsidRDefault="00891A4D" w:rsidP="00891A4D">
            <w:pPr>
              <w:widowControl/>
              <w:tabs>
                <w:tab w:val="left" w:pos="1134"/>
              </w:tabs>
              <w:autoSpaceDE/>
              <w:autoSpaceDN/>
              <w:adjustRightInd/>
              <w:spacing w:line="0" w:lineRule="atLeast"/>
              <w:ind w:right="4"/>
              <w:jc w:val="both"/>
            </w:pPr>
            <w:r w:rsidRPr="000265CC">
              <w:t>БИК 043510123</w:t>
            </w:r>
          </w:p>
          <w:p w14:paraId="172CB0F3" w14:textId="77777777" w:rsidR="00891A4D" w:rsidRPr="000265CC" w:rsidRDefault="00891A4D" w:rsidP="00891A4D">
            <w:pPr>
              <w:widowControl/>
              <w:tabs>
                <w:tab w:val="left" w:pos="1134"/>
              </w:tabs>
              <w:autoSpaceDE/>
              <w:autoSpaceDN/>
              <w:adjustRightInd/>
              <w:spacing w:line="0" w:lineRule="atLeast"/>
              <w:ind w:right="4"/>
              <w:jc w:val="both"/>
            </w:pPr>
            <w:proofErr w:type="gramStart"/>
            <w:r w:rsidRPr="000265CC">
              <w:t>к</w:t>
            </w:r>
            <w:proofErr w:type="gramEnd"/>
            <w:r w:rsidRPr="000265CC">
              <w:t>/с 30101810835100000123</w:t>
            </w:r>
          </w:p>
          <w:p w14:paraId="288D079C" w14:textId="38452BB5" w:rsidR="00891A4D" w:rsidRPr="000265CC" w:rsidRDefault="00891A4D" w:rsidP="00891A4D">
            <w:pPr>
              <w:widowControl/>
              <w:tabs>
                <w:tab w:val="left" w:pos="1134"/>
              </w:tabs>
              <w:autoSpaceDE/>
              <w:autoSpaceDN/>
              <w:adjustRightInd/>
              <w:spacing w:line="0" w:lineRule="atLeast"/>
              <w:ind w:right="4"/>
              <w:jc w:val="both"/>
            </w:pPr>
            <w:r w:rsidRPr="000265CC">
              <w:t xml:space="preserve">В назначении платежа для обеспечения исполнения контракта указывается: «Обеспечение заявки на участие в закупке на </w:t>
            </w:r>
            <w:r w:rsidR="00FD0805" w:rsidRPr="000265CC">
              <w:t xml:space="preserve">выполнение </w:t>
            </w:r>
            <w:r w:rsidR="000A3C4A" w:rsidRPr="000265CC">
              <w:t>комплекса проектно-изыскательских и строительно-монтажных работ по Объекту: «Строительство тепловых сетей для теплоснабжения объекта подключения: «Детский сад в Гагаринском районе, ул. Героев Бреста»</w:t>
            </w:r>
            <w:r w:rsidRPr="000265CC">
              <w:t>; извещение в ЕИС №________».</w:t>
            </w:r>
          </w:p>
          <w:p w14:paraId="4569C164" w14:textId="77777777" w:rsidR="00891A4D" w:rsidRPr="000265CC" w:rsidRDefault="00891A4D" w:rsidP="00891A4D">
            <w:pPr>
              <w:widowControl/>
              <w:tabs>
                <w:tab w:val="left" w:pos="1134"/>
              </w:tabs>
              <w:autoSpaceDE/>
              <w:autoSpaceDN/>
              <w:adjustRightInd/>
              <w:spacing w:line="0" w:lineRule="atLeast"/>
              <w:ind w:right="4"/>
              <w:jc w:val="both"/>
            </w:pPr>
            <w:r w:rsidRPr="000265CC">
              <w:t>Банковская гарантия должна содержать следующие положения и соответствовать им:</w:t>
            </w:r>
          </w:p>
          <w:p w14:paraId="052CEB61" w14:textId="77777777" w:rsidR="00891A4D" w:rsidRPr="000265CC" w:rsidRDefault="00891A4D" w:rsidP="00891A4D">
            <w:pPr>
              <w:widowControl/>
              <w:tabs>
                <w:tab w:val="left" w:pos="1134"/>
              </w:tabs>
              <w:autoSpaceDE/>
              <w:autoSpaceDN/>
              <w:adjustRightInd/>
              <w:spacing w:line="0" w:lineRule="atLeast"/>
              <w:ind w:right="4"/>
              <w:jc w:val="both"/>
            </w:pPr>
            <w:r w:rsidRPr="000265CC">
              <w:lastRenderedPageBreak/>
              <w:t>- указания на обязательства, которые должны быть обеспечены: обязательство не изменять и не отзывать свою заявку на участие в Запросе предложений после истечения срока окончания приема заявок на участие в Запросе предложений; обязательство не предоставлять заведомо ложные сведения, не искажать информацию, документы, приведенные в составе заявки на участие в Запросе предложений; обязательство заключить договор по результатам закупки в установленном Закупочной документацией порядке, предоставив надлежащее обеспечение исполнения договора;</w:t>
            </w:r>
          </w:p>
          <w:p w14:paraId="274E97BF" w14:textId="6870B81E" w:rsidR="00891A4D" w:rsidRPr="000265CC" w:rsidRDefault="00891A4D" w:rsidP="00891A4D">
            <w:pPr>
              <w:widowControl/>
              <w:tabs>
                <w:tab w:val="left" w:pos="1134"/>
              </w:tabs>
              <w:autoSpaceDE/>
              <w:autoSpaceDN/>
              <w:adjustRightInd/>
              <w:spacing w:line="0" w:lineRule="atLeast"/>
              <w:ind w:right="4"/>
              <w:jc w:val="both"/>
            </w:pPr>
            <w:r w:rsidRPr="000265CC">
              <w:t xml:space="preserve">- указание на то, что такая гарантия выдана для обеспечения заявки на участие принципала в закупке на </w:t>
            </w:r>
            <w:r w:rsidR="00C76FB5" w:rsidRPr="000265CC">
              <w:t>выполнение комплекса проектно-изыскательских и строительно-монтажных работ по Объекту: «Строительство тепловых сетей для теплоснабжения объекта подключения: «Детский сад в Гагаринском районе, ул. Героев Бреста»</w:t>
            </w:r>
            <w:r w:rsidRPr="000265CC">
              <w:t xml:space="preserve"> и такое указание должно включать номер извещения в Единой информационной системе в сфере закупок закупочной процедуры, в которой участвует принципал;</w:t>
            </w:r>
          </w:p>
          <w:p w14:paraId="0D203403" w14:textId="379DB391" w:rsidR="00891A4D" w:rsidRPr="000265CC" w:rsidRDefault="00891A4D" w:rsidP="00891A4D">
            <w:pPr>
              <w:widowControl/>
              <w:tabs>
                <w:tab w:val="left" w:pos="1134"/>
              </w:tabs>
              <w:autoSpaceDE/>
              <w:autoSpaceDN/>
              <w:adjustRightInd/>
              <w:spacing w:line="0" w:lineRule="atLeast"/>
              <w:ind w:right="4"/>
              <w:jc w:val="both"/>
            </w:pPr>
            <w:r w:rsidRPr="000265CC">
              <w:t>- такая гарантия является безотзывной и соответствует требованиям, установленным Гражданским кодексом Российской Федерации и иным нормативн</w:t>
            </w:r>
            <w:r w:rsidR="00FD0805" w:rsidRPr="000265CC">
              <w:t>ым</w:t>
            </w:r>
            <w:r w:rsidRPr="000265CC">
              <w:t xml:space="preserve"> правовым актам Российской Федерации;</w:t>
            </w:r>
          </w:p>
          <w:p w14:paraId="2777FE5B" w14:textId="77777777" w:rsidR="00891A4D" w:rsidRPr="000265CC" w:rsidRDefault="00891A4D" w:rsidP="00891A4D">
            <w:pPr>
              <w:widowControl/>
              <w:tabs>
                <w:tab w:val="left" w:pos="1134"/>
              </w:tabs>
              <w:autoSpaceDE/>
              <w:autoSpaceDN/>
              <w:adjustRightInd/>
              <w:spacing w:line="0" w:lineRule="atLeast"/>
              <w:ind w:right="4"/>
              <w:jc w:val="both"/>
            </w:pPr>
            <w:r w:rsidRPr="000265CC">
              <w:t>- право бесспорного списания денежных средств Заказчиком со счета гаранта, если гарантом в течение 5 (пяти) рабочих дней не исполнено требование по гарантии, направленное гаранту до окончания срока действия такой гарантии;</w:t>
            </w:r>
          </w:p>
          <w:p w14:paraId="4165A36E" w14:textId="77777777" w:rsidR="00891A4D" w:rsidRPr="000265CC" w:rsidRDefault="00891A4D" w:rsidP="00891A4D">
            <w:pPr>
              <w:widowControl/>
              <w:tabs>
                <w:tab w:val="left" w:pos="1134"/>
              </w:tabs>
              <w:autoSpaceDE/>
              <w:autoSpaceDN/>
              <w:adjustRightInd/>
              <w:spacing w:line="0" w:lineRule="atLeast"/>
              <w:ind w:right="4"/>
              <w:jc w:val="both"/>
            </w:pPr>
            <w:r w:rsidRPr="000265CC">
              <w:t>- право Заказчика направить в течение срока действия банковской гарантии гаранту требование по гарантии в виде электронного документа, подписанного усиленной электронной подписью уполномоченного лица бенефициара на адрес электронной почты гаранта с указанием такого адреса в тексте гарантии;</w:t>
            </w:r>
          </w:p>
          <w:p w14:paraId="733B798A" w14:textId="77777777" w:rsidR="00891A4D" w:rsidRPr="000265CC" w:rsidRDefault="00891A4D" w:rsidP="00891A4D">
            <w:pPr>
              <w:widowControl/>
              <w:tabs>
                <w:tab w:val="left" w:pos="1134"/>
              </w:tabs>
              <w:autoSpaceDE/>
              <w:autoSpaceDN/>
              <w:adjustRightInd/>
              <w:spacing w:line="0" w:lineRule="atLeast"/>
              <w:ind w:right="4"/>
              <w:jc w:val="both"/>
            </w:pPr>
            <w:r w:rsidRPr="000265CC">
              <w:t>- в случае неисполнения требования по гарантии в течение 5 (пяти) рабочих дней после получения такого требования гарантом от бенефициара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BB2A762" w14:textId="77777777" w:rsidR="00891A4D" w:rsidRPr="000265CC" w:rsidRDefault="00891A4D" w:rsidP="00891A4D">
            <w:pPr>
              <w:widowControl/>
              <w:tabs>
                <w:tab w:val="left" w:pos="1134"/>
              </w:tabs>
              <w:autoSpaceDE/>
              <w:autoSpaceDN/>
              <w:adjustRightInd/>
              <w:spacing w:line="0" w:lineRule="atLeast"/>
              <w:ind w:right="4"/>
              <w:jc w:val="both"/>
            </w:pPr>
            <w:r w:rsidRPr="000265CC">
              <w:t>- право бенефициара передать требования в рамках гарантии в случае перемены заказчика в случаях, предусмотренных законодательством Российской Федерации;</w:t>
            </w:r>
          </w:p>
          <w:p w14:paraId="1FCC2502" w14:textId="77777777" w:rsidR="00891A4D" w:rsidRPr="000265CC" w:rsidRDefault="00891A4D" w:rsidP="00891A4D">
            <w:pPr>
              <w:widowControl/>
              <w:tabs>
                <w:tab w:val="left" w:pos="1134"/>
              </w:tabs>
              <w:autoSpaceDE/>
              <w:autoSpaceDN/>
              <w:adjustRightInd/>
              <w:spacing w:line="0" w:lineRule="atLeast"/>
              <w:ind w:right="4"/>
              <w:jc w:val="both"/>
            </w:pPr>
            <w:r w:rsidRPr="000265CC">
              <w:t>- расходы, возникающие в связи с перечислением денежных средств гарантом по такой гарантии, несет гарант;</w:t>
            </w:r>
          </w:p>
          <w:p w14:paraId="75B47F5C" w14:textId="77777777" w:rsidR="00891A4D" w:rsidRPr="000265CC" w:rsidRDefault="00891A4D" w:rsidP="00891A4D">
            <w:pPr>
              <w:widowControl/>
              <w:tabs>
                <w:tab w:val="left" w:pos="1134"/>
              </w:tabs>
              <w:autoSpaceDE/>
              <w:autoSpaceDN/>
              <w:adjustRightInd/>
              <w:spacing w:line="0" w:lineRule="atLeast"/>
              <w:ind w:right="4"/>
              <w:jc w:val="both"/>
            </w:pPr>
            <w:r w:rsidRPr="000265CC">
              <w:t>- исчерпывающий перечень документов, которые должны быть приложены к требованию по гарантию: копия гарантии (отсканированный первый экземпляр) и карточка с образцами подписей уполномоченных лиц бенефициара;</w:t>
            </w:r>
          </w:p>
          <w:p w14:paraId="33DDE539" w14:textId="77777777" w:rsidR="00FD0805" w:rsidRPr="000265CC" w:rsidRDefault="00891A4D" w:rsidP="00FD0805">
            <w:pPr>
              <w:widowControl/>
              <w:tabs>
                <w:tab w:val="left" w:pos="1134"/>
              </w:tabs>
              <w:autoSpaceDE/>
              <w:autoSpaceDN/>
              <w:adjustRightInd/>
              <w:spacing w:line="0" w:lineRule="atLeast"/>
              <w:ind w:right="4"/>
              <w:jc w:val="both"/>
            </w:pPr>
            <w:r w:rsidRPr="000265CC">
              <w:t>- указание на возможность направить требование по гарантии в электронной форме;</w:t>
            </w:r>
          </w:p>
          <w:p w14:paraId="2073A367" w14:textId="13EF0969" w:rsidR="00891A4D" w:rsidRPr="000265CC" w:rsidRDefault="00FD0805" w:rsidP="00FD0805">
            <w:pPr>
              <w:widowControl/>
              <w:tabs>
                <w:tab w:val="left" w:pos="1134"/>
              </w:tabs>
              <w:autoSpaceDE/>
              <w:autoSpaceDN/>
              <w:adjustRightInd/>
              <w:spacing w:line="0" w:lineRule="atLeast"/>
              <w:ind w:right="4"/>
              <w:jc w:val="both"/>
              <w:rPr>
                <w:rStyle w:val="FontStyle128"/>
                <w:color w:val="auto"/>
                <w:sz w:val="24"/>
              </w:rPr>
            </w:pPr>
            <w:r w:rsidRPr="000265CC">
              <w:t>- с</w:t>
            </w:r>
            <w:r w:rsidR="00891A4D" w:rsidRPr="000265CC">
              <w:t>рок действия банковской гарантии, предоставляемой в качестве обеспечения заявки должен оставлять не менее чем 1 (один) месяц с даты окончания срока подачи заявок на участие в закупке.</w:t>
            </w:r>
          </w:p>
        </w:tc>
      </w:tr>
      <w:tr w:rsidR="000E756F" w:rsidRPr="000265CC" w14:paraId="37FB7C75" w14:textId="77777777" w:rsidTr="00C24E69">
        <w:tc>
          <w:tcPr>
            <w:tcW w:w="567" w:type="dxa"/>
            <w:vAlign w:val="center"/>
          </w:tcPr>
          <w:p w14:paraId="1C6F7702"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7B354F51"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Обеспечение исполнения обязательств по договору</w:t>
            </w:r>
          </w:p>
        </w:tc>
        <w:tc>
          <w:tcPr>
            <w:tcW w:w="6941" w:type="dxa"/>
            <w:vAlign w:val="center"/>
          </w:tcPr>
          <w:p w14:paraId="4730D8D7" w14:textId="48973BE0" w:rsidR="00107544" w:rsidRPr="000265CC" w:rsidRDefault="00FD0805" w:rsidP="000A3C4A">
            <w:pPr>
              <w:jc w:val="both"/>
            </w:pPr>
            <w:r w:rsidRPr="000265CC">
              <w:t>30% (тридцат</w:t>
            </w:r>
            <w:r w:rsidR="00F60683" w:rsidRPr="000265CC">
              <w:t>ь</w:t>
            </w:r>
            <w:r w:rsidRPr="000265CC">
              <w:t xml:space="preserve"> процентов) от начальной (максимальной) цены Договора, что составляет </w:t>
            </w:r>
            <w:r w:rsidR="000A3C4A" w:rsidRPr="000265CC">
              <w:t>9</w:t>
            </w:r>
            <w:r w:rsidRPr="000265CC">
              <w:t> </w:t>
            </w:r>
            <w:r w:rsidR="000A3C4A" w:rsidRPr="000265CC">
              <w:t>528</w:t>
            </w:r>
            <w:r w:rsidRPr="000265CC">
              <w:t> </w:t>
            </w:r>
            <w:r w:rsidR="000A3C4A" w:rsidRPr="000265CC">
              <w:t>495</w:t>
            </w:r>
            <w:r w:rsidRPr="000265CC">
              <w:t>,</w:t>
            </w:r>
            <w:r w:rsidR="000A3C4A" w:rsidRPr="000265CC">
              <w:t>0</w:t>
            </w:r>
            <w:r w:rsidRPr="000265CC">
              <w:t>0 (</w:t>
            </w:r>
            <w:r w:rsidR="000A3C4A" w:rsidRPr="000265CC">
              <w:t>девять миллионов пятьсот двадцать восемь тысяч четыреста девяносто пять</w:t>
            </w:r>
            <w:r w:rsidRPr="000265CC">
              <w:t xml:space="preserve"> рублей </w:t>
            </w:r>
            <w:r w:rsidR="000A3C4A" w:rsidRPr="000265CC">
              <w:t>00</w:t>
            </w:r>
            <w:r w:rsidRPr="000265CC">
              <w:t xml:space="preserve"> копеек). Если при проведении конкурентной закупки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что составляет </w:t>
            </w:r>
            <w:r w:rsidR="000A3C4A" w:rsidRPr="000265CC">
              <w:t>14</w:t>
            </w:r>
            <w:r w:rsidRPr="000265CC">
              <w:t> </w:t>
            </w:r>
            <w:r w:rsidR="000A3C4A" w:rsidRPr="000265CC">
              <w:t>292</w:t>
            </w:r>
            <w:r w:rsidRPr="000265CC">
              <w:t> </w:t>
            </w:r>
            <w:r w:rsidR="000A3C4A" w:rsidRPr="000265CC">
              <w:t>742</w:t>
            </w:r>
            <w:r w:rsidRPr="000265CC">
              <w:t>,</w:t>
            </w:r>
            <w:r w:rsidR="000A3C4A" w:rsidRPr="000265CC">
              <w:t>5</w:t>
            </w:r>
            <w:r w:rsidRPr="000265CC">
              <w:t>0 (</w:t>
            </w:r>
            <w:r w:rsidR="000A3C4A" w:rsidRPr="000265CC">
              <w:t>четырнадцать</w:t>
            </w:r>
            <w:r w:rsidRPr="000265CC">
              <w:t xml:space="preserve"> миллионов </w:t>
            </w:r>
            <w:r w:rsidR="000A3C4A" w:rsidRPr="000265CC">
              <w:t xml:space="preserve">двести девяносто две тысячи семьсот сорок два </w:t>
            </w:r>
            <w:r w:rsidRPr="000265CC">
              <w:t xml:space="preserve">рубля </w:t>
            </w:r>
            <w:r w:rsidR="000A3C4A" w:rsidRPr="000265CC">
              <w:t>5</w:t>
            </w:r>
            <w:r w:rsidRPr="000265CC">
              <w:t>0 копеек).</w:t>
            </w:r>
          </w:p>
        </w:tc>
      </w:tr>
      <w:tr w:rsidR="00107544" w:rsidRPr="000265CC" w14:paraId="051E961A" w14:textId="77777777" w:rsidTr="00EF0946">
        <w:tc>
          <w:tcPr>
            <w:tcW w:w="567" w:type="dxa"/>
            <w:vAlign w:val="center"/>
          </w:tcPr>
          <w:p w14:paraId="45E271DD"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1B371191" w14:textId="77777777" w:rsidR="00107544" w:rsidRPr="000265CC" w:rsidRDefault="00107544" w:rsidP="00580460">
            <w:pPr>
              <w:pStyle w:val="Style12"/>
              <w:widowControl/>
              <w:tabs>
                <w:tab w:val="left" w:pos="2189"/>
                <w:tab w:val="left" w:leader="underscore" w:pos="9864"/>
              </w:tabs>
              <w:spacing w:line="240" w:lineRule="auto"/>
              <w:ind w:firstLine="0"/>
              <w:rPr>
                <w:rStyle w:val="FontStyle128"/>
                <w:color w:val="auto"/>
                <w:sz w:val="24"/>
              </w:rPr>
            </w:pPr>
            <w:r w:rsidRPr="000265CC">
              <w:rPr>
                <w:rStyle w:val="FontStyle128"/>
                <w:color w:val="auto"/>
                <w:sz w:val="24"/>
              </w:rPr>
              <w:t>Требования, предъявляемые к Участникам закупки, в том числе сведения об ограничениях участия в закупке малого и среднего предпринимательства</w:t>
            </w:r>
          </w:p>
        </w:tc>
        <w:tc>
          <w:tcPr>
            <w:tcW w:w="6941" w:type="dxa"/>
            <w:shd w:val="clear" w:color="auto" w:fill="auto"/>
            <w:vAlign w:val="center"/>
          </w:tcPr>
          <w:p w14:paraId="2AA998D5" w14:textId="77777777" w:rsidR="00107544" w:rsidRPr="000265CC" w:rsidRDefault="00107544" w:rsidP="00580460">
            <w:pPr>
              <w:widowControl/>
              <w:autoSpaceDE/>
              <w:autoSpaceDN/>
              <w:adjustRightInd/>
              <w:jc w:val="both"/>
            </w:pPr>
            <w:r w:rsidRPr="000265CC">
              <w:t>Общие требования установлены в пункте 3.1 раздела </w:t>
            </w:r>
            <w:r w:rsidRPr="000265CC">
              <w:rPr>
                <w:lang w:val="en-US"/>
              </w:rPr>
              <w:t>I</w:t>
            </w:r>
            <w:r w:rsidRPr="000265CC">
              <w:t xml:space="preserve"> Закупочной документации.</w:t>
            </w:r>
          </w:p>
          <w:p w14:paraId="4758DCD9" w14:textId="6B1E23AF" w:rsidR="00107544" w:rsidRPr="000265CC" w:rsidRDefault="00107544" w:rsidP="00580460">
            <w:pPr>
              <w:widowControl/>
              <w:autoSpaceDE/>
              <w:autoSpaceDN/>
              <w:adjustRightInd/>
              <w:jc w:val="both"/>
              <w:rPr>
                <w:rStyle w:val="FontStyle128"/>
                <w:color w:val="auto"/>
                <w:sz w:val="24"/>
              </w:rPr>
            </w:pPr>
            <w:r w:rsidRPr="000265CC">
              <w:rPr>
                <w:rStyle w:val="FontStyle128"/>
                <w:color w:val="auto"/>
                <w:sz w:val="24"/>
              </w:rPr>
              <w:t xml:space="preserve">Ограничение участия в закупке для субъектов малого и среднего предпринимательства: </w:t>
            </w:r>
            <w:r w:rsidR="005D40C9" w:rsidRPr="000265CC">
              <w:rPr>
                <w:rStyle w:val="FontStyle128"/>
                <w:color w:val="auto"/>
                <w:sz w:val="24"/>
              </w:rPr>
              <w:t xml:space="preserve">не </w:t>
            </w:r>
            <w:r w:rsidRPr="000265CC">
              <w:rPr>
                <w:rStyle w:val="FontStyle128"/>
                <w:color w:val="auto"/>
                <w:sz w:val="24"/>
              </w:rPr>
              <w:t>установлено.</w:t>
            </w:r>
          </w:p>
          <w:p w14:paraId="435BB1CE" w14:textId="77777777" w:rsidR="00107544" w:rsidRPr="000265CC" w:rsidRDefault="00107544" w:rsidP="00580460">
            <w:pPr>
              <w:widowControl/>
              <w:autoSpaceDE/>
              <w:autoSpaceDN/>
              <w:adjustRightInd/>
              <w:jc w:val="both"/>
              <w:rPr>
                <w:rStyle w:val="FontStyle128"/>
                <w:color w:val="auto"/>
                <w:sz w:val="24"/>
              </w:rPr>
            </w:pPr>
            <w:r w:rsidRPr="000265CC">
              <w:rPr>
                <w:rStyle w:val="FontStyle128"/>
                <w:color w:val="auto"/>
                <w:sz w:val="24"/>
              </w:rPr>
              <w:t>Отсутствие сведений об Участнике закупки в реестрах недобросовестных поставщиков, предусмотренными Федеральным законом о</w:t>
            </w:r>
            <w:r w:rsidR="003D5D46" w:rsidRPr="000265CC">
              <w:rPr>
                <w:rStyle w:val="FontStyle128"/>
                <w:color w:val="auto"/>
                <w:sz w:val="24"/>
              </w:rPr>
              <w:t>т 18 июля 2011 </w:t>
            </w:r>
            <w:r w:rsidRPr="000265CC">
              <w:rPr>
                <w:rStyle w:val="FontStyle128"/>
                <w:color w:val="auto"/>
                <w:sz w:val="24"/>
              </w:rPr>
              <w:t>года №223-ФЗ «О закупках товаров, работ, услуг отдельными видами юридических лиц», Федеральным законом от 5</w:t>
            </w:r>
            <w:r w:rsidRPr="000265CC">
              <w:rPr>
                <w:rStyle w:val="FontStyle128"/>
                <w:color w:val="auto"/>
                <w:sz w:val="24"/>
                <w:lang w:val="en-US"/>
              </w:rPr>
              <w:t> </w:t>
            </w:r>
            <w:r w:rsidR="003D5D46" w:rsidRPr="000265CC">
              <w:rPr>
                <w:rStyle w:val="FontStyle128"/>
                <w:color w:val="auto"/>
                <w:sz w:val="24"/>
              </w:rPr>
              <w:t>апреля 2013 года №</w:t>
            </w:r>
            <w:r w:rsidRPr="000265CC">
              <w:rPr>
                <w:rStyle w:val="FontStyle128"/>
                <w:color w:val="auto"/>
                <w:sz w:val="24"/>
              </w:rPr>
              <w:t>44-ФЗ «О контрактной системе в сфере закупок товаров, работ, услуг для обеспечения государственных и муниципальных нужд»</w:t>
            </w:r>
            <w:r w:rsidRPr="000265CC">
              <w:t xml:space="preserve"> </w:t>
            </w:r>
            <w:r w:rsidRPr="000265CC">
              <w:rPr>
                <w:rStyle w:val="FontStyle128"/>
                <w:color w:val="auto"/>
                <w:sz w:val="24"/>
              </w:rPr>
              <w:t>(сайт для проверки сведений: https://zakupki.gov.ru/epz/dishonestsupplier).</w:t>
            </w:r>
          </w:p>
          <w:p w14:paraId="395B3AEF" w14:textId="2C9FE5A2" w:rsidR="00F2530F" w:rsidRPr="000265CC" w:rsidRDefault="00CC4F3D" w:rsidP="00561462">
            <w:pPr>
              <w:widowControl/>
              <w:autoSpaceDE/>
              <w:autoSpaceDN/>
              <w:adjustRightInd/>
              <w:jc w:val="both"/>
            </w:pPr>
            <w:r w:rsidRPr="000265CC">
              <w:t xml:space="preserve">Наличие права осуществлять архитектурно-строительное проектирование и инженерные изыскания (уровень ответственности члена саморегулируемой организации (первый или выше) по договорам (контрактам) на выполнение таких работ в отношении объектов капитального строительства (не являются особо опасными, технически сложными и уникальными объектами, объектами использования атомной энергии), в целях заключения договоров (контрактов) конкурентным способом (сайт для проверки сведений: </w:t>
            </w:r>
            <w:r w:rsidR="000D242F" w:rsidRPr="000265CC">
              <w:t>https://www.nopriz.ru</w:t>
            </w:r>
            <w:r w:rsidRPr="000265CC">
              <w:t>).</w:t>
            </w:r>
          </w:p>
          <w:p w14:paraId="5DD2FB24" w14:textId="76E04BD7" w:rsidR="000D242F" w:rsidRPr="000265CC" w:rsidRDefault="000D242F" w:rsidP="000D242F">
            <w:pPr>
              <w:widowControl/>
              <w:autoSpaceDE/>
              <w:autoSpaceDN/>
              <w:adjustRightInd/>
              <w:jc w:val="both"/>
            </w:pPr>
            <w:r w:rsidRPr="000265CC">
              <w:t xml:space="preserve">Наличие права осуществлять строительство, реконструкцию, капитальный ремонт (уровень ответственности члена саморегулируемой организации (первый или выше) по договорам (контрактам) на выполнение таких работ в отношении объектов капитального строительства (не являются особо опасными, технически сложными и уникальными объектами, объектами использования атомной энергии), в целях заключения договоров (контрактов) конкурентным способом (сайт для проверки сведений: </w:t>
            </w:r>
            <w:r w:rsidR="005D40C9" w:rsidRPr="000265CC">
              <w:t>https://www.no</w:t>
            </w:r>
            <w:proofErr w:type="spellStart"/>
            <w:r w:rsidR="005D40C9" w:rsidRPr="000265CC">
              <w:rPr>
                <w:lang w:val="en-US"/>
              </w:rPr>
              <w:t>stroy</w:t>
            </w:r>
            <w:proofErr w:type="spellEnd"/>
            <w:r w:rsidR="005D40C9" w:rsidRPr="000265CC">
              <w:t>.ru</w:t>
            </w:r>
            <w:r w:rsidRPr="000265CC">
              <w:t>).</w:t>
            </w:r>
          </w:p>
          <w:p w14:paraId="7B9B0513" w14:textId="1935D25E" w:rsidR="005D40C9" w:rsidRPr="000265CC" w:rsidRDefault="005D40C9" w:rsidP="005D40C9">
            <w:pPr>
              <w:widowControl/>
              <w:autoSpaceDE/>
              <w:autoSpaceDN/>
              <w:adjustRightInd/>
              <w:jc w:val="both"/>
              <w:rPr>
                <w:rStyle w:val="FontStyle128"/>
                <w:color w:val="auto"/>
                <w:sz w:val="24"/>
              </w:rPr>
            </w:pPr>
            <w:r w:rsidRPr="000265CC">
              <w:rPr>
                <w:rStyle w:val="FontStyle128"/>
                <w:color w:val="auto"/>
                <w:sz w:val="24"/>
              </w:rPr>
              <w:t>Допускается подача коллективной заявки</w:t>
            </w:r>
            <w:r w:rsidR="00007C84" w:rsidRPr="000265CC">
              <w:rPr>
                <w:rStyle w:val="FontStyle128"/>
                <w:color w:val="auto"/>
                <w:sz w:val="24"/>
              </w:rPr>
              <w:t xml:space="preserve"> с разделением по виду работ</w:t>
            </w:r>
            <w:r w:rsidRPr="000265CC">
              <w:rPr>
                <w:rStyle w:val="FontStyle128"/>
                <w:color w:val="auto"/>
                <w:sz w:val="24"/>
              </w:rPr>
              <w:t>, при этом участники консорциума (коллективные участники) должны подтвердить, что имеют право все или каждый в отдельности выполнять инженерные изыскания, архитектурно-строительное проектирование и строительство соответственно согласно условиям закупочной документации.</w:t>
            </w:r>
          </w:p>
        </w:tc>
      </w:tr>
      <w:tr w:rsidR="00987A6F" w:rsidRPr="000265CC" w14:paraId="2EB377F8" w14:textId="77777777" w:rsidTr="00C24E69">
        <w:tc>
          <w:tcPr>
            <w:tcW w:w="567" w:type="dxa"/>
            <w:vAlign w:val="center"/>
          </w:tcPr>
          <w:p w14:paraId="01712204" w14:textId="77777777" w:rsidR="00987A6F" w:rsidRPr="000265CC" w:rsidRDefault="00987A6F" w:rsidP="00987A6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C329A43" w14:textId="77777777" w:rsidR="00987A6F" w:rsidRPr="000265CC" w:rsidRDefault="00987A6F" w:rsidP="00987A6F">
            <w:pPr>
              <w:pStyle w:val="Style12"/>
              <w:widowControl/>
              <w:tabs>
                <w:tab w:val="left" w:leader="underscore" w:pos="9864"/>
              </w:tabs>
              <w:spacing w:line="240" w:lineRule="auto"/>
              <w:ind w:right="430" w:firstLine="0"/>
              <w:rPr>
                <w:rStyle w:val="FontStyle128"/>
                <w:color w:val="auto"/>
                <w:sz w:val="24"/>
              </w:rPr>
            </w:pPr>
            <w:r w:rsidRPr="000265CC">
              <w:t>Перечень документов, входящих в состав заявки на участие в закупке</w:t>
            </w:r>
          </w:p>
        </w:tc>
        <w:tc>
          <w:tcPr>
            <w:tcW w:w="6941" w:type="dxa"/>
            <w:vAlign w:val="center"/>
          </w:tcPr>
          <w:p w14:paraId="491B8E4B" w14:textId="77777777" w:rsidR="00987A6F" w:rsidRPr="000265CC" w:rsidRDefault="00987A6F" w:rsidP="00987A6F">
            <w:pPr>
              <w:widowControl/>
              <w:numPr>
                <w:ilvl w:val="0"/>
                <w:numId w:val="10"/>
              </w:numPr>
              <w:suppressAutoHyphens/>
              <w:autoSpaceDE/>
              <w:autoSpaceDN/>
              <w:adjustRightInd/>
              <w:spacing w:before="20"/>
              <w:jc w:val="both"/>
              <w:rPr>
                <w:spacing w:val="3"/>
              </w:rPr>
            </w:pPr>
            <w:r w:rsidRPr="000265CC">
              <w:rPr>
                <w:spacing w:val="3"/>
              </w:rPr>
              <w:t>Согласие с условиями закупочной документации (предоставляется с использованием функционала ЭТП).</w:t>
            </w:r>
          </w:p>
          <w:p w14:paraId="412EB1E1" w14:textId="77777777" w:rsidR="00987A6F" w:rsidRPr="000265CC" w:rsidRDefault="00987A6F" w:rsidP="00987A6F">
            <w:pPr>
              <w:widowControl/>
              <w:numPr>
                <w:ilvl w:val="0"/>
                <w:numId w:val="10"/>
              </w:numPr>
              <w:suppressAutoHyphens/>
              <w:autoSpaceDE/>
              <w:autoSpaceDN/>
              <w:adjustRightInd/>
              <w:spacing w:before="20"/>
              <w:jc w:val="both"/>
              <w:rPr>
                <w:spacing w:val="3"/>
              </w:rPr>
            </w:pPr>
            <w:r w:rsidRPr="000265CC">
              <w:rPr>
                <w:spacing w:val="3"/>
              </w:rPr>
              <w:t>Декларация соответствия Участника Запроса предложений (предоставляется с использованием функционала ЭТП).</w:t>
            </w:r>
          </w:p>
          <w:p w14:paraId="376AEE63" w14:textId="77777777" w:rsidR="00987A6F" w:rsidRPr="000265CC" w:rsidRDefault="00987A6F" w:rsidP="00987A6F">
            <w:pPr>
              <w:widowControl/>
              <w:numPr>
                <w:ilvl w:val="0"/>
                <w:numId w:val="10"/>
              </w:numPr>
              <w:suppressAutoHyphens/>
              <w:autoSpaceDE/>
              <w:autoSpaceDN/>
              <w:adjustRightInd/>
              <w:spacing w:before="20"/>
              <w:jc w:val="both"/>
              <w:rPr>
                <w:spacing w:val="3"/>
              </w:rPr>
            </w:pPr>
            <w:r w:rsidRPr="000265CC">
              <w:rPr>
                <w:spacing w:val="3"/>
              </w:rPr>
              <w:lastRenderedPageBreak/>
              <w:t>Анкета Участника закупки (Форма 1.1).</w:t>
            </w:r>
          </w:p>
          <w:p w14:paraId="1C482A27"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Учредительные документы участника закупки в актуальной редакции на дату подачи заявки на участие в запросе предложений (для участников закупки – юридических лиц).</w:t>
            </w:r>
          </w:p>
          <w:p w14:paraId="1785DA02" w14:textId="77777777" w:rsidR="00987A6F" w:rsidRPr="000265CC" w:rsidRDefault="00987A6F" w:rsidP="00987A6F">
            <w:pPr>
              <w:pStyle w:val="afffc"/>
              <w:numPr>
                <w:ilvl w:val="0"/>
                <w:numId w:val="10"/>
              </w:numPr>
              <w:jc w:val="both"/>
              <w:rPr>
                <w:rFonts w:eastAsia="Calibri"/>
                <w:spacing w:val="3"/>
                <w:lang w:val="ru-RU" w:eastAsia="ru-RU"/>
              </w:rPr>
            </w:pPr>
            <w:r w:rsidRPr="000265CC">
              <w:rPr>
                <w:rFonts w:eastAsia="Calibri"/>
                <w:spacing w:val="3"/>
                <w:lang w:val="ru-RU" w:eastAsia="ru-RU"/>
              </w:rPr>
              <w:t>Основной документ, удостоверяющий личность (для Участников закупки – физических лиц, не зарегистрированных в качестве индивидуального предпринимателя; предоставляется с учетом Примечания 6 к Перечню документов, входящих в состав заявки на участие в закупке).</w:t>
            </w:r>
          </w:p>
          <w:p w14:paraId="05094F47" w14:textId="77777777" w:rsidR="00987A6F" w:rsidRPr="000265CC" w:rsidRDefault="00987A6F" w:rsidP="00987A6F">
            <w:pPr>
              <w:pStyle w:val="afffc"/>
              <w:numPr>
                <w:ilvl w:val="0"/>
                <w:numId w:val="10"/>
              </w:numPr>
              <w:ind w:right="146"/>
              <w:jc w:val="both"/>
              <w:rPr>
                <w:rFonts w:eastAsia="Calibri"/>
                <w:spacing w:val="3"/>
                <w:lang w:val="ru-RU" w:eastAsia="ru-RU"/>
              </w:rPr>
            </w:pPr>
            <w:r w:rsidRPr="000265CC">
              <w:rPr>
                <w:rFonts w:eastAsia="Calibri"/>
                <w:spacing w:val="3"/>
                <w:lang w:val="ru-RU" w:eastAsia="ru-RU"/>
              </w:rPr>
              <w:t>Доверенность на право подписания заявки на участие в закупке (если от имени Участника закупки заявка на участие в закупке подписана представителем).</w:t>
            </w:r>
          </w:p>
          <w:p w14:paraId="51331462"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 (или) предоставление обеспечения исполнения договора является крупной сделкой, или гарантийное письмо в свободной форме о том, что такое решение будет предоставлено до момента направления Заказчиком договора на подписание Участнику закупки, признанного Победителем.</w:t>
            </w:r>
          </w:p>
          <w:p w14:paraId="2FA1D948"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года №86 «Об утверждении формы выписки из реестра членов саморегулируемой организации», подтверждающая право Участника закупки выполнять инженерные изыскания, содержащая сведения: об уровне ответственности члена саморегулируемой организации (первый или выше) по договорам (контрактам) на проведение инженерных изысканий в отношении объектов капитального строительства (не являются особо опасными, технически сложными и уникальными объектами, объектами использования атомной энергии), в целях заключения договоров (контрактов) с использованием конкурентных способов.</w:t>
            </w:r>
          </w:p>
          <w:p w14:paraId="6F196549"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года №86 «Об утверждении формы выписки из реестра членов саморегулируемой организации», подтверждающая право Участника закупки выполнять архитектурно-строительное проектирование, содержащая сведения: об уровне ответственности члена </w:t>
            </w:r>
            <w:r w:rsidRPr="000265CC">
              <w:rPr>
                <w:spacing w:val="3"/>
              </w:rPr>
              <w:lastRenderedPageBreak/>
              <w:t>саморегулируемой организации (первый или выше) по договорам (контрактам) на проведение архитектурно-строительного проектирования в отношении объектов капитального строительства (не являются особо опасными, технически сложными и уникальными объектами, объектами использования атомной энергии), в целях заключения договоров (контрактов) с использованием конкурентных способов.</w:t>
            </w:r>
          </w:p>
          <w:p w14:paraId="3C4FA252" w14:textId="77777777" w:rsidR="00987A6F" w:rsidRPr="000265CC" w:rsidRDefault="00987A6F" w:rsidP="00987A6F">
            <w:pPr>
              <w:widowControl/>
              <w:numPr>
                <w:ilvl w:val="0"/>
                <w:numId w:val="10"/>
              </w:numPr>
              <w:shd w:val="clear" w:color="auto" w:fill="FFFFFF"/>
              <w:suppressAutoHyphens/>
              <w:autoSpaceDE/>
              <w:autoSpaceDN/>
              <w:adjustRightInd/>
              <w:spacing w:before="20"/>
              <w:ind w:right="142"/>
              <w:jc w:val="both"/>
              <w:rPr>
                <w:spacing w:val="3"/>
              </w:rPr>
            </w:pPr>
            <w:r w:rsidRPr="000265CC">
              <w:rPr>
                <w:spacing w:val="3"/>
              </w:rPr>
              <w:t>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года №86 «Об утверждении формы выписки из реестра членов саморегулируемой организации», подтверждающая право Участника закупки выполнять строительство, реконструкцию, капитальный ремонт, содержащая сведения: об уровне ответственности члена саморегулируемой организации (первый или выше) по договорам (контрактам) на проведение строительства, реконструкции, капитального ремонта в отношении объектов капитального строительства (не являются особо опасными, технически сложными и уникальными объектами, объектами использования атомной энергии), в целях заключения договоров (контрактов) с использованием конкурентных способов.</w:t>
            </w:r>
          </w:p>
          <w:p w14:paraId="561306EB"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Договор консорциума (коллективной заявки) с указанием предмета договора; срока действия такого договора; перечня лиц, входящих в консорциум; указание лидера (Участник закупки, на стороне которого действуют коллективные участники закупки); виды работ, которые обязуются выполнить участники консорциума.</w:t>
            </w:r>
          </w:p>
          <w:p w14:paraId="32FD4B20"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Ценовое предложение (формируется и подается на торговой площадке в соответствии с Регламентом торговой площадки с предоставлением в составе заявки заполненной Формы 3).</w:t>
            </w:r>
          </w:p>
          <w:p w14:paraId="3A37D7BA" w14:textId="77777777" w:rsidR="00987A6F" w:rsidRPr="000265CC" w:rsidRDefault="00987A6F" w:rsidP="00987A6F">
            <w:pPr>
              <w:widowControl/>
              <w:numPr>
                <w:ilvl w:val="0"/>
                <w:numId w:val="10"/>
              </w:numPr>
              <w:suppressAutoHyphens/>
              <w:autoSpaceDE/>
              <w:autoSpaceDN/>
              <w:adjustRightInd/>
              <w:spacing w:before="20"/>
              <w:ind w:right="142"/>
              <w:jc w:val="both"/>
              <w:rPr>
                <w:spacing w:val="3"/>
              </w:rPr>
            </w:pPr>
            <w:r w:rsidRPr="000265CC">
              <w:rPr>
                <w:spacing w:val="3"/>
              </w:rPr>
              <w:t>Документы необходимые для оценки заявки Участника закупки (предоставляются в составе заявки на участие в закупке для целей оценки заявок Участников закупки в соответствии с правилами закупочной документации):</w:t>
            </w:r>
          </w:p>
          <w:p w14:paraId="0B5BD0E4" w14:textId="77777777" w:rsidR="00987A6F" w:rsidRPr="000265CC" w:rsidRDefault="00987A6F" w:rsidP="00987A6F">
            <w:pPr>
              <w:widowControl/>
              <w:suppressAutoHyphens/>
              <w:autoSpaceDE/>
              <w:autoSpaceDN/>
              <w:adjustRightInd/>
              <w:spacing w:before="20"/>
              <w:ind w:left="83" w:right="142"/>
              <w:jc w:val="both"/>
              <w:rPr>
                <w:spacing w:val="3"/>
              </w:rPr>
            </w:pPr>
            <w:r w:rsidRPr="000265CC">
              <w:rPr>
                <w:spacing w:val="3"/>
              </w:rPr>
              <w:t>- Сведения необходимые для расчета рейтинга участников закупки (Форма 2);</w:t>
            </w:r>
          </w:p>
          <w:p w14:paraId="5C6977E5" w14:textId="77777777" w:rsidR="00987A6F" w:rsidRPr="000265CC" w:rsidRDefault="00987A6F" w:rsidP="00987A6F">
            <w:pPr>
              <w:widowControl/>
              <w:suppressAutoHyphens/>
              <w:autoSpaceDE/>
              <w:autoSpaceDN/>
              <w:adjustRightInd/>
              <w:spacing w:before="20"/>
              <w:ind w:left="83" w:right="142"/>
              <w:jc w:val="both"/>
              <w:rPr>
                <w:spacing w:val="3"/>
              </w:rPr>
            </w:pPr>
            <w:r w:rsidRPr="000265CC">
              <w:rPr>
                <w:spacing w:val="3"/>
              </w:rPr>
              <w:t>- каждый договор (контракт) сопоставимого характера;</w:t>
            </w:r>
          </w:p>
          <w:p w14:paraId="55296774" w14:textId="77777777" w:rsidR="00987A6F" w:rsidRPr="000265CC" w:rsidRDefault="00987A6F" w:rsidP="00987A6F">
            <w:pPr>
              <w:widowControl/>
              <w:suppressAutoHyphens/>
              <w:autoSpaceDE/>
              <w:autoSpaceDN/>
              <w:adjustRightInd/>
              <w:spacing w:before="20"/>
              <w:ind w:left="83" w:right="142"/>
              <w:jc w:val="both"/>
              <w:rPr>
                <w:spacing w:val="3"/>
              </w:rPr>
            </w:pPr>
            <w:r w:rsidRPr="000265CC">
              <w:rPr>
                <w:spacing w:val="3"/>
              </w:rPr>
              <w:t>- </w:t>
            </w:r>
            <w:r w:rsidRPr="000265CC">
              <w:rPr>
                <w:rFonts w:eastAsia="Times New Roman"/>
              </w:rPr>
              <w:t>акт приемки законченного строительством объекта по форме КС-11 или акт приемки законченного строительством объекта приемочной комиссией по форме КС-14 (по каждому договору (контракту) сопоставимого характера)</w:t>
            </w:r>
            <w:r w:rsidRPr="000265CC">
              <w:rPr>
                <w:spacing w:val="3"/>
              </w:rPr>
              <w:t>;</w:t>
            </w:r>
          </w:p>
          <w:p w14:paraId="3072B01F" w14:textId="77777777" w:rsidR="00987A6F" w:rsidRPr="000265CC" w:rsidRDefault="00987A6F" w:rsidP="00987A6F">
            <w:pPr>
              <w:widowControl/>
              <w:suppressAutoHyphens/>
              <w:autoSpaceDE/>
              <w:autoSpaceDN/>
              <w:adjustRightInd/>
              <w:spacing w:before="20"/>
              <w:ind w:left="83" w:right="142"/>
              <w:jc w:val="both"/>
            </w:pPr>
            <w:r w:rsidRPr="000265CC">
              <w:rPr>
                <w:spacing w:val="3"/>
              </w:rPr>
              <w:t>- </w:t>
            </w:r>
            <w:r w:rsidRPr="000265CC">
              <w:t xml:space="preserve">в случае если Участником закупки выполнялись работы смежного характера: сметы или справки о стоимости применяемых к оценке работ, если предоставленный в составе заявки Сопоставляемый договор и ни один из первичных учетных документов к нему, подтверждающих исполнение такого Сопоставляемого договора, не содержит сведений о </w:t>
            </w:r>
            <w:r w:rsidRPr="000265CC">
              <w:lastRenderedPageBreak/>
              <w:t>твердой цене применяемых к оценке работ в размере стоимости работ не менее установленной для оценки по настоящему критерию оценки (с указанием наименования, даты, номера, номера листа сметы, справки о стоимости работ, калькуляции, расчета стоимости работ, спецификации и прочих подобных документов);</w:t>
            </w:r>
          </w:p>
          <w:p w14:paraId="3ADB6D14" w14:textId="77777777" w:rsidR="00987A6F" w:rsidRPr="000265CC" w:rsidRDefault="00987A6F" w:rsidP="00987A6F">
            <w:pPr>
              <w:widowControl/>
              <w:suppressAutoHyphens/>
              <w:autoSpaceDE/>
              <w:autoSpaceDN/>
              <w:adjustRightInd/>
              <w:spacing w:before="20"/>
              <w:ind w:left="83" w:right="142"/>
              <w:jc w:val="both"/>
            </w:pPr>
            <w:r w:rsidRPr="000265CC">
              <w:t>- бухгалтерская (финансовая) отчетность (отчеты о финансовых результатах за каждый год): за 2020-2021 гг. по форме ОКУД 0710002; для лиц, применяющих общую систему налогообложения и не обязанных сдавать вышеуказанные документы в настоящем пункте: налоговые декларации по налогу, уплачиваемому в связи с применением системы налогообложения по налогу на прибыль организаций формы по КНД 1151006 за период 2020-2021 гг.; для лиц, применяющих упрощенную систему налогообложения и не обязанных сдавать вышеуказанные документы в настоящем пункте: налоговые декларации по налогу, уплачиваемому в связи с применением упрощенной системы налогообложения формы по КНД 1152017 за период 2020-2021 гг.; для физических лиц, не применяющих упрощенную систему налогообложения и не обязанных сдавать вышеуказанные документы в настоящем пункте: налоговые декларации на доходы физических лиц формы 3-НДФЛ КНД 1151020 за период 2020-2021 гг. с учетом положений Закупочной документации;</w:t>
            </w:r>
          </w:p>
          <w:p w14:paraId="0EF46D9D" w14:textId="77777777" w:rsidR="00987A6F" w:rsidRPr="000265CC" w:rsidRDefault="00987A6F" w:rsidP="00987A6F">
            <w:pPr>
              <w:widowControl/>
              <w:suppressAutoHyphens/>
              <w:autoSpaceDE/>
              <w:autoSpaceDN/>
              <w:adjustRightInd/>
              <w:spacing w:before="20"/>
              <w:ind w:left="83" w:right="142"/>
              <w:jc w:val="both"/>
            </w:pPr>
            <w:r w:rsidRPr="000265CC">
              <w:t>- протоколы или квитанции о сдаче бухгалтерской (финансовой) отчетности или в установленных Закупочной документацией случаях налоговых деклараций по соответствующему виду налога (расписки или отметки о получении для бумажных документов) с учетом положений Закупочной документации;</w:t>
            </w:r>
          </w:p>
          <w:p w14:paraId="521DCF3D" w14:textId="77777777" w:rsidR="00987A6F" w:rsidRPr="000265CC" w:rsidRDefault="00987A6F" w:rsidP="00987A6F">
            <w:pPr>
              <w:widowControl/>
              <w:suppressAutoHyphens/>
              <w:autoSpaceDE/>
              <w:autoSpaceDN/>
              <w:adjustRightInd/>
              <w:spacing w:before="20"/>
              <w:ind w:left="83" w:right="142"/>
              <w:jc w:val="both"/>
            </w:pPr>
            <w:r w:rsidRPr="000265CC">
              <w:t>- паспорт каждого транспортного средства (для транспортных средств) или паспорт каждой самоходной машины и других видов техники (для самоходных машин и других видов техники), которые учитываются для оценки рейтинга Участника закупки;</w:t>
            </w:r>
          </w:p>
          <w:p w14:paraId="5CA441A2" w14:textId="77777777" w:rsidR="00987A6F" w:rsidRPr="000265CC" w:rsidRDefault="00987A6F" w:rsidP="00987A6F">
            <w:pPr>
              <w:widowControl/>
              <w:suppressAutoHyphens/>
              <w:autoSpaceDE/>
              <w:autoSpaceDN/>
              <w:adjustRightInd/>
              <w:spacing w:before="20"/>
              <w:ind w:left="83" w:right="142"/>
              <w:jc w:val="both"/>
            </w:pPr>
            <w:r w:rsidRPr="000265CC">
              <w:t>- в случае если соответствующий паспорт, указанный в настоящем пункте не содержит сведений о том, что соответствующая техника находится во владении Участника закупки, то Участник закупки в дополнение к указанному в настоящем пункте паспорту должен предоставить один из следующих документов: договор аренды, договор о безвозмездном пользовании, договор купли-продажи, договор дарения, иной договор, предусматривающий возникновение указанного права владения или свидетельство о регистрации транспортного средства (самоходной машины);</w:t>
            </w:r>
          </w:p>
          <w:p w14:paraId="2476C1F7" w14:textId="77777777" w:rsidR="00987A6F" w:rsidRPr="000265CC" w:rsidRDefault="00987A6F" w:rsidP="00987A6F">
            <w:pPr>
              <w:widowControl/>
              <w:suppressAutoHyphens/>
              <w:autoSpaceDE/>
              <w:autoSpaceDN/>
              <w:adjustRightInd/>
              <w:spacing w:before="20"/>
              <w:ind w:left="83" w:right="142"/>
              <w:jc w:val="both"/>
            </w:pPr>
            <w:r w:rsidRPr="000265CC">
              <w:t xml:space="preserve">- в случае если только в свидетельстве о регистрации транспортного средства или только в паспорте транспортного средства (паспорта самоходной машины) содержатся все необходимые сведения: информация о марке товара, о государственном регистрационном знаке, о праве владения Участником закупки, о разнице между разрешенной максимальной массой (технически допустимая масса) и массой </w:t>
            </w:r>
            <w:r w:rsidRPr="000265CC">
              <w:lastRenderedPageBreak/>
              <w:t>без нагрузки (масса в снаряженном состоянии) в отношении каждого самосвала, о VIN, то допускается предоставление только паспорта транспортного средства (паспорта самоходной машины) и свидетельства о регистрации транспортного средства соответственно.</w:t>
            </w:r>
          </w:p>
          <w:p w14:paraId="7AFBD999" w14:textId="77777777" w:rsidR="00987A6F" w:rsidRPr="000265CC" w:rsidRDefault="00987A6F" w:rsidP="00987A6F">
            <w:pPr>
              <w:widowControl/>
              <w:suppressAutoHyphens/>
              <w:autoSpaceDE/>
              <w:autoSpaceDN/>
              <w:adjustRightInd/>
              <w:spacing w:before="20"/>
              <w:jc w:val="both"/>
              <w:rPr>
                <w:i/>
                <w:spacing w:val="3"/>
              </w:rPr>
            </w:pPr>
            <w:r w:rsidRPr="000265CC">
              <w:rPr>
                <w:i/>
                <w:spacing w:val="3"/>
              </w:rPr>
              <w:t>Примечания к Перечню документов, входящих в состав заявки на участие в закупке:</w:t>
            </w:r>
          </w:p>
          <w:p w14:paraId="2AD7BD9E" w14:textId="77777777" w:rsidR="00987A6F" w:rsidRPr="000265CC" w:rsidRDefault="00987A6F" w:rsidP="00987A6F">
            <w:pPr>
              <w:widowControl/>
              <w:suppressAutoHyphens/>
              <w:autoSpaceDE/>
              <w:autoSpaceDN/>
              <w:adjustRightInd/>
              <w:spacing w:before="20"/>
              <w:ind w:left="317" w:hanging="317"/>
              <w:jc w:val="both"/>
              <w:rPr>
                <w:i/>
                <w:spacing w:val="3"/>
              </w:rPr>
            </w:pPr>
            <w:r w:rsidRPr="000265CC">
              <w:rPr>
                <w:i/>
                <w:spacing w:val="3"/>
              </w:rPr>
              <w:t>1) В случае если заявка на участие в настоящей закупке подается коллективными участниками закупки (несколькими участниками закупки на стороне одного участника закупки), то каждый такой участник в отношении себя должен предоставить в составе коллективной заявки все документы, которые должен предоставить Участник закупки</w:t>
            </w:r>
            <w:proofErr w:type="gramStart"/>
            <w:r w:rsidRPr="000265CC">
              <w:rPr>
                <w:i/>
                <w:spacing w:val="3"/>
              </w:rPr>
              <w:t>, .</w:t>
            </w:r>
            <w:proofErr w:type="gramEnd"/>
          </w:p>
          <w:p w14:paraId="319213C4" w14:textId="77777777" w:rsidR="00987A6F" w:rsidRPr="000265CC" w:rsidRDefault="00987A6F" w:rsidP="00987A6F">
            <w:pPr>
              <w:ind w:left="317" w:hanging="317"/>
              <w:jc w:val="both"/>
              <w:rPr>
                <w:i/>
                <w:spacing w:val="3"/>
              </w:rPr>
            </w:pPr>
            <w:r w:rsidRPr="000265CC">
              <w:rPr>
                <w:i/>
                <w:spacing w:val="3"/>
              </w:rPr>
              <w:t xml:space="preserve">2) Предусмотренные Закупочной документацией формы для заполнения должны быть предоставлены в виде заполненного файла в формате </w:t>
            </w:r>
            <w:r w:rsidRPr="000265CC">
              <w:rPr>
                <w:i/>
                <w:spacing w:val="3"/>
                <w:lang w:val="en-US"/>
              </w:rPr>
              <w:t>Word</w:t>
            </w:r>
            <w:r w:rsidRPr="000265CC">
              <w:rPr>
                <w:i/>
                <w:spacing w:val="3"/>
              </w:rPr>
              <w:t xml:space="preserve"> или в виде отсканированного оригинала (если в соответствующем пункте перечня документов не содержится пояснения).</w:t>
            </w:r>
          </w:p>
          <w:p w14:paraId="4C0D16FA" w14:textId="77777777" w:rsidR="00987A6F" w:rsidRPr="000265CC" w:rsidRDefault="00987A6F" w:rsidP="00987A6F">
            <w:pPr>
              <w:ind w:left="317" w:hanging="317"/>
              <w:jc w:val="both"/>
              <w:rPr>
                <w:rStyle w:val="afffff"/>
                <w:iCs w:val="0"/>
                <w:color w:val="auto"/>
                <w:spacing w:val="3"/>
              </w:rPr>
            </w:pPr>
            <w:r w:rsidRPr="000265CC">
              <w:rPr>
                <w:i/>
                <w:spacing w:val="3"/>
              </w:rPr>
              <w:t xml:space="preserve">3) Документы должны быть </w:t>
            </w:r>
            <w:proofErr w:type="spellStart"/>
            <w:r w:rsidRPr="000265CC">
              <w:rPr>
                <w:i/>
                <w:spacing w:val="3"/>
              </w:rPr>
              <w:t>полночитаемыми</w:t>
            </w:r>
            <w:proofErr w:type="spellEnd"/>
            <w:r w:rsidRPr="000265CC">
              <w:rPr>
                <w:i/>
                <w:spacing w:val="3"/>
              </w:rPr>
              <w:t xml:space="preserve"> и полностраничными, то есть, предоставленными в полном объеме и с различимым текстом без применения специализированного оборудования, при этом в составе заявки должны быть предоставлены все листы документа, в том числе листы, на которых содержатся отметки «</w:t>
            </w:r>
            <w:r w:rsidRPr="000265CC">
              <w:rPr>
                <w:rStyle w:val="afffff"/>
                <w:color w:val="auto"/>
              </w:rPr>
              <w:t>прошит», «пронумерован», «направлен», «принят», «пронумерован», «заверен», «дополнен», «разрешен», «оплачен», «изменен», «отменен», «утратил силу», «зарегистрирован», «отозван», «подписан», «списан», «описан», «согласован», «допущен», «снят», «сдан», «утрачен», «аннулирован», «уничтожен», «разобран», «демонтирован», «растаможен», «утилизирован», «обременен», «арестован», «ограничен», «реализован», «индоссирован», «содержит ошибки», «</w:t>
            </w:r>
            <w:proofErr w:type="spellStart"/>
            <w:r w:rsidRPr="000265CC">
              <w:rPr>
                <w:rStyle w:val="afffff"/>
                <w:color w:val="auto"/>
              </w:rPr>
              <w:t>авалирован</w:t>
            </w:r>
            <w:proofErr w:type="spellEnd"/>
            <w:r w:rsidRPr="000265CC">
              <w:rPr>
                <w:rStyle w:val="afffff"/>
                <w:color w:val="auto"/>
              </w:rPr>
              <w:t>», «авизирован», «продлен», «обеспечен», «действителен», «недействителен», «погашен», «датирован», «оспорен», а также отметки о том, что может приобретать статус совершения вышеуказанных и иных подобных действий.</w:t>
            </w:r>
          </w:p>
          <w:p w14:paraId="2D374751" w14:textId="77777777" w:rsidR="00987A6F" w:rsidRPr="000265CC" w:rsidRDefault="00987A6F" w:rsidP="00987A6F">
            <w:pPr>
              <w:ind w:left="317" w:hanging="317"/>
              <w:jc w:val="both"/>
              <w:rPr>
                <w:i/>
              </w:rPr>
            </w:pPr>
            <w:r w:rsidRPr="000265CC">
              <w:rPr>
                <w:rStyle w:val="afffff"/>
                <w:color w:val="auto"/>
              </w:rPr>
              <w:t>4) У</w:t>
            </w:r>
            <w:r w:rsidRPr="000265CC">
              <w:rPr>
                <w:i/>
              </w:rPr>
              <w:t>чредительные документы юридического лица должны содержать отметку регистрирующего органа о представлении их при внесении записи в Единый государственный реестр юридически лиц.</w:t>
            </w:r>
          </w:p>
          <w:p w14:paraId="3CB7C7BE" w14:textId="77777777" w:rsidR="00987A6F" w:rsidRPr="000265CC" w:rsidRDefault="00987A6F" w:rsidP="00987A6F">
            <w:pPr>
              <w:ind w:left="317" w:hanging="317"/>
              <w:jc w:val="both"/>
              <w:rPr>
                <w:i/>
              </w:rPr>
            </w:pPr>
            <w:r w:rsidRPr="000265CC">
              <w:rPr>
                <w:i/>
              </w:rPr>
              <w:t>5) Доверенность на право подписания заявки на участие в закупке должна быть действующей на дату рассмотрения заявки и оформлена в соответствии с действующим законодательством Российской Федерации.</w:t>
            </w:r>
          </w:p>
          <w:p w14:paraId="71768B47" w14:textId="77777777" w:rsidR="00987A6F" w:rsidRPr="000265CC" w:rsidRDefault="00987A6F" w:rsidP="00987A6F">
            <w:pPr>
              <w:ind w:left="317" w:hanging="317"/>
              <w:jc w:val="both"/>
              <w:rPr>
                <w:i/>
              </w:rPr>
            </w:pPr>
            <w:r w:rsidRPr="000265CC">
              <w:rPr>
                <w:i/>
              </w:rPr>
              <w:t xml:space="preserve">6) Основной документ, удостоверяющий личность предоставляется Участником закупки, являющимся физическим лицом, не зарегистрированным в качестве индивидуального предпринимателя, для целей применения правил Постановления о приоритете (в случае </w:t>
            </w:r>
            <w:proofErr w:type="spellStart"/>
            <w:r w:rsidRPr="000265CC">
              <w:rPr>
                <w:i/>
              </w:rPr>
              <w:t>непредоставления</w:t>
            </w:r>
            <w:proofErr w:type="spellEnd"/>
            <w:r w:rsidRPr="000265CC">
              <w:rPr>
                <w:i/>
              </w:rPr>
              <w:t xml:space="preserve"> такого документа такой Участник </w:t>
            </w:r>
            <w:r w:rsidRPr="000265CC">
              <w:rPr>
                <w:i/>
              </w:rPr>
              <w:lastRenderedPageBreak/>
              <w:t>закупки считается иностранным лицом).</w:t>
            </w:r>
          </w:p>
          <w:p w14:paraId="63E04B3E" w14:textId="6BCA1907" w:rsidR="00987A6F" w:rsidRPr="000265CC" w:rsidRDefault="00987A6F" w:rsidP="00987A6F">
            <w:pPr>
              <w:ind w:left="317" w:hanging="317"/>
              <w:jc w:val="both"/>
              <w:rPr>
                <w:i/>
              </w:rPr>
            </w:pPr>
            <w:r w:rsidRPr="000265CC">
              <w:rPr>
                <w:i/>
              </w:rPr>
              <w:t>7) Если Закупочной документацией предусмотрено предоставление Участником закупки в отношении себя разрешительных документов, в том числе лицензий, разрешений, выписок из реестра членов саморегулируемых организаций, свидетельств аккредитации, аттестатов, допусков, при этом такой Участник закупки имеет иной документ, который дает ему право осуществлять соответствующую деятельность на основании такого документа (уведомления или иного подобного документа), то таким Участником закупки должен быть представлен указанный документ в составе заявки на участие в закупке взамен требуемого разрешительного документа, а в случае если Участник закупке имеет право осуществлять соответствующую деятельность без оформления разрешительных документов, то такой Участник закупки должен предоставить в составе заявки на участие в закупке пояснительную записку, содержащую указание на нормативный правовой акт и норму (подпункт, пункт, статью) такого нормативного правового акта, предусматривающего освобождение Участника закупки от оформления соответствующего разрешительного документа.</w:t>
            </w:r>
          </w:p>
        </w:tc>
      </w:tr>
      <w:tr w:rsidR="00107544" w:rsidRPr="000265CC" w14:paraId="5EAA3319" w14:textId="77777777" w:rsidTr="00C24E69">
        <w:tc>
          <w:tcPr>
            <w:tcW w:w="567" w:type="dxa"/>
            <w:vAlign w:val="center"/>
          </w:tcPr>
          <w:p w14:paraId="360E34E5" w14:textId="222A5DF5"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5A0FF9D3"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Сведения о предоставлении преференций</w:t>
            </w:r>
          </w:p>
        </w:tc>
        <w:tc>
          <w:tcPr>
            <w:tcW w:w="6941" w:type="dxa"/>
            <w:vAlign w:val="center"/>
          </w:tcPr>
          <w:p w14:paraId="31EFFC2E"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Не предоставляются.</w:t>
            </w:r>
          </w:p>
        </w:tc>
      </w:tr>
      <w:tr w:rsidR="00107544" w:rsidRPr="000265CC" w14:paraId="22D29464" w14:textId="77777777" w:rsidTr="00C24E69">
        <w:tc>
          <w:tcPr>
            <w:tcW w:w="567" w:type="dxa"/>
            <w:vAlign w:val="center"/>
          </w:tcPr>
          <w:p w14:paraId="42771D60"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6EAEB6CD"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Возможность привлечения соисполнителей (субподрядчиков)</w:t>
            </w:r>
          </w:p>
        </w:tc>
        <w:tc>
          <w:tcPr>
            <w:tcW w:w="6941" w:type="dxa"/>
            <w:vAlign w:val="center"/>
          </w:tcPr>
          <w:p w14:paraId="3FA7C8E3"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Предусмотрена.</w:t>
            </w:r>
          </w:p>
        </w:tc>
      </w:tr>
      <w:tr w:rsidR="00107544" w:rsidRPr="000265CC" w14:paraId="611B7FBF" w14:textId="77777777" w:rsidTr="00C24E69">
        <w:tc>
          <w:tcPr>
            <w:tcW w:w="567" w:type="dxa"/>
            <w:vAlign w:val="center"/>
          </w:tcPr>
          <w:p w14:paraId="039397B3"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502F598F"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Сведения о предоставлении приоритета</w:t>
            </w:r>
          </w:p>
        </w:tc>
        <w:tc>
          <w:tcPr>
            <w:tcW w:w="6941" w:type="dxa"/>
            <w:vAlign w:val="center"/>
          </w:tcPr>
          <w:p w14:paraId="438BB13E" w14:textId="77777777" w:rsidR="00107544" w:rsidRPr="000265CC" w:rsidRDefault="00107544" w:rsidP="00580460">
            <w:pPr>
              <w:pStyle w:val="Style12"/>
              <w:widowControl/>
              <w:tabs>
                <w:tab w:val="left" w:leader="underscore" w:pos="9864"/>
              </w:tabs>
              <w:ind w:firstLine="0"/>
              <w:rPr>
                <w:rStyle w:val="FontStyle128"/>
                <w:color w:val="auto"/>
                <w:sz w:val="24"/>
              </w:rPr>
            </w:pPr>
            <w:r w:rsidRPr="000265CC">
              <w:rPr>
                <w:rStyle w:val="FontStyle128"/>
                <w:color w:val="auto"/>
                <w:sz w:val="24"/>
              </w:rPr>
              <w:t>Установлен приоритет в отношении товаров работ и услуг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07544" w:rsidRPr="000265CC" w14:paraId="7144A2E6" w14:textId="77777777" w:rsidTr="00C24E69">
        <w:tc>
          <w:tcPr>
            <w:tcW w:w="10627" w:type="dxa"/>
            <w:gridSpan w:val="3"/>
          </w:tcPr>
          <w:p w14:paraId="7700B5A0" w14:textId="77777777" w:rsidR="00107544" w:rsidRPr="000265CC" w:rsidRDefault="00107544" w:rsidP="00580460">
            <w:pPr>
              <w:pStyle w:val="Style12"/>
              <w:widowControl/>
              <w:tabs>
                <w:tab w:val="left" w:leader="underscore" w:pos="9864"/>
              </w:tabs>
              <w:spacing w:line="240" w:lineRule="auto"/>
              <w:ind w:firstLine="0"/>
              <w:jc w:val="center"/>
            </w:pPr>
            <w:r w:rsidRPr="000265CC">
              <w:rPr>
                <w:b/>
              </w:rPr>
              <w:t>Порядок оценки заявок на участие в закупке</w:t>
            </w:r>
          </w:p>
        </w:tc>
      </w:tr>
      <w:tr w:rsidR="00107544" w:rsidRPr="000265CC" w14:paraId="36136206" w14:textId="77777777" w:rsidTr="00C24E69">
        <w:tc>
          <w:tcPr>
            <w:tcW w:w="567" w:type="dxa"/>
            <w:vAlign w:val="center"/>
          </w:tcPr>
          <w:p w14:paraId="712A416C"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7D1CAD6A"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941" w:type="dxa"/>
            <w:vAlign w:val="center"/>
          </w:tcPr>
          <w:p w14:paraId="5035ABF9" w14:textId="77777777" w:rsidR="00107544" w:rsidRPr="000265CC" w:rsidRDefault="00107544" w:rsidP="00580460">
            <w:pPr>
              <w:pStyle w:val="ConsPlusNonformat"/>
              <w:jc w:val="both"/>
              <w:rPr>
                <w:rStyle w:val="FontStyle128"/>
                <w:rFonts w:cs="Times New Roman"/>
                <w:color w:val="auto"/>
                <w:sz w:val="24"/>
                <w:szCs w:val="24"/>
              </w:rPr>
            </w:pPr>
            <w:r w:rsidRPr="000265CC">
              <w:rPr>
                <w:rStyle w:val="FontStyle128"/>
                <w:rFonts w:cs="Times New Roman"/>
                <w:color w:val="auto"/>
                <w:sz w:val="24"/>
                <w:szCs w:val="24"/>
              </w:rPr>
              <w:t>Согласно пунктам 2.12.15, 2.12.16 раздела I Закупочной документации</w:t>
            </w:r>
          </w:p>
        </w:tc>
      </w:tr>
      <w:tr w:rsidR="00107544" w:rsidRPr="000265CC" w14:paraId="5A8EB577" w14:textId="77777777" w:rsidTr="00C24E69">
        <w:tc>
          <w:tcPr>
            <w:tcW w:w="10627" w:type="dxa"/>
            <w:gridSpan w:val="3"/>
          </w:tcPr>
          <w:p w14:paraId="20A44F9B" w14:textId="77777777" w:rsidR="00107544" w:rsidRPr="000265CC" w:rsidRDefault="00107544" w:rsidP="00580460">
            <w:pPr>
              <w:pStyle w:val="Style12"/>
              <w:widowControl/>
              <w:tabs>
                <w:tab w:val="left" w:leader="underscore" w:pos="9864"/>
              </w:tabs>
              <w:spacing w:line="240" w:lineRule="auto"/>
              <w:ind w:firstLine="0"/>
              <w:jc w:val="center"/>
            </w:pPr>
            <w:r w:rsidRPr="000265CC">
              <w:rPr>
                <w:rStyle w:val="FontStyle128"/>
                <w:b/>
                <w:color w:val="auto"/>
                <w:sz w:val="24"/>
              </w:rPr>
              <w:t>Заключение договора</w:t>
            </w:r>
          </w:p>
        </w:tc>
      </w:tr>
      <w:tr w:rsidR="00107544" w:rsidRPr="000265CC" w14:paraId="6C7EA3A3" w14:textId="77777777" w:rsidTr="00C24E69">
        <w:tc>
          <w:tcPr>
            <w:tcW w:w="567" w:type="dxa"/>
            <w:vAlign w:val="center"/>
          </w:tcPr>
          <w:p w14:paraId="2FD46D00"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03665984"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Заключение договора</w:t>
            </w:r>
          </w:p>
        </w:tc>
        <w:tc>
          <w:tcPr>
            <w:tcW w:w="6941" w:type="dxa"/>
            <w:vAlign w:val="center"/>
          </w:tcPr>
          <w:p w14:paraId="0884DF7E"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Договор должен быть заключен не ранее 10 (десяти) но не позднее 20 (двадцати) дней со дня размещения протокола о результатах запроса предложений, при этом лицо, признанное победителем, должно подписать договор в течение 3 (трех) рабочих дней после его получения от Заказчика.</w:t>
            </w:r>
          </w:p>
        </w:tc>
      </w:tr>
      <w:tr w:rsidR="00107544" w:rsidRPr="000265CC" w14:paraId="16FD0ED2" w14:textId="77777777" w:rsidTr="00C24E69">
        <w:tc>
          <w:tcPr>
            <w:tcW w:w="567" w:type="dxa"/>
            <w:vAlign w:val="center"/>
          </w:tcPr>
          <w:p w14:paraId="51588D43" w14:textId="77777777" w:rsidR="00107544" w:rsidRPr="000265CC" w:rsidRDefault="00107544" w:rsidP="00580460">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119" w:type="dxa"/>
            <w:vAlign w:val="center"/>
          </w:tcPr>
          <w:p w14:paraId="4D3036A7" w14:textId="77777777" w:rsidR="00107544" w:rsidRPr="000265CC" w:rsidRDefault="00107544" w:rsidP="00580460">
            <w:pPr>
              <w:pStyle w:val="Style12"/>
              <w:widowControl/>
              <w:tabs>
                <w:tab w:val="left" w:leader="underscore" w:pos="9864"/>
              </w:tabs>
              <w:spacing w:line="240" w:lineRule="auto"/>
              <w:ind w:firstLine="0"/>
              <w:jc w:val="left"/>
              <w:rPr>
                <w:rStyle w:val="FontStyle128"/>
                <w:color w:val="auto"/>
                <w:sz w:val="24"/>
              </w:rPr>
            </w:pPr>
            <w:r w:rsidRPr="000265CC">
              <w:rPr>
                <w:rStyle w:val="FontStyle128"/>
                <w:color w:val="auto"/>
                <w:sz w:val="24"/>
              </w:rPr>
              <w:t>Возможность изменения объема и цены договора</w:t>
            </w:r>
          </w:p>
        </w:tc>
        <w:tc>
          <w:tcPr>
            <w:tcW w:w="6941" w:type="dxa"/>
            <w:vAlign w:val="center"/>
          </w:tcPr>
          <w:p w14:paraId="4DAD9369" w14:textId="77777777" w:rsidR="00107544" w:rsidRPr="000265CC" w:rsidRDefault="00107544" w:rsidP="00580460">
            <w:pPr>
              <w:pStyle w:val="Style12"/>
              <w:widowControl/>
              <w:tabs>
                <w:tab w:val="left" w:leader="underscore" w:pos="9864"/>
              </w:tabs>
              <w:spacing w:line="240" w:lineRule="auto"/>
              <w:ind w:firstLine="0"/>
              <w:rPr>
                <w:rStyle w:val="FontStyle128"/>
                <w:color w:val="auto"/>
                <w:sz w:val="24"/>
              </w:rPr>
            </w:pPr>
            <w:r w:rsidRPr="000265CC">
              <w:t>Согласно требованиям проекта договора</w:t>
            </w:r>
          </w:p>
        </w:tc>
      </w:tr>
    </w:tbl>
    <w:p w14:paraId="75E83C7D" w14:textId="73F70779" w:rsidR="00151C3A" w:rsidRPr="000265CC" w:rsidRDefault="00151C3A" w:rsidP="00580460">
      <w:pPr>
        <w:jc w:val="both"/>
        <w:rPr>
          <w:rStyle w:val="FontStyle128"/>
          <w:b/>
          <w:color w:val="auto"/>
          <w:sz w:val="24"/>
        </w:rPr>
      </w:pPr>
      <w:r w:rsidRPr="000265CC">
        <w:rPr>
          <w:rStyle w:val="FontStyle128"/>
          <w:b/>
          <w:color w:val="auto"/>
          <w:sz w:val="24"/>
        </w:rPr>
        <w:t>В виде отдельных файлов прилагаются:</w:t>
      </w:r>
    </w:p>
    <w:p w14:paraId="53699CC8" w14:textId="11E26D4D" w:rsidR="00107544" w:rsidRDefault="00107544" w:rsidP="00580460">
      <w:pPr>
        <w:jc w:val="both"/>
      </w:pPr>
      <w:r w:rsidRPr="000265CC">
        <w:rPr>
          <w:rStyle w:val="FontStyle128"/>
          <w:b/>
          <w:color w:val="auto"/>
          <w:sz w:val="24"/>
        </w:rPr>
        <w:t>Приложение №2 к Закупочной документации:</w:t>
      </w:r>
      <w:r w:rsidRPr="000265CC">
        <w:rPr>
          <w:rStyle w:val="FontStyle128"/>
          <w:color w:val="auto"/>
          <w:sz w:val="24"/>
        </w:rPr>
        <w:t xml:space="preserve"> </w:t>
      </w:r>
      <w:r w:rsidR="00B93013" w:rsidRPr="000265CC">
        <w:rPr>
          <w:rStyle w:val="FontStyle128"/>
          <w:color w:val="auto"/>
          <w:sz w:val="24"/>
        </w:rPr>
        <w:t>Проект договора</w:t>
      </w:r>
      <w:r w:rsidR="00B93013" w:rsidRPr="000265CC">
        <w:t xml:space="preserve"> </w:t>
      </w:r>
    </w:p>
    <w:p w14:paraId="0BCB998E" w14:textId="77777777" w:rsidR="00536AB3" w:rsidRDefault="00536AB3" w:rsidP="00580460">
      <w:pPr>
        <w:jc w:val="both"/>
      </w:pPr>
    </w:p>
    <w:p w14:paraId="1CCEA21F" w14:textId="77777777" w:rsidR="00536AB3" w:rsidRDefault="00536AB3" w:rsidP="00580460">
      <w:pPr>
        <w:jc w:val="both"/>
      </w:pPr>
    </w:p>
    <w:p w14:paraId="612EAEC1" w14:textId="77777777" w:rsidR="00536AB3" w:rsidRDefault="00536AB3" w:rsidP="00580460">
      <w:pPr>
        <w:jc w:val="both"/>
      </w:pPr>
    </w:p>
    <w:p w14:paraId="56F30445" w14:textId="77777777" w:rsidR="00536AB3" w:rsidRDefault="00536AB3" w:rsidP="00580460">
      <w:pPr>
        <w:jc w:val="both"/>
      </w:pPr>
    </w:p>
    <w:p w14:paraId="43F7A2F5" w14:textId="77777777" w:rsidR="00536AB3" w:rsidRDefault="00536AB3" w:rsidP="00580460">
      <w:pPr>
        <w:jc w:val="both"/>
      </w:pPr>
    </w:p>
    <w:p w14:paraId="0E336D52" w14:textId="77777777" w:rsidR="00536AB3" w:rsidRDefault="00536AB3" w:rsidP="00580460">
      <w:pPr>
        <w:jc w:val="both"/>
      </w:pPr>
    </w:p>
    <w:p w14:paraId="65F58DDF" w14:textId="77777777" w:rsidR="00536AB3" w:rsidRDefault="00536AB3" w:rsidP="00580460">
      <w:pPr>
        <w:jc w:val="both"/>
      </w:pPr>
    </w:p>
    <w:p w14:paraId="18508EDD" w14:textId="77777777" w:rsidR="00536AB3" w:rsidRDefault="00536AB3" w:rsidP="00580460">
      <w:pPr>
        <w:jc w:val="both"/>
      </w:pPr>
    </w:p>
    <w:p w14:paraId="65856882" w14:textId="77777777" w:rsidR="00536AB3" w:rsidRDefault="00536AB3" w:rsidP="00580460">
      <w:pPr>
        <w:jc w:val="both"/>
      </w:pPr>
    </w:p>
    <w:p w14:paraId="4A073438" w14:textId="77777777" w:rsidR="00536AB3" w:rsidRDefault="00536AB3" w:rsidP="00580460">
      <w:pPr>
        <w:jc w:val="both"/>
      </w:pPr>
    </w:p>
    <w:p w14:paraId="116B1EE4" w14:textId="77777777" w:rsidR="00536AB3" w:rsidRDefault="00536AB3" w:rsidP="00580460">
      <w:pPr>
        <w:jc w:val="both"/>
      </w:pPr>
    </w:p>
    <w:p w14:paraId="558CBC6F" w14:textId="77777777" w:rsidR="00536AB3" w:rsidRDefault="00536AB3" w:rsidP="00580460">
      <w:pPr>
        <w:jc w:val="both"/>
      </w:pPr>
    </w:p>
    <w:p w14:paraId="1325E397" w14:textId="77777777" w:rsidR="00536AB3" w:rsidRDefault="00536AB3" w:rsidP="00580460">
      <w:pPr>
        <w:jc w:val="both"/>
      </w:pPr>
    </w:p>
    <w:p w14:paraId="2F98D599" w14:textId="77777777" w:rsidR="00536AB3" w:rsidRDefault="00536AB3" w:rsidP="00580460">
      <w:pPr>
        <w:jc w:val="both"/>
      </w:pPr>
    </w:p>
    <w:p w14:paraId="15471BD6" w14:textId="77777777" w:rsidR="00536AB3" w:rsidRDefault="00536AB3" w:rsidP="00580460">
      <w:pPr>
        <w:jc w:val="both"/>
      </w:pPr>
    </w:p>
    <w:p w14:paraId="64039EA2" w14:textId="77777777" w:rsidR="00536AB3" w:rsidRDefault="00536AB3" w:rsidP="00580460">
      <w:pPr>
        <w:jc w:val="both"/>
      </w:pPr>
    </w:p>
    <w:p w14:paraId="79E98809" w14:textId="77777777" w:rsidR="00536AB3" w:rsidRDefault="00536AB3" w:rsidP="00580460">
      <w:pPr>
        <w:jc w:val="both"/>
      </w:pPr>
    </w:p>
    <w:p w14:paraId="0F14C3A6" w14:textId="77777777" w:rsidR="00536AB3" w:rsidRDefault="00536AB3" w:rsidP="00580460">
      <w:pPr>
        <w:jc w:val="both"/>
      </w:pPr>
    </w:p>
    <w:p w14:paraId="2AA26CE1" w14:textId="77777777" w:rsidR="00536AB3" w:rsidRDefault="00536AB3" w:rsidP="00580460">
      <w:pPr>
        <w:jc w:val="both"/>
      </w:pPr>
    </w:p>
    <w:p w14:paraId="3437C8B5" w14:textId="77777777" w:rsidR="00536AB3" w:rsidRDefault="00536AB3" w:rsidP="00580460">
      <w:pPr>
        <w:jc w:val="both"/>
      </w:pPr>
    </w:p>
    <w:p w14:paraId="5B1BA0D8" w14:textId="77777777" w:rsidR="00536AB3" w:rsidRDefault="00536AB3" w:rsidP="00580460">
      <w:pPr>
        <w:jc w:val="both"/>
      </w:pPr>
    </w:p>
    <w:p w14:paraId="4DF6572F" w14:textId="77777777" w:rsidR="00536AB3" w:rsidRDefault="00536AB3" w:rsidP="00580460">
      <w:pPr>
        <w:jc w:val="both"/>
      </w:pPr>
    </w:p>
    <w:p w14:paraId="7E7B824F" w14:textId="77777777" w:rsidR="00536AB3" w:rsidRDefault="00536AB3" w:rsidP="00580460">
      <w:pPr>
        <w:jc w:val="both"/>
      </w:pPr>
    </w:p>
    <w:p w14:paraId="6343018A" w14:textId="77777777" w:rsidR="00536AB3" w:rsidRDefault="00536AB3" w:rsidP="00580460">
      <w:pPr>
        <w:jc w:val="both"/>
      </w:pPr>
    </w:p>
    <w:p w14:paraId="1C9EFA41" w14:textId="77777777" w:rsidR="00536AB3" w:rsidRDefault="00536AB3" w:rsidP="00580460">
      <w:pPr>
        <w:jc w:val="both"/>
      </w:pPr>
    </w:p>
    <w:p w14:paraId="19F35167" w14:textId="77777777" w:rsidR="00536AB3" w:rsidRDefault="00536AB3" w:rsidP="00580460">
      <w:pPr>
        <w:jc w:val="both"/>
      </w:pPr>
    </w:p>
    <w:p w14:paraId="2686A254" w14:textId="77777777" w:rsidR="00536AB3" w:rsidRDefault="00536AB3" w:rsidP="00580460">
      <w:pPr>
        <w:jc w:val="both"/>
      </w:pPr>
    </w:p>
    <w:p w14:paraId="160E360D" w14:textId="77777777" w:rsidR="00536AB3" w:rsidRDefault="00536AB3" w:rsidP="00580460">
      <w:pPr>
        <w:jc w:val="both"/>
      </w:pPr>
    </w:p>
    <w:p w14:paraId="3A3C59C7" w14:textId="77777777" w:rsidR="00536AB3" w:rsidRDefault="00536AB3" w:rsidP="00580460">
      <w:pPr>
        <w:jc w:val="both"/>
      </w:pPr>
    </w:p>
    <w:p w14:paraId="384D04F4" w14:textId="77777777" w:rsidR="00536AB3" w:rsidRDefault="00536AB3" w:rsidP="00580460">
      <w:pPr>
        <w:jc w:val="both"/>
      </w:pPr>
    </w:p>
    <w:p w14:paraId="7DC3E06D" w14:textId="77777777" w:rsidR="00536AB3" w:rsidRDefault="00536AB3" w:rsidP="00580460">
      <w:pPr>
        <w:jc w:val="both"/>
      </w:pPr>
    </w:p>
    <w:p w14:paraId="5E85A2FE" w14:textId="77777777" w:rsidR="00536AB3" w:rsidRDefault="00536AB3" w:rsidP="00580460">
      <w:pPr>
        <w:jc w:val="both"/>
      </w:pPr>
    </w:p>
    <w:p w14:paraId="47CACB9B" w14:textId="77777777" w:rsidR="00536AB3" w:rsidRDefault="00536AB3" w:rsidP="00580460">
      <w:pPr>
        <w:jc w:val="both"/>
      </w:pPr>
    </w:p>
    <w:p w14:paraId="49F1D146" w14:textId="77777777" w:rsidR="00536AB3" w:rsidRDefault="00536AB3" w:rsidP="00580460">
      <w:pPr>
        <w:jc w:val="both"/>
      </w:pPr>
    </w:p>
    <w:p w14:paraId="5CF64DB5" w14:textId="77777777" w:rsidR="00536AB3" w:rsidRDefault="00536AB3" w:rsidP="00580460">
      <w:pPr>
        <w:jc w:val="both"/>
      </w:pPr>
    </w:p>
    <w:p w14:paraId="70100C71" w14:textId="77777777" w:rsidR="00536AB3" w:rsidRDefault="00536AB3" w:rsidP="00580460">
      <w:pPr>
        <w:jc w:val="both"/>
      </w:pPr>
    </w:p>
    <w:p w14:paraId="32BA3646" w14:textId="77777777" w:rsidR="00536AB3" w:rsidRDefault="00536AB3" w:rsidP="00580460">
      <w:pPr>
        <w:jc w:val="both"/>
      </w:pPr>
    </w:p>
    <w:p w14:paraId="2CC0F293" w14:textId="77777777" w:rsidR="00536AB3" w:rsidRDefault="00536AB3" w:rsidP="00580460">
      <w:pPr>
        <w:jc w:val="both"/>
      </w:pPr>
    </w:p>
    <w:p w14:paraId="0126AE66" w14:textId="77777777" w:rsidR="00536AB3" w:rsidRDefault="00536AB3" w:rsidP="00580460">
      <w:pPr>
        <w:jc w:val="both"/>
      </w:pPr>
    </w:p>
    <w:p w14:paraId="43FD2CFC" w14:textId="77777777" w:rsidR="00536AB3" w:rsidRDefault="00536AB3" w:rsidP="00580460">
      <w:pPr>
        <w:jc w:val="both"/>
      </w:pPr>
    </w:p>
    <w:p w14:paraId="62B3A6A6" w14:textId="77777777" w:rsidR="00536AB3" w:rsidRDefault="00536AB3" w:rsidP="00580460">
      <w:pPr>
        <w:jc w:val="both"/>
      </w:pPr>
    </w:p>
    <w:p w14:paraId="210D1136" w14:textId="77777777" w:rsidR="00536AB3" w:rsidRDefault="00536AB3" w:rsidP="00580460">
      <w:pPr>
        <w:jc w:val="both"/>
      </w:pPr>
    </w:p>
    <w:p w14:paraId="0D5A1578" w14:textId="77777777" w:rsidR="00536AB3" w:rsidRPr="000265CC" w:rsidRDefault="00536AB3" w:rsidP="00536AB3">
      <w:pPr>
        <w:ind w:left="4111"/>
        <w:jc w:val="both"/>
        <w:rPr>
          <w:rStyle w:val="FontStyle128"/>
          <w:color w:val="auto"/>
          <w:sz w:val="24"/>
        </w:rPr>
      </w:pPr>
      <w:r w:rsidRPr="000265CC">
        <w:rPr>
          <w:rStyle w:val="FontStyle128"/>
          <w:b/>
          <w:color w:val="auto"/>
          <w:sz w:val="24"/>
        </w:rPr>
        <w:t>Приложение №1 к Закупочной документации:</w:t>
      </w:r>
      <w:r w:rsidRPr="000265CC">
        <w:rPr>
          <w:rStyle w:val="FontStyle128"/>
          <w:color w:val="auto"/>
          <w:sz w:val="24"/>
        </w:rPr>
        <w:t xml:space="preserve"> Техническое задание </w:t>
      </w:r>
    </w:p>
    <w:p w14:paraId="08591BB1" w14:textId="77777777" w:rsidR="00536AB3" w:rsidRDefault="00536AB3" w:rsidP="00580460">
      <w:pPr>
        <w:jc w:val="both"/>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36AB3" w:rsidRPr="004F24E8" w14:paraId="6C0245CA" w14:textId="77777777" w:rsidTr="00743AF9">
        <w:tc>
          <w:tcPr>
            <w:tcW w:w="10349" w:type="dxa"/>
            <w:tcBorders>
              <w:top w:val="nil"/>
              <w:left w:val="nil"/>
              <w:bottom w:val="nil"/>
              <w:right w:val="nil"/>
            </w:tcBorders>
            <w:shd w:val="clear" w:color="auto" w:fill="auto"/>
          </w:tcPr>
          <w:p w14:paraId="0F05C925" w14:textId="77777777" w:rsidR="00536AB3" w:rsidRPr="00681FA8" w:rsidRDefault="00536AB3" w:rsidP="00743AF9">
            <w:pPr>
              <w:ind w:right="-1"/>
              <w:jc w:val="center"/>
              <w:rPr>
                <w:b/>
                <w:bCs/>
                <w:snapToGrid w:val="0"/>
                <w:sz w:val="22"/>
                <w:szCs w:val="22"/>
              </w:rPr>
            </w:pPr>
            <w:r w:rsidRPr="00681FA8">
              <w:rPr>
                <w:b/>
                <w:bCs/>
                <w:snapToGrid w:val="0"/>
                <w:sz w:val="22"/>
                <w:szCs w:val="22"/>
              </w:rPr>
              <w:t>ЗАДАНИЕ</w:t>
            </w:r>
          </w:p>
        </w:tc>
      </w:tr>
      <w:tr w:rsidR="00536AB3" w:rsidRPr="004F24E8" w14:paraId="57F5B6BA" w14:textId="77777777" w:rsidTr="00743AF9">
        <w:tc>
          <w:tcPr>
            <w:tcW w:w="10349" w:type="dxa"/>
            <w:tcBorders>
              <w:top w:val="nil"/>
              <w:left w:val="nil"/>
              <w:bottom w:val="nil"/>
              <w:right w:val="nil"/>
            </w:tcBorders>
            <w:shd w:val="clear" w:color="auto" w:fill="auto"/>
          </w:tcPr>
          <w:p w14:paraId="2E3C3CD0" w14:textId="77777777" w:rsidR="00536AB3" w:rsidRPr="00681FA8" w:rsidRDefault="00536AB3" w:rsidP="00743AF9">
            <w:pPr>
              <w:ind w:right="-1"/>
              <w:jc w:val="center"/>
              <w:rPr>
                <w:bCs/>
                <w:snapToGrid w:val="0"/>
                <w:sz w:val="22"/>
                <w:szCs w:val="22"/>
              </w:rPr>
            </w:pPr>
            <w:proofErr w:type="gramStart"/>
            <w:r w:rsidRPr="00681FA8">
              <w:rPr>
                <w:bCs/>
                <w:snapToGrid w:val="0"/>
                <w:sz w:val="22"/>
                <w:szCs w:val="22"/>
              </w:rPr>
              <w:t>технического</w:t>
            </w:r>
            <w:proofErr w:type="gramEnd"/>
            <w:r w:rsidRPr="00681FA8">
              <w:rPr>
                <w:bCs/>
                <w:snapToGrid w:val="0"/>
                <w:sz w:val="22"/>
                <w:szCs w:val="22"/>
              </w:rPr>
              <w:t xml:space="preserve"> заказчика ГУПС «Севтеплоэнерго» на проектирование объекта</w:t>
            </w:r>
          </w:p>
        </w:tc>
      </w:tr>
      <w:tr w:rsidR="00536AB3" w:rsidRPr="004F24E8" w14:paraId="465CC0AB" w14:textId="77777777" w:rsidTr="00743AF9">
        <w:tc>
          <w:tcPr>
            <w:tcW w:w="10349" w:type="dxa"/>
            <w:tcBorders>
              <w:top w:val="nil"/>
              <w:left w:val="nil"/>
              <w:bottom w:val="nil"/>
              <w:right w:val="nil"/>
            </w:tcBorders>
            <w:shd w:val="clear" w:color="auto" w:fill="auto"/>
          </w:tcPr>
          <w:p w14:paraId="086FDC22" w14:textId="77777777" w:rsidR="00536AB3" w:rsidRPr="00681FA8" w:rsidRDefault="00536AB3" w:rsidP="00743AF9">
            <w:pPr>
              <w:ind w:right="-1"/>
              <w:rPr>
                <w:bCs/>
                <w:snapToGrid w:val="0"/>
                <w:sz w:val="22"/>
                <w:szCs w:val="22"/>
              </w:rPr>
            </w:pPr>
          </w:p>
        </w:tc>
      </w:tr>
      <w:tr w:rsidR="00536AB3" w:rsidRPr="004F24E8" w14:paraId="27F9356D" w14:textId="77777777" w:rsidTr="00743AF9">
        <w:tc>
          <w:tcPr>
            <w:tcW w:w="10349" w:type="dxa"/>
            <w:tcBorders>
              <w:top w:val="nil"/>
              <w:left w:val="nil"/>
              <w:bottom w:val="single" w:sz="4" w:space="0" w:color="auto"/>
              <w:right w:val="nil"/>
            </w:tcBorders>
            <w:shd w:val="clear" w:color="auto" w:fill="auto"/>
          </w:tcPr>
          <w:p w14:paraId="6F58426D" w14:textId="77777777" w:rsidR="00536AB3" w:rsidRPr="00681FA8" w:rsidRDefault="00536AB3" w:rsidP="00743AF9">
            <w:pPr>
              <w:ind w:right="-1"/>
              <w:rPr>
                <w:b/>
                <w:bCs/>
                <w:snapToGrid w:val="0"/>
                <w:sz w:val="22"/>
                <w:szCs w:val="22"/>
              </w:rPr>
            </w:pPr>
            <w:r w:rsidRPr="00681FA8">
              <w:rPr>
                <w:b/>
                <w:bCs/>
                <w:snapToGrid w:val="0"/>
                <w:sz w:val="22"/>
                <w:szCs w:val="22"/>
              </w:rPr>
              <w:t xml:space="preserve">«Строительство тепловых сетей для теплоснабжения объекта подключения: «Детский сад в </w:t>
            </w:r>
            <w:r w:rsidRPr="00681FA8">
              <w:rPr>
                <w:b/>
                <w:bCs/>
                <w:snapToGrid w:val="0"/>
                <w:sz w:val="22"/>
                <w:szCs w:val="22"/>
              </w:rPr>
              <w:lastRenderedPageBreak/>
              <w:t>Гагаринском районе, ул. Героев Бреста»</w:t>
            </w:r>
          </w:p>
        </w:tc>
      </w:tr>
      <w:tr w:rsidR="00536AB3" w:rsidRPr="004F24E8" w14:paraId="32A2D430" w14:textId="77777777" w:rsidTr="00743AF9">
        <w:tc>
          <w:tcPr>
            <w:tcW w:w="10349" w:type="dxa"/>
            <w:tcBorders>
              <w:top w:val="single" w:sz="4" w:space="0" w:color="auto"/>
              <w:left w:val="nil"/>
              <w:bottom w:val="nil"/>
              <w:right w:val="nil"/>
            </w:tcBorders>
            <w:shd w:val="clear" w:color="auto" w:fill="auto"/>
          </w:tcPr>
          <w:p w14:paraId="1E836ABF" w14:textId="77777777" w:rsidR="00536AB3" w:rsidRPr="00681FA8" w:rsidRDefault="00536AB3" w:rsidP="00743AF9">
            <w:pPr>
              <w:ind w:right="-1"/>
              <w:jc w:val="center"/>
              <w:rPr>
                <w:bCs/>
                <w:snapToGrid w:val="0"/>
                <w:sz w:val="20"/>
                <w:szCs w:val="20"/>
              </w:rPr>
            </w:pPr>
            <w:r w:rsidRPr="00681FA8">
              <w:rPr>
                <w:bCs/>
                <w:snapToGrid w:val="0"/>
                <w:sz w:val="20"/>
                <w:szCs w:val="20"/>
              </w:rPr>
              <w:lastRenderedPageBreak/>
              <w:t>(</w:t>
            </w:r>
            <w:proofErr w:type="gramStart"/>
            <w:r w:rsidRPr="00681FA8">
              <w:rPr>
                <w:bCs/>
                <w:snapToGrid w:val="0"/>
                <w:sz w:val="20"/>
                <w:szCs w:val="20"/>
              </w:rPr>
              <w:t>наименование</w:t>
            </w:r>
            <w:proofErr w:type="gramEnd"/>
            <w:r w:rsidRPr="00681FA8">
              <w:rPr>
                <w:bCs/>
                <w:snapToGrid w:val="0"/>
                <w:sz w:val="20"/>
                <w:szCs w:val="20"/>
              </w:rPr>
              <w:t xml:space="preserve"> и адрес (местоположение) объекта строительства (далее – объект)</w:t>
            </w:r>
          </w:p>
        </w:tc>
      </w:tr>
      <w:tr w:rsidR="00536AB3" w:rsidRPr="004F24E8" w14:paraId="103E1E61" w14:textId="77777777" w:rsidTr="00743AF9">
        <w:tc>
          <w:tcPr>
            <w:tcW w:w="10349" w:type="dxa"/>
            <w:tcBorders>
              <w:top w:val="nil"/>
              <w:left w:val="nil"/>
              <w:bottom w:val="nil"/>
              <w:right w:val="nil"/>
            </w:tcBorders>
            <w:shd w:val="clear" w:color="auto" w:fill="auto"/>
          </w:tcPr>
          <w:p w14:paraId="2BB3151F" w14:textId="77777777" w:rsidR="00536AB3" w:rsidRPr="00681FA8" w:rsidRDefault="00536AB3" w:rsidP="00743AF9">
            <w:pPr>
              <w:ind w:right="-1"/>
              <w:rPr>
                <w:bCs/>
                <w:snapToGrid w:val="0"/>
                <w:sz w:val="22"/>
                <w:szCs w:val="22"/>
              </w:rPr>
            </w:pPr>
          </w:p>
        </w:tc>
      </w:tr>
      <w:tr w:rsidR="00536AB3" w:rsidRPr="004F24E8" w14:paraId="01616FCF" w14:textId="77777777" w:rsidTr="00743AF9">
        <w:tc>
          <w:tcPr>
            <w:tcW w:w="10349" w:type="dxa"/>
            <w:tcBorders>
              <w:top w:val="nil"/>
              <w:left w:val="nil"/>
              <w:bottom w:val="nil"/>
              <w:right w:val="nil"/>
            </w:tcBorders>
            <w:shd w:val="clear" w:color="auto" w:fill="auto"/>
          </w:tcPr>
          <w:p w14:paraId="3A203A18" w14:textId="77777777" w:rsidR="00536AB3" w:rsidRPr="00681FA8" w:rsidRDefault="00536AB3" w:rsidP="00743AF9">
            <w:pPr>
              <w:ind w:right="-1"/>
              <w:jc w:val="center"/>
              <w:rPr>
                <w:b/>
                <w:bCs/>
                <w:snapToGrid w:val="0"/>
                <w:sz w:val="22"/>
                <w:szCs w:val="22"/>
              </w:rPr>
            </w:pPr>
            <w:r w:rsidRPr="00681FA8">
              <w:rPr>
                <w:b/>
                <w:bCs/>
                <w:snapToGrid w:val="0"/>
                <w:sz w:val="22"/>
                <w:szCs w:val="22"/>
              </w:rPr>
              <w:t>I. Общие данные</w:t>
            </w:r>
          </w:p>
        </w:tc>
      </w:tr>
      <w:tr w:rsidR="00536AB3" w:rsidRPr="004F24E8" w14:paraId="49C3A070" w14:textId="77777777" w:rsidTr="00743AF9">
        <w:tc>
          <w:tcPr>
            <w:tcW w:w="10349" w:type="dxa"/>
            <w:tcBorders>
              <w:top w:val="nil"/>
              <w:left w:val="nil"/>
              <w:bottom w:val="nil"/>
              <w:right w:val="nil"/>
            </w:tcBorders>
            <w:shd w:val="clear" w:color="auto" w:fill="auto"/>
          </w:tcPr>
          <w:p w14:paraId="120AF773" w14:textId="77777777" w:rsidR="00536AB3" w:rsidRPr="00681FA8" w:rsidRDefault="00536AB3" w:rsidP="00743AF9">
            <w:pPr>
              <w:ind w:right="-1"/>
              <w:rPr>
                <w:bCs/>
                <w:snapToGrid w:val="0"/>
                <w:sz w:val="22"/>
                <w:szCs w:val="22"/>
              </w:rPr>
            </w:pPr>
          </w:p>
        </w:tc>
      </w:tr>
      <w:tr w:rsidR="00536AB3" w:rsidRPr="004F24E8" w14:paraId="1457436C" w14:textId="77777777" w:rsidTr="00743AF9">
        <w:tc>
          <w:tcPr>
            <w:tcW w:w="10349" w:type="dxa"/>
            <w:tcBorders>
              <w:top w:val="nil"/>
              <w:left w:val="nil"/>
              <w:bottom w:val="nil"/>
              <w:right w:val="nil"/>
            </w:tcBorders>
            <w:shd w:val="clear" w:color="auto" w:fill="auto"/>
          </w:tcPr>
          <w:p w14:paraId="70EECDBA" w14:textId="77777777" w:rsidR="00536AB3" w:rsidRPr="00681FA8" w:rsidRDefault="00536AB3" w:rsidP="00743AF9">
            <w:pPr>
              <w:ind w:right="-1"/>
              <w:rPr>
                <w:b/>
                <w:bCs/>
                <w:snapToGrid w:val="0"/>
                <w:sz w:val="22"/>
                <w:szCs w:val="22"/>
              </w:rPr>
            </w:pPr>
            <w:r w:rsidRPr="00681FA8">
              <w:rPr>
                <w:b/>
                <w:bCs/>
                <w:snapToGrid w:val="0"/>
                <w:sz w:val="22"/>
                <w:szCs w:val="22"/>
              </w:rPr>
              <w:t>1. Основание для проектирования объекта:</w:t>
            </w:r>
          </w:p>
        </w:tc>
      </w:tr>
      <w:tr w:rsidR="00536AB3" w:rsidRPr="004F24E8" w14:paraId="204F4B3D" w14:textId="77777777" w:rsidTr="00743AF9">
        <w:tc>
          <w:tcPr>
            <w:tcW w:w="10349" w:type="dxa"/>
            <w:tcBorders>
              <w:top w:val="nil"/>
              <w:left w:val="nil"/>
              <w:bottom w:val="nil"/>
              <w:right w:val="nil"/>
            </w:tcBorders>
            <w:shd w:val="clear" w:color="auto" w:fill="auto"/>
          </w:tcPr>
          <w:p w14:paraId="72C23A9B" w14:textId="77777777" w:rsidR="00536AB3" w:rsidRPr="00681FA8" w:rsidRDefault="00536AB3" w:rsidP="00743AF9">
            <w:pPr>
              <w:ind w:right="-1"/>
              <w:rPr>
                <w:bCs/>
                <w:snapToGrid w:val="0"/>
                <w:sz w:val="22"/>
                <w:szCs w:val="22"/>
              </w:rPr>
            </w:pPr>
          </w:p>
        </w:tc>
      </w:tr>
      <w:tr w:rsidR="00536AB3" w:rsidRPr="004F24E8" w14:paraId="11AA0E55" w14:textId="77777777" w:rsidTr="00743AF9">
        <w:tc>
          <w:tcPr>
            <w:tcW w:w="10349" w:type="dxa"/>
            <w:tcBorders>
              <w:top w:val="nil"/>
              <w:left w:val="nil"/>
              <w:bottom w:val="single" w:sz="4" w:space="0" w:color="auto"/>
              <w:right w:val="nil"/>
            </w:tcBorders>
            <w:shd w:val="clear" w:color="auto" w:fill="auto"/>
          </w:tcPr>
          <w:p w14:paraId="1D06319D" w14:textId="77777777" w:rsidR="00536AB3" w:rsidRPr="00681FA8" w:rsidRDefault="00536AB3" w:rsidP="00743AF9">
            <w:pPr>
              <w:ind w:right="-1"/>
              <w:rPr>
                <w:bCs/>
                <w:snapToGrid w:val="0"/>
                <w:sz w:val="22"/>
                <w:szCs w:val="22"/>
              </w:rPr>
            </w:pPr>
            <w:r w:rsidRPr="00681FA8">
              <w:rPr>
                <w:bCs/>
                <w:snapToGrid w:val="0"/>
                <w:sz w:val="22"/>
                <w:szCs w:val="22"/>
              </w:rPr>
              <w:t>Решение технического заказчика с целью выполнения обязательств по технологическому присоединению нового объекта подключения, строящегося в рамках выполнения Государственной программе города Севастополя «Развитие образование в городе Севастополе» (утв. постановлением Правительства Севастополя от 10.11.2016 №1087-ПП)</w:t>
            </w:r>
          </w:p>
        </w:tc>
      </w:tr>
      <w:tr w:rsidR="00536AB3" w:rsidRPr="004F24E8" w14:paraId="18A4CDC8" w14:textId="77777777" w:rsidTr="00743AF9">
        <w:tc>
          <w:tcPr>
            <w:tcW w:w="10349" w:type="dxa"/>
            <w:tcBorders>
              <w:top w:val="single" w:sz="4" w:space="0" w:color="auto"/>
              <w:left w:val="nil"/>
              <w:bottom w:val="nil"/>
              <w:right w:val="nil"/>
            </w:tcBorders>
            <w:shd w:val="clear" w:color="auto" w:fill="auto"/>
          </w:tcPr>
          <w:p w14:paraId="43F4927E"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реквизиты документов, на основании которых принято решение о разработке проектной документации, приведенные в подпункте "а" пункта 10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w:t>
            </w:r>
          </w:p>
        </w:tc>
      </w:tr>
      <w:tr w:rsidR="00536AB3" w:rsidRPr="004F24E8" w14:paraId="4A36B43A" w14:textId="77777777" w:rsidTr="00743AF9">
        <w:tc>
          <w:tcPr>
            <w:tcW w:w="10349" w:type="dxa"/>
            <w:tcBorders>
              <w:top w:val="nil"/>
              <w:left w:val="nil"/>
              <w:bottom w:val="nil"/>
              <w:right w:val="nil"/>
            </w:tcBorders>
            <w:shd w:val="clear" w:color="auto" w:fill="auto"/>
          </w:tcPr>
          <w:p w14:paraId="05773B9D" w14:textId="77777777" w:rsidR="00536AB3" w:rsidRPr="00681FA8" w:rsidRDefault="00536AB3" w:rsidP="00743AF9">
            <w:pPr>
              <w:ind w:right="-1"/>
              <w:rPr>
                <w:bCs/>
                <w:snapToGrid w:val="0"/>
                <w:sz w:val="22"/>
                <w:szCs w:val="22"/>
              </w:rPr>
            </w:pPr>
          </w:p>
        </w:tc>
      </w:tr>
      <w:tr w:rsidR="00536AB3" w:rsidRPr="004F24E8" w14:paraId="16F78219" w14:textId="77777777" w:rsidTr="00743AF9">
        <w:tc>
          <w:tcPr>
            <w:tcW w:w="10349" w:type="dxa"/>
            <w:tcBorders>
              <w:top w:val="nil"/>
              <w:left w:val="nil"/>
              <w:bottom w:val="nil"/>
              <w:right w:val="nil"/>
            </w:tcBorders>
            <w:shd w:val="clear" w:color="auto" w:fill="auto"/>
          </w:tcPr>
          <w:p w14:paraId="2FACE5C5" w14:textId="77777777" w:rsidR="00536AB3" w:rsidRPr="00681FA8" w:rsidRDefault="00536AB3" w:rsidP="00743AF9">
            <w:pPr>
              <w:ind w:right="-1"/>
              <w:rPr>
                <w:b/>
                <w:bCs/>
                <w:snapToGrid w:val="0"/>
                <w:sz w:val="22"/>
                <w:szCs w:val="22"/>
              </w:rPr>
            </w:pPr>
            <w:r w:rsidRPr="00681FA8">
              <w:rPr>
                <w:b/>
                <w:bCs/>
                <w:snapToGrid w:val="0"/>
                <w:sz w:val="22"/>
                <w:szCs w:val="22"/>
              </w:rPr>
              <w:t>2. Технический заказчик:</w:t>
            </w:r>
          </w:p>
        </w:tc>
      </w:tr>
      <w:tr w:rsidR="00536AB3" w:rsidRPr="004F24E8" w14:paraId="22E0B56A" w14:textId="77777777" w:rsidTr="00743AF9">
        <w:tc>
          <w:tcPr>
            <w:tcW w:w="10349" w:type="dxa"/>
            <w:tcBorders>
              <w:top w:val="nil"/>
              <w:left w:val="nil"/>
              <w:bottom w:val="nil"/>
              <w:right w:val="nil"/>
            </w:tcBorders>
            <w:shd w:val="clear" w:color="auto" w:fill="auto"/>
          </w:tcPr>
          <w:p w14:paraId="3046B028" w14:textId="77777777" w:rsidR="00536AB3" w:rsidRPr="00681FA8" w:rsidRDefault="00536AB3" w:rsidP="00743AF9">
            <w:pPr>
              <w:ind w:right="-1"/>
              <w:rPr>
                <w:bCs/>
                <w:snapToGrid w:val="0"/>
                <w:sz w:val="22"/>
                <w:szCs w:val="22"/>
              </w:rPr>
            </w:pPr>
          </w:p>
        </w:tc>
      </w:tr>
      <w:tr w:rsidR="00536AB3" w:rsidRPr="004F24E8" w14:paraId="20E144E7" w14:textId="77777777" w:rsidTr="00743AF9">
        <w:tc>
          <w:tcPr>
            <w:tcW w:w="10349" w:type="dxa"/>
            <w:tcBorders>
              <w:top w:val="nil"/>
              <w:left w:val="nil"/>
              <w:bottom w:val="single" w:sz="4" w:space="0" w:color="auto"/>
              <w:right w:val="nil"/>
            </w:tcBorders>
            <w:shd w:val="clear" w:color="auto" w:fill="auto"/>
          </w:tcPr>
          <w:p w14:paraId="219C76E8" w14:textId="77777777" w:rsidR="00536AB3" w:rsidRPr="00681FA8" w:rsidRDefault="00536AB3" w:rsidP="00743AF9">
            <w:pPr>
              <w:ind w:right="-1"/>
              <w:rPr>
                <w:bCs/>
                <w:snapToGrid w:val="0"/>
                <w:sz w:val="22"/>
                <w:szCs w:val="22"/>
              </w:rPr>
            </w:pPr>
            <w:r w:rsidRPr="00681FA8">
              <w:rPr>
                <w:bCs/>
                <w:snapToGrid w:val="0"/>
                <w:sz w:val="22"/>
                <w:szCs w:val="22"/>
              </w:rPr>
              <w:t>Государственное унитарное предприятие города Севастополя (ГУПС) «Севтеплоэнерго»</w:t>
            </w:r>
          </w:p>
          <w:p w14:paraId="0A8A5C21" w14:textId="77777777" w:rsidR="00536AB3" w:rsidRPr="00681FA8" w:rsidRDefault="00536AB3" w:rsidP="00743AF9">
            <w:pPr>
              <w:ind w:right="-1"/>
              <w:rPr>
                <w:bCs/>
                <w:snapToGrid w:val="0"/>
                <w:sz w:val="22"/>
                <w:szCs w:val="22"/>
              </w:rPr>
            </w:pPr>
            <w:r w:rsidRPr="00681FA8">
              <w:rPr>
                <w:bCs/>
                <w:snapToGrid w:val="0"/>
                <w:sz w:val="22"/>
                <w:szCs w:val="22"/>
              </w:rPr>
              <w:t>299011, г. Севастополь ул. Л. Павличенко, 2</w:t>
            </w:r>
          </w:p>
          <w:p w14:paraId="78FD1A27" w14:textId="77777777" w:rsidR="00536AB3" w:rsidRPr="00681FA8" w:rsidRDefault="00536AB3" w:rsidP="00743AF9">
            <w:pPr>
              <w:ind w:right="-1"/>
              <w:rPr>
                <w:bCs/>
                <w:snapToGrid w:val="0"/>
                <w:sz w:val="22"/>
                <w:szCs w:val="22"/>
              </w:rPr>
            </w:pPr>
            <w:r w:rsidRPr="00681FA8">
              <w:rPr>
                <w:bCs/>
                <w:snapToGrid w:val="0"/>
                <w:sz w:val="22"/>
                <w:szCs w:val="22"/>
              </w:rPr>
              <w:t>ОГРН: 1149204009129, ИНН: 9204004793</w:t>
            </w:r>
          </w:p>
        </w:tc>
      </w:tr>
      <w:tr w:rsidR="00536AB3" w:rsidRPr="004F24E8" w14:paraId="6072A22F" w14:textId="77777777" w:rsidTr="00743AF9">
        <w:tc>
          <w:tcPr>
            <w:tcW w:w="10349" w:type="dxa"/>
            <w:tcBorders>
              <w:top w:val="single" w:sz="4" w:space="0" w:color="auto"/>
              <w:left w:val="nil"/>
              <w:bottom w:val="nil"/>
              <w:right w:val="nil"/>
            </w:tcBorders>
            <w:shd w:val="clear" w:color="auto" w:fill="auto"/>
          </w:tcPr>
          <w:p w14:paraId="7D1D19C5"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наименование, почтовый адрес, основной государственный регистрационный номер и идентификационный номер налогоплательщика)</w:t>
            </w:r>
          </w:p>
        </w:tc>
      </w:tr>
      <w:tr w:rsidR="00536AB3" w:rsidRPr="004F24E8" w14:paraId="234F3578" w14:textId="77777777" w:rsidTr="00743AF9">
        <w:tc>
          <w:tcPr>
            <w:tcW w:w="10349" w:type="dxa"/>
            <w:tcBorders>
              <w:top w:val="nil"/>
              <w:left w:val="nil"/>
              <w:bottom w:val="nil"/>
              <w:right w:val="nil"/>
            </w:tcBorders>
            <w:shd w:val="clear" w:color="auto" w:fill="auto"/>
          </w:tcPr>
          <w:p w14:paraId="28C4DC96" w14:textId="77777777" w:rsidR="00536AB3" w:rsidRPr="00681FA8" w:rsidRDefault="00536AB3" w:rsidP="00743AF9">
            <w:pPr>
              <w:ind w:right="-1"/>
              <w:rPr>
                <w:bCs/>
                <w:snapToGrid w:val="0"/>
                <w:sz w:val="22"/>
                <w:szCs w:val="22"/>
              </w:rPr>
            </w:pPr>
          </w:p>
        </w:tc>
      </w:tr>
      <w:tr w:rsidR="00536AB3" w:rsidRPr="004F24E8" w14:paraId="4415D677" w14:textId="77777777" w:rsidTr="00743AF9">
        <w:tc>
          <w:tcPr>
            <w:tcW w:w="10349" w:type="dxa"/>
            <w:tcBorders>
              <w:top w:val="nil"/>
              <w:left w:val="nil"/>
              <w:bottom w:val="nil"/>
              <w:right w:val="nil"/>
            </w:tcBorders>
            <w:shd w:val="clear" w:color="auto" w:fill="auto"/>
          </w:tcPr>
          <w:p w14:paraId="30C3014E" w14:textId="77777777" w:rsidR="00536AB3" w:rsidRPr="00681FA8" w:rsidRDefault="00536AB3" w:rsidP="00743AF9">
            <w:pPr>
              <w:ind w:right="-1"/>
              <w:rPr>
                <w:b/>
                <w:bCs/>
                <w:snapToGrid w:val="0"/>
                <w:sz w:val="22"/>
                <w:szCs w:val="22"/>
              </w:rPr>
            </w:pPr>
            <w:r w:rsidRPr="00681FA8">
              <w:rPr>
                <w:b/>
                <w:bCs/>
                <w:snapToGrid w:val="0"/>
                <w:sz w:val="22"/>
                <w:szCs w:val="22"/>
              </w:rPr>
              <w:t>3. Инвестор (при наличии):</w:t>
            </w:r>
          </w:p>
        </w:tc>
      </w:tr>
      <w:tr w:rsidR="00536AB3" w:rsidRPr="004F24E8" w14:paraId="42F00A97" w14:textId="77777777" w:rsidTr="00743AF9">
        <w:tc>
          <w:tcPr>
            <w:tcW w:w="10349" w:type="dxa"/>
            <w:tcBorders>
              <w:top w:val="nil"/>
              <w:left w:val="nil"/>
              <w:bottom w:val="single" w:sz="4" w:space="0" w:color="auto"/>
              <w:right w:val="nil"/>
            </w:tcBorders>
            <w:shd w:val="clear" w:color="auto" w:fill="auto"/>
          </w:tcPr>
          <w:p w14:paraId="14D177DD" w14:textId="77777777" w:rsidR="00536AB3" w:rsidRPr="00681FA8" w:rsidRDefault="00536AB3" w:rsidP="00743AF9">
            <w:pPr>
              <w:ind w:right="-1"/>
              <w:rPr>
                <w:bCs/>
                <w:snapToGrid w:val="0"/>
                <w:sz w:val="22"/>
                <w:szCs w:val="22"/>
              </w:rPr>
            </w:pPr>
            <w:r w:rsidRPr="00681FA8">
              <w:rPr>
                <w:bCs/>
                <w:snapToGrid w:val="0"/>
                <w:sz w:val="22"/>
                <w:szCs w:val="22"/>
              </w:rPr>
              <w:t>Отсутствует</w:t>
            </w:r>
          </w:p>
        </w:tc>
      </w:tr>
      <w:tr w:rsidR="00536AB3" w:rsidRPr="004F24E8" w14:paraId="743D8A26" w14:textId="77777777" w:rsidTr="00743AF9">
        <w:tc>
          <w:tcPr>
            <w:tcW w:w="10349" w:type="dxa"/>
            <w:tcBorders>
              <w:top w:val="single" w:sz="4" w:space="0" w:color="auto"/>
              <w:left w:val="nil"/>
              <w:bottom w:val="nil"/>
              <w:right w:val="nil"/>
            </w:tcBorders>
            <w:shd w:val="clear" w:color="auto" w:fill="auto"/>
          </w:tcPr>
          <w:p w14:paraId="0DD30A44"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наименование, почтовый адрес, основной государственный регистрационный номер и идентификационный номер налогоплательщика)</w:t>
            </w:r>
          </w:p>
        </w:tc>
      </w:tr>
      <w:tr w:rsidR="00536AB3" w:rsidRPr="004F24E8" w14:paraId="5D18C945" w14:textId="77777777" w:rsidTr="00743AF9">
        <w:tc>
          <w:tcPr>
            <w:tcW w:w="10349" w:type="dxa"/>
            <w:tcBorders>
              <w:top w:val="nil"/>
              <w:left w:val="nil"/>
              <w:bottom w:val="nil"/>
              <w:right w:val="nil"/>
            </w:tcBorders>
            <w:shd w:val="clear" w:color="auto" w:fill="auto"/>
          </w:tcPr>
          <w:p w14:paraId="77E9BD87" w14:textId="77777777" w:rsidR="00536AB3" w:rsidRPr="00681FA8" w:rsidRDefault="00536AB3" w:rsidP="00743AF9">
            <w:pPr>
              <w:ind w:right="-1"/>
              <w:rPr>
                <w:bCs/>
                <w:snapToGrid w:val="0"/>
                <w:sz w:val="22"/>
                <w:szCs w:val="22"/>
              </w:rPr>
            </w:pPr>
          </w:p>
        </w:tc>
      </w:tr>
      <w:tr w:rsidR="00536AB3" w:rsidRPr="004F24E8" w14:paraId="41E13C92" w14:textId="77777777" w:rsidTr="00743AF9">
        <w:tc>
          <w:tcPr>
            <w:tcW w:w="10349" w:type="dxa"/>
            <w:tcBorders>
              <w:top w:val="nil"/>
              <w:left w:val="nil"/>
              <w:bottom w:val="nil"/>
              <w:right w:val="nil"/>
            </w:tcBorders>
            <w:shd w:val="clear" w:color="auto" w:fill="auto"/>
          </w:tcPr>
          <w:p w14:paraId="1AEE4532" w14:textId="77777777" w:rsidR="00536AB3" w:rsidRPr="00681FA8" w:rsidRDefault="00536AB3" w:rsidP="00743AF9">
            <w:pPr>
              <w:ind w:right="-1"/>
              <w:rPr>
                <w:b/>
                <w:bCs/>
                <w:snapToGrid w:val="0"/>
                <w:sz w:val="22"/>
                <w:szCs w:val="22"/>
              </w:rPr>
            </w:pPr>
            <w:r w:rsidRPr="00681FA8">
              <w:rPr>
                <w:b/>
                <w:bCs/>
                <w:snapToGrid w:val="0"/>
                <w:sz w:val="22"/>
                <w:szCs w:val="22"/>
              </w:rPr>
              <w:t>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 июля 2020 г. N 374/</w:t>
            </w:r>
            <w:proofErr w:type="spellStart"/>
            <w:r w:rsidRPr="00681FA8">
              <w:rPr>
                <w:b/>
                <w:bCs/>
                <w:snapToGrid w:val="0"/>
                <w:sz w:val="22"/>
                <w:szCs w:val="22"/>
              </w:rPr>
              <w:t>пр</w:t>
            </w:r>
            <w:proofErr w:type="spellEnd"/>
            <w:r w:rsidRPr="00681FA8">
              <w:rPr>
                <w:b/>
                <w:bCs/>
                <w:snapToGrid w:val="0"/>
                <w:sz w:val="22"/>
                <w:szCs w:val="22"/>
              </w:rPr>
              <w:t xml:space="preserve"> (зарегистрирован Министерством юстиции Российской Федерации 14 августа 2020 г., регистрационный N 59273):</w:t>
            </w:r>
          </w:p>
        </w:tc>
      </w:tr>
      <w:tr w:rsidR="00536AB3" w:rsidRPr="004F24E8" w14:paraId="65F9727E" w14:textId="77777777" w:rsidTr="00743AF9">
        <w:tc>
          <w:tcPr>
            <w:tcW w:w="10349" w:type="dxa"/>
            <w:tcBorders>
              <w:top w:val="nil"/>
              <w:left w:val="nil"/>
              <w:bottom w:val="nil"/>
              <w:right w:val="nil"/>
            </w:tcBorders>
            <w:shd w:val="clear" w:color="auto" w:fill="auto"/>
          </w:tcPr>
          <w:p w14:paraId="78DD89B9" w14:textId="77777777" w:rsidR="00536AB3" w:rsidRPr="00681FA8" w:rsidRDefault="00536AB3" w:rsidP="00743AF9">
            <w:pPr>
              <w:ind w:right="-1"/>
              <w:rPr>
                <w:bCs/>
                <w:snapToGrid w:val="0"/>
                <w:sz w:val="22"/>
                <w:szCs w:val="22"/>
              </w:rPr>
            </w:pPr>
          </w:p>
        </w:tc>
      </w:tr>
      <w:tr w:rsidR="00536AB3" w:rsidRPr="004F24E8" w14:paraId="78A78DB2" w14:textId="77777777" w:rsidTr="00743AF9">
        <w:tc>
          <w:tcPr>
            <w:tcW w:w="10349" w:type="dxa"/>
            <w:tcBorders>
              <w:top w:val="nil"/>
              <w:left w:val="nil"/>
              <w:bottom w:val="single" w:sz="4" w:space="0" w:color="auto"/>
              <w:right w:val="nil"/>
            </w:tcBorders>
            <w:shd w:val="clear" w:color="auto" w:fill="auto"/>
          </w:tcPr>
          <w:p w14:paraId="2DAA4861" w14:textId="77777777" w:rsidR="00536AB3" w:rsidRPr="00681FA8" w:rsidRDefault="00536AB3" w:rsidP="00743AF9">
            <w:pPr>
              <w:ind w:right="-1"/>
              <w:rPr>
                <w:bCs/>
                <w:snapToGrid w:val="0"/>
                <w:sz w:val="22"/>
                <w:szCs w:val="22"/>
              </w:rPr>
            </w:pPr>
            <w:r w:rsidRPr="00681FA8">
              <w:rPr>
                <w:bCs/>
                <w:snapToGrid w:val="0"/>
                <w:sz w:val="22"/>
                <w:szCs w:val="22"/>
              </w:rPr>
              <w:t>Тепловые сети. Сооружение трубопровода теплоснабжения. Код 16.7.2.3</w:t>
            </w:r>
          </w:p>
        </w:tc>
      </w:tr>
      <w:tr w:rsidR="00536AB3" w:rsidRPr="004F24E8" w14:paraId="7E9AFDD2" w14:textId="77777777" w:rsidTr="00743AF9">
        <w:tc>
          <w:tcPr>
            <w:tcW w:w="10349" w:type="dxa"/>
            <w:tcBorders>
              <w:top w:val="single" w:sz="4" w:space="0" w:color="auto"/>
              <w:left w:val="nil"/>
              <w:bottom w:val="nil"/>
              <w:right w:val="nil"/>
            </w:tcBorders>
            <w:shd w:val="clear" w:color="auto" w:fill="auto"/>
          </w:tcPr>
          <w:p w14:paraId="4EF3EB69"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группа, вид объекта строительства, код)</w:t>
            </w:r>
          </w:p>
        </w:tc>
      </w:tr>
      <w:tr w:rsidR="00536AB3" w:rsidRPr="004F24E8" w14:paraId="2CD5C1D5" w14:textId="77777777" w:rsidTr="00743AF9">
        <w:tc>
          <w:tcPr>
            <w:tcW w:w="10349" w:type="dxa"/>
            <w:tcBorders>
              <w:top w:val="nil"/>
              <w:left w:val="nil"/>
              <w:bottom w:val="nil"/>
              <w:right w:val="nil"/>
            </w:tcBorders>
            <w:shd w:val="clear" w:color="auto" w:fill="auto"/>
          </w:tcPr>
          <w:p w14:paraId="1B0869F6" w14:textId="77777777" w:rsidR="00536AB3" w:rsidRPr="00681FA8" w:rsidRDefault="00536AB3" w:rsidP="00743AF9">
            <w:pPr>
              <w:ind w:right="-1"/>
              <w:rPr>
                <w:bCs/>
                <w:snapToGrid w:val="0"/>
                <w:sz w:val="22"/>
                <w:szCs w:val="22"/>
              </w:rPr>
            </w:pPr>
          </w:p>
        </w:tc>
      </w:tr>
      <w:tr w:rsidR="00536AB3" w:rsidRPr="004F24E8" w14:paraId="210AF9FA" w14:textId="77777777" w:rsidTr="00743AF9">
        <w:tc>
          <w:tcPr>
            <w:tcW w:w="10349" w:type="dxa"/>
            <w:tcBorders>
              <w:top w:val="nil"/>
              <w:left w:val="nil"/>
              <w:bottom w:val="nil"/>
              <w:right w:val="nil"/>
            </w:tcBorders>
            <w:shd w:val="clear" w:color="auto" w:fill="auto"/>
          </w:tcPr>
          <w:p w14:paraId="1F79DC73" w14:textId="77777777" w:rsidR="00536AB3" w:rsidRPr="00681FA8" w:rsidRDefault="00536AB3" w:rsidP="00743AF9">
            <w:pPr>
              <w:ind w:right="-1"/>
              <w:rPr>
                <w:b/>
                <w:bCs/>
                <w:snapToGrid w:val="0"/>
                <w:sz w:val="22"/>
                <w:szCs w:val="22"/>
              </w:rPr>
            </w:pPr>
            <w:r w:rsidRPr="00681FA8">
              <w:rPr>
                <w:b/>
                <w:bCs/>
                <w:snapToGrid w:val="0"/>
                <w:sz w:val="22"/>
                <w:szCs w:val="22"/>
              </w:rPr>
              <w:t>5. Вид работ:</w:t>
            </w:r>
          </w:p>
        </w:tc>
      </w:tr>
      <w:tr w:rsidR="00536AB3" w:rsidRPr="004F24E8" w14:paraId="427E4715" w14:textId="77777777" w:rsidTr="00743AF9">
        <w:tc>
          <w:tcPr>
            <w:tcW w:w="10349" w:type="dxa"/>
            <w:tcBorders>
              <w:top w:val="nil"/>
              <w:left w:val="nil"/>
              <w:bottom w:val="nil"/>
              <w:right w:val="nil"/>
            </w:tcBorders>
            <w:shd w:val="clear" w:color="auto" w:fill="auto"/>
          </w:tcPr>
          <w:p w14:paraId="3D24A943" w14:textId="77777777" w:rsidR="00536AB3" w:rsidRPr="00681FA8" w:rsidRDefault="00536AB3" w:rsidP="00743AF9">
            <w:pPr>
              <w:ind w:right="-1"/>
              <w:rPr>
                <w:bCs/>
                <w:snapToGrid w:val="0"/>
                <w:sz w:val="22"/>
                <w:szCs w:val="22"/>
              </w:rPr>
            </w:pPr>
          </w:p>
        </w:tc>
      </w:tr>
      <w:tr w:rsidR="00536AB3" w:rsidRPr="004F24E8" w14:paraId="36A1630E" w14:textId="77777777" w:rsidTr="00743AF9">
        <w:tc>
          <w:tcPr>
            <w:tcW w:w="10349" w:type="dxa"/>
            <w:tcBorders>
              <w:top w:val="nil"/>
              <w:left w:val="nil"/>
              <w:bottom w:val="single" w:sz="4" w:space="0" w:color="auto"/>
              <w:right w:val="nil"/>
            </w:tcBorders>
            <w:shd w:val="clear" w:color="auto" w:fill="auto"/>
          </w:tcPr>
          <w:p w14:paraId="0179BF02" w14:textId="77777777" w:rsidR="00536AB3" w:rsidRPr="00681FA8" w:rsidRDefault="00536AB3" w:rsidP="00743AF9">
            <w:pPr>
              <w:ind w:right="-1"/>
              <w:rPr>
                <w:bCs/>
                <w:snapToGrid w:val="0"/>
                <w:sz w:val="22"/>
                <w:szCs w:val="22"/>
              </w:rPr>
            </w:pPr>
            <w:r w:rsidRPr="00681FA8">
              <w:rPr>
                <w:bCs/>
                <w:snapToGrid w:val="0"/>
                <w:sz w:val="22"/>
                <w:szCs w:val="22"/>
              </w:rPr>
              <w:t>Строительство, реконструкция</w:t>
            </w:r>
          </w:p>
        </w:tc>
      </w:tr>
      <w:tr w:rsidR="00536AB3" w:rsidRPr="004F24E8" w14:paraId="0C080C63" w14:textId="77777777" w:rsidTr="00743AF9">
        <w:tc>
          <w:tcPr>
            <w:tcW w:w="10349" w:type="dxa"/>
            <w:tcBorders>
              <w:top w:val="single" w:sz="4" w:space="0" w:color="auto"/>
              <w:left w:val="nil"/>
              <w:bottom w:val="nil"/>
              <w:right w:val="nil"/>
            </w:tcBorders>
            <w:shd w:val="clear" w:color="auto" w:fill="auto"/>
          </w:tcPr>
          <w:p w14:paraId="6861D3D2"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строительство</w:t>
            </w:r>
            <w:proofErr w:type="gramEnd"/>
            <w:r w:rsidRPr="00681FA8">
              <w:rPr>
                <w:bCs/>
                <w:snapToGrid w:val="0"/>
                <w:sz w:val="20"/>
                <w:szCs w:val="20"/>
              </w:rPr>
              <w:t>, реконструкция, в том числе с проведением работ по сохранению объектов культурного наследия (памятников истории и культуры) народов Российской Федерации, капитальный ремонт (далее - строительство)</w:t>
            </w:r>
          </w:p>
        </w:tc>
      </w:tr>
      <w:tr w:rsidR="00536AB3" w:rsidRPr="004F24E8" w14:paraId="6453D2AF" w14:textId="77777777" w:rsidTr="00743AF9">
        <w:tc>
          <w:tcPr>
            <w:tcW w:w="10349" w:type="dxa"/>
            <w:tcBorders>
              <w:top w:val="nil"/>
              <w:left w:val="nil"/>
              <w:bottom w:val="nil"/>
              <w:right w:val="nil"/>
            </w:tcBorders>
            <w:shd w:val="clear" w:color="auto" w:fill="auto"/>
          </w:tcPr>
          <w:p w14:paraId="2BCFF76D" w14:textId="77777777" w:rsidR="00536AB3" w:rsidRPr="00681FA8" w:rsidRDefault="00536AB3" w:rsidP="00743AF9">
            <w:pPr>
              <w:ind w:right="-1"/>
              <w:rPr>
                <w:bCs/>
                <w:snapToGrid w:val="0"/>
                <w:sz w:val="22"/>
                <w:szCs w:val="22"/>
              </w:rPr>
            </w:pPr>
          </w:p>
        </w:tc>
      </w:tr>
      <w:tr w:rsidR="00536AB3" w:rsidRPr="004F24E8" w14:paraId="1C2B2F79" w14:textId="77777777" w:rsidTr="00743AF9">
        <w:tc>
          <w:tcPr>
            <w:tcW w:w="10349" w:type="dxa"/>
            <w:tcBorders>
              <w:top w:val="nil"/>
              <w:left w:val="nil"/>
              <w:bottom w:val="nil"/>
              <w:right w:val="nil"/>
            </w:tcBorders>
            <w:shd w:val="clear" w:color="auto" w:fill="auto"/>
          </w:tcPr>
          <w:p w14:paraId="7EC6655A" w14:textId="77777777" w:rsidR="00536AB3" w:rsidRPr="00681FA8" w:rsidRDefault="00536AB3" w:rsidP="00743AF9">
            <w:pPr>
              <w:ind w:right="-1"/>
              <w:rPr>
                <w:b/>
                <w:bCs/>
                <w:snapToGrid w:val="0"/>
                <w:sz w:val="22"/>
                <w:szCs w:val="22"/>
              </w:rPr>
            </w:pPr>
            <w:r w:rsidRPr="00681FA8">
              <w:rPr>
                <w:b/>
                <w:bCs/>
                <w:snapToGrid w:val="0"/>
                <w:sz w:val="22"/>
                <w:szCs w:val="22"/>
              </w:rPr>
              <w:t>6. Источник и объем финансирования строительства объекта:</w:t>
            </w:r>
          </w:p>
        </w:tc>
      </w:tr>
      <w:tr w:rsidR="00536AB3" w:rsidRPr="004F24E8" w14:paraId="1CFF142B" w14:textId="77777777" w:rsidTr="00743AF9">
        <w:tc>
          <w:tcPr>
            <w:tcW w:w="10349" w:type="dxa"/>
            <w:tcBorders>
              <w:top w:val="nil"/>
              <w:left w:val="nil"/>
              <w:bottom w:val="nil"/>
              <w:right w:val="nil"/>
            </w:tcBorders>
            <w:shd w:val="clear" w:color="auto" w:fill="auto"/>
          </w:tcPr>
          <w:p w14:paraId="3FC8FF83" w14:textId="77777777" w:rsidR="00536AB3" w:rsidRPr="00681FA8" w:rsidRDefault="00536AB3" w:rsidP="00743AF9">
            <w:pPr>
              <w:ind w:right="-1"/>
              <w:rPr>
                <w:bCs/>
                <w:snapToGrid w:val="0"/>
                <w:sz w:val="22"/>
                <w:szCs w:val="22"/>
              </w:rPr>
            </w:pPr>
          </w:p>
        </w:tc>
      </w:tr>
      <w:tr w:rsidR="00536AB3" w:rsidRPr="004F24E8" w14:paraId="49FDFC38" w14:textId="77777777" w:rsidTr="00743AF9">
        <w:tc>
          <w:tcPr>
            <w:tcW w:w="10349" w:type="dxa"/>
            <w:tcBorders>
              <w:top w:val="nil"/>
              <w:left w:val="nil"/>
              <w:bottom w:val="single" w:sz="4" w:space="0" w:color="auto"/>
              <w:right w:val="nil"/>
            </w:tcBorders>
            <w:shd w:val="clear" w:color="auto" w:fill="auto"/>
          </w:tcPr>
          <w:p w14:paraId="00B5655B" w14:textId="77777777" w:rsidR="00536AB3" w:rsidRPr="00776AF8" w:rsidRDefault="00536AB3" w:rsidP="00743AF9">
            <w:pPr>
              <w:ind w:right="-1"/>
              <w:rPr>
                <w:bCs/>
                <w:snapToGrid w:val="0"/>
                <w:sz w:val="22"/>
                <w:szCs w:val="22"/>
              </w:rPr>
            </w:pPr>
            <w:r w:rsidRPr="00776AF8">
              <w:rPr>
                <w:bCs/>
                <w:snapToGrid w:val="0"/>
                <w:sz w:val="22"/>
                <w:szCs w:val="22"/>
              </w:rPr>
              <w:t>Плата за подключение по договору №673/20-ПД от 18.12.2020г, собственные средства предприятия</w:t>
            </w:r>
          </w:p>
        </w:tc>
      </w:tr>
      <w:tr w:rsidR="00536AB3" w:rsidRPr="004F24E8" w14:paraId="3A87326A" w14:textId="77777777" w:rsidTr="00743AF9">
        <w:tc>
          <w:tcPr>
            <w:tcW w:w="10349" w:type="dxa"/>
            <w:tcBorders>
              <w:top w:val="single" w:sz="4" w:space="0" w:color="auto"/>
              <w:left w:val="nil"/>
              <w:bottom w:val="nil"/>
              <w:right w:val="nil"/>
            </w:tcBorders>
            <w:shd w:val="clear" w:color="auto" w:fill="auto"/>
          </w:tcPr>
          <w:p w14:paraId="2FC1D7F9"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наименование источника финансирования, в том числе федеральный бюджет, региональный бюджет, местный бюджет, внебюджетные средства, а также объем выделенных средств)</w:t>
            </w:r>
          </w:p>
        </w:tc>
      </w:tr>
      <w:tr w:rsidR="00536AB3" w:rsidRPr="004F24E8" w14:paraId="4A96D519" w14:textId="77777777" w:rsidTr="00743AF9">
        <w:tc>
          <w:tcPr>
            <w:tcW w:w="10349" w:type="dxa"/>
            <w:tcBorders>
              <w:top w:val="nil"/>
              <w:left w:val="nil"/>
              <w:bottom w:val="nil"/>
              <w:right w:val="nil"/>
            </w:tcBorders>
            <w:shd w:val="clear" w:color="auto" w:fill="auto"/>
          </w:tcPr>
          <w:p w14:paraId="6FA5E6DE" w14:textId="77777777" w:rsidR="00536AB3" w:rsidRPr="00681FA8" w:rsidRDefault="00536AB3" w:rsidP="00743AF9">
            <w:pPr>
              <w:ind w:right="-1"/>
              <w:rPr>
                <w:bCs/>
                <w:snapToGrid w:val="0"/>
                <w:sz w:val="10"/>
                <w:szCs w:val="10"/>
              </w:rPr>
            </w:pPr>
          </w:p>
        </w:tc>
      </w:tr>
      <w:tr w:rsidR="00536AB3" w:rsidRPr="004F24E8" w14:paraId="3ED454A1" w14:textId="77777777" w:rsidTr="00743AF9">
        <w:tc>
          <w:tcPr>
            <w:tcW w:w="10349" w:type="dxa"/>
            <w:tcBorders>
              <w:top w:val="nil"/>
              <w:left w:val="nil"/>
              <w:bottom w:val="nil"/>
              <w:right w:val="nil"/>
            </w:tcBorders>
            <w:shd w:val="clear" w:color="auto" w:fill="auto"/>
          </w:tcPr>
          <w:p w14:paraId="177A0311" w14:textId="77777777" w:rsidR="00536AB3" w:rsidRPr="00681FA8" w:rsidRDefault="00536AB3" w:rsidP="00743AF9">
            <w:pPr>
              <w:ind w:right="-1"/>
              <w:rPr>
                <w:b/>
                <w:bCs/>
                <w:snapToGrid w:val="0"/>
                <w:sz w:val="22"/>
                <w:szCs w:val="22"/>
              </w:rPr>
            </w:pPr>
            <w:r w:rsidRPr="00681FA8">
              <w:rPr>
                <w:b/>
                <w:bCs/>
                <w:snapToGrid w:val="0"/>
                <w:sz w:val="22"/>
                <w:szCs w:val="22"/>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tc>
      </w:tr>
      <w:tr w:rsidR="00536AB3" w:rsidRPr="004F24E8" w14:paraId="36B1B5F3" w14:textId="77777777" w:rsidTr="00743AF9">
        <w:tc>
          <w:tcPr>
            <w:tcW w:w="10349" w:type="dxa"/>
            <w:tcBorders>
              <w:top w:val="nil"/>
              <w:left w:val="nil"/>
              <w:bottom w:val="nil"/>
              <w:right w:val="nil"/>
            </w:tcBorders>
            <w:shd w:val="clear" w:color="auto" w:fill="auto"/>
          </w:tcPr>
          <w:p w14:paraId="72BF79D4" w14:textId="77777777" w:rsidR="00536AB3" w:rsidRPr="00681FA8" w:rsidRDefault="00536AB3" w:rsidP="00743AF9">
            <w:pPr>
              <w:ind w:right="-1"/>
              <w:rPr>
                <w:bCs/>
                <w:snapToGrid w:val="0"/>
                <w:sz w:val="22"/>
                <w:szCs w:val="22"/>
              </w:rPr>
            </w:pPr>
          </w:p>
        </w:tc>
      </w:tr>
      <w:tr w:rsidR="00536AB3" w:rsidRPr="004F24E8" w14:paraId="77FB46D0" w14:textId="77777777" w:rsidTr="00743AF9">
        <w:tc>
          <w:tcPr>
            <w:tcW w:w="10349" w:type="dxa"/>
            <w:tcBorders>
              <w:top w:val="nil"/>
              <w:left w:val="nil"/>
              <w:bottom w:val="single" w:sz="4" w:space="0" w:color="auto"/>
              <w:right w:val="nil"/>
            </w:tcBorders>
            <w:shd w:val="clear" w:color="auto" w:fill="auto"/>
          </w:tcPr>
          <w:p w14:paraId="5A9DEF89" w14:textId="77777777" w:rsidR="00536AB3" w:rsidRPr="00681FA8" w:rsidRDefault="00536AB3" w:rsidP="00743AF9">
            <w:pPr>
              <w:ind w:right="-1"/>
              <w:rPr>
                <w:bCs/>
                <w:snapToGrid w:val="0"/>
                <w:sz w:val="22"/>
                <w:szCs w:val="22"/>
              </w:rPr>
            </w:pPr>
            <w:r w:rsidRPr="00681FA8">
              <w:rPr>
                <w:bCs/>
                <w:snapToGrid w:val="0"/>
                <w:sz w:val="22"/>
                <w:szCs w:val="22"/>
              </w:rPr>
              <w:t>Не требуются</w:t>
            </w:r>
          </w:p>
        </w:tc>
      </w:tr>
      <w:tr w:rsidR="00536AB3" w:rsidRPr="004F24E8" w14:paraId="79228ADC" w14:textId="77777777" w:rsidTr="00743AF9">
        <w:tc>
          <w:tcPr>
            <w:tcW w:w="10349" w:type="dxa"/>
            <w:tcBorders>
              <w:top w:val="single" w:sz="4" w:space="0" w:color="auto"/>
              <w:left w:val="nil"/>
              <w:bottom w:val="nil"/>
              <w:right w:val="nil"/>
            </w:tcBorders>
            <w:shd w:val="clear" w:color="auto" w:fill="auto"/>
          </w:tcPr>
          <w:p w14:paraId="7DD896EA" w14:textId="77777777" w:rsidR="00536AB3" w:rsidRPr="00681FA8" w:rsidRDefault="00536AB3" w:rsidP="00743AF9">
            <w:pPr>
              <w:ind w:right="-1"/>
              <w:rPr>
                <w:bCs/>
                <w:snapToGrid w:val="0"/>
                <w:sz w:val="22"/>
                <w:szCs w:val="22"/>
              </w:rPr>
            </w:pPr>
          </w:p>
        </w:tc>
      </w:tr>
      <w:tr w:rsidR="00536AB3" w:rsidRPr="004F24E8" w14:paraId="610ABE8F" w14:textId="77777777" w:rsidTr="00743AF9">
        <w:tc>
          <w:tcPr>
            <w:tcW w:w="10349" w:type="dxa"/>
            <w:tcBorders>
              <w:top w:val="nil"/>
              <w:left w:val="nil"/>
              <w:bottom w:val="nil"/>
              <w:right w:val="nil"/>
            </w:tcBorders>
            <w:shd w:val="clear" w:color="auto" w:fill="auto"/>
          </w:tcPr>
          <w:p w14:paraId="3D3623DE" w14:textId="77777777" w:rsidR="00536AB3" w:rsidRPr="00681FA8" w:rsidRDefault="00536AB3" w:rsidP="00743AF9">
            <w:pPr>
              <w:ind w:right="-1"/>
              <w:rPr>
                <w:b/>
                <w:bCs/>
                <w:snapToGrid w:val="0"/>
                <w:sz w:val="22"/>
                <w:szCs w:val="22"/>
              </w:rPr>
            </w:pPr>
            <w:r w:rsidRPr="00681FA8">
              <w:rPr>
                <w:b/>
                <w:bCs/>
                <w:snapToGrid w:val="0"/>
                <w:sz w:val="22"/>
                <w:szCs w:val="22"/>
              </w:rPr>
              <w:t>8. Требования к выделению этапов строительства объекта:</w:t>
            </w:r>
          </w:p>
        </w:tc>
      </w:tr>
      <w:tr w:rsidR="00536AB3" w:rsidRPr="004F24E8" w14:paraId="700BE279" w14:textId="77777777" w:rsidTr="00743AF9">
        <w:tc>
          <w:tcPr>
            <w:tcW w:w="10349" w:type="dxa"/>
            <w:tcBorders>
              <w:top w:val="nil"/>
              <w:left w:val="nil"/>
              <w:bottom w:val="nil"/>
              <w:right w:val="nil"/>
            </w:tcBorders>
            <w:shd w:val="clear" w:color="auto" w:fill="auto"/>
          </w:tcPr>
          <w:p w14:paraId="743D55A7" w14:textId="77777777" w:rsidR="00536AB3" w:rsidRPr="00681FA8" w:rsidRDefault="00536AB3" w:rsidP="00743AF9">
            <w:pPr>
              <w:ind w:right="-1"/>
              <w:rPr>
                <w:bCs/>
                <w:snapToGrid w:val="0"/>
                <w:sz w:val="22"/>
                <w:szCs w:val="22"/>
              </w:rPr>
            </w:pPr>
          </w:p>
        </w:tc>
      </w:tr>
      <w:tr w:rsidR="00536AB3" w:rsidRPr="004F24E8" w14:paraId="6FF355C7" w14:textId="77777777" w:rsidTr="00743AF9">
        <w:tc>
          <w:tcPr>
            <w:tcW w:w="10349" w:type="dxa"/>
            <w:tcBorders>
              <w:top w:val="nil"/>
              <w:left w:val="nil"/>
              <w:bottom w:val="single" w:sz="4" w:space="0" w:color="auto"/>
              <w:right w:val="nil"/>
            </w:tcBorders>
            <w:shd w:val="clear" w:color="auto" w:fill="auto"/>
          </w:tcPr>
          <w:p w14:paraId="12FC3113" w14:textId="77777777" w:rsidR="00536AB3" w:rsidRPr="00681FA8" w:rsidRDefault="00536AB3" w:rsidP="00743AF9">
            <w:pPr>
              <w:ind w:right="-1"/>
              <w:rPr>
                <w:bCs/>
                <w:snapToGrid w:val="0"/>
                <w:sz w:val="22"/>
                <w:szCs w:val="22"/>
              </w:rPr>
            </w:pPr>
            <w:r w:rsidRPr="00681FA8">
              <w:rPr>
                <w:bCs/>
                <w:snapToGrid w:val="0"/>
                <w:sz w:val="22"/>
                <w:szCs w:val="22"/>
              </w:rPr>
              <w:lastRenderedPageBreak/>
              <w:t>Выделение этапов строительства не требуется</w:t>
            </w:r>
          </w:p>
        </w:tc>
      </w:tr>
      <w:tr w:rsidR="00536AB3" w:rsidRPr="004F24E8" w14:paraId="4C0D7C6E" w14:textId="77777777" w:rsidTr="00743AF9">
        <w:tc>
          <w:tcPr>
            <w:tcW w:w="10349" w:type="dxa"/>
            <w:tcBorders>
              <w:top w:val="single" w:sz="4" w:space="0" w:color="auto"/>
              <w:left w:val="nil"/>
              <w:bottom w:val="nil"/>
              <w:right w:val="nil"/>
            </w:tcBorders>
            <w:shd w:val="clear" w:color="auto" w:fill="auto"/>
          </w:tcPr>
          <w:p w14:paraId="652EB61E"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сведения о необходимости выделения этапов строительства)</w:t>
            </w:r>
          </w:p>
        </w:tc>
      </w:tr>
      <w:tr w:rsidR="00536AB3" w:rsidRPr="004F24E8" w14:paraId="01FABFF6" w14:textId="77777777" w:rsidTr="00743AF9">
        <w:tc>
          <w:tcPr>
            <w:tcW w:w="10349" w:type="dxa"/>
            <w:tcBorders>
              <w:top w:val="nil"/>
              <w:left w:val="nil"/>
              <w:bottom w:val="nil"/>
              <w:right w:val="nil"/>
            </w:tcBorders>
            <w:shd w:val="clear" w:color="auto" w:fill="auto"/>
          </w:tcPr>
          <w:p w14:paraId="3C6B7881" w14:textId="77777777" w:rsidR="00536AB3" w:rsidRPr="00681FA8" w:rsidRDefault="00536AB3" w:rsidP="00743AF9">
            <w:pPr>
              <w:ind w:right="-1"/>
              <w:rPr>
                <w:bCs/>
                <w:snapToGrid w:val="0"/>
                <w:sz w:val="22"/>
                <w:szCs w:val="22"/>
              </w:rPr>
            </w:pPr>
          </w:p>
        </w:tc>
      </w:tr>
      <w:tr w:rsidR="00536AB3" w:rsidRPr="004F24E8" w14:paraId="07F83A0C" w14:textId="77777777" w:rsidTr="00743AF9">
        <w:tc>
          <w:tcPr>
            <w:tcW w:w="10349" w:type="dxa"/>
            <w:tcBorders>
              <w:top w:val="nil"/>
              <w:left w:val="nil"/>
              <w:bottom w:val="nil"/>
              <w:right w:val="nil"/>
            </w:tcBorders>
            <w:shd w:val="clear" w:color="auto" w:fill="auto"/>
          </w:tcPr>
          <w:p w14:paraId="0BA304B5" w14:textId="77777777" w:rsidR="00536AB3" w:rsidRPr="00681FA8" w:rsidRDefault="00536AB3" w:rsidP="00743AF9">
            <w:pPr>
              <w:ind w:right="-1"/>
              <w:rPr>
                <w:b/>
                <w:bCs/>
                <w:snapToGrid w:val="0"/>
                <w:sz w:val="22"/>
                <w:szCs w:val="22"/>
              </w:rPr>
            </w:pPr>
            <w:r w:rsidRPr="00681FA8">
              <w:rPr>
                <w:b/>
                <w:bCs/>
                <w:snapToGrid w:val="0"/>
                <w:sz w:val="22"/>
                <w:szCs w:val="22"/>
              </w:rPr>
              <w:t>9. Срок строительства объекта:</w:t>
            </w:r>
          </w:p>
        </w:tc>
      </w:tr>
      <w:tr w:rsidR="00536AB3" w:rsidRPr="004F24E8" w14:paraId="636958C1" w14:textId="77777777" w:rsidTr="00743AF9">
        <w:tc>
          <w:tcPr>
            <w:tcW w:w="10349" w:type="dxa"/>
            <w:tcBorders>
              <w:top w:val="nil"/>
              <w:left w:val="nil"/>
              <w:bottom w:val="nil"/>
              <w:right w:val="nil"/>
            </w:tcBorders>
            <w:shd w:val="clear" w:color="auto" w:fill="auto"/>
          </w:tcPr>
          <w:p w14:paraId="58D7A1DC" w14:textId="77777777" w:rsidR="00536AB3" w:rsidRPr="00681FA8" w:rsidRDefault="00536AB3" w:rsidP="00743AF9">
            <w:pPr>
              <w:ind w:right="-1"/>
              <w:rPr>
                <w:bCs/>
                <w:snapToGrid w:val="0"/>
                <w:sz w:val="22"/>
                <w:szCs w:val="22"/>
              </w:rPr>
            </w:pPr>
          </w:p>
        </w:tc>
      </w:tr>
      <w:tr w:rsidR="00536AB3" w:rsidRPr="004F24E8" w14:paraId="29162222" w14:textId="77777777" w:rsidTr="00743AF9">
        <w:tc>
          <w:tcPr>
            <w:tcW w:w="10349" w:type="dxa"/>
            <w:tcBorders>
              <w:top w:val="nil"/>
              <w:left w:val="nil"/>
              <w:bottom w:val="single" w:sz="4" w:space="0" w:color="auto"/>
              <w:right w:val="nil"/>
            </w:tcBorders>
            <w:shd w:val="clear" w:color="auto" w:fill="auto"/>
          </w:tcPr>
          <w:p w14:paraId="5B7EC345" w14:textId="77777777" w:rsidR="00536AB3" w:rsidRPr="00776AF8" w:rsidRDefault="00536AB3" w:rsidP="00743AF9">
            <w:pPr>
              <w:ind w:right="-1"/>
              <w:rPr>
                <w:bCs/>
                <w:snapToGrid w:val="0"/>
                <w:sz w:val="22"/>
                <w:szCs w:val="22"/>
              </w:rPr>
            </w:pPr>
            <w:r w:rsidRPr="00776AF8">
              <w:rPr>
                <w:bCs/>
                <w:snapToGrid w:val="0"/>
                <w:sz w:val="22"/>
                <w:szCs w:val="22"/>
              </w:rPr>
              <w:t>2022-2023 гг.</w:t>
            </w:r>
          </w:p>
        </w:tc>
      </w:tr>
      <w:tr w:rsidR="00536AB3" w:rsidRPr="004F24E8" w14:paraId="0E53CFC4" w14:textId="77777777" w:rsidTr="00743AF9">
        <w:tc>
          <w:tcPr>
            <w:tcW w:w="10349" w:type="dxa"/>
            <w:tcBorders>
              <w:top w:val="single" w:sz="4" w:space="0" w:color="auto"/>
              <w:left w:val="nil"/>
              <w:bottom w:val="nil"/>
              <w:right w:val="nil"/>
            </w:tcBorders>
            <w:shd w:val="clear" w:color="auto" w:fill="auto"/>
          </w:tcPr>
          <w:p w14:paraId="512833B0" w14:textId="77777777" w:rsidR="00536AB3" w:rsidRPr="00681FA8" w:rsidRDefault="00536AB3" w:rsidP="00743AF9">
            <w:pPr>
              <w:ind w:right="-1"/>
              <w:rPr>
                <w:bCs/>
                <w:snapToGrid w:val="0"/>
                <w:sz w:val="22"/>
                <w:szCs w:val="22"/>
              </w:rPr>
            </w:pPr>
          </w:p>
        </w:tc>
      </w:tr>
      <w:tr w:rsidR="00536AB3" w:rsidRPr="004F24E8" w14:paraId="49658E41" w14:textId="77777777" w:rsidTr="00743AF9">
        <w:tc>
          <w:tcPr>
            <w:tcW w:w="10349" w:type="dxa"/>
            <w:tcBorders>
              <w:top w:val="nil"/>
              <w:left w:val="nil"/>
              <w:bottom w:val="nil"/>
              <w:right w:val="nil"/>
            </w:tcBorders>
            <w:shd w:val="clear" w:color="auto" w:fill="auto"/>
          </w:tcPr>
          <w:p w14:paraId="40564A1A" w14:textId="77777777" w:rsidR="00536AB3" w:rsidRPr="00681FA8" w:rsidRDefault="00536AB3" w:rsidP="00743AF9">
            <w:pPr>
              <w:ind w:right="-1"/>
              <w:rPr>
                <w:b/>
                <w:bCs/>
                <w:snapToGrid w:val="0"/>
                <w:sz w:val="22"/>
                <w:szCs w:val="22"/>
              </w:rPr>
            </w:pPr>
            <w:r w:rsidRPr="00681FA8">
              <w:rPr>
                <w:b/>
                <w:bCs/>
                <w:snapToGrid w:val="0"/>
                <w:sz w:val="22"/>
                <w:szCs w:val="22"/>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tc>
      </w:tr>
      <w:tr w:rsidR="00536AB3" w:rsidRPr="004F24E8" w14:paraId="574D03F6" w14:textId="77777777" w:rsidTr="00743AF9">
        <w:tc>
          <w:tcPr>
            <w:tcW w:w="10349" w:type="dxa"/>
            <w:tcBorders>
              <w:top w:val="nil"/>
              <w:left w:val="nil"/>
              <w:bottom w:val="nil"/>
              <w:right w:val="nil"/>
            </w:tcBorders>
            <w:shd w:val="clear" w:color="auto" w:fill="auto"/>
          </w:tcPr>
          <w:p w14:paraId="580F200A" w14:textId="77777777" w:rsidR="00536AB3" w:rsidRPr="00681FA8" w:rsidRDefault="00536AB3" w:rsidP="00743AF9">
            <w:pPr>
              <w:ind w:right="-1"/>
              <w:rPr>
                <w:bCs/>
                <w:snapToGrid w:val="0"/>
                <w:sz w:val="22"/>
                <w:szCs w:val="22"/>
              </w:rPr>
            </w:pPr>
          </w:p>
        </w:tc>
      </w:tr>
      <w:tr w:rsidR="00536AB3" w:rsidRPr="004F24E8" w14:paraId="3BD34BA9" w14:textId="77777777" w:rsidTr="00743AF9">
        <w:tc>
          <w:tcPr>
            <w:tcW w:w="10349" w:type="dxa"/>
            <w:tcBorders>
              <w:top w:val="nil"/>
              <w:left w:val="nil"/>
              <w:bottom w:val="single" w:sz="4" w:space="0" w:color="auto"/>
              <w:right w:val="nil"/>
            </w:tcBorders>
            <w:shd w:val="clear" w:color="auto" w:fill="auto"/>
          </w:tcPr>
          <w:p w14:paraId="409DD686" w14:textId="77777777" w:rsidR="00536AB3" w:rsidRPr="00681FA8" w:rsidRDefault="00536AB3" w:rsidP="00743AF9">
            <w:pPr>
              <w:ind w:right="-1"/>
              <w:rPr>
                <w:bCs/>
                <w:snapToGrid w:val="0"/>
                <w:sz w:val="22"/>
                <w:szCs w:val="22"/>
              </w:rPr>
            </w:pPr>
            <w:r w:rsidRPr="00681FA8">
              <w:rPr>
                <w:bCs/>
                <w:snapToGrid w:val="0"/>
                <w:sz w:val="22"/>
                <w:szCs w:val="22"/>
              </w:rPr>
              <w:t xml:space="preserve">Параметры проектируемой тепловой сети: </w:t>
            </w:r>
          </w:p>
          <w:p w14:paraId="023BAA93" w14:textId="77777777" w:rsidR="00536AB3" w:rsidRPr="00681FA8" w:rsidRDefault="00536AB3" w:rsidP="00743AF9">
            <w:pPr>
              <w:ind w:right="-1"/>
              <w:rPr>
                <w:bCs/>
                <w:snapToGrid w:val="0"/>
                <w:sz w:val="22"/>
                <w:szCs w:val="22"/>
              </w:rPr>
            </w:pPr>
            <w:r w:rsidRPr="00681FA8">
              <w:rPr>
                <w:bCs/>
                <w:snapToGrid w:val="0"/>
                <w:sz w:val="22"/>
                <w:szCs w:val="22"/>
              </w:rPr>
              <w:t xml:space="preserve">- температурный график источника теплоснабжения (котельная ул. Рыбаков, 1): 130/70°С. </w:t>
            </w:r>
          </w:p>
          <w:p w14:paraId="460B7F5A" w14:textId="77777777" w:rsidR="00536AB3" w:rsidRPr="00681FA8" w:rsidRDefault="00536AB3" w:rsidP="00743AF9">
            <w:pPr>
              <w:ind w:right="-1"/>
              <w:rPr>
                <w:bCs/>
                <w:snapToGrid w:val="0"/>
                <w:sz w:val="22"/>
                <w:szCs w:val="22"/>
              </w:rPr>
            </w:pPr>
            <w:r w:rsidRPr="00681FA8">
              <w:rPr>
                <w:bCs/>
                <w:snapToGrid w:val="0"/>
                <w:sz w:val="22"/>
                <w:szCs w:val="22"/>
              </w:rPr>
              <w:t xml:space="preserve">- фактический температурный график теплоносителя проектируемой тепловой сети: 95/70°С. </w:t>
            </w:r>
          </w:p>
          <w:p w14:paraId="42217125" w14:textId="77777777" w:rsidR="00536AB3" w:rsidRPr="00681FA8" w:rsidRDefault="00536AB3" w:rsidP="00743AF9">
            <w:pPr>
              <w:ind w:right="-1"/>
              <w:rPr>
                <w:bCs/>
                <w:snapToGrid w:val="0"/>
                <w:sz w:val="22"/>
                <w:szCs w:val="22"/>
              </w:rPr>
            </w:pPr>
            <w:r w:rsidRPr="00681FA8">
              <w:rPr>
                <w:bCs/>
                <w:snapToGrid w:val="0"/>
                <w:sz w:val="22"/>
                <w:szCs w:val="22"/>
              </w:rPr>
              <w:t xml:space="preserve">- система теплоснабжения: закрытая двухтрубная с качественным </w:t>
            </w:r>
            <w:proofErr w:type="spellStart"/>
            <w:r w:rsidRPr="00681FA8">
              <w:rPr>
                <w:bCs/>
                <w:snapToGrid w:val="0"/>
                <w:sz w:val="22"/>
                <w:szCs w:val="22"/>
              </w:rPr>
              <w:t>погодозависимым</w:t>
            </w:r>
            <w:proofErr w:type="spellEnd"/>
            <w:r w:rsidRPr="00681FA8">
              <w:rPr>
                <w:bCs/>
                <w:snapToGrid w:val="0"/>
                <w:sz w:val="22"/>
                <w:szCs w:val="22"/>
              </w:rPr>
              <w:t xml:space="preserve"> регулированием на источнике теплоснабжения</w:t>
            </w:r>
          </w:p>
          <w:p w14:paraId="17FE73EE" w14:textId="77777777" w:rsidR="00536AB3" w:rsidRPr="00681FA8" w:rsidRDefault="00536AB3" w:rsidP="00743AF9">
            <w:pPr>
              <w:ind w:right="-1"/>
              <w:rPr>
                <w:bCs/>
                <w:snapToGrid w:val="0"/>
                <w:sz w:val="22"/>
                <w:szCs w:val="22"/>
              </w:rPr>
            </w:pPr>
            <w:r w:rsidRPr="00681FA8">
              <w:rPr>
                <w:bCs/>
                <w:snapToGrid w:val="0"/>
                <w:sz w:val="22"/>
                <w:szCs w:val="22"/>
              </w:rPr>
              <w:t>- рабочее давление тепловой сети: Р1=5,8 кгс/см2, Р2=5,4 кгс/см2</w:t>
            </w:r>
          </w:p>
          <w:p w14:paraId="17B242FC" w14:textId="77777777" w:rsidR="00536AB3" w:rsidRPr="00681FA8" w:rsidRDefault="00536AB3" w:rsidP="00743AF9">
            <w:pPr>
              <w:ind w:right="-1"/>
              <w:rPr>
                <w:bCs/>
                <w:snapToGrid w:val="0"/>
                <w:sz w:val="22"/>
                <w:szCs w:val="22"/>
              </w:rPr>
            </w:pPr>
            <w:r w:rsidRPr="00681FA8">
              <w:rPr>
                <w:bCs/>
                <w:snapToGrid w:val="0"/>
                <w:sz w:val="22"/>
                <w:szCs w:val="22"/>
              </w:rPr>
              <w:t>- расчетная тепловая нагрузка подключаемого объекта: 0,3847 Гкал/ч без учета потерь в проектируемых тепловых сетях</w:t>
            </w:r>
          </w:p>
          <w:p w14:paraId="2CC08900" w14:textId="77777777" w:rsidR="00536AB3" w:rsidRPr="00681FA8" w:rsidRDefault="00536AB3" w:rsidP="00743AF9">
            <w:pPr>
              <w:ind w:right="-1"/>
              <w:rPr>
                <w:bCs/>
                <w:snapToGrid w:val="0"/>
                <w:sz w:val="22"/>
                <w:szCs w:val="22"/>
              </w:rPr>
            </w:pPr>
            <w:r w:rsidRPr="00681FA8">
              <w:rPr>
                <w:bCs/>
                <w:snapToGrid w:val="0"/>
                <w:sz w:val="22"/>
                <w:szCs w:val="22"/>
              </w:rPr>
              <w:t>- давление гидравлических испытаний: 16 кгс/см2 (СП 74.13330.2011/СНиП 3.05.03-85)</w:t>
            </w:r>
          </w:p>
          <w:p w14:paraId="71549B77" w14:textId="77777777" w:rsidR="00536AB3" w:rsidRPr="00681FA8" w:rsidRDefault="00536AB3" w:rsidP="00743AF9">
            <w:pPr>
              <w:ind w:right="-1"/>
              <w:rPr>
                <w:bCs/>
                <w:snapToGrid w:val="0"/>
                <w:sz w:val="10"/>
                <w:szCs w:val="10"/>
              </w:rPr>
            </w:pPr>
          </w:p>
          <w:p w14:paraId="55DD1599" w14:textId="77777777" w:rsidR="00536AB3" w:rsidRPr="00681FA8" w:rsidRDefault="00536AB3" w:rsidP="00743AF9">
            <w:pPr>
              <w:ind w:right="-1"/>
              <w:rPr>
                <w:bCs/>
                <w:snapToGrid w:val="0"/>
                <w:sz w:val="22"/>
                <w:szCs w:val="22"/>
              </w:rPr>
            </w:pPr>
            <w:r w:rsidRPr="00681FA8">
              <w:rPr>
                <w:bCs/>
                <w:snapToGrid w:val="0"/>
                <w:sz w:val="22"/>
                <w:szCs w:val="22"/>
              </w:rPr>
              <w:t xml:space="preserve">Проектом предусмотреть строительство участка тепловой сети от тепловой камеры СК в районе жилого дома по ул. Астана </w:t>
            </w:r>
            <w:proofErr w:type="spellStart"/>
            <w:r w:rsidRPr="00681FA8">
              <w:rPr>
                <w:bCs/>
                <w:snapToGrid w:val="0"/>
                <w:sz w:val="22"/>
                <w:szCs w:val="22"/>
              </w:rPr>
              <w:t>Кесаева</w:t>
            </w:r>
            <w:proofErr w:type="spellEnd"/>
            <w:r w:rsidRPr="00681FA8">
              <w:rPr>
                <w:bCs/>
                <w:snapToGrid w:val="0"/>
                <w:sz w:val="22"/>
                <w:szCs w:val="22"/>
              </w:rPr>
              <w:t xml:space="preserve">, 1 до точки подключения на границе участка объекта подключения «Детский сад в Гагаринском районе, ул. Героев Бреста» с кадастровым номером 91:02:001008:879. </w:t>
            </w:r>
          </w:p>
          <w:p w14:paraId="1D9261AE" w14:textId="77777777" w:rsidR="00536AB3" w:rsidRPr="00681FA8" w:rsidRDefault="00536AB3" w:rsidP="00743AF9">
            <w:pPr>
              <w:ind w:right="-1"/>
              <w:rPr>
                <w:bCs/>
                <w:snapToGrid w:val="0"/>
                <w:sz w:val="22"/>
                <w:szCs w:val="22"/>
              </w:rPr>
            </w:pPr>
            <w:r w:rsidRPr="00681FA8">
              <w:rPr>
                <w:bCs/>
                <w:snapToGrid w:val="0"/>
                <w:sz w:val="22"/>
                <w:szCs w:val="22"/>
              </w:rPr>
              <w:t>Расчетный (ожидаемый) условный диаметр трубопроводов тепловой сети на участке: 2хДу125;</w:t>
            </w:r>
          </w:p>
          <w:p w14:paraId="13BA148C" w14:textId="77777777" w:rsidR="00536AB3" w:rsidRPr="00681FA8" w:rsidRDefault="00536AB3" w:rsidP="00743AF9">
            <w:pPr>
              <w:ind w:right="-1"/>
              <w:rPr>
                <w:bCs/>
                <w:snapToGrid w:val="0"/>
                <w:sz w:val="22"/>
                <w:szCs w:val="22"/>
              </w:rPr>
            </w:pPr>
            <w:r w:rsidRPr="00681FA8">
              <w:rPr>
                <w:bCs/>
                <w:snapToGrid w:val="0"/>
                <w:sz w:val="22"/>
                <w:szCs w:val="22"/>
              </w:rPr>
              <w:t xml:space="preserve">Расчетная (ожидаемая) протяженность тепловой сети на участке: ≈450 </w:t>
            </w:r>
            <w:proofErr w:type="spellStart"/>
            <w:r w:rsidRPr="00681FA8">
              <w:rPr>
                <w:bCs/>
                <w:snapToGrid w:val="0"/>
                <w:sz w:val="22"/>
                <w:szCs w:val="22"/>
              </w:rPr>
              <w:t>м.п</w:t>
            </w:r>
            <w:proofErr w:type="spellEnd"/>
            <w:r w:rsidRPr="00681FA8">
              <w:rPr>
                <w:bCs/>
                <w:snapToGrid w:val="0"/>
                <w:sz w:val="22"/>
                <w:szCs w:val="22"/>
              </w:rPr>
              <w:t>.</w:t>
            </w:r>
          </w:p>
          <w:p w14:paraId="64B30B82" w14:textId="77777777" w:rsidR="00536AB3" w:rsidRPr="00681FA8" w:rsidRDefault="00536AB3" w:rsidP="00743AF9">
            <w:pPr>
              <w:ind w:right="-1"/>
              <w:rPr>
                <w:bCs/>
                <w:snapToGrid w:val="0"/>
                <w:sz w:val="22"/>
                <w:szCs w:val="22"/>
              </w:rPr>
            </w:pPr>
            <w:r w:rsidRPr="00681FA8">
              <w:rPr>
                <w:bCs/>
                <w:snapToGrid w:val="0"/>
                <w:sz w:val="22"/>
                <w:szCs w:val="22"/>
              </w:rPr>
              <w:t xml:space="preserve">Ожидаемый тип прокладки участка тепловой сети: подземный канальный, частично </w:t>
            </w:r>
            <w:proofErr w:type="spellStart"/>
            <w:r w:rsidRPr="00681FA8">
              <w:rPr>
                <w:bCs/>
                <w:snapToGrid w:val="0"/>
                <w:sz w:val="22"/>
                <w:szCs w:val="22"/>
              </w:rPr>
              <w:t>бесканальный</w:t>
            </w:r>
            <w:proofErr w:type="spellEnd"/>
            <w:r w:rsidRPr="00681FA8">
              <w:rPr>
                <w:bCs/>
                <w:snapToGrid w:val="0"/>
                <w:sz w:val="22"/>
                <w:szCs w:val="22"/>
              </w:rPr>
              <w:t xml:space="preserve"> в футлярах (гильзах).</w:t>
            </w:r>
          </w:p>
          <w:p w14:paraId="43CD7376" w14:textId="77777777" w:rsidR="00536AB3" w:rsidRPr="00681FA8" w:rsidRDefault="00536AB3" w:rsidP="00743AF9">
            <w:pPr>
              <w:ind w:right="-1"/>
              <w:rPr>
                <w:bCs/>
                <w:snapToGrid w:val="0"/>
                <w:sz w:val="22"/>
                <w:szCs w:val="22"/>
              </w:rPr>
            </w:pPr>
            <w:r w:rsidRPr="00681FA8">
              <w:rPr>
                <w:bCs/>
                <w:snapToGrid w:val="0"/>
                <w:sz w:val="22"/>
                <w:szCs w:val="22"/>
              </w:rPr>
              <w:t>Указанные расчетные (ожидаемые) параметры тепловой сети на участке уточняются в процессе проектирования.</w:t>
            </w:r>
          </w:p>
        </w:tc>
      </w:tr>
      <w:tr w:rsidR="00536AB3" w:rsidRPr="004F24E8" w14:paraId="0EC76CE5" w14:textId="77777777" w:rsidTr="00743AF9">
        <w:tc>
          <w:tcPr>
            <w:tcW w:w="10349" w:type="dxa"/>
            <w:tcBorders>
              <w:top w:val="single" w:sz="4" w:space="0" w:color="auto"/>
              <w:left w:val="nil"/>
              <w:bottom w:val="nil"/>
              <w:right w:val="nil"/>
            </w:tcBorders>
            <w:shd w:val="clear" w:color="auto" w:fill="auto"/>
          </w:tcPr>
          <w:p w14:paraId="340A6B69" w14:textId="77777777" w:rsidR="00536AB3" w:rsidRPr="00681FA8" w:rsidRDefault="00536AB3" w:rsidP="00743AF9">
            <w:pPr>
              <w:ind w:right="-1"/>
              <w:rPr>
                <w:bCs/>
                <w:snapToGrid w:val="0"/>
                <w:sz w:val="22"/>
                <w:szCs w:val="22"/>
              </w:rPr>
            </w:pPr>
          </w:p>
        </w:tc>
      </w:tr>
      <w:tr w:rsidR="00536AB3" w:rsidRPr="004F24E8" w14:paraId="601CC68A" w14:textId="77777777" w:rsidTr="00743AF9">
        <w:tc>
          <w:tcPr>
            <w:tcW w:w="10349" w:type="dxa"/>
            <w:tcBorders>
              <w:top w:val="nil"/>
              <w:left w:val="nil"/>
              <w:bottom w:val="nil"/>
              <w:right w:val="nil"/>
            </w:tcBorders>
            <w:shd w:val="clear" w:color="auto" w:fill="auto"/>
          </w:tcPr>
          <w:p w14:paraId="13A94730" w14:textId="77777777" w:rsidR="00536AB3" w:rsidRPr="00681FA8" w:rsidRDefault="00536AB3" w:rsidP="00743AF9">
            <w:pPr>
              <w:ind w:right="-1"/>
              <w:rPr>
                <w:b/>
                <w:bCs/>
                <w:snapToGrid w:val="0"/>
                <w:sz w:val="22"/>
                <w:szCs w:val="22"/>
              </w:rPr>
            </w:pPr>
            <w:r w:rsidRPr="00681FA8">
              <w:rPr>
                <w:b/>
                <w:bCs/>
                <w:snapToGrid w:val="0"/>
                <w:sz w:val="22"/>
                <w:szCs w:val="22"/>
              </w:rPr>
              <w:t>11. Идентификационные признаки объекта, которые устанавливаются в соответствии со статьей 4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p>
        </w:tc>
      </w:tr>
      <w:tr w:rsidR="00536AB3" w:rsidRPr="004F24E8" w14:paraId="62E15894" w14:textId="77777777" w:rsidTr="00743AF9">
        <w:tc>
          <w:tcPr>
            <w:tcW w:w="10349" w:type="dxa"/>
            <w:tcBorders>
              <w:top w:val="nil"/>
              <w:left w:val="nil"/>
              <w:bottom w:val="nil"/>
              <w:right w:val="nil"/>
            </w:tcBorders>
            <w:shd w:val="clear" w:color="auto" w:fill="auto"/>
          </w:tcPr>
          <w:p w14:paraId="4AF98E9F" w14:textId="77777777" w:rsidR="00536AB3" w:rsidRPr="00681FA8" w:rsidRDefault="00536AB3" w:rsidP="00743AF9">
            <w:pPr>
              <w:ind w:right="-1"/>
              <w:rPr>
                <w:bCs/>
                <w:snapToGrid w:val="0"/>
                <w:sz w:val="22"/>
                <w:szCs w:val="22"/>
              </w:rPr>
            </w:pPr>
          </w:p>
        </w:tc>
      </w:tr>
      <w:tr w:rsidR="00536AB3" w:rsidRPr="004F24E8" w14:paraId="5685242C" w14:textId="77777777" w:rsidTr="00743AF9">
        <w:tc>
          <w:tcPr>
            <w:tcW w:w="10349" w:type="dxa"/>
            <w:tcBorders>
              <w:top w:val="nil"/>
              <w:left w:val="nil"/>
              <w:bottom w:val="nil"/>
              <w:right w:val="nil"/>
            </w:tcBorders>
            <w:shd w:val="clear" w:color="auto" w:fill="auto"/>
          </w:tcPr>
          <w:p w14:paraId="7A101867" w14:textId="77777777" w:rsidR="00536AB3" w:rsidRPr="00681FA8" w:rsidRDefault="00536AB3" w:rsidP="00743AF9">
            <w:pPr>
              <w:ind w:right="-1"/>
              <w:rPr>
                <w:b/>
                <w:bCs/>
                <w:snapToGrid w:val="0"/>
                <w:sz w:val="22"/>
                <w:szCs w:val="22"/>
              </w:rPr>
            </w:pPr>
            <w:r w:rsidRPr="00681FA8">
              <w:rPr>
                <w:b/>
                <w:bCs/>
                <w:snapToGrid w:val="0"/>
                <w:sz w:val="22"/>
                <w:szCs w:val="22"/>
              </w:rPr>
              <w:t>11.1. Назначение объекта:</w:t>
            </w:r>
          </w:p>
        </w:tc>
      </w:tr>
      <w:tr w:rsidR="00536AB3" w:rsidRPr="004F24E8" w14:paraId="6C9DE49D" w14:textId="77777777" w:rsidTr="00743AF9">
        <w:tc>
          <w:tcPr>
            <w:tcW w:w="10349" w:type="dxa"/>
            <w:tcBorders>
              <w:top w:val="nil"/>
              <w:left w:val="nil"/>
              <w:bottom w:val="nil"/>
              <w:right w:val="nil"/>
            </w:tcBorders>
            <w:shd w:val="clear" w:color="auto" w:fill="auto"/>
          </w:tcPr>
          <w:p w14:paraId="4CC99675" w14:textId="77777777" w:rsidR="00536AB3" w:rsidRPr="00681FA8" w:rsidRDefault="00536AB3" w:rsidP="00743AF9">
            <w:pPr>
              <w:ind w:right="-1"/>
              <w:rPr>
                <w:bCs/>
                <w:snapToGrid w:val="0"/>
                <w:sz w:val="22"/>
                <w:szCs w:val="22"/>
              </w:rPr>
            </w:pPr>
          </w:p>
        </w:tc>
      </w:tr>
      <w:tr w:rsidR="00536AB3" w:rsidRPr="004F24E8" w14:paraId="53C03DCF" w14:textId="77777777" w:rsidTr="00743AF9">
        <w:tc>
          <w:tcPr>
            <w:tcW w:w="10349" w:type="dxa"/>
            <w:tcBorders>
              <w:top w:val="nil"/>
              <w:left w:val="nil"/>
              <w:bottom w:val="single" w:sz="4" w:space="0" w:color="auto"/>
              <w:right w:val="nil"/>
            </w:tcBorders>
            <w:shd w:val="clear" w:color="auto" w:fill="auto"/>
          </w:tcPr>
          <w:p w14:paraId="00583A46" w14:textId="77777777" w:rsidR="00536AB3" w:rsidRPr="00681FA8" w:rsidRDefault="00536AB3" w:rsidP="00743AF9">
            <w:pPr>
              <w:ind w:right="-1"/>
              <w:rPr>
                <w:bCs/>
                <w:snapToGrid w:val="0"/>
                <w:sz w:val="22"/>
                <w:szCs w:val="22"/>
              </w:rPr>
            </w:pPr>
            <w:r w:rsidRPr="00681FA8">
              <w:rPr>
                <w:bCs/>
                <w:snapToGrid w:val="0"/>
                <w:sz w:val="22"/>
                <w:szCs w:val="22"/>
              </w:rPr>
              <w:t>Проектируемая тепловая сеть предназначена для подачи теплоносителя к объекту подключения «Детский сад в Гагаринском районе, ул. Героев Бреста» от существующих тепловых сетей ГУПС «Севтеплоэнерго».</w:t>
            </w:r>
          </w:p>
        </w:tc>
      </w:tr>
      <w:tr w:rsidR="00536AB3" w:rsidRPr="004F24E8" w14:paraId="31924ADA" w14:textId="77777777" w:rsidTr="00743AF9">
        <w:tc>
          <w:tcPr>
            <w:tcW w:w="10349" w:type="dxa"/>
            <w:tcBorders>
              <w:top w:val="single" w:sz="4" w:space="0" w:color="auto"/>
              <w:left w:val="nil"/>
              <w:bottom w:val="nil"/>
              <w:right w:val="nil"/>
            </w:tcBorders>
            <w:shd w:val="clear" w:color="auto" w:fill="auto"/>
          </w:tcPr>
          <w:p w14:paraId="111018C0" w14:textId="77777777" w:rsidR="00536AB3" w:rsidRPr="00681FA8" w:rsidRDefault="00536AB3" w:rsidP="00743AF9">
            <w:pPr>
              <w:ind w:right="-1"/>
              <w:rPr>
                <w:bCs/>
                <w:snapToGrid w:val="0"/>
                <w:sz w:val="22"/>
                <w:szCs w:val="22"/>
              </w:rPr>
            </w:pPr>
          </w:p>
        </w:tc>
      </w:tr>
      <w:tr w:rsidR="00536AB3" w:rsidRPr="004F24E8" w14:paraId="5E4C7C05" w14:textId="77777777" w:rsidTr="00743AF9">
        <w:tc>
          <w:tcPr>
            <w:tcW w:w="10349" w:type="dxa"/>
            <w:tcBorders>
              <w:top w:val="nil"/>
              <w:left w:val="nil"/>
              <w:bottom w:val="nil"/>
              <w:right w:val="nil"/>
            </w:tcBorders>
            <w:shd w:val="clear" w:color="auto" w:fill="auto"/>
          </w:tcPr>
          <w:p w14:paraId="544E6383" w14:textId="77777777" w:rsidR="00536AB3" w:rsidRPr="00681FA8" w:rsidRDefault="00536AB3" w:rsidP="00743AF9">
            <w:pPr>
              <w:ind w:right="-1"/>
              <w:rPr>
                <w:b/>
                <w:bCs/>
                <w:snapToGrid w:val="0"/>
                <w:sz w:val="22"/>
                <w:szCs w:val="22"/>
              </w:rPr>
            </w:pPr>
            <w:r w:rsidRPr="00681FA8">
              <w:rPr>
                <w:b/>
                <w:bCs/>
                <w:snapToGrid w:val="0"/>
                <w:sz w:val="22"/>
                <w:szCs w:val="22"/>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tc>
      </w:tr>
      <w:tr w:rsidR="00536AB3" w:rsidRPr="004F24E8" w14:paraId="799C8D3E" w14:textId="77777777" w:rsidTr="00743AF9">
        <w:tc>
          <w:tcPr>
            <w:tcW w:w="10349" w:type="dxa"/>
            <w:tcBorders>
              <w:top w:val="nil"/>
              <w:left w:val="nil"/>
              <w:bottom w:val="nil"/>
              <w:right w:val="nil"/>
            </w:tcBorders>
            <w:shd w:val="clear" w:color="auto" w:fill="auto"/>
          </w:tcPr>
          <w:p w14:paraId="373EA714" w14:textId="77777777" w:rsidR="00536AB3" w:rsidRPr="00681FA8" w:rsidRDefault="00536AB3" w:rsidP="00743AF9">
            <w:pPr>
              <w:ind w:right="-1"/>
              <w:rPr>
                <w:bCs/>
                <w:snapToGrid w:val="0"/>
                <w:sz w:val="22"/>
                <w:szCs w:val="22"/>
              </w:rPr>
            </w:pPr>
          </w:p>
        </w:tc>
      </w:tr>
      <w:tr w:rsidR="00536AB3" w:rsidRPr="004F24E8" w14:paraId="361020DE" w14:textId="77777777" w:rsidTr="00743AF9">
        <w:tc>
          <w:tcPr>
            <w:tcW w:w="10349" w:type="dxa"/>
            <w:tcBorders>
              <w:top w:val="nil"/>
              <w:left w:val="nil"/>
              <w:bottom w:val="single" w:sz="4" w:space="0" w:color="auto"/>
              <w:right w:val="nil"/>
            </w:tcBorders>
            <w:shd w:val="clear" w:color="auto" w:fill="auto"/>
          </w:tcPr>
          <w:p w14:paraId="05E381B5" w14:textId="77777777" w:rsidR="00536AB3" w:rsidRPr="00681FA8" w:rsidRDefault="00536AB3" w:rsidP="00743AF9">
            <w:pPr>
              <w:ind w:right="-1"/>
              <w:rPr>
                <w:bCs/>
                <w:snapToGrid w:val="0"/>
                <w:sz w:val="22"/>
                <w:szCs w:val="22"/>
              </w:rPr>
            </w:pPr>
            <w:r w:rsidRPr="00681FA8">
              <w:rPr>
                <w:bCs/>
                <w:snapToGrid w:val="0"/>
                <w:sz w:val="22"/>
                <w:szCs w:val="22"/>
              </w:rPr>
              <w:t xml:space="preserve">Проектируемая тепловая сеть будет включена в систему теплоснабжения г. Севастополя. </w:t>
            </w:r>
          </w:p>
          <w:p w14:paraId="03F3ABBD" w14:textId="77777777" w:rsidR="00536AB3" w:rsidRPr="00681FA8" w:rsidRDefault="00536AB3" w:rsidP="00743AF9">
            <w:pPr>
              <w:ind w:right="-1"/>
              <w:rPr>
                <w:bCs/>
                <w:snapToGrid w:val="0"/>
                <w:sz w:val="22"/>
                <w:szCs w:val="22"/>
              </w:rPr>
            </w:pPr>
            <w:r w:rsidRPr="00681FA8">
              <w:rPr>
                <w:bCs/>
                <w:snapToGrid w:val="0"/>
                <w:sz w:val="22"/>
                <w:szCs w:val="22"/>
              </w:rPr>
              <w:t>Тепловая сеть обеспечивает теплоснабжение объекта «Детский сад в Гагаринском районе, ул. Героев Бреста».</w:t>
            </w:r>
          </w:p>
        </w:tc>
      </w:tr>
      <w:tr w:rsidR="00536AB3" w:rsidRPr="004F24E8" w14:paraId="0A5BF897" w14:textId="77777777" w:rsidTr="00743AF9">
        <w:tc>
          <w:tcPr>
            <w:tcW w:w="10349" w:type="dxa"/>
            <w:tcBorders>
              <w:top w:val="single" w:sz="4" w:space="0" w:color="auto"/>
              <w:left w:val="nil"/>
              <w:bottom w:val="nil"/>
              <w:right w:val="nil"/>
            </w:tcBorders>
            <w:shd w:val="clear" w:color="auto" w:fill="auto"/>
          </w:tcPr>
          <w:p w14:paraId="23C9A8C3" w14:textId="77777777" w:rsidR="00536AB3" w:rsidRPr="00681FA8" w:rsidRDefault="00536AB3" w:rsidP="00743AF9">
            <w:pPr>
              <w:ind w:right="-1"/>
              <w:rPr>
                <w:bCs/>
                <w:snapToGrid w:val="0"/>
                <w:sz w:val="22"/>
                <w:szCs w:val="22"/>
              </w:rPr>
            </w:pPr>
          </w:p>
        </w:tc>
      </w:tr>
      <w:tr w:rsidR="00536AB3" w:rsidRPr="004F24E8" w14:paraId="4683C13D" w14:textId="77777777" w:rsidTr="00743AF9">
        <w:tc>
          <w:tcPr>
            <w:tcW w:w="10349" w:type="dxa"/>
            <w:tcBorders>
              <w:top w:val="nil"/>
              <w:left w:val="nil"/>
              <w:bottom w:val="nil"/>
              <w:right w:val="nil"/>
            </w:tcBorders>
            <w:shd w:val="clear" w:color="auto" w:fill="auto"/>
          </w:tcPr>
          <w:p w14:paraId="055C71BB" w14:textId="77777777" w:rsidR="00536AB3" w:rsidRPr="00681FA8" w:rsidRDefault="00536AB3" w:rsidP="00743AF9">
            <w:pPr>
              <w:ind w:right="-1"/>
              <w:rPr>
                <w:b/>
                <w:bCs/>
                <w:snapToGrid w:val="0"/>
                <w:sz w:val="22"/>
                <w:szCs w:val="22"/>
              </w:rPr>
            </w:pPr>
            <w:r w:rsidRPr="00681FA8">
              <w:rPr>
                <w:b/>
                <w:bCs/>
                <w:snapToGrid w:val="0"/>
                <w:sz w:val="22"/>
                <w:szCs w:val="22"/>
              </w:rPr>
              <w:t>11.3. 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tc>
      </w:tr>
      <w:tr w:rsidR="00536AB3" w:rsidRPr="004F24E8" w14:paraId="59234FDC" w14:textId="77777777" w:rsidTr="00743AF9">
        <w:tc>
          <w:tcPr>
            <w:tcW w:w="10349" w:type="dxa"/>
            <w:tcBorders>
              <w:top w:val="nil"/>
              <w:left w:val="nil"/>
              <w:bottom w:val="nil"/>
              <w:right w:val="nil"/>
            </w:tcBorders>
            <w:shd w:val="clear" w:color="auto" w:fill="auto"/>
          </w:tcPr>
          <w:p w14:paraId="479924BD" w14:textId="77777777" w:rsidR="00536AB3" w:rsidRPr="00681FA8" w:rsidRDefault="00536AB3" w:rsidP="00743AF9">
            <w:pPr>
              <w:ind w:right="-1"/>
              <w:rPr>
                <w:bCs/>
                <w:snapToGrid w:val="0"/>
                <w:sz w:val="22"/>
                <w:szCs w:val="22"/>
              </w:rPr>
            </w:pPr>
          </w:p>
        </w:tc>
      </w:tr>
      <w:tr w:rsidR="00536AB3" w:rsidRPr="004F24E8" w14:paraId="47037CF6" w14:textId="77777777" w:rsidTr="00743AF9">
        <w:tc>
          <w:tcPr>
            <w:tcW w:w="10349" w:type="dxa"/>
            <w:tcBorders>
              <w:top w:val="nil"/>
              <w:left w:val="nil"/>
              <w:bottom w:val="single" w:sz="4" w:space="0" w:color="auto"/>
              <w:right w:val="nil"/>
            </w:tcBorders>
            <w:shd w:val="clear" w:color="auto" w:fill="auto"/>
          </w:tcPr>
          <w:p w14:paraId="3ABB85A9" w14:textId="77777777" w:rsidR="00536AB3" w:rsidRPr="00681FA8" w:rsidRDefault="00536AB3" w:rsidP="00743AF9">
            <w:pPr>
              <w:ind w:right="-1"/>
              <w:rPr>
                <w:bCs/>
                <w:snapToGrid w:val="0"/>
                <w:sz w:val="22"/>
                <w:szCs w:val="22"/>
              </w:rPr>
            </w:pPr>
            <w:r w:rsidRPr="00681FA8">
              <w:rPr>
                <w:bCs/>
                <w:snapToGrid w:val="0"/>
                <w:sz w:val="22"/>
                <w:szCs w:val="22"/>
              </w:rPr>
              <w:t>Строительство проектируемой тепловой сети будет осуществятся на территории с расчетной сейсмичностью 8 баллов.</w:t>
            </w:r>
          </w:p>
        </w:tc>
      </w:tr>
      <w:tr w:rsidR="00536AB3" w:rsidRPr="004F24E8" w14:paraId="33DBEDD8" w14:textId="77777777" w:rsidTr="00743AF9">
        <w:tc>
          <w:tcPr>
            <w:tcW w:w="10349" w:type="dxa"/>
            <w:tcBorders>
              <w:top w:val="single" w:sz="4" w:space="0" w:color="auto"/>
              <w:left w:val="nil"/>
              <w:bottom w:val="nil"/>
              <w:right w:val="nil"/>
            </w:tcBorders>
            <w:shd w:val="clear" w:color="auto" w:fill="auto"/>
          </w:tcPr>
          <w:p w14:paraId="6BDDB7AA" w14:textId="77777777" w:rsidR="00536AB3" w:rsidRPr="00681FA8" w:rsidRDefault="00536AB3" w:rsidP="00743AF9">
            <w:pPr>
              <w:ind w:right="-1"/>
              <w:rPr>
                <w:bCs/>
                <w:snapToGrid w:val="0"/>
                <w:sz w:val="22"/>
                <w:szCs w:val="22"/>
              </w:rPr>
            </w:pPr>
          </w:p>
        </w:tc>
      </w:tr>
      <w:tr w:rsidR="00536AB3" w:rsidRPr="004F24E8" w14:paraId="16CA3469" w14:textId="77777777" w:rsidTr="00743AF9">
        <w:tc>
          <w:tcPr>
            <w:tcW w:w="10349" w:type="dxa"/>
            <w:tcBorders>
              <w:top w:val="nil"/>
              <w:left w:val="nil"/>
              <w:bottom w:val="nil"/>
              <w:right w:val="nil"/>
            </w:tcBorders>
            <w:shd w:val="clear" w:color="auto" w:fill="auto"/>
          </w:tcPr>
          <w:p w14:paraId="17403F54" w14:textId="77777777" w:rsidR="00536AB3" w:rsidRPr="00681FA8" w:rsidRDefault="00536AB3" w:rsidP="00743AF9">
            <w:pPr>
              <w:ind w:right="-1"/>
              <w:rPr>
                <w:b/>
                <w:bCs/>
                <w:snapToGrid w:val="0"/>
                <w:sz w:val="22"/>
                <w:szCs w:val="22"/>
              </w:rPr>
            </w:pPr>
            <w:r w:rsidRPr="00681FA8">
              <w:rPr>
                <w:b/>
                <w:bCs/>
                <w:snapToGrid w:val="0"/>
                <w:sz w:val="22"/>
                <w:szCs w:val="22"/>
              </w:rPr>
              <w:t>11.4. Принадлежность к опасным производственным объектам:</w:t>
            </w:r>
          </w:p>
        </w:tc>
      </w:tr>
      <w:tr w:rsidR="00536AB3" w:rsidRPr="004F24E8" w14:paraId="2A86597B" w14:textId="77777777" w:rsidTr="00743AF9">
        <w:tc>
          <w:tcPr>
            <w:tcW w:w="10349" w:type="dxa"/>
            <w:tcBorders>
              <w:top w:val="nil"/>
              <w:left w:val="nil"/>
              <w:bottom w:val="nil"/>
              <w:right w:val="nil"/>
            </w:tcBorders>
            <w:shd w:val="clear" w:color="auto" w:fill="auto"/>
          </w:tcPr>
          <w:p w14:paraId="66497124" w14:textId="77777777" w:rsidR="00536AB3" w:rsidRPr="00681FA8" w:rsidRDefault="00536AB3" w:rsidP="00743AF9">
            <w:pPr>
              <w:ind w:right="-1"/>
              <w:rPr>
                <w:bCs/>
                <w:snapToGrid w:val="0"/>
                <w:sz w:val="22"/>
                <w:szCs w:val="22"/>
              </w:rPr>
            </w:pPr>
          </w:p>
        </w:tc>
      </w:tr>
      <w:tr w:rsidR="00536AB3" w:rsidRPr="004F24E8" w14:paraId="12708599" w14:textId="77777777" w:rsidTr="00743AF9">
        <w:tc>
          <w:tcPr>
            <w:tcW w:w="10349" w:type="dxa"/>
            <w:tcBorders>
              <w:top w:val="nil"/>
              <w:left w:val="nil"/>
              <w:bottom w:val="single" w:sz="4" w:space="0" w:color="auto"/>
              <w:right w:val="nil"/>
            </w:tcBorders>
            <w:shd w:val="clear" w:color="auto" w:fill="auto"/>
          </w:tcPr>
          <w:p w14:paraId="7F2390A2" w14:textId="77777777" w:rsidR="00536AB3" w:rsidRPr="00681FA8" w:rsidRDefault="00536AB3" w:rsidP="00743AF9">
            <w:pPr>
              <w:ind w:right="-1"/>
              <w:rPr>
                <w:bCs/>
                <w:snapToGrid w:val="0"/>
                <w:sz w:val="22"/>
                <w:szCs w:val="22"/>
              </w:rPr>
            </w:pPr>
            <w:r w:rsidRPr="00681FA8">
              <w:rPr>
                <w:bCs/>
                <w:snapToGrid w:val="0"/>
                <w:sz w:val="22"/>
                <w:szCs w:val="22"/>
              </w:rPr>
              <w:t xml:space="preserve">Принадлежность объекта к опасным производственными объектам определить в процессе проектирования </w:t>
            </w:r>
            <w:r w:rsidRPr="00681FA8">
              <w:rPr>
                <w:bCs/>
                <w:snapToGrid w:val="0"/>
                <w:sz w:val="22"/>
                <w:szCs w:val="22"/>
              </w:rPr>
              <w:lastRenderedPageBreak/>
              <w:t>в соответствии с ФНП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Федеральной службы по экологическому, технологическому и атомному надзору №536 от 15 декабря 2020г.</w:t>
            </w:r>
          </w:p>
        </w:tc>
      </w:tr>
      <w:tr w:rsidR="00536AB3" w:rsidRPr="004F24E8" w14:paraId="0B21DC16" w14:textId="77777777" w:rsidTr="00743AF9">
        <w:tc>
          <w:tcPr>
            <w:tcW w:w="10349" w:type="dxa"/>
            <w:tcBorders>
              <w:top w:val="single" w:sz="4" w:space="0" w:color="auto"/>
              <w:left w:val="nil"/>
              <w:bottom w:val="nil"/>
              <w:right w:val="nil"/>
            </w:tcBorders>
            <w:shd w:val="clear" w:color="auto" w:fill="auto"/>
          </w:tcPr>
          <w:p w14:paraId="01C2040B" w14:textId="77777777" w:rsidR="00536AB3" w:rsidRPr="00681FA8" w:rsidRDefault="00536AB3" w:rsidP="00743AF9">
            <w:pPr>
              <w:ind w:right="-1"/>
              <w:rPr>
                <w:bCs/>
                <w:snapToGrid w:val="0"/>
                <w:sz w:val="22"/>
                <w:szCs w:val="22"/>
              </w:rPr>
            </w:pPr>
          </w:p>
        </w:tc>
      </w:tr>
      <w:tr w:rsidR="00536AB3" w:rsidRPr="004F24E8" w14:paraId="31FAF58D" w14:textId="77777777" w:rsidTr="00743AF9">
        <w:tc>
          <w:tcPr>
            <w:tcW w:w="10349" w:type="dxa"/>
            <w:tcBorders>
              <w:top w:val="nil"/>
              <w:left w:val="nil"/>
              <w:bottom w:val="nil"/>
              <w:right w:val="nil"/>
            </w:tcBorders>
            <w:shd w:val="clear" w:color="auto" w:fill="auto"/>
          </w:tcPr>
          <w:p w14:paraId="2D04F36A" w14:textId="77777777" w:rsidR="00536AB3" w:rsidRPr="00681FA8" w:rsidRDefault="00536AB3" w:rsidP="00743AF9">
            <w:pPr>
              <w:ind w:right="-1"/>
              <w:rPr>
                <w:b/>
                <w:bCs/>
                <w:snapToGrid w:val="0"/>
                <w:sz w:val="22"/>
                <w:szCs w:val="22"/>
              </w:rPr>
            </w:pPr>
            <w:r w:rsidRPr="00681FA8">
              <w:rPr>
                <w:b/>
                <w:bCs/>
                <w:snapToGrid w:val="0"/>
                <w:sz w:val="22"/>
                <w:szCs w:val="22"/>
              </w:rPr>
              <w:t>11.5. Пожарная и взрывопожарная опасность объекта:</w:t>
            </w:r>
          </w:p>
        </w:tc>
      </w:tr>
      <w:tr w:rsidR="00536AB3" w:rsidRPr="004F24E8" w14:paraId="5165559E" w14:textId="77777777" w:rsidTr="00743AF9">
        <w:tc>
          <w:tcPr>
            <w:tcW w:w="10349" w:type="dxa"/>
            <w:tcBorders>
              <w:top w:val="nil"/>
              <w:left w:val="nil"/>
              <w:bottom w:val="nil"/>
              <w:right w:val="nil"/>
            </w:tcBorders>
            <w:shd w:val="clear" w:color="auto" w:fill="auto"/>
          </w:tcPr>
          <w:p w14:paraId="03AAFAD4" w14:textId="77777777" w:rsidR="00536AB3" w:rsidRPr="00681FA8" w:rsidRDefault="00536AB3" w:rsidP="00743AF9">
            <w:pPr>
              <w:ind w:right="-1"/>
              <w:rPr>
                <w:bCs/>
                <w:snapToGrid w:val="0"/>
                <w:sz w:val="22"/>
                <w:szCs w:val="22"/>
              </w:rPr>
            </w:pPr>
          </w:p>
        </w:tc>
      </w:tr>
      <w:tr w:rsidR="00536AB3" w:rsidRPr="004F24E8" w14:paraId="08357C9C" w14:textId="77777777" w:rsidTr="00743AF9">
        <w:tc>
          <w:tcPr>
            <w:tcW w:w="10349" w:type="dxa"/>
            <w:tcBorders>
              <w:top w:val="nil"/>
              <w:left w:val="nil"/>
              <w:bottom w:val="single" w:sz="4" w:space="0" w:color="auto"/>
              <w:right w:val="nil"/>
            </w:tcBorders>
            <w:shd w:val="clear" w:color="auto" w:fill="auto"/>
          </w:tcPr>
          <w:p w14:paraId="3792723E" w14:textId="77777777" w:rsidR="00536AB3" w:rsidRPr="00681FA8" w:rsidRDefault="00536AB3" w:rsidP="00743AF9">
            <w:pPr>
              <w:ind w:right="-1"/>
              <w:rPr>
                <w:bCs/>
                <w:snapToGrid w:val="0"/>
                <w:sz w:val="22"/>
                <w:szCs w:val="22"/>
              </w:rPr>
            </w:pPr>
            <w:r w:rsidRPr="00681FA8">
              <w:rPr>
                <w:bCs/>
                <w:snapToGrid w:val="0"/>
                <w:sz w:val="22"/>
                <w:szCs w:val="22"/>
              </w:rPr>
              <w:t>Объект не относится к пожароопасным и взрывопожароопасным объектам.</w:t>
            </w:r>
          </w:p>
        </w:tc>
      </w:tr>
      <w:tr w:rsidR="00536AB3" w:rsidRPr="004F24E8" w14:paraId="432EF4CE" w14:textId="77777777" w:rsidTr="00743AF9">
        <w:tc>
          <w:tcPr>
            <w:tcW w:w="10349" w:type="dxa"/>
            <w:tcBorders>
              <w:top w:val="single" w:sz="4" w:space="0" w:color="auto"/>
              <w:left w:val="nil"/>
              <w:bottom w:val="nil"/>
              <w:right w:val="nil"/>
            </w:tcBorders>
            <w:shd w:val="clear" w:color="auto" w:fill="auto"/>
          </w:tcPr>
          <w:p w14:paraId="06FA161C"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категория пожарной (взрывопожарной) опасности объекта)</w:t>
            </w:r>
          </w:p>
        </w:tc>
      </w:tr>
      <w:tr w:rsidR="00536AB3" w:rsidRPr="004F24E8" w14:paraId="6F8D912B" w14:textId="77777777" w:rsidTr="00743AF9">
        <w:tc>
          <w:tcPr>
            <w:tcW w:w="10349" w:type="dxa"/>
            <w:tcBorders>
              <w:top w:val="nil"/>
              <w:left w:val="nil"/>
              <w:bottom w:val="nil"/>
              <w:right w:val="nil"/>
            </w:tcBorders>
            <w:shd w:val="clear" w:color="auto" w:fill="auto"/>
          </w:tcPr>
          <w:p w14:paraId="7B726B5C" w14:textId="77777777" w:rsidR="00536AB3" w:rsidRPr="00681FA8" w:rsidRDefault="00536AB3" w:rsidP="00743AF9">
            <w:pPr>
              <w:ind w:right="-1"/>
              <w:rPr>
                <w:bCs/>
                <w:snapToGrid w:val="0"/>
                <w:sz w:val="22"/>
                <w:szCs w:val="22"/>
              </w:rPr>
            </w:pPr>
          </w:p>
        </w:tc>
      </w:tr>
      <w:tr w:rsidR="00536AB3" w:rsidRPr="004F24E8" w14:paraId="1CDA5A8A" w14:textId="77777777" w:rsidTr="00743AF9">
        <w:tc>
          <w:tcPr>
            <w:tcW w:w="10349" w:type="dxa"/>
            <w:tcBorders>
              <w:top w:val="nil"/>
              <w:left w:val="nil"/>
              <w:bottom w:val="nil"/>
              <w:right w:val="nil"/>
            </w:tcBorders>
            <w:shd w:val="clear" w:color="auto" w:fill="auto"/>
          </w:tcPr>
          <w:p w14:paraId="25071C6D" w14:textId="77777777" w:rsidR="00536AB3" w:rsidRPr="00681FA8" w:rsidRDefault="00536AB3" w:rsidP="00743AF9">
            <w:pPr>
              <w:ind w:right="-1"/>
              <w:rPr>
                <w:b/>
                <w:bCs/>
                <w:snapToGrid w:val="0"/>
                <w:sz w:val="22"/>
                <w:szCs w:val="22"/>
              </w:rPr>
            </w:pPr>
            <w:r w:rsidRPr="00681FA8">
              <w:rPr>
                <w:b/>
                <w:bCs/>
                <w:snapToGrid w:val="0"/>
                <w:sz w:val="22"/>
                <w:szCs w:val="22"/>
              </w:rPr>
              <w:t>11.6. Наличие в объекте помещений с постоянным пребыванием людей:</w:t>
            </w:r>
          </w:p>
        </w:tc>
      </w:tr>
      <w:tr w:rsidR="00536AB3" w:rsidRPr="004F24E8" w14:paraId="700B111F" w14:textId="77777777" w:rsidTr="00743AF9">
        <w:tc>
          <w:tcPr>
            <w:tcW w:w="10349" w:type="dxa"/>
            <w:tcBorders>
              <w:top w:val="nil"/>
              <w:left w:val="nil"/>
              <w:bottom w:val="nil"/>
              <w:right w:val="nil"/>
            </w:tcBorders>
            <w:shd w:val="clear" w:color="auto" w:fill="auto"/>
          </w:tcPr>
          <w:p w14:paraId="7FD02AE8" w14:textId="77777777" w:rsidR="00536AB3" w:rsidRPr="00681FA8" w:rsidRDefault="00536AB3" w:rsidP="00743AF9">
            <w:pPr>
              <w:ind w:right="-1"/>
              <w:rPr>
                <w:bCs/>
                <w:snapToGrid w:val="0"/>
                <w:sz w:val="22"/>
                <w:szCs w:val="22"/>
              </w:rPr>
            </w:pPr>
          </w:p>
        </w:tc>
      </w:tr>
      <w:tr w:rsidR="00536AB3" w:rsidRPr="004F24E8" w14:paraId="5FDBCCA7" w14:textId="77777777" w:rsidTr="00743AF9">
        <w:tc>
          <w:tcPr>
            <w:tcW w:w="10349" w:type="dxa"/>
            <w:tcBorders>
              <w:top w:val="nil"/>
              <w:left w:val="nil"/>
              <w:bottom w:val="single" w:sz="4" w:space="0" w:color="auto"/>
              <w:right w:val="nil"/>
            </w:tcBorders>
            <w:shd w:val="clear" w:color="auto" w:fill="auto"/>
          </w:tcPr>
          <w:p w14:paraId="739CC26D" w14:textId="77777777" w:rsidR="00536AB3" w:rsidRPr="00681FA8" w:rsidRDefault="00536AB3" w:rsidP="00743AF9">
            <w:pPr>
              <w:ind w:right="-1"/>
              <w:rPr>
                <w:bCs/>
                <w:snapToGrid w:val="0"/>
                <w:sz w:val="22"/>
                <w:szCs w:val="22"/>
              </w:rPr>
            </w:pPr>
            <w:r w:rsidRPr="00681FA8">
              <w:rPr>
                <w:bCs/>
                <w:snapToGrid w:val="0"/>
                <w:sz w:val="22"/>
                <w:szCs w:val="22"/>
              </w:rPr>
              <w:t>Отсутствуют</w:t>
            </w:r>
          </w:p>
        </w:tc>
      </w:tr>
      <w:tr w:rsidR="00536AB3" w:rsidRPr="004F24E8" w14:paraId="553D8E4B" w14:textId="77777777" w:rsidTr="00743AF9">
        <w:tc>
          <w:tcPr>
            <w:tcW w:w="10349" w:type="dxa"/>
            <w:tcBorders>
              <w:top w:val="single" w:sz="4" w:space="0" w:color="auto"/>
              <w:left w:val="nil"/>
              <w:bottom w:val="nil"/>
              <w:right w:val="nil"/>
            </w:tcBorders>
            <w:shd w:val="clear" w:color="auto" w:fill="auto"/>
          </w:tcPr>
          <w:p w14:paraId="0E4702A8" w14:textId="77777777" w:rsidR="00536AB3" w:rsidRPr="00681FA8" w:rsidRDefault="00536AB3" w:rsidP="00743AF9">
            <w:pPr>
              <w:ind w:right="-1"/>
              <w:rPr>
                <w:bCs/>
                <w:snapToGrid w:val="0"/>
                <w:sz w:val="22"/>
                <w:szCs w:val="22"/>
              </w:rPr>
            </w:pPr>
          </w:p>
        </w:tc>
      </w:tr>
      <w:tr w:rsidR="00536AB3" w:rsidRPr="004F24E8" w14:paraId="586D6AC4" w14:textId="77777777" w:rsidTr="00743AF9">
        <w:tc>
          <w:tcPr>
            <w:tcW w:w="10349" w:type="dxa"/>
            <w:tcBorders>
              <w:top w:val="nil"/>
              <w:left w:val="nil"/>
              <w:bottom w:val="nil"/>
              <w:right w:val="nil"/>
            </w:tcBorders>
            <w:shd w:val="clear" w:color="auto" w:fill="auto"/>
          </w:tcPr>
          <w:p w14:paraId="3588B3FB" w14:textId="77777777" w:rsidR="00536AB3" w:rsidRPr="00681FA8" w:rsidRDefault="00536AB3" w:rsidP="00743AF9">
            <w:pPr>
              <w:ind w:right="-1"/>
              <w:rPr>
                <w:b/>
                <w:bCs/>
                <w:snapToGrid w:val="0"/>
                <w:sz w:val="22"/>
                <w:szCs w:val="22"/>
              </w:rPr>
            </w:pPr>
            <w:r w:rsidRPr="00681FA8">
              <w:rPr>
                <w:b/>
                <w:bCs/>
                <w:snapToGrid w:val="0"/>
                <w:sz w:val="22"/>
                <w:szCs w:val="22"/>
              </w:rPr>
              <w:t>11.7. Уровень ответственности объекта (устанавливается согласно пункту 7 части 1 и части 7 статьи 4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tc>
      </w:tr>
      <w:tr w:rsidR="00536AB3" w:rsidRPr="004F24E8" w14:paraId="09A09FB0" w14:textId="77777777" w:rsidTr="00743AF9">
        <w:tc>
          <w:tcPr>
            <w:tcW w:w="10349" w:type="dxa"/>
            <w:tcBorders>
              <w:top w:val="nil"/>
              <w:left w:val="nil"/>
              <w:bottom w:val="nil"/>
              <w:right w:val="nil"/>
            </w:tcBorders>
            <w:shd w:val="clear" w:color="auto" w:fill="auto"/>
          </w:tcPr>
          <w:p w14:paraId="78A5BF16" w14:textId="77777777" w:rsidR="00536AB3" w:rsidRPr="00681FA8" w:rsidRDefault="00536AB3" w:rsidP="00743AF9">
            <w:pPr>
              <w:ind w:right="-1"/>
              <w:rPr>
                <w:bCs/>
                <w:snapToGrid w:val="0"/>
                <w:sz w:val="22"/>
                <w:szCs w:val="22"/>
              </w:rPr>
            </w:pPr>
          </w:p>
        </w:tc>
      </w:tr>
      <w:tr w:rsidR="00536AB3" w:rsidRPr="004F24E8" w14:paraId="0BB465C5" w14:textId="77777777" w:rsidTr="00743AF9">
        <w:tc>
          <w:tcPr>
            <w:tcW w:w="10349" w:type="dxa"/>
            <w:tcBorders>
              <w:top w:val="nil"/>
              <w:left w:val="nil"/>
              <w:bottom w:val="single" w:sz="4" w:space="0" w:color="auto"/>
              <w:right w:val="nil"/>
            </w:tcBorders>
            <w:shd w:val="clear" w:color="auto" w:fill="auto"/>
          </w:tcPr>
          <w:p w14:paraId="721ADD9B" w14:textId="77777777" w:rsidR="00536AB3" w:rsidRPr="00681FA8" w:rsidRDefault="00536AB3" w:rsidP="00743AF9">
            <w:pPr>
              <w:ind w:right="-1"/>
              <w:rPr>
                <w:bCs/>
                <w:snapToGrid w:val="0"/>
                <w:sz w:val="22"/>
                <w:szCs w:val="22"/>
              </w:rPr>
            </w:pPr>
            <w:r w:rsidRPr="00681FA8">
              <w:rPr>
                <w:bCs/>
                <w:snapToGrid w:val="0"/>
                <w:sz w:val="22"/>
                <w:szCs w:val="22"/>
              </w:rPr>
              <w:t>Нормальный</w:t>
            </w:r>
          </w:p>
        </w:tc>
      </w:tr>
      <w:tr w:rsidR="00536AB3" w:rsidRPr="004F24E8" w14:paraId="76380EE0" w14:textId="77777777" w:rsidTr="00743AF9">
        <w:tc>
          <w:tcPr>
            <w:tcW w:w="10349" w:type="dxa"/>
            <w:tcBorders>
              <w:top w:val="single" w:sz="4" w:space="0" w:color="auto"/>
              <w:left w:val="nil"/>
              <w:bottom w:val="nil"/>
              <w:right w:val="nil"/>
            </w:tcBorders>
            <w:shd w:val="clear" w:color="auto" w:fill="auto"/>
          </w:tcPr>
          <w:p w14:paraId="22B0DDC2"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повышенный</w:t>
            </w:r>
            <w:proofErr w:type="gramEnd"/>
            <w:r w:rsidRPr="00681FA8">
              <w:rPr>
                <w:bCs/>
                <w:snapToGrid w:val="0"/>
                <w:sz w:val="20"/>
                <w:szCs w:val="20"/>
              </w:rPr>
              <w:t>, нормальный, пониженный)</w:t>
            </w:r>
          </w:p>
        </w:tc>
      </w:tr>
      <w:tr w:rsidR="00536AB3" w:rsidRPr="004F24E8" w14:paraId="08A804A4" w14:textId="77777777" w:rsidTr="00743AF9">
        <w:tc>
          <w:tcPr>
            <w:tcW w:w="10349" w:type="dxa"/>
            <w:tcBorders>
              <w:top w:val="nil"/>
              <w:left w:val="nil"/>
              <w:bottom w:val="nil"/>
              <w:right w:val="nil"/>
            </w:tcBorders>
            <w:shd w:val="clear" w:color="auto" w:fill="auto"/>
          </w:tcPr>
          <w:p w14:paraId="5F9F9871" w14:textId="77777777" w:rsidR="00536AB3" w:rsidRPr="00681FA8" w:rsidRDefault="00536AB3" w:rsidP="00743AF9">
            <w:pPr>
              <w:ind w:right="-1"/>
              <w:rPr>
                <w:bCs/>
                <w:snapToGrid w:val="0"/>
                <w:sz w:val="22"/>
                <w:szCs w:val="22"/>
              </w:rPr>
            </w:pPr>
          </w:p>
        </w:tc>
      </w:tr>
      <w:tr w:rsidR="00536AB3" w:rsidRPr="004F24E8" w14:paraId="5242426C" w14:textId="77777777" w:rsidTr="00743AF9">
        <w:tc>
          <w:tcPr>
            <w:tcW w:w="10349" w:type="dxa"/>
            <w:tcBorders>
              <w:top w:val="nil"/>
              <w:left w:val="nil"/>
              <w:bottom w:val="nil"/>
              <w:right w:val="nil"/>
            </w:tcBorders>
            <w:shd w:val="clear" w:color="auto" w:fill="auto"/>
          </w:tcPr>
          <w:p w14:paraId="30C6B609" w14:textId="77777777" w:rsidR="00536AB3" w:rsidRPr="00681FA8" w:rsidRDefault="00536AB3" w:rsidP="00743AF9">
            <w:pPr>
              <w:ind w:right="-1"/>
              <w:rPr>
                <w:b/>
                <w:bCs/>
                <w:snapToGrid w:val="0"/>
                <w:sz w:val="22"/>
                <w:szCs w:val="22"/>
              </w:rPr>
            </w:pPr>
            <w:r w:rsidRPr="00681FA8">
              <w:rPr>
                <w:b/>
                <w:bCs/>
                <w:snapToGrid w:val="0"/>
                <w:sz w:val="22"/>
                <w:szCs w:val="22"/>
              </w:rPr>
              <w:t>12. Требования о необходимости соответствия проектной документации обоснованию безопасности опасного производственного объекта:</w:t>
            </w:r>
          </w:p>
        </w:tc>
      </w:tr>
      <w:tr w:rsidR="00536AB3" w:rsidRPr="004F24E8" w14:paraId="03C2D54B" w14:textId="77777777" w:rsidTr="00743AF9">
        <w:tc>
          <w:tcPr>
            <w:tcW w:w="10349" w:type="dxa"/>
            <w:tcBorders>
              <w:top w:val="nil"/>
              <w:left w:val="nil"/>
              <w:bottom w:val="nil"/>
              <w:right w:val="nil"/>
            </w:tcBorders>
            <w:shd w:val="clear" w:color="auto" w:fill="auto"/>
          </w:tcPr>
          <w:p w14:paraId="52FB0A31" w14:textId="77777777" w:rsidR="00536AB3" w:rsidRPr="00681FA8" w:rsidRDefault="00536AB3" w:rsidP="00743AF9">
            <w:pPr>
              <w:ind w:right="-1"/>
              <w:rPr>
                <w:bCs/>
                <w:snapToGrid w:val="0"/>
                <w:sz w:val="22"/>
                <w:szCs w:val="22"/>
              </w:rPr>
            </w:pPr>
          </w:p>
        </w:tc>
      </w:tr>
      <w:tr w:rsidR="00536AB3" w:rsidRPr="004F24E8" w14:paraId="3575E63C" w14:textId="77777777" w:rsidTr="00743AF9">
        <w:tc>
          <w:tcPr>
            <w:tcW w:w="10349" w:type="dxa"/>
            <w:tcBorders>
              <w:top w:val="nil"/>
              <w:left w:val="nil"/>
              <w:bottom w:val="single" w:sz="4" w:space="0" w:color="auto"/>
              <w:right w:val="nil"/>
            </w:tcBorders>
            <w:shd w:val="clear" w:color="auto" w:fill="auto"/>
          </w:tcPr>
          <w:p w14:paraId="647D4967" w14:textId="77777777" w:rsidR="00536AB3" w:rsidRPr="00681FA8" w:rsidRDefault="00536AB3" w:rsidP="00743AF9">
            <w:pPr>
              <w:ind w:right="-1"/>
              <w:rPr>
                <w:bCs/>
                <w:snapToGrid w:val="0"/>
                <w:sz w:val="22"/>
                <w:szCs w:val="22"/>
              </w:rPr>
            </w:pPr>
            <w:r w:rsidRPr="00681FA8">
              <w:rPr>
                <w:bCs/>
                <w:snapToGrid w:val="0"/>
                <w:sz w:val="22"/>
                <w:szCs w:val="22"/>
              </w:rPr>
              <w:t>Необходимость разработки требований по соответствию проектной документации обоснованию опасного производственного объекта определяется Подрядчиком в процессе проектирования совместно с техническим заказчиком.</w:t>
            </w:r>
          </w:p>
        </w:tc>
      </w:tr>
      <w:tr w:rsidR="00536AB3" w:rsidRPr="004F24E8" w14:paraId="4DDC95B5" w14:textId="77777777" w:rsidTr="00743AF9">
        <w:tc>
          <w:tcPr>
            <w:tcW w:w="10349" w:type="dxa"/>
            <w:tcBorders>
              <w:top w:val="single" w:sz="4" w:space="0" w:color="auto"/>
              <w:left w:val="nil"/>
              <w:bottom w:val="nil"/>
              <w:right w:val="nil"/>
            </w:tcBorders>
            <w:shd w:val="clear" w:color="auto" w:fill="auto"/>
          </w:tcPr>
          <w:p w14:paraId="070E6245"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случае подготовки проектной документации в отношении опасного производственного объекта)</w:t>
            </w:r>
          </w:p>
        </w:tc>
      </w:tr>
      <w:tr w:rsidR="00536AB3" w:rsidRPr="004F24E8" w14:paraId="0DCB76AA" w14:textId="77777777" w:rsidTr="00743AF9">
        <w:tc>
          <w:tcPr>
            <w:tcW w:w="10349" w:type="dxa"/>
            <w:tcBorders>
              <w:top w:val="nil"/>
              <w:left w:val="nil"/>
              <w:bottom w:val="nil"/>
              <w:right w:val="nil"/>
            </w:tcBorders>
            <w:shd w:val="clear" w:color="auto" w:fill="auto"/>
          </w:tcPr>
          <w:p w14:paraId="226813C7" w14:textId="77777777" w:rsidR="00536AB3" w:rsidRPr="00681FA8" w:rsidRDefault="00536AB3" w:rsidP="00743AF9">
            <w:pPr>
              <w:ind w:right="-1"/>
              <w:rPr>
                <w:bCs/>
                <w:snapToGrid w:val="0"/>
                <w:sz w:val="22"/>
                <w:szCs w:val="22"/>
              </w:rPr>
            </w:pPr>
          </w:p>
        </w:tc>
      </w:tr>
      <w:tr w:rsidR="00536AB3" w:rsidRPr="004F24E8" w14:paraId="3623FE1E" w14:textId="77777777" w:rsidTr="00743AF9">
        <w:tc>
          <w:tcPr>
            <w:tcW w:w="10349" w:type="dxa"/>
            <w:tcBorders>
              <w:top w:val="nil"/>
              <w:left w:val="nil"/>
              <w:bottom w:val="nil"/>
              <w:right w:val="nil"/>
            </w:tcBorders>
            <w:shd w:val="clear" w:color="auto" w:fill="auto"/>
          </w:tcPr>
          <w:p w14:paraId="5194022B" w14:textId="77777777" w:rsidR="00536AB3" w:rsidRPr="00681FA8" w:rsidRDefault="00536AB3" w:rsidP="00743AF9">
            <w:pPr>
              <w:ind w:right="-1"/>
              <w:rPr>
                <w:b/>
                <w:bCs/>
                <w:snapToGrid w:val="0"/>
                <w:sz w:val="22"/>
                <w:szCs w:val="22"/>
              </w:rPr>
            </w:pPr>
            <w:r w:rsidRPr="00681FA8">
              <w:rPr>
                <w:b/>
                <w:bCs/>
                <w:snapToGrid w:val="0"/>
                <w:sz w:val="22"/>
                <w:szCs w:val="22"/>
              </w:rPr>
              <w:t xml:space="preserve">13. Требования к качеству, конкурентоспособности, </w:t>
            </w:r>
            <w:proofErr w:type="spellStart"/>
            <w:r w:rsidRPr="00681FA8">
              <w:rPr>
                <w:b/>
                <w:bCs/>
                <w:snapToGrid w:val="0"/>
                <w:sz w:val="22"/>
                <w:szCs w:val="22"/>
              </w:rPr>
              <w:t>экологичности</w:t>
            </w:r>
            <w:proofErr w:type="spellEnd"/>
            <w:r w:rsidRPr="00681FA8">
              <w:rPr>
                <w:b/>
                <w:bCs/>
                <w:snapToGrid w:val="0"/>
                <w:sz w:val="22"/>
                <w:szCs w:val="22"/>
              </w:rPr>
              <w:t xml:space="preserve"> и </w:t>
            </w:r>
            <w:proofErr w:type="spellStart"/>
            <w:r w:rsidRPr="00681FA8">
              <w:rPr>
                <w:b/>
                <w:bCs/>
                <w:snapToGrid w:val="0"/>
                <w:sz w:val="22"/>
                <w:szCs w:val="22"/>
              </w:rPr>
              <w:t>энергоэффективности</w:t>
            </w:r>
            <w:proofErr w:type="spellEnd"/>
            <w:r w:rsidRPr="00681FA8">
              <w:rPr>
                <w:b/>
                <w:bCs/>
                <w:snapToGrid w:val="0"/>
                <w:sz w:val="22"/>
                <w:szCs w:val="22"/>
              </w:rPr>
              <w:t xml:space="preserve"> проектных решений:</w:t>
            </w:r>
          </w:p>
        </w:tc>
      </w:tr>
      <w:tr w:rsidR="00536AB3" w:rsidRPr="004F24E8" w14:paraId="1A3A6B3D" w14:textId="77777777" w:rsidTr="00743AF9">
        <w:tc>
          <w:tcPr>
            <w:tcW w:w="10349" w:type="dxa"/>
            <w:tcBorders>
              <w:top w:val="nil"/>
              <w:left w:val="nil"/>
              <w:bottom w:val="nil"/>
              <w:right w:val="nil"/>
            </w:tcBorders>
            <w:shd w:val="clear" w:color="auto" w:fill="auto"/>
          </w:tcPr>
          <w:p w14:paraId="1DD89E37" w14:textId="77777777" w:rsidR="00536AB3" w:rsidRPr="00681FA8" w:rsidRDefault="00536AB3" w:rsidP="00743AF9">
            <w:pPr>
              <w:ind w:right="-1"/>
              <w:rPr>
                <w:bCs/>
                <w:snapToGrid w:val="0"/>
                <w:sz w:val="22"/>
                <w:szCs w:val="22"/>
              </w:rPr>
            </w:pPr>
          </w:p>
        </w:tc>
      </w:tr>
      <w:tr w:rsidR="00536AB3" w:rsidRPr="004F24E8" w14:paraId="3BC3CB99" w14:textId="77777777" w:rsidTr="00743AF9">
        <w:tc>
          <w:tcPr>
            <w:tcW w:w="10349" w:type="dxa"/>
            <w:tcBorders>
              <w:top w:val="nil"/>
              <w:left w:val="nil"/>
              <w:bottom w:val="single" w:sz="4" w:space="0" w:color="auto"/>
              <w:right w:val="nil"/>
            </w:tcBorders>
            <w:shd w:val="clear" w:color="auto" w:fill="auto"/>
          </w:tcPr>
          <w:p w14:paraId="4E30D308" w14:textId="77777777" w:rsidR="00536AB3" w:rsidRPr="00681FA8" w:rsidRDefault="00536AB3" w:rsidP="00743AF9">
            <w:pPr>
              <w:ind w:right="-1"/>
              <w:rPr>
                <w:bCs/>
                <w:snapToGrid w:val="0"/>
                <w:sz w:val="22"/>
                <w:szCs w:val="22"/>
              </w:rPr>
            </w:pPr>
            <w:r w:rsidRPr="00681FA8">
              <w:rPr>
                <w:bCs/>
                <w:snapToGrid w:val="0"/>
                <w:sz w:val="22"/>
                <w:szCs w:val="22"/>
              </w:rPr>
              <w:t>Принимаемые технические решения тепловой сети должны соответствовать:</w:t>
            </w:r>
          </w:p>
          <w:p w14:paraId="421CCBDF" w14:textId="77777777" w:rsidR="00536AB3" w:rsidRPr="00681FA8" w:rsidRDefault="00536AB3" w:rsidP="00743AF9">
            <w:pPr>
              <w:ind w:right="-1"/>
              <w:rPr>
                <w:bCs/>
                <w:snapToGrid w:val="0"/>
                <w:sz w:val="22"/>
                <w:szCs w:val="22"/>
              </w:rPr>
            </w:pPr>
            <w:r w:rsidRPr="00681FA8">
              <w:rPr>
                <w:bCs/>
                <w:snapToGrid w:val="0"/>
                <w:sz w:val="22"/>
                <w:szCs w:val="22"/>
              </w:rPr>
              <w:t>- требованиям СП 124.13330.2012 в актуальной на момент проектирования редакции;</w:t>
            </w:r>
          </w:p>
          <w:p w14:paraId="65C60E6A" w14:textId="77777777" w:rsidR="00536AB3" w:rsidRPr="00681FA8" w:rsidRDefault="00536AB3" w:rsidP="00743AF9">
            <w:pPr>
              <w:ind w:right="-1"/>
              <w:rPr>
                <w:bCs/>
                <w:snapToGrid w:val="0"/>
                <w:sz w:val="22"/>
                <w:szCs w:val="22"/>
              </w:rPr>
            </w:pPr>
            <w:r w:rsidRPr="00681FA8">
              <w:rPr>
                <w:bCs/>
                <w:snapToGrid w:val="0"/>
                <w:sz w:val="22"/>
                <w:szCs w:val="22"/>
              </w:rPr>
              <w:t>- требованиям СП 61.13330.2012 в актуальной на момент проектирования редакции;</w:t>
            </w:r>
          </w:p>
          <w:p w14:paraId="7A23E1A1" w14:textId="77777777" w:rsidR="00536AB3" w:rsidRPr="00681FA8" w:rsidRDefault="00536AB3" w:rsidP="00743AF9">
            <w:pPr>
              <w:ind w:right="-1"/>
              <w:rPr>
                <w:bCs/>
                <w:snapToGrid w:val="0"/>
                <w:sz w:val="22"/>
                <w:szCs w:val="22"/>
              </w:rPr>
            </w:pPr>
            <w:r w:rsidRPr="00681FA8">
              <w:rPr>
                <w:bCs/>
                <w:snapToGrid w:val="0"/>
                <w:sz w:val="22"/>
                <w:szCs w:val="22"/>
              </w:rPr>
              <w:t>- требованиям заводов-производителей оборудования, изделий и материалов, предусмотренных к установке согласно проекту (паспорта на запорно-регулирующую арматуру, альбомы типовых решений по применению трубопроводов и фасонных элементов трубопроводов и т.п.)</w:t>
            </w:r>
          </w:p>
          <w:p w14:paraId="4D93D79F" w14:textId="77777777" w:rsidR="00536AB3" w:rsidRPr="00681FA8" w:rsidRDefault="00536AB3" w:rsidP="00743AF9">
            <w:pPr>
              <w:ind w:right="-1"/>
              <w:rPr>
                <w:bCs/>
                <w:snapToGrid w:val="0"/>
                <w:sz w:val="22"/>
                <w:szCs w:val="22"/>
              </w:rPr>
            </w:pPr>
            <w:r w:rsidRPr="00681FA8">
              <w:rPr>
                <w:bCs/>
                <w:snapToGrid w:val="0"/>
                <w:sz w:val="22"/>
                <w:szCs w:val="22"/>
              </w:rPr>
              <w:t xml:space="preserve">- требованиям по </w:t>
            </w:r>
            <w:proofErr w:type="spellStart"/>
            <w:r w:rsidRPr="00681FA8">
              <w:rPr>
                <w:bCs/>
                <w:snapToGrid w:val="0"/>
                <w:sz w:val="22"/>
                <w:szCs w:val="22"/>
              </w:rPr>
              <w:t>энергоэффективности</w:t>
            </w:r>
            <w:proofErr w:type="spellEnd"/>
            <w:r w:rsidRPr="00681FA8">
              <w:rPr>
                <w:bCs/>
                <w:snapToGrid w:val="0"/>
                <w:sz w:val="22"/>
                <w:szCs w:val="22"/>
              </w:rPr>
              <w:t>, предъявляемым СП 124.13330.2012.</w:t>
            </w:r>
          </w:p>
        </w:tc>
      </w:tr>
      <w:tr w:rsidR="00536AB3" w:rsidRPr="004F24E8" w14:paraId="358D4B6A" w14:textId="77777777" w:rsidTr="00743AF9">
        <w:tc>
          <w:tcPr>
            <w:tcW w:w="10349" w:type="dxa"/>
            <w:tcBorders>
              <w:top w:val="single" w:sz="4" w:space="0" w:color="auto"/>
              <w:left w:val="nil"/>
              <w:bottom w:val="nil"/>
              <w:right w:val="nil"/>
            </w:tcBorders>
            <w:shd w:val="clear" w:color="auto" w:fill="auto"/>
          </w:tcPr>
          <w:p w14:paraId="61668871"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w:t>
            </w:r>
            <w:proofErr w:type="spellStart"/>
            <w:r w:rsidRPr="00681FA8">
              <w:rPr>
                <w:bCs/>
                <w:snapToGrid w:val="0"/>
                <w:sz w:val="20"/>
                <w:szCs w:val="20"/>
              </w:rPr>
              <w:t>энергоэффективности</w:t>
            </w:r>
            <w:proofErr w:type="spellEnd"/>
            <w:r w:rsidRPr="00681FA8">
              <w:rPr>
                <w:bCs/>
                <w:snapToGrid w:val="0"/>
                <w:sz w:val="20"/>
                <w:szCs w:val="20"/>
              </w:rPr>
              <w:t xml:space="preserve"> (не ниже класса "C")</w:t>
            </w:r>
          </w:p>
        </w:tc>
      </w:tr>
      <w:tr w:rsidR="00536AB3" w:rsidRPr="004F24E8" w14:paraId="0A42B130" w14:textId="77777777" w:rsidTr="00743AF9">
        <w:tc>
          <w:tcPr>
            <w:tcW w:w="10349" w:type="dxa"/>
            <w:tcBorders>
              <w:top w:val="nil"/>
              <w:left w:val="nil"/>
              <w:bottom w:val="nil"/>
              <w:right w:val="nil"/>
            </w:tcBorders>
            <w:shd w:val="clear" w:color="auto" w:fill="auto"/>
          </w:tcPr>
          <w:p w14:paraId="0892FEB9" w14:textId="77777777" w:rsidR="00536AB3" w:rsidRPr="00681FA8" w:rsidRDefault="00536AB3" w:rsidP="00743AF9">
            <w:pPr>
              <w:ind w:right="-1"/>
              <w:rPr>
                <w:bCs/>
                <w:snapToGrid w:val="0"/>
                <w:sz w:val="22"/>
                <w:szCs w:val="22"/>
              </w:rPr>
            </w:pPr>
          </w:p>
        </w:tc>
      </w:tr>
      <w:tr w:rsidR="00536AB3" w:rsidRPr="004F24E8" w14:paraId="402EC577" w14:textId="77777777" w:rsidTr="00743AF9">
        <w:tc>
          <w:tcPr>
            <w:tcW w:w="10349" w:type="dxa"/>
            <w:tcBorders>
              <w:top w:val="nil"/>
              <w:left w:val="nil"/>
              <w:bottom w:val="nil"/>
              <w:right w:val="nil"/>
            </w:tcBorders>
            <w:shd w:val="clear" w:color="auto" w:fill="auto"/>
          </w:tcPr>
          <w:p w14:paraId="3B9437D5" w14:textId="77777777" w:rsidR="00536AB3" w:rsidRPr="00681FA8" w:rsidRDefault="00536AB3" w:rsidP="00743AF9">
            <w:pPr>
              <w:ind w:right="-1"/>
              <w:rPr>
                <w:b/>
                <w:bCs/>
                <w:snapToGrid w:val="0"/>
                <w:sz w:val="22"/>
                <w:szCs w:val="22"/>
              </w:rPr>
            </w:pPr>
            <w:r w:rsidRPr="00681FA8">
              <w:rPr>
                <w:b/>
                <w:bCs/>
                <w:snapToGrid w:val="0"/>
                <w:sz w:val="22"/>
                <w:szCs w:val="22"/>
              </w:rPr>
              <w:t>14. Необходимость выполнения инженерных изысканий для подготовки проектной документации:</w:t>
            </w:r>
          </w:p>
        </w:tc>
      </w:tr>
      <w:tr w:rsidR="00536AB3" w:rsidRPr="004F24E8" w14:paraId="677BC530" w14:textId="77777777" w:rsidTr="00743AF9">
        <w:tc>
          <w:tcPr>
            <w:tcW w:w="10349" w:type="dxa"/>
            <w:tcBorders>
              <w:top w:val="nil"/>
              <w:left w:val="nil"/>
              <w:bottom w:val="nil"/>
              <w:right w:val="nil"/>
            </w:tcBorders>
            <w:shd w:val="clear" w:color="auto" w:fill="auto"/>
          </w:tcPr>
          <w:p w14:paraId="5D5A2CF6" w14:textId="77777777" w:rsidR="00536AB3" w:rsidRPr="00681FA8" w:rsidRDefault="00536AB3" w:rsidP="00743AF9">
            <w:pPr>
              <w:ind w:right="-1"/>
              <w:rPr>
                <w:bCs/>
                <w:snapToGrid w:val="0"/>
                <w:sz w:val="22"/>
                <w:szCs w:val="22"/>
              </w:rPr>
            </w:pPr>
          </w:p>
        </w:tc>
      </w:tr>
      <w:tr w:rsidR="00536AB3" w:rsidRPr="004F24E8" w14:paraId="08D0A840" w14:textId="77777777" w:rsidTr="00743AF9">
        <w:tc>
          <w:tcPr>
            <w:tcW w:w="10349" w:type="dxa"/>
            <w:tcBorders>
              <w:top w:val="nil"/>
              <w:left w:val="nil"/>
              <w:bottom w:val="single" w:sz="4" w:space="0" w:color="auto"/>
              <w:right w:val="nil"/>
            </w:tcBorders>
            <w:shd w:val="clear" w:color="auto" w:fill="auto"/>
          </w:tcPr>
          <w:p w14:paraId="1248AAE4" w14:textId="77777777" w:rsidR="00536AB3" w:rsidRPr="00681FA8" w:rsidRDefault="00536AB3" w:rsidP="00743AF9">
            <w:pPr>
              <w:ind w:right="-1"/>
              <w:rPr>
                <w:bCs/>
                <w:snapToGrid w:val="0"/>
                <w:sz w:val="22"/>
                <w:szCs w:val="22"/>
              </w:rPr>
            </w:pPr>
            <w:r w:rsidRPr="00681FA8">
              <w:rPr>
                <w:bCs/>
                <w:snapToGrid w:val="0"/>
                <w:sz w:val="22"/>
                <w:szCs w:val="22"/>
              </w:rPr>
              <w:t>Подрядчик выполняет инженерные изыскания в объеме, достаточном для разработки проектно-сметной документации, прохождения процедуры экспертизы проектно-сметной документации, выполнения строительно-монтажных работ и получения соответствующей разрешительной и эксплуатационной документации порядке, установленном СП 47.13330.2016, а также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536AB3" w:rsidRPr="004F24E8" w14:paraId="1155D888" w14:textId="77777777" w:rsidTr="00743AF9">
        <w:tc>
          <w:tcPr>
            <w:tcW w:w="10349" w:type="dxa"/>
            <w:tcBorders>
              <w:top w:val="single" w:sz="4" w:space="0" w:color="auto"/>
              <w:left w:val="nil"/>
              <w:bottom w:val="nil"/>
              <w:right w:val="nil"/>
            </w:tcBorders>
            <w:shd w:val="clear" w:color="auto" w:fill="auto"/>
          </w:tcPr>
          <w:p w14:paraId="47D3544D"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tc>
      </w:tr>
      <w:tr w:rsidR="00536AB3" w:rsidRPr="004F24E8" w14:paraId="027FBD7F" w14:textId="77777777" w:rsidTr="00743AF9">
        <w:tc>
          <w:tcPr>
            <w:tcW w:w="10349" w:type="dxa"/>
            <w:tcBorders>
              <w:top w:val="nil"/>
              <w:left w:val="nil"/>
              <w:bottom w:val="nil"/>
              <w:right w:val="nil"/>
            </w:tcBorders>
            <w:shd w:val="clear" w:color="auto" w:fill="auto"/>
          </w:tcPr>
          <w:p w14:paraId="2560829E" w14:textId="77777777" w:rsidR="00536AB3" w:rsidRPr="00681FA8" w:rsidRDefault="00536AB3" w:rsidP="00743AF9">
            <w:pPr>
              <w:ind w:right="-1"/>
              <w:rPr>
                <w:bCs/>
                <w:snapToGrid w:val="0"/>
                <w:sz w:val="22"/>
                <w:szCs w:val="22"/>
              </w:rPr>
            </w:pPr>
          </w:p>
        </w:tc>
      </w:tr>
      <w:tr w:rsidR="00536AB3" w:rsidRPr="004F24E8" w14:paraId="718FA03C" w14:textId="77777777" w:rsidTr="00743AF9">
        <w:tc>
          <w:tcPr>
            <w:tcW w:w="10349" w:type="dxa"/>
            <w:tcBorders>
              <w:top w:val="nil"/>
              <w:left w:val="nil"/>
              <w:bottom w:val="nil"/>
              <w:right w:val="nil"/>
            </w:tcBorders>
            <w:shd w:val="clear" w:color="auto" w:fill="auto"/>
          </w:tcPr>
          <w:p w14:paraId="7995594C" w14:textId="77777777" w:rsidR="00536AB3" w:rsidRPr="00681FA8" w:rsidRDefault="00536AB3" w:rsidP="00743AF9">
            <w:pPr>
              <w:tabs>
                <w:tab w:val="left" w:pos="3360"/>
              </w:tabs>
              <w:ind w:right="-1"/>
              <w:rPr>
                <w:b/>
                <w:bCs/>
                <w:snapToGrid w:val="0"/>
                <w:sz w:val="22"/>
                <w:szCs w:val="22"/>
              </w:rPr>
            </w:pPr>
            <w:r w:rsidRPr="00681FA8">
              <w:rPr>
                <w:b/>
                <w:bCs/>
                <w:snapToGrid w:val="0"/>
                <w:sz w:val="22"/>
                <w:szCs w:val="22"/>
              </w:rPr>
              <w:lastRenderedPageBreak/>
              <w:t>15. Предполагаемая (предельная) стоимость строительства объекта:</w:t>
            </w:r>
          </w:p>
        </w:tc>
      </w:tr>
      <w:tr w:rsidR="00536AB3" w:rsidRPr="004F24E8" w14:paraId="4789046C" w14:textId="77777777" w:rsidTr="00743AF9">
        <w:tc>
          <w:tcPr>
            <w:tcW w:w="10349" w:type="dxa"/>
            <w:tcBorders>
              <w:top w:val="nil"/>
              <w:left w:val="nil"/>
              <w:bottom w:val="nil"/>
              <w:right w:val="nil"/>
            </w:tcBorders>
            <w:shd w:val="clear" w:color="auto" w:fill="auto"/>
          </w:tcPr>
          <w:p w14:paraId="2E0316A8" w14:textId="77777777" w:rsidR="00536AB3" w:rsidRPr="00681FA8" w:rsidRDefault="00536AB3" w:rsidP="00743AF9">
            <w:pPr>
              <w:ind w:right="-1"/>
              <w:rPr>
                <w:bCs/>
                <w:snapToGrid w:val="0"/>
                <w:sz w:val="22"/>
                <w:szCs w:val="22"/>
              </w:rPr>
            </w:pPr>
          </w:p>
        </w:tc>
      </w:tr>
      <w:tr w:rsidR="00536AB3" w:rsidRPr="004F24E8" w14:paraId="10BC879F" w14:textId="77777777" w:rsidTr="00743AF9">
        <w:tc>
          <w:tcPr>
            <w:tcW w:w="10349" w:type="dxa"/>
            <w:tcBorders>
              <w:top w:val="nil"/>
              <w:left w:val="nil"/>
              <w:bottom w:val="single" w:sz="4" w:space="0" w:color="auto"/>
              <w:right w:val="nil"/>
            </w:tcBorders>
            <w:shd w:val="clear" w:color="auto" w:fill="auto"/>
          </w:tcPr>
          <w:p w14:paraId="6E7B7175" w14:textId="77777777" w:rsidR="00536AB3" w:rsidRPr="00776AF8" w:rsidRDefault="00536AB3" w:rsidP="00743AF9">
            <w:pPr>
              <w:ind w:right="-1"/>
              <w:rPr>
                <w:bCs/>
                <w:snapToGrid w:val="0"/>
                <w:sz w:val="22"/>
                <w:szCs w:val="22"/>
              </w:rPr>
            </w:pPr>
            <w:r w:rsidRPr="00776AF8">
              <w:rPr>
                <w:bCs/>
                <w:snapToGrid w:val="0"/>
                <w:sz w:val="22"/>
                <w:szCs w:val="22"/>
              </w:rPr>
              <w:t>31 761 650 руб.</w:t>
            </w:r>
          </w:p>
        </w:tc>
      </w:tr>
      <w:tr w:rsidR="00536AB3" w:rsidRPr="004F24E8" w14:paraId="73C4D569" w14:textId="77777777" w:rsidTr="00743AF9">
        <w:tc>
          <w:tcPr>
            <w:tcW w:w="10349" w:type="dxa"/>
            <w:tcBorders>
              <w:top w:val="single" w:sz="4" w:space="0" w:color="auto"/>
              <w:left w:val="nil"/>
              <w:bottom w:val="nil"/>
              <w:right w:val="nil"/>
            </w:tcBorders>
            <w:shd w:val="clear" w:color="auto" w:fill="auto"/>
          </w:tcPr>
          <w:p w14:paraId="2BABAAD1"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536AB3" w:rsidRPr="004F24E8" w14:paraId="58D4815F" w14:textId="77777777" w:rsidTr="00743AF9">
        <w:tc>
          <w:tcPr>
            <w:tcW w:w="10349" w:type="dxa"/>
            <w:tcBorders>
              <w:top w:val="nil"/>
              <w:left w:val="nil"/>
              <w:bottom w:val="nil"/>
              <w:right w:val="nil"/>
            </w:tcBorders>
            <w:shd w:val="clear" w:color="auto" w:fill="auto"/>
          </w:tcPr>
          <w:p w14:paraId="613C13E7" w14:textId="77777777" w:rsidR="00536AB3" w:rsidRPr="00681FA8" w:rsidRDefault="00536AB3" w:rsidP="00743AF9">
            <w:pPr>
              <w:ind w:right="-1"/>
              <w:rPr>
                <w:bCs/>
                <w:snapToGrid w:val="0"/>
                <w:sz w:val="22"/>
                <w:szCs w:val="22"/>
              </w:rPr>
            </w:pPr>
          </w:p>
        </w:tc>
      </w:tr>
      <w:tr w:rsidR="00536AB3" w:rsidRPr="004F24E8" w14:paraId="5E5946AE" w14:textId="77777777" w:rsidTr="00743AF9">
        <w:tc>
          <w:tcPr>
            <w:tcW w:w="10349" w:type="dxa"/>
            <w:tcBorders>
              <w:top w:val="nil"/>
              <w:left w:val="nil"/>
              <w:bottom w:val="nil"/>
              <w:right w:val="nil"/>
            </w:tcBorders>
            <w:shd w:val="clear" w:color="auto" w:fill="auto"/>
          </w:tcPr>
          <w:p w14:paraId="6B740E66" w14:textId="77777777" w:rsidR="00536AB3" w:rsidRPr="00681FA8" w:rsidRDefault="00536AB3" w:rsidP="00743AF9">
            <w:pPr>
              <w:ind w:right="-1"/>
              <w:rPr>
                <w:b/>
                <w:bCs/>
                <w:snapToGrid w:val="0"/>
                <w:sz w:val="22"/>
                <w:szCs w:val="22"/>
              </w:rPr>
            </w:pPr>
            <w:r w:rsidRPr="00681FA8">
              <w:rPr>
                <w:b/>
                <w:bCs/>
                <w:snapToGrid w:val="0"/>
                <w:sz w:val="22"/>
                <w:szCs w:val="22"/>
              </w:rPr>
              <w:t>16. Принадлежность объекта к объектам культурного наследия (памятникам истории и культуры) народов Российской Федерации:</w:t>
            </w:r>
          </w:p>
        </w:tc>
      </w:tr>
      <w:tr w:rsidR="00536AB3" w:rsidRPr="004F24E8" w14:paraId="775D456D" w14:textId="77777777" w:rsidTr="00743AF9">
        <w:tc>
          <w:tcPr>
            <w:tcW w:w="10349" w:type="dxa"/>
            <w:tcBorders>
              <w:top w:val="nil"/>
              <w:left w:val="nil"/>
              <w:bottom w:val="nil"/>
              <w:right w:val="nil"/>
            </w:tcBorders>
            <w:shd w:val="clear" w:color="auto" w:fill="auto"/>
          </w:tcPr>
          <w:p w14:paraId="21F96325" w14:textId="77777777" w:rsidR="00536AB3" w:rsidRPr="00681FA8" w:rsidRDefault="00536AB3" w:rsidP="00743AF9">
            <w:pPr>
              <w:ind w:right="-1"/>
              <w:rPr>
                <w:bCs/>
                <w:snapToGrid w:val="0"/>
                <w:sz w:val="22"/>
                <w:szCs w:val="22"/>
              </w:rPr>
            </w:pPr>
          </w:p>
        </w:tc>
      </w:tr>
      <w:tr w:rsidR="00536AB3" w:rsidRPr="004F24E8" w14:paraId="5B1700D4" w14:textId="77777777" w:rsidTr="00743AF9">
        <w:tc>
          <w:tcPr>
            <w:tcW w:w="10349" w:type="dxa"/>
            <w:tcBorders>
              <w:top w:val="nil"/>
              <w:left w:val="nil"/>
              <w:bottom w:val="single" w:sz="4" w:space="0" w:color="auto"/>
              <w:right w:val="nil"/>
            </w:tcBorders>
            <w:shd w:val="clear" w:color="auto" w:fill="auto"/>
          </w:tcPr>
          <w:p w14:paraId="503D4F46" w14:textId="77777777" w:rsidR="00536AB3" w:rsidRPr="00681FA8" w:rsidRDefault="00536AB3" w:rsidP="00743AF9">
            <w:pPr>
              <w:ind w:right="-1"/>
              <w:rPr>
                <w:bCs/>
                <w:snapToGrid w:val="0"/>
                <w:sz w:val="22"/>
                <w:szCs w:val="22"/>
              </w:rPr>
            </w:pPr>
            <w:r w:rsidRPr="00681FA8">
              <w:rPr>
                <w:bCs/>
                <w:snapToGrid w:val="0"/>
                <w:sz w:val="22"/>
                <w:szCs w:val="22"/>
              </w:rPr>
              <w:t>Объект не относится к объектам культурного наследия (памятникам истории и культуры) народов Российской Федерации</w:t>
            </w:r>
          </w:p>
        </w:tc>
      </w:tr>
      <w:tr w:rsidR="00536AB3" w:rsidRPr="004F24E8" w14:paraId="19536FD4" w14:textId="77777777" w:rsidTr="00743AF9">
        <w:tc>
          <w:tcPr>
            <w:tcW w:w="10349" w:type="dxa"/>
            <w:tcBorders>
              <w:top w:val="single" w:sz="4" w:space="0" w:color="auto"/>
              <w:left w:val="nil"/>
              <w:bottom w:val="nil"/>
              <w:right w:val="nil"/>
            </w:tcBorders>
            <w:shd w:val="clear" w:color="auto" w:fill="auto"/>
          </w:tcPr>
          <w:p w14:paraId="1C879B09" w14:textId="77777777" w:rsidR="00536AB3" w:rsidRPr="00681FA8" w:rsidRDefault="00536AB3" w:rsidP="00743AF9">
            <w:pPr>
              <w:ind w:right="-1"/>
              <w:rPr>
                <w:bCs/>
                <w:snapToGrid w:val="0"/>
                <w:sz w:val="22"/>
                <w:szCs w:val="22"/>
              </w:rPr>
            </w:pPr>
          </w:p>
        </w:tc>
      </w:tr>
      <w:tr w:rsidR="00536AB3" w:rsidRPr="004F24E8" w14:paraId="633B7389" w14:textId="77777777" w:rsidTr="00743AF9">
        <w:tc>
          <w:tcPr>
            <w:tcW w:w="10349" w:type="dxa"/>
            <w:tcBorders>
              <w:top w:val="nil"/>
              <w:left w:val="nil"/>
              <w:bottom w:val="nil"/>
              <w:right w:val="nil"/>
            </w:tcBorders>
            <w:shd w:val="clear" w:color="auto" w:fill="auto"/>
          </w:tcPr>
          <w:p w14:paraId="30F5DD67" w14:textId="77777777" w:rsidR="00536AB3" w:rsidRPr="00681FA8" w:rsidRDefault="00536AB3" w:rsidP="00743AF9">
            <w:pPr>
              <w:ind w:right="-1"/>
              <w:jc w:val="center"/>
              <w:rPr>
                <w:b/>
                <w:bCs/>
                <w:snapToGrid w:val="0"/>
                <w:sz w:val="22"/>
                <w:szCs w:val="22"/>
              </w:rPr>
            </w:pPr>
            <w:r w:rsidRPr="00681FA8">
              <w:rPr>
                <w:b/>
                <w:bCs/>
                <w:snapToGrid w:val="0"/>
                <w:sz w:val="22"/>
                <w:szCs w:val="22"/>
              </w:rPr>
              <w:t>II. Перечень основных требований к проектным решениям</w:t>
            </w:r>
          </w:p>
        </w:tc>
      </w:tr>
      <w:tr w:rsidR="00536AB3" w:rsidRPr="004F24E8" w14:paraId="070D8587" w14:textId="77777777" w:rsidTr="00743AF9">
        <w:tc>
          <w:tcPr>
            <w:tcW w:w="10349" w:type="dxa"/>
            <w:tcBorders>
              <w:top w:val="nil"/>
              <w:left w:val="nil"/>
              <w:bottom w:val="nil"/>
              <w:right w:val="nil"/>
            </w:tcBorders>
            <w:shd w:val="clear" w:color="auto" w:fill="auto"/>
          </w:tcPr>
          <w:p w14:paraId="7ACC34AB" w14:textId="77777777" w:rsidR="00536AB3" w:rsidRPr="00681FA8" w:rsidRDefault="00536AB3" w:rsidP="00743AF9">
            <w:pPr>
              <w:ind w:right="-1"/>
              <w:rPr>
                <w:bCs/>
                <w:snapToGrid w:val="0"/>
                <w:sz w:val="22"/>
                <w:szCs w:val="22"/>
              </w:rPr>
            </w:pPr>
          </w:p>
        </w:tc>
      </w:tr>
      <w:tr w:rsidR="00536AB3" w:rsidRPr="004F24E8" w14:paraId="1779372A" w14:textId="77777777" w:rsidTr="00743AF9">
        <w:tc>
          <w:tcPr>
            <w:tcW w:w="10349" w:type="dxa"/>
            <w:tcBorders>
              <w:top w:val="nil"/>
              <w:left w:val="nil"/>
              <w:bottom w:val="nil"/>
              <w:right w:val="nil"/>
            </w:tcBorders>
            <w:shd w:val="clear" w:color="auto" w:fill="auto"/>
          </w:tcPr>
          <w:p w14:paraId="2CC833D5" w14:textId="77777777" w:rsidR="00536AB3" w:rsidRPr="00681FA8" w:rsidRDefault="00536AB3" w:rsidP="00743AF9">
            <w:pPr>
              <w:ind w:right="-1"/>
              <w:rPr>
                <w:b/>
                <w:bCs/>
                <w:snapToGrid w:val="0"/>
                <w:sz w:val="22"/>
                <w:szCs w:val="22"/>
              </w:rPr>
            </w:pPr>
            <w:r w:rsidRPr="00681FA8">
              <w:rPr>
                <w:b/>
                <w:bCs/>
                <w:snapToGrid w:val="0"/>
                <w:sz w:val="22"/>
                <w:szCs w:val="22"/>
              </w:rPr>
              <w:t>17. Требования к схеме планировочной организации земельного участка:</w:t>
            </w:r>
          </w:p>
        </w:tc>
      </w:tr>
      <w:tr w:rsidR="00536AB3" w:rsidRPr="004F24E8" w14:paraId="3BD48191" w14:textId="77777777" w:rsidTr="00743AF9">
        <w:tc>
          <w:tcPr>
            <w:tcW w:w="10349" w:type="dxa"/>
            <w:tcBorders>
              <w:top w:val="nil"/>
              <w:left w:val="nil"/>
              <w:bottom w:val="nil"/>
              <w:right w:val="nil"/>
            </w:tcBorders>
            <w:shd w:val="clear" w:color="auto" w:fill="auto"/>
          </w:tcPr>
          <w:p w14:paraId="2046165C" w14:textId="77777777" w:rsidR="00536AB3" w:rsidRPr="00681FA8" w:rsidRDefault="00536AB3" w:rsidP="00743AF9">
            <w:pPr>
              <w:ind w:right="-1"/>
              <w:rPr>
                <w:bCs/>
                <w:snapToGrid w:val="0"/>
                <w:sz w:val="22"/>
                <w:szCs w:val="22"/>
              </w:rPr>
            </w:pPr>
          </w:p>
        </w:tc>
      </w:tr>
      <w:tr w:rsidR="00536AB3" w:rsidRPr="004F24E8" w14:paraId="3A713424" w14:textId="77777777" w:rsidTr="00743AF9">
        <w:tc>
          <w:tcPr>
            <w:tcW w:w="10349" w:type="dxa"/>
            <w:tcBorders>
              <w:top w:val="nil"/>
              <w:left w:val="nil"/>
              <w:bottom w:val="single" w:sz="4" w:space="0" w:color="auto"/>
              <w:right w:val="nil"/>
            </w:tcBorders>
            <w:shd w:val="clear" w:color="auto" w:fill="auto"/>
          </w:tcPr>
          <w:p w14:paraId="627B6FB7" w14:textId="77777777" w:rsidR="00536AB3" w:rsidRPr="00681FA8" w:rsidRDefault="00536AB3" w:rsidP="00743AF9">
            <w:pPr>
              <w:ind w:right="-1"/>
              <w:rPr>
                <w:bCs/>
                <w:snapToGrid w:val="0"/>
                <w:sz w:val="22"/>
                <w:szCs w:val="22"/>
              </w:rPr>
            </w:pPr>
            <w:r w:rsidRPr="00681FA8">
              <w:rPr>
                <w:bCs/>
                <w:snapToGrid w:val="0"/>
                <w:sz w:val="22"/>
                <w:szCs w:val="22"/>
              </w:rPr>
              <w:t>Трассировка проектируемой тепловой сети должна максимально соответствовать трассировке существующей тепловой сети ГУПС «Севтеплоэнерго», проложенной на участке строительства.</w:t>
            </w:r>
          </w:p>
          <w:p w14:paraId="3479A9BB" w14:textId="77777777" w:rsidR="00536AB3" w:rsidRPr="00681FA8" w:rsidRDefault="00536AB3" w:rsidP="00743AF9">
            <w:pPr>
              <w:ind w:right="-1"/>
              <w:rPr>
                <w:bCs/>
                <w:snapToGrid w:val="0"/>
                <w:sz w:val="22"/>
                <w:szCs w:val="22"/>
              </w:rPr>
            </w:pPr>
            <w:r w:rsidRPr="00681FA8">
              <w:rPr>
                <w:bCs/>
                <w:snapToGrid w:val="0"/>
                <w:sz w:val="22"/>
                <w:szCs w:val="22"/>
              </w:rPr>
              <w:t>При проработке плана размещения тепловой сети учесть требования действующей нормативно-правовой документации РФ и г. Севастополя в отношении проектируемого объекта.</w:t>
            </w:r>
          </w:p>
        </w:tc>
      </w:tr>
      <w:tr w:rsidR="00536AB3" w:rsidRPr="004F24E8" w14:paraId="6533E69B" w14:textId="77777777" w:rsidTr="00743AF9">
        <w:tc>
          <w:tcPr>
            <w:tcW w:w="10349" w:type="dxa"/>
            <w:tcBorders>
              <w:top w:val="single" w:sz="4" w:space="0" w:color="auto"/>
              <w:left w:val="nil"/>
              <w:bottom w:val="nil"/>
              <w:right w:val="nil"/>
            </w:tcBorders>
            <w:shd w:val="clear" w:color="auto" w:fill="auto"/>
          </w:tcPr>
          <w:p w14:paraId="23EA0E50"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для объектов производственного и непроизводственного назначения)</w:t>
            </w:r>
          </w:p>
        </w:tc>
      </w:tr>
      <w:tr w:rsidR="00536AB3" w:rsidRPr="004F24E8" w14:paraId="35BE5A6E" w14:textId="77777777" w:rsidTr="00743AF9">
        <w:tc>
          <w:tcPr>
            <w:tcW w:w="10349" w:type="dxa"/>
            <w:tcBorders>
              <w:top w:val="nil"/>
              <w:left w:val="nil"/>
              <w:bottom w:val="nil"/>
              <w:right w:val="nil"/>
            </w:tcBorders>
            <w:shd w:val="clear" w:color="auto" w:fill="auto"/>
          </w:tcPr>
          <w:p w14:paraId="1322B675" w14:textId="77777777" w:rsidR="00536AB3" w:rsidRPr="00681FA8" w:rsidRDefault="00536AB3" w:rsidP="00743AF9">
            <w:pPr>
              <w:ind w:right="-1"/>
              <w:rPr>
                <w:bCs/>
                <w:snapToGrid w:val="0"/>
                <w:sz w:val="22"/>
                <w:szCs w:val="22"/>
              </w:rPr>
            </w:pPr>
          </w:p>
        </w:tc>
      </w:tr>
      <w:tr w:rsidR="00536AB3" w:rsidRPr="004F24E8" w14:paraId="2FA2FD4B" w14:textId="77777777" w:rsidTr="00743AF9">
        <w:tc>
          <w:tcPr>
            <w:tcW w:w="10349" w:type="dxa"/>
            <w:tcBorders>
              <w:top w:val="nil"/>
              <w:left w:val="nil"/>
              <w:bottom w:val="nil"/>
              <w:right w:val="nil"/>
            </w:tcBorders>
            <w:shd w:val="clear" w:color="auto" w:fill="auto"/>
          </w:tcPr>
          <w:p w14:paraId="62A00314" w14:textId="77777777" w:rsidR="00536AB3" w:rsidRPr="00681FA8" w:rsidRDefault="00536AB3" w:rsidP="00743AF9">
            <w:pPr>
              <w:ind w:right="-1"/>
              <w:rPr>
                <w:b/>
                <w:bCs/>
                <w:snapToGrid w:val="0"/>
                <w:sz w:val="22"/>
                <w:szCs w:val="22"/>
              </w:rPr>
            </w:pPr>
            <w:r w:rsidRPr="00681FA8">
              <w:rPr>
                <w:b/>
                <w:bCs/>
                <w:snapToGrid w:val="0"/>
                <w:sz w:val="22"/>
                <w:szCs w:val="22"/>
              </w:rPr>
              <w:t>18. Требования к проекту полосы отвода:</w:t>
            </w:r>
          </w:p>
        </w:tc>
      </w:tr>
      <w:tr w:rsidR="00536AB3" w:rsidRPr="004F24E8" w14:paraId="0394CDD5" w14:textId="77777777" w:rsidTr="00743AF9">
        <w:tc>
          <w:tcPr>
            <w:tcW w:w="10349" w:type="dxa"/>
            <w:tcBorders>
              <w:top w:val="nil"/>
              <w:left w:val="nil"/>
              <w:bottom w:val="nil"/>
              <w:right w:val="nil"/>
            </w:tcBorders>
            <w:shd w:val="clear" w:color="auto" w:fill="auto"/>
          </w:tcPr>
          <w:p w14:paraId="1ADBF6B9" w14:textId="77777777" w:rsidR="00536AB3" w:rsidRPr="00681FA8" w:rsidRDefault="00536AB3" w:rsidP="00743AF9">
            <w:pPr>
              <w:ind w:right="-1"/>
              <w:rPr>
                <w:bCs/>
                <w:snapToGrid w:val="0"/>
                <w:sz w:val="22"/>
                <w:szCs w:val="22"/>
              </w:rPr>
            </w:pPr>
          </w:p>
        </w:tc>
      </w:tr>
      <w:tr w:rsidR="00536AB3" w:rsidRPr="004F24E8" w14:paraId="3A6942AF" w14:textId="77777777" w:rsidTr="00743AF9">
        <w:tc>
          <w:tcPr>
            <w:tcW w:w="10349" w:type="dxa"/>
            <w:tcBorders>
              <w:top w:val="nil"/>
              <w:left w:val="nil"/>
              <w:bottom w:val="single" w:sz="4" w:space="0" w:color="auto"/>
              <w:right w:val="nil"/>
            </w:tcBorders>
            <w:shd w:val="clear" w:color="auto" w:fill="auto"/>
          </w:tcPr>
          <w:p w14:paraId="7EA927D0" w14:textId="77777777" w:rsidR="00536AB3" w:rsidRPr="00681FA8" w:rsidRDefault="00536AB3" w:rsidP="00743AF9">
            <w:pPr>
              <w:ind w:right="-1"/>
              <w:rPr>
                <w:bCs/>
                <w:snapToGrid w:val="0"/>
                <w:sz w:val="22"/>
                <w:szCs w:val="22"/>
              </w:rPr>
            </w:pPr>
            <w:r w:rsidRPr="00681FA8">
              <w:rPr>
                <w:bCs/>
                <w:snapToGrid w:val="0"/>
                <w:sz w:val="22"/>
                <w:szCs w:val="22"/>
              </w:rPr>
              <w:t>Проект полосы отвода выполнить в системе координат СК-63.</w:t>
            </w:r>
          </w:p>
        </w:tc>
      </w:tr>
      <w:tr w:rsidR="00536AB3" w:rsidRPr="004F24E8" w14:paraId="162065F1" w14:textId="77777777" w:rsidTr="00743AF9">
        <w:tc>
          <w:tcPr>
            <w:tcW w:w="10349" w:type="dxa"/>
            <w:tcBorders>
              <w:top w:val="single" w:sz="4" w:space="0" w:color="auto"/>
              <w:left w:val="nil"/>
              <w:bottom w:val="nil"/>
              <w:right w:val="nil"/>
            </w:tcBorders>
            <w:shd w:val="clear" w:color="auto" w:fill="auto"/>
          </w:tcPr>
          <w:p w14:paraId="7330119B"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для линейных объектов)</w:t>
            </w:r>
          </w:p>
        </w:tc>
      </w:tr>
      <w:tr w:rsidR="00536AB3" w:rsidRPr="004F24E8" w14:paraId="5FAD99C4" w14:textId="77777777" w:rsidTr="00743AF9">
        <w:tc>
          <w:tcPr>
            <w:tcW w:w="10349" w:type="dxa"/>
            <w:tcBorders>
              <w:top w:val="nil"/>
              <w:left w:val="nil"/>
              <w:bottom w:val="nil"/>
              <w:right w:val="nil"/>
            </w:tcBorders>
            <w:shd w:val="clear" w:color="auto" w:fill="auto"/>
          </w:tcPr>
          <w:p w14:paraId="73F38120" w14:textId="77777777" w:rsidR="00536AB3" w:rsidRPr="00681FA8" w:rsidRDefault="00536AB3" w:rsidP="00743AF9">
            <w:pPr>
              <w:ind w:right="-1"/>
              <w:rPr>
                <w:bCs/>
                <w:snapToGrid w:val="0"/>
                <w:sz w:val="22"/>
                <w:szCs w:val="22"/>
              </w:rPr>
            </w:pPr>
          </w:p>
        </w:tc>
      </w:tr>
      <w:tr w:rsidR="00536AB3" w:rsidRPr="004F24E8" w14:paraId="2FBB3B0C" w14:textId="77777777" w:rsidTr="00743AF9">
        <w:tc>
          <w:tcPr>
            <w:tcW w:w="10349" w:type="dxa"/>
            <w:tcBorders>
              <w:top w:val="nil"/>
              <w:left w:val="nil"/>
              <w:bottom w:val="nil"/>
              <w:right w:val="nil"/>
            </w:tcBorders>
            <w:shd w:val="clear" w:color="auto" w:fill="auto"/>
          </w:tcPr>
          <w:p w14:paraId="21F0D8D5" w14:textId="77777777" w:rsidR="00536AB3" w:rsidRPr="00681FA8" w:rsidRDefault="00536AB3" w:rsidP="00743AF9">
            <w:pPr>
              <w:ind w:right="-1"/>
              <w:rPr>
                <w:b/>
                <w:bCs/>
                <w:snapToGrid w:val="0"/>
                <w:sz w:val="22"/>
                <w:szCs w:val="22"/>
              </w:rPr>
            </w:pPr>
            <w:r w:rsidRPr="00681FA8">
              <w:rPr>
                <w:b/>
                <w:bCs/>
                <w:snapToGrid w:val="0"/>
                <w:sz w:val="22"/>
                <w:szCs w:val="22"/>
              </w:rPr>
              <w:t>19. Требования к архитектурно-художественным решениям, включая требования к графическим материалам:</w:t>
            </w:r>
          </w:p>
        </w:tc>
      </w:tr>
      <w:tr w:rsidR="00536AB3" w:rsidRPr="004F24E8" w14:paraId="52D7F703" w14:textId="77777777" w:rsidTr="00743AF9">
        <w:tc>
          <w:tcPr>
            <w:tcW w:w="10349" w:type="dxa"/>
            <w:tcBorders>
              <w:top w:val="nil"/>
              <w:left w:val="nil"/>
              <w:bottom w:val="nil"/>
              <w:right w:val="nil"/>
            </w:tcBorders>
            <w:shd w:val="clear" w:color="auto" w:fill="auto"/>
          </w:tcPr>
          <w:p w14:paraId="3CD502C4" w14:textId="77777777" w:rsidR="00536AB3" w:rsidRPr="00681FA8" w:rsidRDefault="00536AB3" w:rsidP="00743AF9">
            <w:pPr>
              <w:ind w:right="-1"/>
              <w:rPr>
                <w:bCs/>
                <w:snapToGrid w:val="0"/>
                <w:sz w:val="22"/>
                <w:szCs w:val="22"/>
              </w:rPr>
            </w:pPr>
          </w:p>
        </w:tc>
      </w:tr>
      <w:tr w:rsidR="00536AB3" w:rsidRPr="004F24E8" w14:paraId="309A6BB8" w14:textId="77777777" w:rsidTr="00743AF9">
        <w:tc>
          <w:tcPr>
            <w:tcW w:w="10349" w:type="dxa"/>
            <w:tcBorders>
              <w:top w:val="nil"/>
              <w:left w:val="nil"/>
              <w:bottom w:val="single" w:sz="4" w:space="0" w:color="auto"/>
              <w:right w:val="nil"/>
            </w:tcBorders>
            <w:shd w:val="clear" w:color="auto" w:fill="auto"/>
          </w:tcPr>
          <w:p w14:paraId="422C17D0" w14:textId="77777777" w:rsidR="00536AB3" w:rsidRPr="00681FA8" w:rsidRDefault="00536AB3" w:rsidP="00743AF9">
            <w:pPr>
              <w:ind w:right="-1"/>
              <w:rPr>
                <w:bCs/>
                <w:snapToGrid w:val="0"/>
                <w:sz w:val="22"/>
                <w:szCs w:val="22"/>
              </w:rPr>
            </w:pPr>
            <w:r w:rsidRPr="00681FA8">
              <w:rPr>
                <w:bCs/>
                <w:snapToGrid w:val="0"/>
                <w:sz w:val="22"/>
                <w:szCs w:val="22"/>
              </w:rPr>
              <w:t>Отсутствуют</w:t>
            </w:r>
          </w:p>
        </w:tc>
      </w:tr>
      <w:tr w:rsidR="00536AB3" w:rsidRPr="004F24E8" w14:paraId="7397BE3B" w14:textId="77777777" w:rsidTr="00743AF9">
        <w:tc>
          <w:tcPr>
            <w:tcW w:w="10349" w:type="dxa"/>
            <w:tcBorders>
              <w:top w:val="single" w:sz="4" w:space="0" w:color="auto"/>
              <w:left w:val="nil"/>
              <w:bottom w:val="nil"/>
              <w:right w:val="nil"/>
            </w:tcBorders>
            <w:shd w:val="clear" w:color="auto" w:fill="auto"/>
          </w:tcPr>
          <w:p w14:paraId="2F232D90"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для объектов производственного и непроизводственного назначения)</w:t>
            </w:r>
          </w:p>
        </w:tc>
      </w:tr>
      <w:tr w:rsidR="00536AB3" w:rsidRPr="004F24E8" w14:paraId="3C657C95" w14:textId="77777777" w:rsidTr="00743AF9">
        <w:tc>
          <w:tcPr>
            <w:tcW w:w="10349" w:type="dxa"/>
            <w:tcBorders>
              <w:top w:val="nil"/>
              <w:left w:val="nil"/>
              <w:bottom w:val="nil"/>
              <w:right w:val="nil"/>
            </w:tcBorders>
            <w:shd w:val="clear" w:color="auto" w:fill="auto"/>
          </w:tcPr>
          <w:p w14:paraId="1F69E43B" w14:textId="77777777" w:rsidR="00536AB3" w:rsidRPr="00681FA8" w:rsidRDefault="00536AB3" w:rsidP="00743AF9">
            <w:pPr>
              <w:ind w:right="-1"/>
              <w:rPr>
                <w:bCs/>
                <w:snapToGrid w:val="0"/>
                <w:sz w:val="22"/>
                <w:szCs w:val="22"/>
              </w:rPr>
            </w:pPr>
          </w:p>
        </w:tc>
      </w:tr>
      <w:tr w:rsidR="00536AB3" w:rsidRPr="004F24E8" w14:paraId="0A40E385" w14:textId="77777777" w:rsidTr="00743AF9">
        <w:tc>
          <w:tcPr>
            <w:tcW w:w="10349" w:type="dxa"/>
            <w:tcBorders>
              <w:top w:val="nil"/>
              <w:left w:val="nil"/>
              <w:bottom w:val="nil"/>
              <w:right w:val="nil"/>
            </w:tcBorders>
            <w:shd w:val="clear" w:color="auto" w:fill="auto"/>
          </w:tcPr>
          <w:p w14:paraId="1C692F1B" w14:textId="77777777" w:rsidR="00536AB3" w:rsidRPr="00681FA8" w:rsidRDefault="00536AB3" w:rsidP="00743AF9">
            <w:pPr>
              <w:ind w:right="-1"/>
              <w:rPr>
                <w:b/>
                <w:bCs/>
                <w:snapToGrid w:val="0"/>
                <w:sz w:val="22"/>
                <w:szCs w:val="22"/>
              </w:rPr>
            </w:pPr>
            <w:r w:rsidRPr="00681FA8">
              <w:rPr>
                <w:b/>
                <w:bCs/>
                <w:snapToGrid w:val="0"/>
                <w:sz w:val="22"/>
                <w:szCs w:val="22"/>
              </w:rPr>
              <w:t>20. Требования к технологическим решениям:</w:t>
            </w:r>
          </w:p>
        </w:tc>
      </w:tr>
      <w:tr w:rsidR="00536AB3" w:rsidRPr="004F24E8" w14:paraId="22B3B00B" w14:textId="77777777" w:rsidTr="00743AF9">
        <w:tc>
          <w:tcPr>
            <w:tcW w:w="10349" w:type="dxa"/>
            <w:tcBorders>
              <w:top w:val="nil"/>
              <w:left w:val="nil"/>
              <w:bottom w:val="nil"/>
              <w:right w:val="nil"/>
            </w:tcBorders>
            <w:shd w:val="clear" w:color="auto" w:fill="auto"/>
          </w:tcPr>
          <w:p w14:paraId="76652E72" w14:textId="77777777" w:rsidR="00536AB3" w:rsidRPr="00681FA8" w:rsidRDefault="00536AB3" w:rsidP="00743AF9">
            <w:pPr>
              <w:ind w:right="-1"/>
              <w:rPr>
                <w:bCs/>
                <w:snapToGrid w:val="0"/>
                <w:sz w:val="22"/>
                <w:szCs w:val="22"/>
              </w:rPr>
            </w:pPr>
          </w:p>
        </w:tc>
      </w:tr>
      <w:tr w:rsidR="00536AB3" w:rsidRPr="004F24E8" w14:paraId="4DFFBA09" w14:textId="77777777" w:rsidTr="00743AF9">
        <w:tc>
          <w:tcPr>
            <w:tcW w:w="10349" w:type="dxa"/>
            <w:tcBorders>
              <w:top w:val="nil"/>
              <w:left w:val="nil"/>
              <w:bottom w:val="single" w:sz="4" w:space="0" w:color="auto"/>
              <w:right w:val="nil"/>
            </w:tcBorders>
            <w:shd w:val="clear" w:color="auto" w:fill="auto"/>
          </w:tcPr>
          <w:p w14:paraId="62756DBC" w14:textId="77777777" w:rsidR="00536AB3" w:rsidRPr="00681FA8" w:rsidRDefault="00536AB3" w:rsidP="00743AF9">
            <w:pPr>
              <w:ind w:right="-1"/>
              <w:rPr>
                <w:bCs/>
                <w:snapToGrid w:val="0"/>
                <w:sz w:val="22"/>
                <w:szCs w:val="22"/>
              </w:rPr>
            </w:pPr>
            <w:r w:rsidRPr="00681FA8">
              <w:rPr>
                <w:bCs/>
                <w:snapToGrid w:val="0"/>
                <w:sz w:val="22"/>
                <w:szCs w:val="22"/>
              </w:rPr>
              <w:t>Проектируемая тепловая трасса относится к линейным объектам. Требования к технологическим решениям указаны в п.22</w:t>
            </w:r>
          </w:p>
        </w:tc>
      </w:tr>
      <w:tr w:rsidR="00536AB3" w:rsidRPr="004F24E8" w14:paraId="5AE0D51A" w14:textId="77777777" w:rsidTr="00743AF9">
        <w:tc>
          <w:tcPr>
            <w:tcW w:w="10349" w:type="dxa"/>
            <w:tcBorders>
              <w:top w:val="single" w:sz="4" w:space="0" w:color="auto"/>
              <w:left w:val="nil"/>
              <w:bottom w:val="nil"/>
              <w:right w:val="nil"/>
            </w:tcBorders>
            <w:shd w:val="clear" w:color="auto" w:fill="auto"/>
          </w:tcPr>
          <w:p w14:paraId="6690C4F5" w14:textId="77777777" w:rsidR="00536AB3" w:rsidRPr="00681FA8" w:rsidRDefault="00536AB3" w:rsidP="00743AF9">
            <w:pPr>
              <w:ind w:right="-1"/>
              <w:rPr>
                <w:bCs/>
                <w:snapToGrid w:val="0"/>
                <w:sz w:val="22"/>
                <w:szCs w:val="22"/>
              </w:rPr>
            </w:pPr>
          </w:p>
        </w:tc>
      </w:tr>
      <w:tr w:rsidR="00536AB3" w:rsidRPr="004F24E8" w14:paraId="307A54BE" w14:textId="77777777" w:rsidTr="00743AF9">
        <w:tc>
          <w:tcPr>
            <w:tcW w:w="10349" w:type="dxa"/>
            <w:tcBorders>
              <w:top w:val="nil"/>
              <w:left w:val="nil"/>
              <w:bottom w:val="nil"/>
              <w:right w:val="nil"/>
            </w:tcBorders>
            <w:shd w:val="clear" w:color="auto" w:fill="auto"/>
          </w:tcPr>
          <w:p w14:paraId="7E5C2813" w14:textId="77777777" w:rsidR="00536AB3" w:rsidRPr="00681FA8" w:rsidRDefault="00536AB3" w:rsidP="00743AF9">
            <w:pPr>
              <w:ind w:right="-1"/>
              <w:rPr>
                <w:b/>
                <w:bCs/>
                <w:snapToGrid w:val="0"/>
                <w:sz w:val="22"/>
                <w:szCs w:val="22"/>
              </w:rPr>
            </w:pPr>
            <w:r w:rsidRPr="00681FA8">
              <w:rPr>
                <w:b/>
                <w:bCs/>
                <w:snapToGrid w:val="0"/>
                <w:sz w:val="22"/>
                <w:szCs w:val="22"/>
              </w:rPr>
              <w:t>21. 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536AB3" w:rsidRPr="004F24E8" w14:paraId="266439DB" w14:textId="77777777" w:rsidTr="00743AF9">
        <w:tc>
          <w:tcPr>
            <w:tcW w:w="10349" w:type="dxa"/>
            <w:tcBorders>
              <w:top w:val="nil"/>
              <w:left w:val="nil"/>
              <w:bottom w:val="nil"/>
              <w:right w:val="nil"/>
            </w:tcBorders>
            <w:shd w:val="clear" w:color="auto" w:fill="auto"/>
          </w:tcPr>
          <w:p w14:paraId="6011CFF8" w14:textId="77777777" w:rsidR="00536AB3" w:rsidRPr="00681FA8" w:rsidRDefault="00536AB3" w:rsidP="00743AF9">
            <w:pPr>
              <w:ind w:right="-1"/>
              <w:rPr>
                <w:bCs/>
                <w:snapToGrid w:val="0"/>
                <w:sz w:val="22"/>
                <w:szCs w:val="22"/>
              </w:rPr>
            </w:pPr>
          </w:p>
        </w:tc>
      </w:tr>
      <w:tr w:rsidR="00536AB3" w:rsidRPr="004F24E8" w14:paraId="6B1D4342" w14:textId="77777777" w:rsidTr="00743AF9">
        <w:tc>
          <w:tcPr>
            <w:tcW w:w="10349" w:type="dxa"/>
            <w:tcBorders>
              <w:top w:val="nil"/>
              <w:left w:val="nil"/>
              <w:bottom w:val="single" w:sz="4" w:space="0" w:color="auto"/>
              <w:right w:val="nil"/>
            </w:tcBorders>
            <w:shd w:val="clear" w:color="auto" w:fill="auto"/>
          </w:tcPr>
          <w:p w14:paraId="6E0C5B73" w14:textId="77777777" w:rsidR="00536AB3" w:rsidRPr="00681FA8" w:rsidRDefault="00536AB3" w:rsidP="00743AF9">
            <w:pPr>
              <w:ind w:right="-1"/>
              <w:rPr>
                <w:bCs/>
                <w:snapToGrid w:val="0"/>
                <w:sz w:val="22"/>
                <w:szCs w:val="22"/>
              </w:rPr>
            </w:pPr>
            <w:r w:rsidRPr="00681FA8">
              <w:rPr>
                <w:bCs/>
                <w:snapToGrid w:val="0"/>
                <w:sz w:val="22"/>
                <w:szCs w:val="22"/>
              </w:rPr>
              <w:t>Проектируемая тепловая трасса относится к линейным объектам. Требования к конструктивным и объемно-планировочным решениям указаны в п.22 и п.23</w:t>
            </w:r>
          </w:p>
        </w:tc>
      </w:tr>
      <w:tr w:rsidR="00536AB3" w:rsidRPr="004F24E8" w14:paraId="04D94581" w14:textId="77777777" w:rsidTr="00743AF9">
        <w:tc>
          <w:tcPr>
            <w:tcW w:w="10349" w:type="dxa"/>
            <w:tcBorders>
              <w:top w:val="single" w:sz="4" w:space="0" w:color="auto"/>
              <w:left w:val="nil"/>
              <w:bottom w:val="nil"/>
              <w:right w:val="nil"/>
            </w:tcBorders>
            <w:shd w:val="clear" w:color="auto" w:fill="auto"/>
          </w:tcPr>
          <w:p w14:paraId="5CAA3E2D" w14:textId="77777777" w:rsidR="00536AB3" w:rsidRPr="00681FA8" w:rsidRDefault="00536AB3" w:rsidP="00743AF9">
            <w:pPr>
              <w:ind w:right="-1"/>
              <w:rPr>
                <w:bCs/>
                <w:snapToGrid w:val="0"/>
                <w:sz w:val="22"/>
                <w:szCs w:val="22"/>
              </w:rPr>
            </w:pPr>
          </w:p>
          <w:p w14:paraId="0A20204A" w14:textId="77777777" w:rsidR="00536AB3" w:rsidRPr="00681FA8" w:rsidRDefault="00536AB3" w:rsidP="00743AF9">
            <w:pPr>
              <w:ind w:right="-1"/>
              <w:rPr>
                <w:bCs/>
                <w:snapToGrid w:val="0"/>
                <w:sz w:val="22"/>
                <w:szCs w:val="22"/>
              </w:rPr>
            </w:pPr>
          </w:p>
          <w:p w14:paraId="0D83657E" w14:textId="77777777" w:rsidR="00536AB3" w:rsidRPr="00681FA8" w:rsidRDefault="00536AB3" w:rsidP="00743AF9">
            <w:pPr>
              <w:ind w:right="-1"/>
              <w:rPr>
                <w:bCs/>
                <w:snapToGrid w:val="0"/>
                <w:sz w:val="22"/>
                <w:szCs w:val="22"/>
              </w:rPr>
            </w:pPr>
          </w:p>
        </w:tc>
      </w:tr>
      <w:tr w:rsidR="00536AB3" w:rsidRPr="004F24E8" w14:paraId="6849D237" w14:textId="77777777" w:rsidTr="00743AF9">
        <w:tc>
          <w:tcPr>
            <w:tcW w:w="10349" w:type="dxa"/>
            <w:tcBorders>
              <w:top w:val="nil"/>
              <w:left w:val="nil"/>
              <w:bottom w:val="nil"/>
              <w:right w:val="nil"/>
            </w:tcBorders>
            <w:shd w:val="clear" w:color="auto" w:fill="auto"/>
          </w:tcPr>
          <w:p w14:paraId="1E4C1838" w14:textId="77777777" w:rsidR="00536AB3" w:rsidRPr="00681FA8" w:rsidRDefault="00536AB3" w:rsidP="00743AF9">
            <w:pPr>
              <w:ind w:right="-1"/>
              <w:rPr>
                <w:b/>
                <w:bCs/>
                <w:snapToGrid w:val="0"/>
                <w:sz w:val="22"/>
                <w:szCs w:val="22"/>
              </w:rPr>
            </w:pPr>
            <w:r w:rsidRPr="00681FA8">
              <w:rPr>
                <w:b/>
                <w:bCs/>
                <w:snapToGrid w:val="0"/>
                <w:sz w:val="22"/>
                <w:szCs w:val="22"/>
              </w:rPr>
              <w:t>22. Требования к технологическим и конструктивным решениям линейного объекта:</w:t>
            </w:r>
          </w:p>
        </w:tc>
      </w:tr>
      <w:tr w:rsidR="00536AB3" w:rsidRPr="004F24E8" w14:paraId="26B1FF42" w14:textId="77777777" w:rsidTr="00743AF9">
        <w:tc>
          <w:tcPr>
            <w:tcW w:w="10349" w:type="dxa"/>
            <w:tcBorders>
              <w:top w:val="nil"/>
              <w:left w:val="nil"/>
              <w:bottom w:val="nil"/>
              <w:right w:val="nil"/>
            </w:tcBorders>
            <w:shd w:val="clear" w:color="auto" w:fill="auto"/>
          </w:tcPr>
          <w:p w14:paraId="731278D2" w14:textId="77777777" w:rsidR="00536AB3" w:rsidRPr="00681FA8" w:rsidRDefault="00536AB3" w:rsidP="00743AF9">
            <w:pPr>
              <w:ind w:right="-1"/>
              <w:rPr>
                <w:bCs/>
                <w:snapToGrid w:val="0"/>
                <w:sz w:val="22"/>
                <w:szCs w:val="22"/>
              </w:rPr>
            </w:pPr>
          </w:p>
        </w:tc>
      </w:tr>
      <w:tr w:rsidR="00536AB3" w:rsidRPr="004F24E8" w14:paraId="4B25D583" w14:textId="77777777" w:rsidTr="00743AF9">
        <w:tc>
          <w:tcPr>
            <w:tcW w:w="10349" w:type="dxa"/>
            <w:tcBorders>
              <w:top w:val="nil"/>
              <w:left w:val="nil"/>
              <w:bottom w:val="single" w:sz="4" w:space="0" w:color="auto"/>
              <w:right w:val="nil"/>
            </w:tcBorders>
            <w:shd w:val="clear" w:color="auto" w:fill="auto"/>
          </w:tcPr>
          <w:p w14:paraId="159A6145" w14:textId="77777777" w:rsidR="00536AB3" w:rsidRPr="00681FA8" w:rsidRDefault="00536AB3" w:rsidP="00743AF9">
            <w:pPr>
              <w:ind w:right="-1"/>
              <w:rPr>
                <w:bCs/>
                <w:snapToGrid w:val="0"/>
                <w:sz w:val="22"/>
                <w:szCs w:val="22"/>
              </w:rPr>
            </w:pPr>
            <w:r w:rsidRPr="00681FA8">
              <w:rPr>
                <w:bCs/>
                <w:snapToGrid w:val="0"/>
                <w:sz w:val="22"/>
                <w:szCs w:val="22"/>
              </w:rPr>
              <w:t>Технологические и конструктивные решения проектируемой тепловой трассы должны соответствовать требованиям СП 124.13330.2012 в актуальной на момент проектирования редакции.</w:t>
            </w:r>
          </w:p>
          <w:p w14:paraId="5E9242D2" w14:textId="77777777" w:rsidR="00536AB3" w:rsidRPr="00681FA8" w:rsidRDefault="00536AB3" w:rsidP="00743AF9">
            <w:pPr>
              <w:ind w:right="-1"/>
              <w:rPr>
                <w:bCs/>
                <w:snapToGrid w:val="0"/>
                <w:sz w:val="22"/>
                <w:szCs w:val="22"/>
              </w:rPr>
            </w:pPr>
            <w:r w:rsidRPr="00681FA8">
              <w:rPr>
                <w:bCs/>
                <w:snapToGrid w:val="0"/>
                <w:sz w:val="22"/>
                <w:szCs w:val="22"/>
              </w:rPr>
              <w:t>В соответствии с п. 9.1 СП 124.13330.2012, предусмотреть подземную канальную прокладку трубопроводов. Размещение трубопроводов в канале предусмотреть с использованием скользящих опор. Укладка трубопроводов на песочную подсыпку (</w:t>
            </w:r>
            <w:proofErr w:type="spellStart"/>
            <w:r w:rsidRPr="00681FA8">
              <w:rPr>
                <w:bCs/>
                <w:snapToGrid w:val="0"/>
                <w:sz w:val="22"/>
                <w:szCs w:val="22"/>
              </w:rPr>
              <w:t>запесочивание</w:t>
            </w:r>
            <w:proofErr w:type="spellEnd"/>
            <w:r w:rsidRPr="00681FA8">
              <w:rPr>
                <w:bCs/>
                <w:snapToGrid w:val="0"/>
                <w:sz w:val="22"/>
                <w:szCs w:val="22"/>
              </w:rPr>
              <w:t>) не допускается.</w:t>
            </w:r>
          </w:p>
          <w:p w14:paraId="2C1A5951" w14:textId="77777777" w:rsidR="00536AB3" w:rsidRPr="00681FA8" w:rsidRDefault="00536AB3" w:rsidP="00743AF9">
            <w:pPr>
              <w:ind w:right="-1"/>
              <w:rPr>
                <w:bCs/>
                <w:snapToGrid w:val="0"/>
                <w:sz w:val="22"/>
                <w:szCs w:val="22"/>
              </w:rPr>
            </w:pPr>
            <w:r w:rsidRPr="00681FA8">
              <w:rPr>
                <w:bCs/>
                <w:snapToGrid w:val="0"/>
                <w:sz w:val="22"/>
                <w:szCs w:val="22"/>
              </w:rPr>
              <w:t xml:space="preserve">Для устройства непроходного канала необходимо использовать сборные ж/б конструкции, доступные для приобретения на территории г. Севастополя (продукция заводов, размещенных на территории г. </w:t>
            </w:r>
            <w:r w:rsidRPr="00681FA8">
              <w:rPr>
                <w:bCs/>
                <w:snapToGrid w:val="0"/>
                <w:sz w:val="22"/>
                <w:szCs w:val="22"/>
              </w:rPr>
              <w:lastRenderedPageBreak/>
              <w:t>Севастополя и Республики Крым). Изменение способа прокладки допускается при наличии соответствующего обоснования по согласованию с Заказчиком.</w:t>
            </w:r>
          </w:p>
          <w:p w14:paraId="09E148E7" w14:textId="77777777" w:rsidR="00536AB3" w:rsidRPr="00681FA8" w:rsidRDefault="00536AB3" w:rsidP="00743AF9">
            <w:pPr>
              <w:ind w:right="-1"/>
              <w:rPr>
                <w:bCs/>
                <w:snapToGrid w:val="0"/>
                <w:sz w:val="22"/>
                <w:szCs w:val="22"/>
              </w:rPr>
            </w:pPr>
            <w:r w:rsidRPr="00681FA8">
              <w:rPr>
                <w:bCs/>
                <w:snapToGrid w:val="0"/>
                <w:sz w:val="22"/>
                <w:szCs w:val="22"/>
              </w:rPr>
              <w:t xml:space="preserve">Тепловую трассу выполнить с применением стальных труб и фасонных изделий в </w:t>
            </w:r>
            <w:proofErr w:type="spellStart"/>
            <w:r w:rsidRPr="00681FA8">
              <w:rPr>
                <w:bCs/>
                <w:snapToGrid w:val="0"/>
                <w:sz w:val="22"/>
                <w:szCs w:val="22"/>
              </w:rPr>
              <w:t>пенополимерминеральной</w:t>
            </w:r>
            <w:proofErr w:type="spellEnd"/>
            <w:r w:rsidRPr="00681FA8">
              <w:rPr>
                <w:bCs/>
                <w:snapToGrid w:val="0"/>
                <w:sz w:val="22"/>
                <w:szCs w:val="22"/>
              </w:rPr>
              <w:t xml:space="preserve"> изоляции (ППМ) по ГОСТ Р 56227-2014. По согласованию с техническим заказчиком, при наличии соответствующего обоснования, допускается изменение типа применяемых труб и фасонных изделий (в случае применения стальных труб и фасонных изделий с тепловой изоляцией из </w:t>
            </w:r>
            <w:proofErr w:type="spellStart"/>
            <w:r w:rsidRPr="00681FA8">
              <w:rPr>
                <w:bCs/>
                <w:snapToGrid w:val="0"/>
                <w:sz w:val="22"/>
                <w:szCs w:val="22"/>
              </w:rPr>
              <w:t>пенополиуретана</w:t>
            </w:r>
            <w:proofErr w:type="spellEnd"/>
            <w:r w:rsidRPr="00681FA8">
              <w:rPr>
                <w:bCs/>
                <w:snapToGrid w:val="0"/>
                <w:sz w:val="22"/>
                <w:szCs w:val="22"/>
              </w:rPr>
              <w:t xml:space="preserve"> (ППУ) по ГОСТ 30732-2020, совместно за техническим заказчиком определяется необходимость устройства системы ОДК).</w:t>
            </w:r>
          </w:p>
          <w:p w14:paraId="22B67C8B" w14:textId="77777777" w:rsidR="00536AB3" w:rsidRPr="00681FA8" w:rsidRDefault="00536AB3" w:rsidP="00743AF9">
            <w:pPr>
              <w:ind w:right="-1"/>
              <w:rPr>
                <w:bCs/>
                <w:snapToGrid w:val="0"/>
                <w:sz w:val="22"/>
                <w:szCs w:val="22"/>
              </w:rPr>
            </w:pPr>
            <w:r w:rsidRPr="00681FA8">
              <w:rPr>
                <w:bCs/>
                <w:snapToGrid w:val="0"/>
                <w:sz w:val="22"/>
                <w:szCs w:val="22"/>
              </w:rPr>
              <w:t>В тепловых камерах применяются стальные трубы и фасонные изделия с навесной тепловой изоляцией из негорючих материалов.</w:t>
            </w:r>
          </w:p>
          <w:p w14:paraId="4DD4A3EE" w14:textId="77777777" w:rsidR="00536AB3" w:rsidRPr="00681FA8" w:rsidRDefault="00536AB3" w:rsidP="00743AF9">
            <w:pPr>
              <w:ind w:right="-1"/>
              <w:rPr>
                <w:bCs/>
                <w:snapToGrid w:val="0"/>
                <w:sz w:val="22"/>
                <w:szCs w:val="22"/>
              </w:rPr>
            </w:pPr>
            <w:r w:rsidRPr="00681FA8">
              <w:rPr>
                <w:bCs/>
                <w:snapToGrid w:val="0"/>
                <w:sz w:val="22"/>
                <w:szCs w:val="22"/>
              </w:rPr>
              <w:t>При разработке технологических решений тепловой сети необходимо учесть следующие требования:</w:t>
            </w:r>
          </w:p>
          <w:p w14:paraId="71A1CD94" w14:textId="77777777" w:rsidR="00536AB3" w:rsidRPr="00681FA8" w:rsidRDefault="00536AB3" w:rsidP="00743AF9">
            <w:pPr>
              <w:ind w:right="-1"/>
              <w:rPr>
                <w:bCs/>
                <w:snapToGrid w:val="0"/>
                <w:sz w:val="22"/>
                <w:szCs w:val="22"/>
              </w:rPr>
            </w:pPr>
            <w:r w:rsidRPr="00681FA8">
              <w:rPr>
                <w:bCs/>
                <w:snapToGrid w:val="0"/>
                <w:sz w:val="22"/>
                <w:szCs w:val="22"/>
              </w:rPr>
              <w:t>• В качестве запорной арматуры использовать шаровые краны с фланцевым соединением. Шаровые краны диаметром Ду150 и выше оборудовать ручными редукторами;</w:t>
            </w:r>
          </w:p>
          <w:p w14:paraId="6758AB16" w14:textId="77777777" w:rsidR="00536AB3" w:rsidRPr="00681FA8" w:rsidRDefault="00536AB3" w:rsidP="00743AF9">
            <w:pPr>
              <w:ind w:right="-1"/>
              <w:rPr>
                <w:bCs/>
                <w:snapToGrid w:val="0"/>
                <w:sz w:val="22"/>
                <w:szCs w:val="22"/>
              </w:rPr>
            </w:pPr>
            <w:r w:rsidRPr="00681FA8">
              <w:rPr>
                <w:bCs/>
                <w:snapToGrid w:val="0"/>
                <w:sz w:val="22"/>
                <w:szCs w:val="22"/>
              </w:rPr>
              <w:t xml:space="preserve">• Установку компенсаторов и неподвижных опор выполнить на основании результатов прочностного расчета тепловой трасы в соответствии с требованиями действующей нормативной документации и требованиями заводов-изготовителей соответствующих элементов трубопроводов. Для компенсации тепловых удлинений трубопроводов тепловой сети применять П-образные (предпочтительно) и </w:t>
            </w:r>
            <w:proofErr w:type="spellStart"/>
            <w:r w:rsidRPr="00681FA8">
              <w:rPr>
                <w:bCs/>
                <w:snapToGrid w:val="0"/>
                <w:sz w:val="22"/>
                <w:szCs w:val="22"/>
              </w:rPr>
              <w:t>сильфонные</w:t>
            </w:r>
            <w:proofErr w:type="spellEnd"/>
            <w:r w:rsidRPr="00681FA8">
              <w:rPr>
                <w:bCs/>
                <w:snapToGrid w:val="0"/>
                <w:sz w:val="22"/>
                <w:szCs w:val="22"/>
              </w:rPr>
              <w:t xml:space="preserve"> компенсаторы. Размещение </w:t>
            </w:r>
            <w:proofErr w:type="spellStart"/>
            <w:r w:rsidRPr="00681FA8">
              <w:rPr>
                <w:bCs/>
                <w:snapToGrid w:val="0"/>
                <w:sz w:val="22"/>
                <w:szCs w:val="22"/>
              </w:rPr>
              <w:t>сильфонных</w:t>
            </w:r>
            <w:proofErr w:type="spellEnd"/>
            <w:r w:rsidRPr="00681FA8">
              <w:rPr>
                <w:bCs/>
                <w:snapToGrid w:val="0"/>
                <w:sz w:val="22"/>
                <w:szCs w:val="22"/>
              </w:rPr>
              <w:t xml:space="preserve"> компенсаторов на тепловой сети выполнить в местах, максимально удобных для проведения ремонтных работ («зеленые» зоны, тротуары, вводы в тепловые камеры и т.п.).</w:t>
            </w:r>
          </w:p>
          <w:p w14:paraId="4FA862CD" w14:textId="77777777" w:rsidR="00536AB3" w:rsidRPr="00681FA8" w:rsidRDefault="00536AB3" w:rsidP="00743AF9">
            <w:pPr>
              <w:ind w:right="-1"/>
              <w:rPr>
                <w:bCs/>
                <w:snapToGrid w:val="0"/>
                <w:sz w:val="22"/>
                <w:szCs w:val="22"/>
              </w:rPr>
            </w:pPr>
            <w:r w:rsidRPr="00681FA8">
              <w:rPr>
                <w:bCs/>
                <w:snapToGrid w:val="0"/>
                <w:sz w:val="22"/>
                <w:szCs w:val="22"/>
              </w:rPr>
              <w:t>• Установку устройств для выпуска воздуха (воздушников) и сброса воды (</w:t>
            </w:r>
            <w:proofErr w:type="spellStart"/>
            <w:r w:rsidRPr="00681FA8">
              <w:rPr>
                <w:bCs/>
                <w:snapToGrid w:val="0"/>
                <w:sz w:val="22"/>
                <w:szCs w:val="22"/>
              </w:rPr>
              <w:t>спускников</w:t>
            </w:r>
            <w:proofErr w:type="spellEnd"/>
            <w:r w:rsidRPr="00681FA8">
              <w:rPr>
                <w:bCs/>
                <w:snapToGrid w:val="0"/>
                <w:sz w:val="22"/>
                <w:szCs w:val="22"/>
              </w:rPr>
              <w:t>) выполнить в соответствии с требованиями действующей нормативной документации;</w:t>
            </w:r>
          </w:p>
          <w:p w14:paraId="09E33D53" w14:textId="77777777" w:rsidR="00536AB3" w:rsidRPr="00681FA8" w:rsidRDefault="00536AB3" w:rsidP="00743AF9">
            <w:pPr>
              <w:ind w:right="-1"/>
              <w:rPr>
                <w:bCs/>
                <w:snapToGrid w:val="0"/>
                <w:sz w:val="22"/>
                <w:szCs w:val="22"/>
              </w:rPr>
            </w:pPr>
            <w:r w:rsidRPr="00681FA8">
              <w:rPr>
                <w:bCs/>
                <w:snapToGrid w:val="0"/>
                <w:sz w:val="22"/>
                <w:szCs w:val="22"/>
              </w:rPr>
              <w:t>• Выполнение врезок трубопроводов выполнять сверху или сбоку;</w:t>
            </w:r>
          </w:p>
          <w:p w14:paraId="6DB44D60" w14:textId="77777777" w:rsidR="00536AB3" w:rsidRPr="00681FA8" w:rsidRDefault="00536AB3" w:rsidP="00743AF9">
            <w:pPr>
              <w:ind w:right="-1"/>
              <w:rPr>
                <w:bCs/>
                <w:snapToGrid w:val="0"/>
                <w:sz w:val="22"/>
                <w:szCs w:val="22"/>
              </w:rPr>
            </w:pPr>
            <w:r w:rsidRPr="00681FA8">
              <w:rPr>
                <w:bCs/>
                <w:snapToGrid w:val="0"/>
                <w:sz w:val="22"/>
                <w:szCs w:val="22"/>
              </w:rPr>
              <w:t>• Предусмотреть устройство усиленного антикоррозионного покрытия в тепловой камере (ТК) в соответствии с требованиями РД 153-34.0-20.518-2003;</w:t>
            </w:r>
          </w:p>
          <w:p w14:paraId="39094CDE" w14:textId="77777777" w:rsidR="00536AB3" w:rsidRPr="00681FA8" w:rsidRDefault="00536AB3" w:rsidP="00743AF9">
            <w:pPr>
              <w:ind w:right="-1"/>
              <w:rPr>
                <w:bCs/>
                <w:snapToGrid w:val="0"/>
                <w:sz w:val="22"/>
                <w:szCs w:val="22"/>
              </w:rPr>
            </w:pPr>
            <w:r w:rsidRPr="00681FA8">
              <w:rPr>
                <w:bCs/>
                <w:snapToGrid w:val="0"/>
                <w:sz w:val="22"/>
                <w:szCs w:val="22"/>
              </w:rPr>
              <w:t>• При необходимости (по результатам изыскательских работ), предусмотреть мероприятия по защите конструкций и элементов теплотрассы от грунтовых вод;</w:t>
            </w:r>
          </w:p>
          <w:p w14:paraId="34D6B731" w14:textId="77777777" w:rsidR="00536AB3" w:rsidRPr="00681FA8" w:rsidRDefault="00536AB3" w:rsidP="00743AF9">
            <w:pPr>
              <w:ind w:right="-1"/>
              <w:rPr>
                <w:bCs/>
                <w:snapToGrid w:val="0"/>
                <w:sz w:val="22"/>
                <w:szCs w:val="22"/>
              </w:rPr>
            </w:pPr>
            <w:r w:rsidRPr="00681FA8">
              <w:rPr>
                <w:bCs/>
                <w:snapToGrid w:val="0"/>
                <w:sz w:val="22"/>
                <w:szCs w:val="22"/>
              </w:rPr>
              <w:t>• При необходимости, предусмотреть площадки и лестницы для обслуживания устанавливаемой запорной арматуры в соответствии с требованиями правил в области охраны труда;</w:t>
            </w:r>
          </w:p>
          <w:p w14:paraId="2C3EA4C6" w14:textId="77777777" w:rsidR="00536AB3" w:rsidRPr="00681FA8" w:rsidRDefault="00536AB3" w:rsidP="00743AF9">
            <w:pPr>
              <w:ind w:right="-1"/>
              <w:rPr>
                <w:bCs/>
                <w:snapToGrid w:val="0"/>
                <w:sz w:val="22"/>
                <w:szCs w:val="22"/>
              </w:rPr>
            </w:pPr>
            <w:r w:rsidRPr="00681FA8">
              <w:rPr>
                <w:bCs/>
                <w:snapToGrid w:val="0"/>
                <w:sz w:val="22"/>
                <w:szCs w:val="22"/>
              </w:rPr>
              <w:t>• При необходимости, предусмотреть мероприятия по защите трубопроводов от электрохимической коррозии;</w:t>
            </w:r>
          </w:p>
          <w:p w14:paraId="7A440ED3" w14:textId="77777777" w:rsidR="00536AB3" w:rsidRPr="00681FA8" w:rsidRDefault="00536AB3" w:rsidP="00743AF9">
            <w:pPr>
              <w:ind w:right="-1"/>
              <w:rPr>
                <w:bCs/>
                <w:snapToGrid w:val="0"/>
                <w:sz w:val="22"/>
                <w:szCs w:val="22"/>
              </w:rPr>
            </w:pPr>
            <w:r w:rsidRPr="00681FA8">
              <w:rPr>
                <w:bCs/>
                <w:snapToGrid w:val="0"/>
                <w:sz w:val="22"/>
                <w:szCs w:val="22"/>
              </w:rPr>
              <w:t>• Использование существующих строительных конструкций (тепловых камер, каналов и т.д.) допускается по согласованию с Заказчиком в том случае, если их техническое состояние и габаритные размеры отвечают требованиям действующей нормативной документации;</w:t>
            </w:r>
          </w:p>
          <w:p w14:paraId="1FF9BF1F" w14:textId="77777777" w:rsidR="00536AB3" w:rsidRPr="00681FA8" w:rsidRDefault="00536AB3" w:rsidP="00743AF9">
            <w:pPr>
              <w:ind w:right="-1"/>
              <w:rPr>
                <w:bCs/>
                <w:snapToGrid w:val="0"/>
                <w:sz w:val="22"/>
                <w:szCs w:val="22"/>
              </w:rPr>
            </w:pPr>
            <w:r w:rsidRPr="00681FA8">
              <w:rPr>
                <w:bCs/>
                <w:snapToGrid w:val="0"/>
                <w:sz w:val="22"/>
                <w:szCs w:val="22"/>
              </w:rPr>
              <w:t>• В соответствии с п.15.5 СП 124.13330.2012 в тепловых камерах предусмотреть установку КИП для измерения температуры и давления теплоносителя в трубопроводах.</w:t>
            </w:r>
          </w:p>
        </w:tc>
      </w:tr>
      <w:tr w:rsidR="00536AB3" w:rsidRPr="004F24E8" w14:paraId="23B0C7A9" w14:textId="77777777" w:rsidTr="00743AF9">
        <w:tc>
          <w:tcPr>
            <w:tcW w:w="10349" w:type="dxa"/>
            <w:tcBorders>
              <w:top w:val="single" w:sz="4" w:space="0" w:color="auto"/>
              <w:left w:val="nil"/>
              <w:bottom w:val="nil"/>
              <w:right w:val="nil"/>
            </w:tcBorders>
            <w:shd w:val="clear" w:color="auto" w:fill="auto"/>
          </w:tcPr>
          <w:p w14:paraId="057CE6D9" w14:textId="77777777" w:rsidR="00536AB3" w:rsidRPr="00681FA8" w:rsidRDefault="00536AB3" w:rsidP="00743AF9">
            <w:pPr>
              <w:ind w:right="-1"/>
              <w:jc w:val="center"/>
              <w:rPr>
                <w:bCs/>
                <w:snapToGrid w:val="0"/>
                <w:sz w:val="20"/>
                <w:szCs w:val="20"/>
              </w:rPr>
            </w:pPr>
            <w:r w:rsidRPr="00681FA8">
              <w:rPr>
                <w:bCs/>
                <w:snapToGrid w:val="0"/>
                <w:sz w:val="20"/>
                <w:szCs w:val="20"/>
              </w:rPr>
              <w:lastRenderedPageBreak/>
              <w:t>(</w:t>
            </w:r>
            <w:proofErr w:type="gramStart"/>
            <w:r w:rsidRPr="00681FA8">
              <w:rPr>
                <w:bCs/>
                <w:snapToGrid w:val="0"/>
                <w:sz w:val="20"/>
                <w:szCs w:val="20"/>
              </w:rPr>
              <w:t>указываются</w:t>
            </w:r>
            <w:proofErr w:type="gramEnd"/>
            <w:r w:rsidRPr="00681FA8">
              <w:rPr>
                <w:bCs/>
                <w:snapToGrid w:val="0"/>
                <w:sz w:val="20"/>
                <w:szCs w:val="20"/>
              </w:rPr>
              <w:t xml:space="preserve"> для линейных объектов)</w:t>
            </w:r>
          </w:p>
        </w:tc>
      </w:tr>
      <w:tr w:rsidR="00536AB3" w:rsidRPr="004F24E8" w14:paraId="1EED05EF" w14:textId="77777777" w:rsidTr="00743AF9">
        <w:tc>
          <w:tcPr>
            <w:tcW w:w="10349" w:type="dxa"/>
            <w:tcBorders>
              <w:top w:val="nil"/>
              <w:left w:val="nil"/>
              <w:bottom w:val="nil"/>
              <w:right w:val="nil"/>
            </w:tcBorders>
            <w:shd w:val="clear" w:color="auto" w:fill="auto"/>
          </w:tcPr>
          <w:p w14:paraId="4FE8540B" w14:textId="77777777" w:rsidR="00536AB3" w:rsidRPr="00681FA8" w:rsidRDefault="00536AB3" w:rsidP="00743AF9">
            <w:pPr>
              <w:ind w:right="-1"/>
              <w:rPr>
                <w:bCs/>
                <w:snapToGrid w:val="0"/>
                <w:sz w:val="22"/>
                <w:szCs w:val="22"/>
              </w:rPr>
            </w:pPr>
          </w:p>
        </w:tc>
      </w:tr>
      <w:tr w:rsidR="00536AB3" w:rsidRPr="004F24E8" w14:paraId="341F22D6" w14:textId="77777777" w:rsidTr="00743AF9">
        <w:tc>
          <w:tcPr>
            <w:tcW w:w="10349" w:type="dxa"/>
            <w:tcBorders>
              <w:top w:val="nil"/>
              <w:left w:val="nil"/>
              <w:bottom w:val="nil"/>
              <w:right w:val="nil"/>
            </w:tcBorders>
            <w:shd w:val="clear" w:color="auto" w:fill="auto"/>
          </w:tcPr>
          <w:p w14:paraId="060976CC" w14:textId="77777777" w:rsidR="00536AB3" w:rsidRPr="00681FA8" w:rsidRDefault="00536AB3" w:rsidP="00743AF9">
            <w:pPr>
              <w:ind w:right="-1"/>
              <w:rPr>
                <w:b/>
                <w:bCs/>
                <w:snapToGrid w:val="0"/>
                <w:sz w:val="22"/>
                <w:szCs w:val="22"/>
              </w:rPr>
            </w:pPr>
            <w:r w:rsidRPr="00681FA8">
              <w:rPr>
                <w:b/>
                <w:bCs/>
                <w:snapToGrid w:val="0"/>
                <w:sz w:val="22"/>
                <w:szCs w:val="22"/>
              </w:rPr>
              <w:t>23. Требования к зданиям, строениям и сооружениям, входящим в инфраструктуру линейного объекта:</w:t>
            </w:r>
          </w:p>
        </w:tc>
      </w:tr>
      <w:tr w:rsidR="00536AB3" w:rsidRPr="004F24E8" w14:paraId="6BB718BD" w14:textId="77777777" w:rsidTr="00743AF9">
        <w:tc>
          <w:tcPr>
            <w:tcW w:w="10349" w:type="dxa"/>
            <w:tcBorders>
              <w:top w:val="nil"/>
              <w:left w:val="nil"/>
              <w:bottom w:val="nil"/>
              <w:right w:val="nil"/>
            </w:tcBorders>
            <w:shd w:val="clear" w:color="auto" w:fill="auto"/>
          </w:tcPr>
          <w:p w14:paraId="29884475" w14:textId="77777777" w:rsidR="00536AB3" w:rsidRPr="00681FA8" w:rsidRDefault="00536AB3" w:rsidP="00743AF9">
            <w:pPr>
              <w:ind w:right="-1"/>
              <w:rPr>
                <w:bCs/>
                <w:snapToGrid w:val="0"/>
                <w:sz w:val="22"/>
                <w:szCs w:val="22"/>
              </w:rPr>
            </w:pPr>
          </w:p>
        </w:tc>
      </w:tr>
      <w:tr w:rsidR="00536AB3" w:rsidRPr="004F24E8" w14:paraId="1E704A65" w14:textId="77777777" w:rsidTr="00743AF9">
        <w:tc>
          <w:tcPr>
            <w:tcW w:w="10349" w:type="dxa"/>
            <w:tcBorders>
              <w:top w:val="nil"/>
              <w:left w:val="nil"/>
              <w:bottom w:val="single" w:sz="4" w:space="0" w:color="auto"/>
              <w:right w:val="nil"/>
            </w:tcBorders>
            <w:shd w:val="clear" w:color="auto" w:fill="auto"/>
          </w:tcPr>
          <w:p w14:paraId="6A3CFB80" w14:textId="77777777" w:rsidR="00536AB3" w:rsidRPr="00681FA8" w:rsidRDefault="00536AB3" w:rsidP="00743AF9">
            <w:pPr>
              <w:ind w:right="-1"/>
              <w:rPr>
                <w:bCs/>
                <w:snapToGrid w:val="0"/>
                <w:sz w:val="22"/>
                <w:szCs w:val="22"/>
              </w:rPr>
            </w:pPr>
            <w:r w:rsidRPr="00681FA8">
              <w:rPr>
                <w:bCs/>
                <w:snapToGrid w:val="0"/>
                <w:sz w:val="22"/>
                <w:szCs w:val="22"/>
              </w:rPr>
              <w:t>Строительные конструкции проектируемой тепловой сети должны отвечать требованиям СП 124.13330.2012 в актуальной на момент проектирования редакции, а так же требованиям иной нормативно-правовой документации, имеющей отношение к объекту.</w:t>
            </w:r>
          </w:p>
          <w:p w14:paraId="40894C9E" w14:textId="77777777" w:rsidR="00536AB3" w:rsidRPr="00681FA8" w:rsidRDefault="00536AB3" w:rsidP="00743AF9">
            <w:pPr>
              <w:ind w:right="-1"/>
              <w:rPr>
                <w:bCs/>
                <w:snapToGrid w:val="0"/>
                <w:sz w:val="22"/>
                <w:szCs w:val="22"/>
              </w:rPr>
            </w:pPr>
          </w:p>
          <w:p w14:paraId="6E4D318C" w14:textId="77777777" w:rsidR="00536AB3" w:rsidRPr="00681FA8" w:rsidRDefault="00536AB3" w:rsidP="00743AF9">
            <w:pPr>
              <w:ind w:right="-1"/>
              <w:rPr>
                <w:bCs/>
                <w:snapToGrid w:val="0"/>
                <w:sz w:val="22"/>
                <w:szCs w:val="22"/>
              </w:rPr>
            </w:pPr>
            <w:r w:rsidRPr="00681FA8">
              <w:rPr>
                <w:bCs/>
                <w:snapToGrid w:val="0"/>
                <w:sz w:val="22"/>
                <w:szCs w:val="22"/>
              </w:rPr>
              <w:t>Канал тепловой сети выполнить из заводских ж/б конструкций. Серии и типовые размеры применяемых для сборки канала ж/б изделий должны быть доступны к приобретению в г. Севастополе (по умолчанию предполагается использование изделий, производящихся на предприятиях г. Севастополя и Республики Крым). Применяемые серии и типовые размеры ж/б изделий согласовываются с техническим заказчиком на начальном этапе разработки основных конструкционных решений тепловой сети. По согласованию с техническим заказчиком, при наличии соответствующего обоснования, допускается устройство монолитного ж/б канала.</w:t>
            </w:r>
          </w:p>
          <w:p w14:paraId="2272B422" w14:textId="77777777" w:rsidR="00536AB3" w:rsidRPr="00681FA8" w:rsidRDefault="00536AB3" w:rsidP="00743AF9">
            <w:pPr>
              <w:ind w:right="-1"/>
              <w:rPr>
                <w:bCs/>
                <w:snapToGrid w:val="0"/>
                <w:sz w:val="22"/>
                <w:szCs w:val="22"/>
              </w:rPr>
            </w:pPr>
          </w:p>
          <w:p w14:paraId="257541F6" w14:textId="77777777" w:rsidR="00536AB3" w:rsidRPr="00681FA8" w:rsidRDefault="00536AB3" w:rsidP="00743AF9">
            <w:pPr>
              <w:ind w:right="-1"/>
              <w:rPr>
                <w:bCs/>
                <w:snapToGrid w:val="0"/>
                <w:sz w:val="22"/>
                <w:szCs w:val="22"/>
              </w:rPr>
            </w:pPr>
            <w:r w:rsidRPr="00681FA8">
              <w:rPr>
                <w:bCs/>
                <w:snapToGrid w:val="0"/>
                <w:sz w:val="22"/>
                <w:szCs w:val="22"/>
              </w:rPr>
              <w:t>Тепловые и смотровые камеры тепловой сети выполнить из заводских сплошных бетонных блоков (ФБС), доступных к приобретению в г. Севастополе (по умолчанию предполагается использование изделий, производящихся на предприятиях г. Севастополя и Республики Крым). По согласованию с техническим заказчиком, при наличии соответствующего обоснования, допускается устройство монолитных камер.</w:t>
            </w:r>
          </w:p>
        </w:tc>
      </w:tr>
      <w:tr w:rsidR="00536AB3" w:rsidRPr="004F24E8" w14:paraId="18B49BD0" w14:textId="77777777" w:rsidTr="00743AF9">
        <w:tc>
          <w:tcPr>
            <w:tcW w:w="10349" w:type="dxa"/>
            <w:tcBorders>
              <w:top w:val="single" w:sz="4" w:space="0" w:color="auto"/>
              <w:left w:val="nil"/>
              <w:bottom w:val="nil"/>
              <w:right w:val="nil"/>
            </w:tcBorders>
            <w:shd w:val="clear" w:color="auto" w:fill="auto"/>
          </w:tcPr>
          <w:p w14:paraId="54E2B7DE" w14:textId="77777777" w:rsidR="00536AB3" w:rsidRPr="00681FA8" w:rsidRDefault="00536AB3" w:rsidP="00743AF9">
            <w:pPr>
              <w:ind w:right="-1"/>
              <w:jc w:val="center"/>
              <w:rPr>
                <w:bCs/>
                <w:snapToGrid w:val="0"/>
                <w:sz w:val="20"/>
                <w:szCs w:val="20"/>
              </w:rPr>
            </w:pPr>
            <w:r w:rsidRPr="00681FA8">
              <w:rPr>
                <w:bCs/>
                <w:snapToGrid w:val="0"/>
                <w:sz w:val="20"/>
                <w:szCs w:val="20"/>
              </w:rPr>
              <w:lastRenderedPageBreak/>
              <w:t>(</w:t>
            </w:r>
            <w:proofErr w:type="gramStart"/>
            <w:r w:rsidRPr="00681FA8">
              <w:rPr>
                <w:bCs/>
                <w:snapToGrid w:val="0"/>
                <w:sz w:val="20"/>
                <w:szCs w:val="20"/>
              </w:rPr>
              <w:t>указываются</w:t>
            </w:r>
            <w:proofErr w:type="gramEnd"/>
            <w:r w:rsidRPr="00681FA8">
              <w:rPr>
                <w:bCs/>
                <w:snapToGrid w:val="0"/>
                <w:sz w:val="20"/>
                <w:szCs w:val="20"/>
              </w:rPr>
              <w:t xml:space="preserve"> для линейных объектов)</w:t>
            </w:r>
          </w:p>
        </w:tc>
      </w:tr>
      <w:tr w:rsidR="00536AB3" w:rsidRPr="004F24E8" w14:paraId="60BC2BA1" w14:textId="77777777" w:rsidTr="00743AF9">
        <w:tc>
          <w:tcPr>
            <w:tcW w:w="10349" w:type="dxa"/>
            <w:tcBorders>
              <w:top w:val="nil"/>
              <w:left w:val="nil"/>
              <w:bottom w:val="nil"/>
              <w:right w:val="nil"/>
            </w:tcBorders>
            <w:shd w:val="clear" w:color="auto" w:fill="auto"/>
          </w:tcPr>
          <w:p w14:paraId="63CA3E12" w14:textId="77777777" w:rsidR="00536AB3" w:rsidRPr="00681FA8" w:rsidRDefault="00536AB3" w:rsidP="00743AF9">
            <w:pPr>
              <w:ind w:right="-1"/>
              <w:rPr>
                <w:bCs/>
                <w:snapToGrid w:val="0"/>
                <w:sz w:val="22"/>
                <w:szCs w:val="22"/>
              </w:rPr>
            </w:pPr>
          </w:p>
        </w:tc>
      </w:tr>
      <w:tr w:rsidR="00536AB3" w:rsidRPr="004F24E8" w14:paraId="6920FD2F" w14:textId="77777777" w:rsidTr="00743AF9">
        <w:tc>
          <w:tcPr>
            <w:tcW w:w="10349" w:type="dxa"/>
            <w:tcBorders>
              <w:top w:val="nil"/>
              <w:left w:val="nil"/>
              <w:bottom w:val="nil"/>
              <w:right w:val="nil"/>
            </w:tcBorders>
            <w:shd w:val="clear" w:color="auto" w:fill="auto"/>
          </w:tcPr>
          <w:p w14:paraId="2DE29954" w14:textId="77777777" w:rsidR="00536AB3" w:rsidRPr="00681FA8" w:rsidRDefault="00536AB3" w:rsidP="00743AF9">
            <w:pPr>
              <w:ind w:right="-1"/>
              <w:rPr>
                <w:b/>
                <w:bCs/>
                <w:snapToGrid w:val="0"/>
                <w:sz w:val="22"/>
                <w:szCs w:val="22"/>
              </w:rPr>
            </w:pPr>
            <w:r w:rsidRPr="00681FA8">
              <w:rPr>
                <w:b/>
                <w:bCs/>
                <w:snapToGrid w:val="0"/>
                <w:sz w:val="22"/>
                <w:szCs w:val="22"/>
              </w:rPr>
              <w:t>24. Требования к инженерно-техническим решениям (указываются при необходимости):</w:t>
            </w:r>
          </w:p>
        </w:tc>
      </w:tr>
      <w:tr w:rsidR="00536AB3" w:rsidRPr="004F24E8" w14:paraId="139FDA3E" w14:textId="77777777" w:rsidTr="00743AF9">
        <w:tc>
          <w:tcPr>
            <w:tcW w:w="10349" w:type="dxa"/>
            <w:tcBorders>
              <w:top w:val="nil"/>
              <w:left w:val="nil"/>
              <w:bottom w:val="nil"/>
              <w:right w:val="nil"/>
            </w:tcBorders>
            <w:shd w:val="clear" w:color="auto" w:fill="auto"/>
          </w:tcPr>
          <w:p w14:paraId="319DF3D4" w14:textId="77777777" w:rsidR="00536AB3" w:rsidRPr="00681FA8" w:rsidRDefault="00536AB3" w:rsidP="00743AF9">
            <w:pPr>
              <w:ind w:right="-1"/>
              <w:rPr>
                <w:bCs/>
                <w:snapToGrid w:val="0"/>
                <w:sz w:val="22"/>
                <w:szCs w:val="22"/>
              </w:rPr>
            </w:pPr>
          </w:p>
        </w:tc>
      </w:tr>
      <w:tr w:rsidR="00536AB3" w:rsidRPr="004F24E8" w14:paraId="4BD597C5" w14:textId="77777777" w:rsidTr="00743AF9">
        <w:tc>
          <w:tcPr>
            <w:tcW w:w="10349" w:type="dxa"/>
            <w:tcBorders>
              <w:top w:val="nil"/>
              <w:left w:val="nil"/>
              <w:bottom w:val="single" w:sz="4" w:space="0" w:color="auto"/>
              <w:right w:val="nil"/>
            </w:tcBorders>
            <w:shd w:val="clear" w:color="auto" w:fill="auto"/>
          </w:tcPr>
          <w:p w14:paraId="76844846" w14:textId="77777777" w:rsidR="00536AB3" w:rsidRPr="00681FA8" w:rsidRDefault="00536AB3" w:rsidP="00743AF9">
            <w:pPr>
              <w:ind w:right="-1"/>
              <w:rPr>
                <w:bCs/>
                <w:snapToGrid w:val="0"/>
                <w:sz w:val="22"/>
                <w:szCs w:val="22"/>
              </w:rPr>
            </w:pPr>
            <w:r w:rsidRPr="00681FA8">
              <w:rPr>
                <w:bCs/>
                <w:snapToGrid w:val="0"/>
                <w:sz w:val="22"/>
                <w:szCs w:val="22"/>
              </w:rPr>
              <w:t>Дополнительные требования, не учтенные в п.22 и п.23, отсутствуют.</w:t>
            </w:r>
          </w:p>
        </w:tc>
      </w:tr>
      <w:tr w:rsidR="00536AB3" w:rsidRPr="004F24E8" w14:paraId="28DD6D0A" w14:textId="77777777" w:rsidTr="00743AF9">
        <w:tc>
          <w:tcPr>
            <w:tcW w:w="10349" w:type="dxa"/>
            <w:tcBorders>
              <w:top w:val="single" w:sz="4" w:space="0" w:color="auto"/>
              <w:left w:val="nil"/>
              <w:bottom w:val="nil"/>
              <w:right w:val="nil"/>
            </w:tcBorders>
            <w:shd w:val="clear" w:color="auto" w:fill="auto"/>
          </w:tcPr>
          <w:p w14:paraId="5C2C4199" w14:textId="77777777" w:rsidR="00536AB3" w:rsidRPr="00681FA8" w:rsidRDefault="00536AB3" w:rsidP="00743AF9">
            <w:pPr>
              <w:ind w:right="-1"/>
              <w:rPr>
                <w:bCs/>
                <w:snapToGrid w:val="0"/>
                <w:sz w:val="22"/>
                <w:szCs w:val="22"/>
              </w:rPr>
            </w:pPr>
          </w:p>
        </w:tc>
      </w:tr>
      <w:tr w:rsidR="00536AB3" w:rsidRPr="004F24E8" w14:paraId="7101B318" w14:textId="77777777" w:rsidTr="00743AF9">
        <w:tc>
          <w:tcPr>
            <w:tcW w:w="10349" w:type="dxa"/>
            <w:tcBorders>
              <w:top w:val="nil"/>
              <w:left w:val="nil"/>
              <w:bottom w:val="nil"/>
              <w:right w:val="nil"/>
            </w:tcBorders>
            <w:shd w:val="clear" w:color="auto" w:fill="auto"/>
          </w:tcPr>
          <w:p w14:paraId="51ACE608" w14:textId="77777777" w:rsidR="00536AB3" w:rsidRPr="00681FA8" w:rsidRDefault="00536AB3" w:rsidP="00743AF9">
            <w:pPr>
              <w:ind w:right="-1"/>
              <w:rPr>
                <w:b/>
                <w:bCs/>
                <w:snapToGrid w:val="0"/>
                <w:sz w:val="22"/>
                <w:szCs w:val="22"/>
              </w:rPr>
            </w:pPr>
            <w:r w:rsidRPr="00681FA8">
              <w:rPr>
                <w:b/>
                <w:bCs/>
                <w:snapToGrid w:val="0"/>
                <w:sz w:val="22"/>
                <w:szCs w:val="22"/>
              </w:rPr>
              <w:t>25. Требования к мероприятиям по охране окружающей среды:</w:t>
            </w:r>
          </w:p>
        </w:tc>
      </w:tr>
      <w:tr w:rsidR="00536AB3" w:rsidRPr="004F24E8" w14:paraId="6E3B7E60" w14:textId="77777777" w:rsidTr="00743AF9">
        <w:tc>
          <w:tcPr>
            <w:tcW w:w="10349" w:type="dxa"/>
            <w:tcBorders>
              <w:top w:val="nil"/>
              <w:left w:val="nil"/>
              <w:bottom w:val="nil"/>
              <w:right w:val="nil"/>
            </w:tcBorders>
            <w:shd w:val="clear" w:color="auto" w:fill="auto"/>
          </w:tcPr>
          <w:p w14:paraId="69409907" w14:textId="77777777" w:rsidR="00536AB3" w:rsidRPr="00681FA8" w:rsidRDefault="00536AB3" w:rsidP="00743AF9">
            <w:pPr>
              <w:ind w:right="-1"/>
              <w:rPr>
                <w:bCs/>
                <w:snapToGrid w:val="0"/>
                <w:sz w:val="22"/>
                <w:szCs w:val="22"/>
              </w:rPr>
            </w:pPr>
          </w:p>
        </w:tc>
      </w:tr>
      <w:tr w:rsidR="00536AB3" w:rsidRPr="004F24E8" w14:paraId="7FBE5298" w14:textId="77777777" w:rsidTr="00743AF9">
        <w:tc>
          <w:tcPr>
            <w:tcW w:w="10349" w:type="dxa"/>
            <w:tcBorders>
              <w:top w:val="nil"/>
              <w:left w:val="nil"/>
              <w:bottom w:val="single" w:sz="4" w:space="0" w:color="auto"/>
              <w:right w:val="nil"/>
            </w:tcBorders>
            <w:shd w:val="clear" w:color="auto" w:fill="auto"/>
          </w:tcPr>
          <w:p w14:paraId="7B6C2B19" w14:textId="77777777" w:rsidR="00536AB3" w:rsidRPr="00681FA8" w:rsidRDefault="00536AB3" w:rsidP="00743AF9">
            <w:pPr>
              <w:ind w:right="-1"/>
              <w:rPr>
                <w:bCs/>
                <w:snapToGrid w:val="0"/>
                <w:sz w:val="22"/>
                <w:szCs w:val="22"/>
              </w:rPr>
            </w:pPr>
            <w:r w:rsidRPr="00681FA8">
              <w:rPr>
                <w:bCs/>
                <w:snapToGrid w:val="0"/>
                <w:sz w:val="22"/>
                <w:szCs w:val="22"/>
              </w:rPr>
              <w:t>Проектная документация, и разрабатываемые в ней технические и конструкционные решения должны соответствовать требованиям действующей на момент проектирования нормативно-правовой документации Российской Федерации и г. Севастополя.</w:t>
            </w:r>
          </w:p>
        </w:tc>
      </w:tr>
      <w:tr w:rsidR="00536AB3" w:rsidRPr="004F24E8" w14:paraId="4079D231" w14:textId="77777777" w:rsidTr="00743AF9">
        <w:tc>
          <w:tcPr>
            <w:tcW w:w="10349" w:type="dxa"/>
            <w:tcBorders>
              <w:top w:val="single" w:sz="4" w:space="0" w:color="auto"/>
              <w:left w:val="nil"/>
              <w:bottom w:val="nil"/>
              <w:right w:val="nil"/>
            </w:tcBorders>
            <w:shd w:val="clear" w:color="auto" w:fill="auto"/>
          </w:tcPr>
          <w:p w14:paraId="43737C71" w14:textId="77777777" w:rsidR="00536AB3" w:rsidRPr="00681FA8" w:rsidRDefault="00536AB3" w:rsidP="00743AF9">
            <w:pPr>
              <w:ind w:right="-1"/>
              <w:rPr>
                <w:bCs/>
                <w:snapToGrid w:val="0"/>
                <w:sz w:val="22"/>
                <w:szCs w:val="22"/>
              </w:rPr>
            </w:pPr>
          </w:p>
        </w:tc>
      </w:tr>
      <w:tr w:rsidR="00536AB3" w:rsidRPr="004F24E8" w14:paraId="2FDE23D4" w14:textId="77777777" w:rsidTr="00743AF9">
        <w:tc>
          <w:tcPr>
            <w:tcW w:w="10349" w:type="dxa"/>
            <w:tcBorders>
              <w:top w:val="nil"/>
              <w:left w:val="nil"/>
              <w:bottom w:val="nil"/>
              <w:right w:val="nil"/>
            </w:tcBorders>
            <w:shd w:val="clear" w:color="auto" w:fill="auto"/>
          </w:tcPr>
          <w:p w14:paraId="1C818528" w14:textId="77777777" w:rsidR="00536AB3" w:rsidRPr="00681FA8" w:rsidRDefault="00536AB3" w:rsidP="00743AF9">
            <w:pPr>
              <w:ind w:right="-1"/>
              <w:rPr>
                <w:b/>
                <w:bCs/>
                <w:snapToGrid w:val="0"/>
                <w:sz w:val="22"/>
                <w:szCs w:val="22"/>
              </w:rPr>
            </w:pPr>
            <w:r w:rsidRPr="00681FA8">
              <w:rPr>
                <w:b/>
                <w:bCs/>
                <w:snapToGrid w:val="0"/>
                <w:sz w:val="22"/>
                <w:szCs w:val="22"/>
              </w:rPr>
              <w:t>26. Требования к мероприятиям по обеспечению пожарной безопасности:</w:t>
            </w:r>
          </w:p>
        </w:tc>
      </w:tr>
      <w:tr w:rsidR="00536AB3" w:rsidRPr="004F24E8" w14:paraId="48548F8E" w14:textId="77777777" w:rsidTr="00743AF9">
        <w:tc>
          <w:tcPr>
            <w:tcW w:w="10349" w:type="dxa"/>
            <w:tcBorders>
              <w:top w:val="nil"/>
              <w:left w:val="nil"/>
              <w:bottom w:val="nil"/>
              <w:right w:val="nil"/>
            </w:tcBorders>
            <w:shd w:val="clear" w:color="auto" w:fill="auto"/>
          </w:tcPr>
          <w:p w14:paraId="78113CC0" w14:textId="77777777" w:rsidR="00536AB3" w:rsidRPr="00681FA8" w:rsidRDefault="00536AB3" w:rsidP="00743AF9">
            <w:pPr>
              <w:ind w:right="-1"/>
              <w:rPr>
                <w:bCs/>
                <w:snapToGrid w:val="0"/>
                <w:sz w:val="22"/>
                <w:szCs w:val="22"/>
              </w:rPr>
            </w:pPr>
          </w:p>
        </w:tc>
      </w:tr>
      <w:tr w:rsidR="00536AB3" w:rsidRPr="004F24E8" w14:paraId="7BCFC71C" w14:textId="77777777" w:rsidTr="00743AF9">
        <w:tc>
          <w:tcPr>
            <w:tcW w:w="10349" w:type="dxa"/>
            <w:tcBorders>
              <w:top w:val="nil"/>
              <w:left w:val="nil"/>
              <w:bottom w:val="single" w:sz="4" w:space="0" w:color="auto"/>
              <w:right w:val="nil"/>
            </w:tcBorders>
            <w:shd w:val="clear" w:color="auto" w:fill="auto"/>
          </w:tcPr>
          <w:p w14:paraId="6F141386" w14:textId="77777777" w:rsidR="00536AB3" w:rsidRPr="00681FA8" w:rsidRDefault="00536AB3" w:rsidP="00743AF9">
            <w:pPr>
              <w:ind w:right="-1"/>
              <w:rPr>
                <w:bCs/>
                <w:snapToGrid w:val="0"/>
                <w:sz w:val="22"/>
                <w:szCs w:val="22"/>
              </w:rPr>
            </w:pPr>
            <w:r w:rsidRPr="00681FA8">
              <w:rPr>
                <w:bCs/>
                <w:snapToGrid w:val="0"/>
                <w:sz w:val="22"/>
                <w:szCs w:val="22"/>
              </w:rPr>
              <w:t>Применяемая в тепловых и смотровых камерах навесная теплоизоляция трубопроводов должна отвечать требованиям:</w:t>
            </w:r>
          </w:p>
          <w:p w14:paraId="703DECD2" w14:textId="77777777" w:rsidR="00536AB3" w:rsidRPr="00681FA8" w:rsidRDefault="00536AB3" w:rsidP="00743AF9">
            <w:pPr>
              <w:ind w:right="-1"/>
              <w:rPr>
                <w:bCs/>
                <w:snapToGrid w:val="0"/>
                <w:sz w:val="22"/>
                <w:szCs w:val="22"/>
              </w:rPr>
            </w:pPr>
            <w:r w:rsidRPr="00681FA8">
              <w:rPr>
                <w:bCs/>
                <w:snapToGrid w:val="0"/>
                <w:sz w:val="22"/>
                <w:szCs w:val="22"/>
              </w:rPr>
              <w:t>- горючесть: НГ (негорючий). При обосновании, по согласованию с техническим заказчиком, может применятся изоляция Г1 (</w:t>
            </w:r>
            <w:proofErr w:type="spellStart"/>
            <w:r w:rsidRPr="00681FA8">
              <w:rPr>
                <w:bCs/>
                <w:snapToGrid w:val="0"/>
                <w:sz w:val="22"/>
                <w:szCs w:val="22"/>
              </w:rPr>
              <w:t>слабогорючая</w:t>
            </w:r>
            <w:proofErr w:type="spellEnd"/>
            <w:r w:rsidRPr="00681FA8">
              <w:rPr>
                <w:bCs/>
                <w:snapToGrid w:val="0"/>
                <w:sz w:val="22"/>
                <w:szCs w:val="22"/>
              </w:rPr>
              <w:t>);</w:t>
            </w:r>
          </w:p>
          <w:p w14:paraId="12B318EC" w14:textId="77777777" w:rsidR="00536AB3" w:rsidRPr="00681FA8" w:rsidRDefault="00536AB3" w:rsidP="00743AF9">
            <w:pPr>
              <w:ind w:right="-1"/>
              <w:rPr>
                <w:bCs/>
                <w:snapToGrid w:val="0"/>
                <w:sz w:val="22"/>
                <w:szCs w:val="22"/>
              </w:rPr>
            </w:pPr>
            <w:r w:rsidRPr="00681FA8">
              <w:rPr>
                <w:bCs/>
                <w:snapToGrid w:val="0"/>
                <w:sz w:val="22"/>
                <w:szCs w:val="22"/>
              </w:rPr>
              <w:t>- класс пожарной опасности: КМ0. При обосновании, по согласованию с техническим заказчиком, может применятся изоляция класса КМ1.</w:t>
            </w:r>
          </w:p>
        </w:tc>
      </w:tr>
      <w:tr w:rsidR="00536AB3" w:rsidRPr="004F24E8" w14:paraId="111CD17D" w14:textId="77777777" w:rsidTr="00743AF9">
        <w:tc>
          <w:tcPr>
            <w:tcW w:w="10349" w:type="dxa"/>
            <w:tcBorders>
              <w:top w:val="single" w:sz="4" w:space="0" w:color="auto"/>
              <w:left w:val="nil"/>
              <w:bottom w:val="nil"/>
              <w:right w:val="nil"/>
            </w:tcBorders>
            <w:shd w:val="clear" w:color="auto" w:fill="auto"/>
          </w:tcPr>
          <w:p w14:paraId="6D1671E8" w14:textId="77777777" w:rsidR="00536AB3" w:rsidRPr="00681FA8" w:rsidRDefault="00536AB3" w:rsidP="00743AF9">
            <w:pPr>
              <w:ind w:right="-1"/>
              <w:rPr>
                <w:bCs/>
                <w:snapToGrid w:val="0"/>
                <w:sz w:val="22"/>
                <w:szCs w:val="22"/>
              </w:rPr>
            </w:pPr>
          </w:p>
        </w:tc>
      </w:tr>
      <w:tr w:rsidR="00536AB3" w:rsidRPr="004F24E8" w14:paraId="43A4731B" w14:textId="77777777" w:rsidTr="00743AF9">
        <w:tc>
          <w:tcPr>
            <w:tcW w:w="10349" w:type="dxa"/>
            <w:tcBorders>
              <w:top w:val="nil"/>
              <w:left w:val="nil"/>
              <w:bottom w:val="nil"/>
              <w:right w:val="nil"/>
            </w:tcBorders>
            <w:shd w:val="clear" w:color="auto" w:fill="auto"/>
          </w:tcPr>
          <w:p w14:paraId="199D53CC" w14:textId="77777777" w:rsidR="00536AB3" w:rsidRPr="00681FA8" w:rsidRDefault="00536AB3" w:rsidP="00743AF9">
            <w:pPr>
              <w:ind w:right="-1"/>
              <w:rPr>
                <w:b/>
                <w:bCs/>
                <w:snapToGrid w:val="0"/>
                <w:sz w:val="22"/>
                <w:szCs w:val="22"/>
              </w:rPr>
            </w:pPr>
            <w:r w:rsidRPr="00681FA8">
              <w:rPr>
                <w:b/>
                <w:bCs/>
                <w:snapToGrid w:val="0"/>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r>
      <w:tr w:rsidR="00536AB3" w:rsidRPr="004F24E8" w14:paraId="41F08923" w14:textId="77777777" w:rsidTr="00743AF9">
        <w:tc>
          <w:tcPr>
            <w:tcW w:w="10349" w:type="dxa"/>
            <w:tcBorders>
              <w:top w:val="nil"/>
              <w:left w:val="nil"/>
              <w:bottom w:val="nil"/>
              <w:right w:val="nil"/>
            </w:tcBorders>
            <w:shd w:val="clear" w:color="auto" w:fill="auto"/>
          </w:tcPr>
          <w:p w14:paraId="16E09CEA" w14:textId="77777777" w:rsidR="00536AB3" w:rsidRPr="00681FA8" w:rsidRDefault="00536AB3" w:rsidP="00743AF9">
            <w:pPr>
              <w:ind w:right="-1"/>
              <w:rPr>
                <w:bCs/>
                <w:snapToGrid w:val="0"/>
                <w:sz w:val="22"/>
                <w:szCs w:val="22"/>
              </w:rPr>
            </w:pPr>
          </w:p>
        </w:tc>
      </w:tr>
      <w:tr w:rsidR="00536AB3" w:rsidRPr="004F24E8" w14:paraId="2FAA8043" w14:textId="77777777" w:rsidTr="00743AF9">
        <w:tc>
          <w:tcPr>
            <w:tcW w:w="10349" w:type="dxa"/>
            <w:tcBorders>
              <w:top w:val="nil"/>
              <w:left w:val="nil"/>
              <w:bottom w:val="single" w:sz="4" w:space="0" w:color="auto"/>
              <w:right w:val="nil"/>
            </w:tcBorders>
            <w:shd w:val="clear" w:color="auto" w:fill="auto"/>
          </w:tcPr>
          <w:p w14:paraId="43C9CC2C" w14:textId="77777777" w:rsidR="00536AB3" w:rsidRPr="00681FA8" w:rsidRDefault="00536AB3" w:rsidP="00743AF9">
            <w:pPr>
              <w:ind w:right="-1"/>
              <w:rPr>
                <w:bCs/>
                <w:snapToGrid w:val="0"/>
                <w:sz w:val="22"/>
                <w:szCs w:val="22"/>
              </w:rPr>
            </w:pPr>
            <w:r w:rsidRPr="00681FA8">
              <w:rPr>
                <w:bCs/>
                <w:snapToGrid w:val="0"/>
                <w:sz w:val="22"/>
                <w:szCs w:val="22"/>
              </w:rPr>
              <w:t xml:space="preserve">Разрабатываемые технические и конструкционные решения тепловой сети должны соответствовать требованиям </w:t>
            </w:r>
            <w:proofErr w:type="spellStart"/>
            <w:r w:rsidRPr="00681FA8">
              <w:rPr>
                <w:bCs/>
                <w:snapToGrid w:val="0"/>
                <w:sz w:val="22"/>
                <w:szCs w:val="22"/>
              </w:rPr>
              <w:t>энергоэффективности</w:t>
            </w:r>
            <w:proofErr w:type="spellEnd"/>
            <w:r w:rsidRPr="00681FA8">
              <w:rPr>
                <w:bCs/>
                <w:snapToGrid w:val="0"/>
                <w:sz w:val="22"/>
                <w:szCs w:val="22"/>
              </w:rPr>
              <w:t xml:space="preserve"> в соответствии с разделом 17 СП 124.13330.2012 в актуальной на момент проектирования редакции.</w:t>
            </w:r>
          </w:p>
        </w:tc>
      </w:tr>
      <w:tr w:rsidR="00536AB3" w:rsidRPr="004F24E8" w14:paraId="2516D055" w14:textId="77777777" w:rsidTr="00743AF9">
        <w:tc>
          <w:tcPr>
            <w:tcW w:w="10349" w:type="dxa"/>
            <w:tcBorders>
              <w:top w:val="single" w:sz="4" w:space="0" w:color="auto"/>
              <w:left w:val="nil"/>
              <w:bottom w:val="nil"/>
              <w:right w:val="nil"/>
            </w:tcBorders>
            <w:shd w:val="clear" w:color="auto" w:fill="auto"/>
          </w:tcPr>
          <w:p w14:paraId="3B0760BC"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отношении объектов,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w:t>
            </w:r>
          </w:p>
        </w:tc>
      </w:tr>
      <w:tr w:rsidR="00536AB3" w:rsidRPr="004F24E8" w14:paraId="65C9B72B" w14:textId="77777777" w:rsidTr="00743AF9">
        <w:tc>
          <w:tcPr>
            <w:tcW w:w="10349" w:type="dxa"/>
            <w:tcBorders>
              <w:top w:val="nil"/>
              <w:left w:val="nil"/>
              <w:bottom w:val="nil"/>
              <w:right w:val="nil"/>
            </w:tcBorders>
            <w:shd w:val="clear" w:color="auto" w:fill="auto"/>
          </w:tcPr>
          <w:p w14:paraId="77432404" w14:textId="77777777" w:rsidR="00536AB3" w:rsidRPr="00681FA8" w:rsidRDefault="00536AB3" w:rsidP="00743AF9">
            <w:pPr>
              <w:ind w:right="-1"/>
              <w:rPr>
                <w:bCs/>
                <w:snapToGrid w:val="0"/>
                <w:sz w:val="22"/>
                <w:szCs w:val="22"/>
              </w:rPr>
            </w:pPr>
          </w:p>
        </w:tc>
      </w:tr>
      <w:tr w:rsidR="00536AB3" w:rsidRPr="004F24E8" w14:paraId="33AF35A3" w14:textId="77777777" w:rsidTr="00743AF9">
        <w:tc>
          <w:tcPr>
            <w:tcW w:w="10349" w:type="dxa"/>
            <w:tcBorders>
              <w:top w:val="nil"/>
              <w:left w:val="nil"/>
              <w:bottom w:val="nil"/>
              <w:right w:val="nil"/>
            </w:tcBorders>
            <w:shd w:val="clear" w:color="auto" w:fill="auto"/>
          </w:tcPr>
          <w:p w14:paraId="0684E76F" w14:textId="77777777" w:rsidR="00536AB3" w:rsidRPr="00681FA8" w:rsidRDefault="00536AB3" w:rsidP="00743AF9">
            <w:pPr>
              <w:ind w:right="-1"/>
              <w:rPr>
                <w:b/>
                <w:bCs/>
                <w:snapToGrid w:val="0"/>
                <w:sz w:val="22"/>
                <w:szCs w:val="22"/>
              </w:rPr>
            </w:pPr>
            <w:r w:rsidRPr="00681FA8">
              <w:rPr>
                <w:b/>
                <w:bCs/>
                <w:snapToGrid w:val="0"/>
                <w:sz w:val="22"/>
                <w:szCs w:val="22"/>
              </w:rPr>
              <w:t>28. Требования к мероприятиям по обеспечению доступа маломобильных групп населения к объекту:</w:t>
            </w:r>
          </w:p>
        </w:tc>
      </w:tr>
      <w:tr w:rsidR="00536AB3" w:rsidRPr="004F24E8" w14:paraId="783D251E" w14:textId="77777777" w:rsidTr="00743AF9">
        <w:tc>
          <w:tcPr>
            <w:tcW w:w="10349" w:type="dxa"/>
            <w:tcBorders>
              <w:top w:val="nil"/>
              <w:left w:val="nil"/>
              <w:bottom w:val="nil"/>
              <w:right w:val="nil"/>
            </w:tcBorders>
            <w:shd w:val="clear" w:color="auto" w:fill="auto"/>
          </w:tcPr>
          <w:p w14:paraId="63A97D6A" w14:textId="77777777" w:rsidR="00536AB3" w:rsidRPr="00681FA8" w:rsidRDefault="00536AB3" w:rsidP="00743AF9">
            <w:pPr>
              <w:ind w:right="-1"/>
              <w:rPr>
                <w:bCs/>
                <w:snapToGrid w:val="0"/>
                <w:sz w:val="22"/>
                <w:szCs w:val="22"/>
              </w:rPr>
            </w:pPr>
          </w:p>
        </w:tc>
      </w:tr>
      <w:tr w:rsidR="00536AB3" w:rsidRPr="004F24E8" w14:paraId="31FD5728" w14:textId="77777777" w:rsidTr="00743AF9">
        <w:tc>
          <w:tcPr>
            <w:tcW w:w="10349" w:type="dxa"/>
            <w:tcBorders>
              <w:top w:val="nil"/>
              <w:left w:val="nil"/>
              <w:bottom w:val="single" w:sz="4" w:space="0" w:color="auto"/>
              <w:right w:val="nil"/>
            </w:tcBorders>
            <w:shd w:val="clear" w:color="auto" w:fill="auto"/>
          </w:tcPr>
          <w:p w14:paraId="5CC5F964" w14:textId="77777777" w:rsidR="00536AB3" w:rsidRPr="00681FA8" w:rsidRDefault="00536AB3" w:rsidP="00743AF9">
            <w:pPr>
              <w:ind w:right="-1"/>
              <w:rPr>
                <w:bCs/>
                <w:snapToGrid w:val="0"/>
                <w:sz w:val="22"/>
                <w:szCs w:val="22"/>
              </w:rPr>
            </w:pPr>
            <w:r w:rsidRPr="00681FA8">
              <w:rPr>
                <w:bCs/>
                <w:snapToGrid w:val="0"/>
                <w:sz w:val="22"/>
                <w:szCs w:val="22"/>
              </w:rPr>
              <w:t>Отсутствуют.</w:t>
            </w:r>
          </w:p>
        </w:tc>
      </w:tr>
      <w:tr w:rsidR="00536AB3" w:rsidRPr="004F24E8" w14:paraId="6E4A7F24" w14:textId="77777777" w:rsidTr="00743AF9">
        <w:tc>
          <w:tcPr>
            <w:tcW w:w="10349" w:type="dxa"/>
            <w:tcBorders>
              <w:top w:val="single" w:sz="4" w:space="0" w:color="auto"/>
              <w:left w:val="nil"/>
              <w:bottom w:val="nil"/>
              <w:right w:val="nil"/>
            </w:tcBorders>
            <w:shd w:val="clear" w:color="auto" w:fill="auto"/>
          </w:tcPr>
          <w:p w14:paraId="5F056D99"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tc>
      </w:tr>
      <w:tr w:rsidR="00536AB3" w:rsidRPr="004F24E8" w14:paraId="00C394D9" w14:textId="77777777" w:rsidTr="00743AF9">
        <w:tc>
          <w:tcPr>
            <w:tcW w:w="10349" w:type="dxa"/>
            <w:tcBorders>
              <w:top w:val="nil"/>
              <w:left w:val="nil"/>
              <w:bottom w:val="nil"/>
              <w:right w:val="nil"/>
            </w:tcBorders>
            <w:shd w:val="clear" w:color="auto" w:fill="auto"/>
          </w:tcPr>
          <w:p w14:paraId="3AFC6BE2" w14:textId="77777777" w:rsidR="00536AB3" w:rsidRPr="00681FA8" w:rsidRDefault="00536AB3" w:rsidP="00743AF9">
            <w:pPr>
              <w:ind w:right="-1"/>
              <w:rPr>
                <w:bCs/>
                <w:snapToGrid w:val="0"/>
                <w:sz w:val="22"/>
                <w:szCs w:val="22"/>
              </w:rPr>
            </w:pPr>
          </w:p>
        </w:tc>
      </w:tr>
      <w:tr w:rsidR="00536AB3" w:rsidRPr="004F24E8" w14:paraId="18F16829" w14:textId="77777777" w:rsidTr="00743AF9">
        <w:tc>
          <w:tcPr>
            <w:tcW w:w="10349" w:type="dxa"/>
            <w:tcBorders>
              <w:top w:val="nil"/>
              <w:left w:val="nil"/>
              <w:bottom w:val="nil"/>
              <w:right w:val="nil"/>
            </w:tcBorders>
            <w:shd w:val="clear" w:color="auto" w:fill="auto"/>
          </w:tcPr>
          <w:p w14:paraId="6A31F0D7" w14:textId="77777777" w:rsidR="00536AB3" w:rsidRPr="00681FA8" w:rsidRDefault="00536AB3" w:rsidP="00743AF9">
            <w:pPr>
              <w:ind w:right="-1"/>
              <w:rPr>
                <w:b/>
                <w:bCs/>
                <w:snapToGrid w:val="0"/>
                <w:sz w:val="22"/>
                <w:szCs w:val="22"/>
              </w:rPr>
            </w:pPr>
            <w:r w:rsidRPr="00681FA8">
              <w:rPr>
                <w:b/>
                <w:bCs/>
                <w:snapToGrid w:val="0"/>
                <w:sz w:val="22"/>
                <w:szCs w:val="22"/>
              </w:rPr>
              <w:t>29. Требования к инженерно-техническому укреплению объекта в целях обеспечения его антитеррористической защищенности:</w:t>
            </w:r>
          </w:p>
        </w:tc>
      </w:tr>
      <w:tr w:rsidR="00536AB3" w:rsidRPr="004F24E8" w14:paraId="287DBE56" w14:textId="77777777" w:rsidTr="00743AF9">
        <w:tc>
          <w:tcPr>
            <w:tcW w:w="10349" w:type="dxa"/>
            <w:tcBorders>
              <w:top w:val="nil"/>
              <w:left w:val="nil"/>
              <w:bottom w:val="nil"/>
              <w:right w:val="nil"/>
            </w:tcBorders>
            <w:shd w:val="clear" w:color="auto" w:fill="auto"/>
          </w:tcPr>
          <w:p w14:paraId="0035BC19" w14:textId="77777777" w:rsidR="00536AB3" w:rsidRPr="00681FA8" w:rsidRDefault="00536AB3" w:rsidP="00743AF9">
            <w:pPr>
              <w:ind w:right="-1"/>
              <w:rPr>
                <w:bCs/>
                <w:snapToGrid w:val="0"/>
                <w:sz w:val="22"/>
                <w:szCs w:val="22"/>
              </w:rPr>
            </w:pPr>
          </w:p>
        </w:tc>
      </w:tr>
      <w:tr w:rsidR="00536AB3" w:rsidRPr="004F24E8" w14:paraId="231C8EDE" w14:textId="77777777" w:rsidTr="00743AF9">
        <w:tc>
          <w:tcPr>
            <w:tcW w:w="10349" w:type="dxa"/>
            <w:tcBorders>
              <w:top w:val="nil"/>
              <w:left w:val="nil"/>
              <w:bottom w:val="single" w:sz="4" w:space="0" w:color="auto"/>
              <w:right w:val="nil"/>
            </w:tcBorders>
            <w:shd w:val="clear" w:color="auto" w:fill="auto"/>
          </w:tcPr>
          <w:p w14:paraId="7AFBA602" w14:textId="77777777" w:rsidR="00536AB3" w:rsidRPr="00681FA8" w:rsidRDefault="00536AB3" w:rsidP="00743AF9">
            <w:pPr>
              <w:ind w:right="-1"/>
              <w:rPr>
                <w:bCs/>
                <w:snapToGrid w:val="0"/>
                <w:sz w:val="22"/>
                <w:szCs w:val="22"/>
              </w:rPr>
            </w:pPr>
            <w:r w:rsidRPr="00681FA8">
              <w:rPr>
                <w:bCs/>
                <w:snapToGrid w:val="0"/>
                <w:sz w:val="22"/>
                <w:szCs w:val="22"/>
              </w:rPr>
              <w:t>Отсутствуют.</w:t>
            </w:r>
          </w:p>
        </w:tc>
      </w:tr>
      <w:tr w:rsidR="00536AB3" w:rsidRPr="004F24E8" w14:paraId="68FB0F15" w14:textId="77777777" w:rsidTr="00743AF9">
        <w:tc>
          <w:tcPr>
            <w:tcW w:w="10349" w:type="dxa"/>
            <w:tcBorders>
              <w:top w:val="single" w:sz="4" w:space="0" w:color="auto"/>
              <w:left w:val="nil"/>
              <w:bottom w:val="nil"/>
              <w:right w:val="nil"/>
            </w:tcBorders>
            <w:shd w:val="clear" w:color="auto" w:fill="auto"/>
          </w:tcPr>
          <w:p w14:paraId="19A1A31B"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требованиями постановления Правительства Российской Федерации от 25 декабря 2013 г. N 1244 "Об антитеррористической защищенности объектов (территорий)" (Собрание законодательства Российской Федерации, 2013, N 52, ст. 7220; 2022, N 11, ст. 1683)</w:t>
            </w:r>
          </w:p>
        </w:tc>
      </w:tr>
      <w:tr w:rsidR="00536AB3" w:rsidRPr="004F24E8" w14:paraId="4D35BB00" w14:textId="77777777" w:rsidTr="00743AF9">
        <w:tc>
          <w:tcPr>
            <w:tcW w:w="10349" w:type="dxa"/>
            <w:tcBorders>
              <w:top w:val="nil"/>
              <w:left w:val="nil"/>
              <w:bottom w:val="nil"/>
              <w:right w:val="nil"/>
            </w:tcBorders>
            <w:shd w:val="clear" w:color="auto" w:fill="auto"/>
          </w:tcPr>
          <w:p w14:paraId="027E9563" w14:textId="77777777" w:rsidR="00536AB3" w:rsidRPr="00681FA8" w:rsidRDefault="00536AB3" w:rsidP="00743AF9">
            <w:pPr>
              <w:ind w:right="-1"/>
              <w:rPr>
                <w:bCs/>
                <w:snapToGrid w:val="0"/>
                <w:sz w:val="22"/>
                <w:szCs w:val="22"/>
              </w:rPr>
            </w:pPr>
          </w:p>
        </w:tc>
      </w:tr>
      <w:tr w:rsidR="00536AB3" w:rsidRPr="004F24E8" w14:paraId="25E54D70" w14:textId="77777777" w:rsidTr="00743AF9">
        <w:tc>
          <w:tcPr>
            <w:tcW w:w="10349" w:type="dxa"/>
            <w:tcBorders>
              <w:top w:val="nil"/>
              <w:left w:val="nil"/>
              <w:bottom w:val="nil"/>
              <w:right w:val="nil"/>
            </w:tcBorders>
            <w:shd w:val="clear" w:color="auto" w:fill="auto"/>
          </w:tcPr>
          <w:p w14:paraId="2153C625" w14:textId="77777777" w:rsidR="00536AB3" w:rsidRPr="00681FA8" w:rsidRDefault="00536AB3" w:rsidP="00743AF9">
            <w:pPr>
              <w:ind w:right="-1"/>
              <w:rPr>
                <w:b/>
                <w:bCs/>
                <w:snapToGrid w:val="0"/>
                <w:sz w:val="22"/>
                <w:szCs w:val="22"/>
              </w:rPr>
            </w:pPr>
            <w:r w:rsidRPr="00681FA8">
              <w:rPr>
                <w:b/>
                <w:bCs/>
                <w:snapToGrid w:val="0"/>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r>
      <w:tr w:rsidR="00536AB3" w:rsidRPr="004F24E8" w14:paraId="56A2D4EF" w14:textId="77777777" w:rsidTr="00743AF9">
        <w:tc>
          <w:tcPr>
            <w:tcW w:w="10349" w:type="dxa"/>
            <w:tcBorders>
              <w:top w:val="nil"/>
              <w:left w:val="nil"/>
              <w:bottom w:val="nil"/>
              <w:right w:val="nil"/>
            </w:tcBorders>
            <w:shd w:val="clear" w:color="auto" w:fill="auto"/>
          </w:tcPr>
          <w:p w14:paraId="68D88CEA" w14:textId="77777777" w:rsidR="00536AB3" w:rsidRPr="00681FA8" w:rsidRDefault="00536AB3" w:rsidP="00743AF9">
            <w:pPr>
              <w:ind w:right="-1"/>
              <w:rPr>
                <w:bCs/>
                <w:snapToGrid w:val="0"/>
                <w:sz w:val="22"/>
                <w:szCs w:val="22"/>
              </w:rPr>
            </w:pPr>
          </w:p>
        </w:tc>
      </w:tr>
      <w:tr w:rsidR="00536AB3" w:rsidRPr="004F24E8" w14:paraId="1D0DA5B3" w14:textId="77777777" w:rsidTr="00743AF9">
        <w:tc>
          <w:tcPr>
            <w:tcW w:w="10349" w:type="dxa"/>
            <w:tcBorders>
              <w:top w:val="nil"/>
              <w:left w:val="nil"/>
              <w:bottom w:val="single" w:sz="4" w:space="0" w:color="auto"/>
              <w:right w:val="nil"/>
            </w:tcBorders>
            <w:shd w:val="clear" w:color="auto" w:fill="auto"/>
          </w:tcPr>
          <w:p w14:paraId="3FCFAC31" w14:textId="77777777" w:rsidR="00536AB3" w:rsidRPr="00681FA8" w:rsidRDefault="00536AB3" w:rsidP="00743AF9">
            <w:pPr>
              <w:ind w:right="-1"/>
              <w:rPr>
                <w:bCs/>
                <w:snapToGrid w:val="0"/>
                <w:sz w:val="22"/>
                <w:szCs w:val="22"/>
              </w:rPr>
            </w:pPr>
            <w:r w:rsidRPr="00681FA8">
              <w:rPr>
                <w:bCs/>
                <w:snapToGrid w:val="0"/>
                <w:sz w:val="22"/>
                <w:szCs w:val="22"/>
              </w:rPr>
              <w:t>Определить в процессе проектирования с учетом требований действующей на момент проектирования нормативно-правовой документации Российской Федерации и г. Севастополя.</w:t>
            </w:r>
          </w:p>
        </w:tc>
      </w:tr>
      <w:tr w:rsidR="00536AB3" w:rsidRPr="004F24E8" w14:paraId="56F81E3A" w14:textId="77777777" w:rsidTr="00743AF9">
        <w:tc>
          <w:tcPr>
            <w:tcW w:w="10349" w:type="dxa"/>
            <w:tcBorders>
              <w:top w:val="single" w:sz="4" w:space="0" w:color="auto"/>
              <w:left w:val="nil"/>
              <w:bottom w:val="nil"/>
              <w:right w:val="nil"/>
            </w:tcBorders>
            <w:shd w:val="clear" w:color="auto" w:fill="auto"/>
          </w:tcPr>
          <w:p w14:paraId="2F9A8BF6"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экологических и санитарно-гигиенических требований, а также с учетом функционального назначения предприятия (объекта)</w:t>
            </w:r>
          </w:p>
        </w:tc>
      </w:tr>
      <w:tr w:rsidR="00536AB3" w:rsidRPr="004F24E8" w14:paraId="0142E07B" w14:textId="77777777" w:rsidTr="00743AF9">
        <w:tc>
          <w:tcPr>
            <w:tcW w:w="10349" w:type="dxa"/>
            <w:tcBorders>
              <w:top w:val="nil"/>
              <w:left w:val="nil"/>
              <w:bottom w:val="nil"/>
              <w:right w:val="nil"/>
            </w:tcBorders>
            <w:shd w:val="clear" w:color="auto" w:fill="auto"/>
          </w:tcPr>
          <w:p w14:paraId="07AC8A50" w14:textId="77777777" w:rsidR="00536AB3" w:rsidRPr="00681FA8" w:rsidRDefault="00536AB3" w:rsidP="00743AF9">
            <w:pPr>
              <w:ind w:right="-1"/>
              <w:rPr>
                <w:bCs/>
                <w:snapToGrid w:val="0"/>
                <w:sz w:val="22"/>
                <w:szCs w:val="22"/>
              </w:rPr>
            </w:pPr>
          </w:p>
        </w:tc>
      </w:tr>
      <w:tr w:rsidR="00536AB3" w:rsidRPr="004F24E8" w14:paraId="0EDAACE5" w14:textId="77777777" w:rsidTr="00743AF9">
        <w:tc>
          <w:tcPr>
            <w:tcW w:w="10349" w:type="dxa"/>
            <w:tcBorders>
              <w:top w:val="nil"/>
              <w:left w:val="nil"/>
              <w:bottom w:val="nil"/>
              <w:right w:val="nil"/>
            </w:tcBorders>
            <w:shd w:val="clear" w:color="auto" w:fill="auto"/>
          </w:tcPr>
          <w:p w14:paraId="7DAA71BF" w14:textId="77777777" w:rsidR="00536AB3" w:rsidRPr="00681FA8" w:rsidRDefault="00536AB3" w:rsidP="00743AF9">
            <w:pPr>
              <w:ind w:right="-1"/>
              <w:rPr>
                <w:b/>
                <w:bCs/>
                <w:snapToGrid w:val="0"/>
                <w:sz w:val="22"/>
                <w:szCs w:val="22"/>
              </w:rPr>
            </w:pPr>
            <w:r w:rsidRPr="00681FA8">
              <w:rPr>
                <w:b/>
                <w:bCs/>
                <w:snapToGrid w:val="0"/>
                <w:sz w:val="22"/>
                <w:szCs w:val="22"/>
              </w:rPr>
              <w:t>31. Требования к технической эксплуатации и техническому обслуживанию объекта:</w:t>
            </w:r>
          </w:p>
        </w:tc>
      </w:tr>
      <w:tr w:rsidR="00536AB3" w:rsidRPr="004F24E8" w14:paraId="6371BDF3" w14:textId="77777777" w:rsidTr="00743AF9">
        <w:tc>
          <w:tcPr>
            <w:tcW w:w="10349" w:type="dxa"/>
            <w:tcBorders>
              <w:top w:val="nil"/>
              <w:left w:val="nil"/>
              <w:bottom w:val="nil"/>
              <w:right w:val="nil"/>
            </w:tcBorders>
            <w:shd w:val="clear" w:color="auto" w:fill="auto"/>
          </w:tcPr>
          <w:p w14:paraId="7627799F" w14:textId="77777777" w:rsidR="00536AB3" w:rsidRPr="00681FA8" w:rsidRDefault="00536AB3" w:rsidP="00743AF9">
            <w:pPr>
              <w:ind w:right="-1"/>
              <w:rPr>
                <w:bCs/>
                <w:snapToGrid w:val="0"/>
                <w:sz w:val="22"/>
                <w:szCs w:val="22"/>
              </w:rPr>
            </w:pPr>
          </w:p>
        </w:tc>
      </w:tr>
      <w:tr w:rsidR="00536AB3" w:rsidRPr="004F24E8" w14:paraId="5C63E3E1" w14:textId="77777777" w:rsidTr="00743AF9">
        <w:tc>
          <w:tcPr>
            <w:tcW w:w="10349" w:type="dxa"/>
            <w:tcBorders>
              <w:top w:val="nil"/>
              <w:left w:val="nil"/>
              <w:bottom w:val="single" w:sz="4" w:space="0" w:color="auto"/>
              <w:right w:val="nil"/>
            </w:tcBorders>
            <w:shd w:val="clear" w:color="auto" w:fill="auto"/>
          </w:tcPr>
          <w:p w14:paraId="1D90F06A" w14:textId="77777777" w:rsidR="00536AB3" w:rsidRPr="00681FA8" w:rsidRDefault="00536AB3" w:rsidP="00743AF9">
            <w:pPr>
              <w:ind w:right="-1"/>
              <w:rPr>
                <w:bCs/>
                <w:snapToGrid w:val="0"/>
                <w:sz w:val="22"/>
                <w:szCs w:val="22"/>
              </w:rPr>
            </w:pPr>
            <w:r w:rsidRPr="00681FA8">
              <w:rPr>
                <w:bCs/>
                <w:snapToGrid w:val="0"/>
                <w:sz w:val="22"/>
                <w:szCs w:val="22"/>
              </w:rPr>
              <w:t>При необходимости разработать в соответствии с Правилами технической эксплуатации тепловых энергоустановок, утвержденных приказом Минэнерго РФ от 24 марта 2003 г. №115.</w:t>
            </w:r>
          </w:p>
        </w:tc>
      </w:tr>
      <w:tr w:rsidR="00536AB3" w:rsidRPr="004F24E8" w14:paraId="0C19161C" w14:textId="77777777" w:rsidTr="00743AF9">
        <w:tc>
          <w:tcPr>
            <w:tcW w:w="10349" w:type="dxa"/>
            <w:tcBorders>
              <w:top w:val="single" w:sz="4" w:space="0" w:color="auto"/>
              <w:left w:val="nil"/>
              <w:bottom w:val="nil"/>
              <w:right w:val="nil"/>
            </w:tcBorders>
            <w:shd w:val="clear" w:color="auto" w:fill="auto"/>
          </w:tcPr>
          <w:p w14:paraId="7F2A129D" w14:textId="77777777" w:rsidR="00536AB3" w:rsidRPr="00681FA8" w:rsidRDefault="00536AB3" w:rsidP="00743AF9">
            <w:pPr>
              <w:ind w:right="-1"/>
              <w:rPr>
                <w:bCs/>
                <w:snapToGrid w:val="0"/>
                <w:sz w:val="22"/>
                <w:szCs w:val="22"/>
              </w:rPr>
            </w:pPr>
          </w:p>
        </w:tc>
      </w:tr>
      <w:tr w:rsidR="00536AB3" w:rsidRPr="004F24E8" w14:paraId="64A101A9" w14:textId="77777777" w:rsidTr="00743AF9">
        <w:tc>
          <w:tcPr>
            <w:tcW w:w="10349" w:type="dxa"/>
            <w:tcBorders>
              <w:top w:val="nil"/>
              <w:left w:val="nil"/>
              <w:bottom w:val="nil"/>
              <w:right w:val="nil"/>
            </w:tcBorders>
            <w:shd w:val="clear" w:color="auto" w:fill="auto"/>
          </w:tcPr>
          <w:p w14:paraId="3971FA6D" w14:textId="77777777" w:rsidR="00536AB3" w:rsidRPr="00681FA8" w:rsidRDefault="00536AB3" w:rsidP="00743AF9">
            <w:pPr>
              <w:ind w:right="-1"/>
              <w:rPr>
                <w:b/>
                <w:bCs/>
                <w:snapToGrid w:val="0"/>
                <w:sz w:val="22"/>
                <w:szCs w:val="22"/>
              </w:rPr>
            </w:pPr>
            <w:r w:rsidRPr="00681FA8">
              <w:rPr>
                <w:b/>
                <w:bCs/>
                <w:snapToGrid w:val="0"/>
                <w:sz w:val="22"/>
                <w:szCs w:val="22"/>
              </w:rPr>
              <w:t>32. Требования к проекту организации строительства объекта:</w:t>
            </w:r>
          </w:p>
        </w:tc>
      </w:tr>
      <w:tr w:rsidR="00536AB3" w:rsidRPr="004F24E8" w14:paraId="43B19B7C" w14:textId="77777777" w:rsidTr="00743AF9">
        <w:tc>
          <w:tcPr>
            <w:tcW w:w="10349" w:type="dxa"/>
            <w:tcBorders>
              <w:top w:val="nil"/>
              <w:left w:val="nil"/>
              <w:bottom w:val="nil"/>
              <w:right w:val="nil"/>
            </w:tcBorders>
            <w:shd w:val="clear" w:color="auto" w:fill="auto"/>
          </w:tcPr>
          <w:p w14:paraId="0FC996FA" w14:textId="77777777" w:rsidR="00536AB3" w:rsidRPr="00681FA8" w:rsidRDefault="00536AB3" w:rsidP="00743AF9">
            <w:pPr>
              <w:ind w:right="-1"/>
              <w:rPr>
                <w:bCs/>
                <w:snapToGrid w:val="0"/>
                <w:sz w:val="22"/>
                <w:szCs w:val="22"/>
              </w:rPr>
            </w:pPr>
          </w:p>
        </w:tc>
      </w:tr>
      <w:tr w:rsidR="00536AB3" w:rsidRPr="004F24E8" w14:paraId="68F9EDCA" w14:textId="77777777" w:rsidTr="00743AF9">
        <w:tc>
          <w:tcPr>
            <w:tcW w:w="10349" w:type="dxa"/>
            <w:tcBorders>
              <w:top w:val="nil"/>
              <w:left w:val="nil"/>
              <w:bottom w:val="single" w:sz="4" w:space="0" w:color="auto"/>
              <w:right w:val="nil"/>
            </w:tcBorders>
            <w:shd w:val="clear" w:color="auto" w:fill="auto"/>
          </w:tcPr>
          <w:p w14:paraId="0FA6B366" w14:textId="77777777" w:rsidR="00536AB3" w:rsidRPr="00681FA8" w:rsidRDefault="00536AB3" w:rsidP="00743AF9">
            <w:pPr>
              <w:ind w:right="-1"/>
              <w:rPr>
                <w:bCs/>
                <w:snapToGrid w:val="0"/>
                <w:sz w:val="22"/>
                <w:szCs w:val="22"/>
              </w:rPr>
            </w:pPr>
            <w:r w:rsidRPr="00681FA8">
              <w:rPr>
                <w:bCs/>
                <w:snapToGrid w:val="0"/>
                <w:sz w:val="22"/>
                <w:szCs w:val="22"/>
              </w:rPr>
              <w:t>В проекте организации строительства объекта учесть:</w:t>
            </w:r>
          </w:p>
          <w:p w14:paraId="093D113F" w14:textId="77777777" w:rsidR="00536AB3" w:rsidRPr="00681FA8" w:rsidRDefault="00536AB3" w:rsidP="00743AF9">
            <w:pPr>
              <w:ind w:right="-1"/>
              <w:rPr>
                <w:bCs/>
                <w:snapToGrid w:val="0"/>
                <w:sz w:val="22"/>
                <w:szCs w:val="22"/>
              </w:rPr>
            </w:pPr>
            <w:r w:rsidRPr="00681FA8">
              <w:rPr>
                <w:bCs/>
                <w:snapToGrid w:val="0"/>
                <w:sz w:val="22"/>
                <w:szCs w:val="22"/>
              </w:rPr>
              <w:t>- предусмотреть устройство строительного городка в границах полосы отвода;</w:t>
            </w:r>
          </w:p>
          <w:p w14:paraId="06CB526A" w14:textId="77777777" w:rsidR="00536AB3" w:rsidRPr="00681FA8" w:rsidRDefault="00536AB3" w:rsidP="00743AF9">
            <w:pPr>
              <w:ind w:right="-1"/>
              <w:rPr>
                <w:bCs/>
                <w:snapToGrid w:val="0"/>
                <w:sz w:val="22"/>
                <w:szCs w:val="22"/>
              </w:rPr>
            </w:pPr>
            <w:r w:rsidRPr="00681FA8">
              <w:rPr>
                <w:bCs/>
                <w:snapToGrid w:val="0"/>
                <w:sz w:val="22"/>
                <w:szCs w:val="22"/>
              </w:rPr>
              <w:t>- необходимые временные сооружения объекта выполняются за счет подрядной строительно-монтажной организации;</w:t>
            </w:r>
          </w:p>
          <w:p w14:paraId="41256CA6" w14:textId="77777777" w:rsidR="00536AB3" w:rsidRPr="00681FA8" w:rsidRDefault="00536AB3" w:rsidP="00743AF9">
            <w:pPr>
              <w:ind w:right="-1"/>
              <w:rPr>
                <w:bCs/>
                <w:snapToGrid w:val="0"/>
                <w:sz w:val="22"/>
                <w:szCs w:val="22"/>
              </w:rPr>
            </w:pPr>
            <w:r w:rsidRPr="00681FA8">
              <w:rPr>
                <w:bCs/>
                <w:snapToGrid w:val="0"/>
                <w:sz w:val="22"/>
                <w:szCs w:val="22"/>
              </w:rPr>
              <w:t>- предусмотреть временное ограждение строительной площадки объекта;</w:t>
            </w:r>
          </w:p>
          <w:p w14:paraId="53C5E25D" w14:textId="77777777" w:rsidR="00536AB3" w:rsidRPr="00681FA8" w:rsidRDefault="00536AB3" w:rsidP="00743AF9">
            <w:pPr>
              <w:ind w:right="-1"/>
              <w:rPr>
                <w:bCs/>
                <w:snapToGrid w:val="0"/>
                <w:sz w:val="22"/>
                <w:szCs w:val="22"/>
              </w:rPr>
            </w:pPr>
            <w:r w:rsidRPr="00681FA8">
              <w:rPr>
                <w:bCs/>
                <w:snapToGrid w:val="0"/>
                <w:sz w:val="22"/>
                <w:szCs w:val="22"/>
              </w:rPr>
              <w:t>- разработать решения по обеспечению безопасности дорожного движения на период строительства и согласовать данные решения в УГИБДД УМВД России по г. Севастополю;</w:t>
            </w:r>
          </w:p>
          <w:p w14:paraId="6989DD41" w14:textId="77777777" w:rsidR="00536AB3" w:rsidRPr="00681FA8" w:rsidRDefault="00536AB3" w:rsidP="00743AF9">
            <w:pPr>
              <w:ind w:right="-1"/>
              <w:rPr>
                <w:bCs/>
                <w:snapToGrid w:val="0"/>
                <w:sz w:val="22"/>
                <w:szCs w:val="22"/>
              </w:rPr>
            </w:pPr>
            <w:r w:rsidRPr="00681FA8">
              <w:rPr>
                <w:bCs/>
                <w:snapToGrid w:val="0"/>
                <w:sz w:val="22"/>
                <w:szCs w:val="22"/>
              </w:rPr>
              <w:t>- разработать решения по сохранению существующих инженерных сетей и коммуникаций в районе строительства и согласовать данные решения с владельцами сетей.</w:t>
            </w:r>
          </w:p>
        </w:tc>
      </w:tr>
      <w:tr w:rsidR="00536AB3" w:rsidRPr="004F24E8" w14:paraId="243D0C7E" w14:textId="77777777" w:rsidTr="00743AF9">
        <w:tc>
          <w:tcPr>
            <w:tcW w:w="10349" w:type="dxa"/>
            <w:tcBorders>
              <w:top w:val="single" w:sz="4" w:space="0" w:color="auto"/>
              <w:left w:val="nil"/>
              <w:bottom w:val="nil"/>
              <w:right w:val="nil"/>
            </w:tcBorders>
            <w:shd w:val="clear" w:color="auto" w:fill="auto"/>
          </w:tcPr>
          <w:p w14:paraId="57243CCB" w14:textId="77777777" w:rsidR="00536AB3" w:rsidRPr="00681FA8" w:rsidRDefault="00536AB3" w:rsidP="00743AF9">
            <w:pPr>
              <w:ind w:right="-1"/>
              <w:rPr>
                <w:bCs/>
                <w:snapToGrid w:val="0"/>
                <w:sz w:val="22"/>
                <w:szCs w:val="22"/>
              </w:rPr>
            </w:pPr>
          </w:p>
        </w:tc>
      </w:tr>
      <w:tr w:rsidR="00536AB3" w:rsidRPr="004F24E8" w14:paraId="21F8F916" w14:textId="77777777" w:rsidTr="00743AF9">
        <w:tc>
          <w:tcPr>
            <w:tcW w:w="10349" w:type="dxa"/>
            <w:tcBorders>
              <w:top w:val="nil"/>
              <w:left w:val="nil"/>
              <w:bottom w:val="nil"/>
              <w:right w:val="nil"/>
            </w:tcBorders>
            <w:shd w:val="clear" w:color="auto" w:fill="auto"/>
          </w:tcPr>
          <w:p w14:paraId="551501F5" w14:textId="77777777" w:rsidR="00536AB3" w:rsidRPr="00681FA8" w:rsidRDefault="00536AB3" w:rsidP="00743AF9">
            <w:pPr>
              <w:ind w:right="-1"/>
              <w:rPr>
                <w:b/>
                <w:bCs/>
                <w:snapToGrid w:val="0"/>
                <w:sz w:val="22"/>
                <w:szCs w:val="22"/>
              </w:rPr>
            </w:pPr>
            <w:r w:rsidRPr="00681FA8">
              <w:rPr>
                <w:b/>
                <w:bCs/>
                <w:snapToGrid w:val="0"/>
                <w:sz w:val="22"/>
                <w:szCs w:val="22"/>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tc>
      </w:tr>
      <w:tr w:rsidR="00536AB3" w:rsidRPr="004F24E8" w14:paraId="1349CF12" w14:textId="77777777" w:rsidTr="00743AF9">
        <w:tc>
          <w:tcPr>
            <w:tcW w:w="10349" w:type="dxa"/>
            <w:tcBorders>
              <w:top w:val="nil"/>
              <w:left w:val="nil"/>
              <w:bottom w:val="nil"/>
              <w:right w:val="nil"/>
            </w:tcBorders>
            <w:shd w:val="clear" w:color="auto" w:fill="auto"/>
          </w:tcPr>
          <w:p w14:paraId="677875BD" w14:textId="77777777" w:rsidR="00536AB3" w:rsidRPr="00681FA8" w:rsidRDefault="00536AB3" w:rsidP="00743AF9">
            <w:pPr>
              <w:ind w:right="-1"/>
              <w:rPr>
                <w:bCs/>
                <w:snapToGrid w:val="0"/>
                <w:sz w:val="22"/>
                <w:szCs w:val="22"/>
              </w:rPr>
            </w:pPr>
          </w:p>
        </w:tc>
      </w:tr>
      <w:tr w:rsidR="00536AB3" w:rsidRPr="004F24E8" w14:paraId="72CD3EF1" w14:textId="77777777" w:rsidTr="00743AF9">
        <w:tc>
          <w:tcPr>
            <w:tcW w:w="10349" w:type="dxa"/>
            <w:tcBorders>
              <w:top w:val="nil"/>
              <w:left w:val="nil"/>
              <w:bottom w:val="single" w:sz="4" w:space="0" w:color="auto"/>
              <w:right w:val="nil"/>
            </w:tcBorders>
            <w:shd w:val="clear" w:color="auto" w:fill="auto"/>
          </w:tcPr>
          <w:p w14:paraId="11999F3D" w14:textId="77777777" w:rsidR="00536AB3" w:rsidRPr="00681FA8" w:rsidRDefault="00536AB3" w:rsidP="00743AF9">
            <w:pPr>
              <w:ind w:right="-1"/>
              <w:rPr>
                <w:bCs/>
                <w:snapToGrid w:val="0"/>
                <w:sz w:val="22"/>
                <w:szCs w:val="22"/>
              </w:rPr>
            </w:pPr>
            <w:r w:rsidRPr="00681FA8">
              <w:rPr>
                <w:bCs/>
                <w:snapToGrid w:val="0"/>
                <w:sz w:val="22"/>
                <w:szCs w:val="22"/>
              </w:rPr>
              <w:t>Использование существующих строительных конструкций и сооружений тепловых сетей ГУПС «Севтеплоэнерго» (тепловые камеры, существующие каналы и т.д.) разрешается по согласованию с техническим заказчиком с учетом результатов произведенных инженерных изысканий при соблюдении действующих на момент проектирования норм и правил РФ и г. Севастополя.</w:t>
            </w:r>
          </w:p>
          <w:p w14:paraId="4D7E9564" w14:textId="77777777" w:rsidR="00536AB3" w:rsidRPr="00681FA8" w:rsidRDefault="00536AB3" w:rsidP="00743AF9">
            <w:pPr>
              <w:ind w:right="-1"/>
              <w:rPr>
                <w:bCs/>
                <w:snapToGrid w:val="0"/>
                <w:sz w:val="10"/>
                <w:szCs w:val="10"/>
              </w:rPr>
            </w:pPr>
          </w:p>
          <w:p w14:paraId="0C35F9F1" w14:textId="77777777" w:rsidR="00536AB3" w:rsidRPr="00681FA8" w:rsidRDefault="00536AB3" w:rsidP="00743AF9">
            <w:pPr>
              <w:ind w:right="-1"/>
              <w:rPr>
                <w:bCs/>
                <w:snapToGrid w:val="0"/>
                <w:sz w:val="22"/>
                <w:szCs w:val="22"/>
              </w:rPr>
            </w:pPr>
            <w:r w:rsidRPr="00681FA8">
              <w:rPr>
                <w:bCs/>
                <w:snapToGrid w:val="0"/>
                <w:sz w:val="22"/>
                <w:szCs w:val="22"/>
              </w:rPr>
              <w:t xml:space="preserve">Решение о необходимости вырубки или сохранении зеленых насаждений принимается совместно с техническим заказчиком на основании результатов изыскательских работ, предварительных планов прокладки тепловой сети и разработанной дендрологической пересчетной ведомостью с </w:t>
            </w:r>
            <w:proofErr w:type="spellStart"/>
            <w:r w:rsidRPr="00681FA8">
              <w:rPr>
                <w:bCs/>
                <w:snapToGrid w:val="0"/>
                <w:sz w:val="22"/>
                <w:szCs w:val="22"/>
              </w:rPr>
              <w:t>дендропланом</w:t>
            </w:r>
            <w:proofErr w:type="spellEnd"/>
            <w:r w:rsidRPr="00681FA8">
              <w:rPr>
                <w:bCs/>
                <w:snapToGrid w:val="0"/>
                <w:sz w:val="22"/>
                <w:szCs w:val="22"/>
              </w:rPr>
              <w:t>.</w:t>
            </w:r>
          </w:p>
          <w:p w14:paraId="0DC25983" w14:textId="77777777" w:rsidR="00536AB3" w:rsidRPr="00681FA8" w:rsidRDefault="00536AB3" w:rsidP="00743AF9">
            <w:pPr>
              <w:ind w:right="-1"/>
              <w:rPr>
                <w:bCs/>
                <w:snapToGrid w:val="0"/>
                <w:sz w:val="10"/>
                <w:szCs w:val="10"/>
              </w:rPr>
            </w:pPr>
          </w:p>
          <w:p w14:paraId="73F0AA96" w14:textId="77777777" w:rsidR="00536AB3" w:rsidRPr="00681FA8" w:rsidRDefault="00536AB3" w:rsidP="00743AF9">
            <w:pPr>
              <w:ind w:right="-1"/>
              <w:rPr>
                <w:bCs/>
                <w:snapToGrid w:val="0"/>
                <w:sz w:val="22"/>
                <w:szCs w:val="22"/>
              </w:rPr>
            </w:pPr>
            <w:r w:rsidRPr="00681FA8">
              <w:rPr>
                <w:bCs/>
                <w:snapToGrid w:val="0"/>
                <w:sz w:val="22"/>
                <w:szCs w:val="22"/>
              </w:rPr>
              <w:t>Решение о необходимости выполнения ремонтных работ на существующих строительных конструкциях тепловых сетей (используемых при подкладке вновь проектируемой тепловой трассы), планируемых к выполнению в рамках проекта, принимается подрядчиком совместно с техническим заказчиком по результатам изыскательских работ.</w:t>
            </w:r>
          </w:p>
        </w:tc>
      </w:tr>
      <w:tr w:rsidR="00536AB3" w:rsidRPr="004F24E8" w14:paraId="2DD9E74C" w14:textId="77777777" w:rsidTr="00743AF9">
        <w:tc>
          <w:tcPr>
            <w:tcW w:w="10349" w:type="dxa"/>
            <w:tcBorders>
              <w:top w:val="single" w:sz="4" w:space="0" w:color="auto"/>
              <w:left w:val="nil"/>
              <w:bottom w:val="nil"/>
              <w:right w:val="nil"/>
            </w:tcBorders>
            <w:shd w:val="clear" w:color="auto" w:fill="auto"/>
          </w:tcPr>
          <w:p w14:paraId="46F48688" w14:textId="77777777" w:rsidR="00536AB3" w:rsidRPr="00681FA8" w:rsidRDefault="00536AB3" w:rsidP="00743AF9">
            <w:pPr>
              <w:ind w:right="-1"/>
              <w:rPr>
                <w:bCs/>
                <w:snapToGrid w:val="0"/>
                <w:sz w:val="22"/>
                <w:szCs w:val="22"/>
              </w:rPr>
            </w:pPr>
          </w:p>
        </w:tc>
      </w:tr>
      <w:tr w:rsidR="00536AB3" w:rsidRPr="004F24E8" w14:paraId="44FA712E" w14:textId="77777777" w:rsidTr="00743AF9">
        <w:tc>
          <w:tcPr>
            <w:tcW w:w="10349" w:type="dxa"/>
            <w:tcBorders>
              <w:top w:val="nil"/>
              <w:left w:val="nil"/>
              <w:bottom w:val="nil"/>
              <w:right w:val="nil"/>
            </w:tcBorders>
            <w:shd w:val="clear" w:color="auto" w:fill="auto"/>
          </w:tcPr>
          <w:p w14:paraId="1B8B2AEC" w14:textId="77777777" w:rsidR="00536AB3" w:rsidRPr="00681FA8" w:rsidRDefault="00536AB3" w:rsidP="00743AF9">
            <w:pPr>
              <w:ind w:right="-1"/>
              <w:rPr>
                <w:b/>
                <w:bCs/>
                <w:snapToGrid w:val="0"/>
                <w:sz w:val="22"/>
                <w:szCs w:val="22"/>
              </w:rPr>
            </w:pPr>
            <w:r w:rsidRPr="00681FA8">
              <w:rPr>
                <w:b/>
                <w:bCs/>
                <w:snapToGrid w:val="0"/>
                <w:sz w:val="22"/>
                <w:szCs w:val="22"/>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tc>
      </w:tr>
      <w:tr w:rsidR="00536AB3" w:rsidRPr="004F24E8" w14:paraId="3F1E348A" w14:textId="77777777" w:rsidTr="00743AF9">
        <w:tc>
          <w:tcPr>
            <w:tcW w:w="10349" w:type="dxa"/>
            <w:tcBorders>
              <w:top w:val="nil"/>
              <w:left w:val="nil"/>
              <w:bottom w:val="nil"/>
              <w:right w:val="nil"/>
            </w:tcBorders>
            <w:shd w:val="clear" w:color="auto" w:fill="auto"/>
          </w:tcPr>
          <w:p w14:paraId="56D4DC8F" w14:textId="77777777" w:rsidR="00536AB3" w:rsidRPr="00681FA8" w:rsidRDefault="00536AB3" w:rsidP="00743AF9">
            <w:pPr>
              <w:ind w:right="-1"/>
              <w:rPr>
                <w:bCs/>
                <w:snapToGrid w:val="0"/>
                <w:sz w:val="22"/>
                <w:szCs w:val="22"/>
              </w:rPr>
            </w:pPr>
          </w:p>
        </w:tc>
      </w:tr>
      <w:tr w:rsidR="00536AB3" w:rsidRPr="004F24E8" w14:paraId="153D7B63" w14:textId="77777777" w:rsidTr="00743AF9">
        <w:tc>
          <w:tcPr>
            <w:tcW w:w="10349" w:type="dxa"/>
            <w:tcBorders>
              <w:top w:val="nil"/>
              <w:left w:val="nil"/>
              <w:bottom w:val="single" w:sz="4" w:space="0" w:color="auto"/>
              <w:right w:val="nil"/>
            </w:tcBorders>
            <w:shd w:val="clear" w:color="auto" w:fill="auto"/>
          </w:tcPr>
          <w:p w14:paraId="04D25CC4" w14:textId="77777777" w:rsidR="00536AB3" w:rsidRPr="00681FA8" w:rsidRDefault="00536AB3" w:rsidP="00743AF9">
            <w:pPr>
              <w:ind w:right="-1"/>
              <w:rPr>
                <w:bCs/>
                <w:snapToGrid w:val="0"/>
                <w:sz w:val="22"/>
                <w:szCs w:val="22"/>
              </w:rPr>
            </w:pPr>
            <w:r w:rsidRPr="00681FA8">
              <w:rPr>
                <w:bCs/>
                <w:snapToGrid w:val="0"/>
                <w:sz w:val="22"/>
                <w:szCs w:val="22"/>
              </w:rPr>
              <w:t>Проектом предусмотреть восстановление существующих на момент начала строительства элементов благоустройства. В случае необходимости, при наличии соответствующих требований, по согласованию с техническим заказчиком допускается устройство новых элементов благоустройства (например по требованию владельцев смежных сетей и коммуникаций, которые затрагиваются при производстве строительных работа, требования Департамента по земельным и имущественным отношениям г. Севастополя и т.д.).</w:t>
            </w:r>
          </w:p>
        </w:tc>
      </w:tr>
      <w:tr w:rsidR="00536AB3" w:rsidRPr="004F24E8" w14:paraId="5F5B464D" w14:textId="77777777" w:rsidTr="00743AF9">
        <w:tc>
          <w:tcPr>
            <w:tcW w:w="10349" w:type="dxa"/>
            <w:tcBorders>
              <w:top w:val="single" w:sz="4" w:space="0" w:color="auto"/>
              <w:left w:val="nil"/>
              <w:bottom w:val="nil"/>
              <w:right w:val="nil"/>
            </w:tcBorders>
            <w:shd w:val="clear" w:color="auto" w:fill="auto"/>
          </w:tcPr>
          <w:p w14:paraId="72B33092"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tc>
      </w:tr>
      <w:tr w:rsidR="00536AB3" w:rsidRPr="004F24E8" w14:paraId="0E9E9864" w14:textId="77777777" w:rsidTr="00743AF9">
        <w:tc>
          <w:tcPr>
            <w:tcW w:w="10349" w:type="dxa"/>
            <w:tcBorders>
              <w:top w:val="nil"/>
              <w:left w:val="nil"/>
              <w:bottom w:val="nil"/>
              <w:right w:val="nil"/>
            </w:tcBorders>
            <w:shd w:val="clear" w:color="auto" w:fill="auto"/>
          </w:tcPr>
          <w:p w14:paraId="4BA4DC27" w14:textId="77777777" w:rsidR="00536AB3" w:rsidRPr="00681FA8" w:rsidRDefault="00536AB3" w:rsidP="00743AF9">
            <w:pPr>
              <w:ind w:right="-1"/>
              <w:rPr>
                <w:bCs/>
                <w:snapToGrid w:val="0"/>
                <w:sz w:val="22"/>
                <w:szCs w:val="22"/>
              </w:rPr>
            </w:pPr>
          </w:p>
        </w:tc>
      </w:tr>
      <w:tr w:rsidR="00536AB3" w:rsidRPr="004F24E8" w14:paraId="09E310A6" w14:textId="77777777" w:rsidTr="00743AF9">
        <w:tc>
          <w:tcPr>
            <w:tcW w:w="10349" w:type="dxa"/>
            <w:tcBorders>
              <w:top w:val="nil"/>
              <w:left w:val="nil"/>
              <w:bottom w:val="nil"/>
              <w:right w:val="nil"/>
            </w:tcBorders>
            <w:shd w:val="clear" w:color="auto" w:fill="auto"/>
          </w:tcPr>
          <w:p w14:paraId="7548EE18" w14:textId="77777777" w:rsidR="00536AB3" w:rsidRPr="00681FA8" w:rsidRDefault="00536AB3" w:rsidP="00743AF9">
            <w:pPr>
              <w:ind w:right="-1"/>
              <w:rPr>
                <w:b/>
                <w:bCs/>
                <w:snapToGrid w:val="0"/>
                <w:sz w:val="22"/>
                <w:szCs w:val="22"/>
              </w:rPr>
            </w:pPr>
            <w:r w:rsidRPr="00681FA8">
              <w:rPr>
                <w:b/>
                <w:bCs/>
                <w:snapToGrid w:val="0"/>
                <w:sz w:val="22"/>
                <w:szCs w:val="22"/>
              </w:rPr>
              <w:t>35. Требования к разработке проекта рекультивации земель:</w:t>
            </w:r>
          </w:p>
        </w:tc>
      </w:tr>
      <w:tr w:rsidR="00536AB3" w:rsidRPr="004F24E8" w14:paraId="618CC365" w14:textId="77777777" w:rsidTr="00743AF9">
        <w:tc>
          <w:tcPr>
            <w:tcW w:w="10349" w:type="dxa"/>
            <w:tcBorders>
              <w:top w:val="nil"/>
              <w:left w:val="nil"/>
              <w:bottom w:val="nil"/>
              <w:right w:val="nil"/>
            </w:tcBorders>
            <w:shd w:val="clear" w:color="auto" w:fill="auto"/>
          </w:tcPr>
          <w:p w14:paraId="67026294" w14:textId="77777777" w:rsidR="00536AB3" w:rsidRPr="00681FA8" w:rsidRDefault="00536AB3" w:rsidP="00743AF9">
            <w:pPr>
              <w:ind w:right="-1"/>
              <w:rPr>
                <w:bCs/>
                <w:snapToGrid w:val="0"/>
                <w:sz w:val="22"/>
                <w:szCs w:val="22"/>
              </w:rPr>
            </w:pPr>
          </w:p>
        </w:tc>
      </w:tr>
      <w:tr w:rsidR="00536AB3" w:rsidRPr="004F24E8" w14:paraId="20406B44" w14:textId="77777777" w:rsidTr="00743AF9">
        <w:tc>
          <w:tcPr>
            <w:tcW w:w="10349" w:type="dxa"/>
            <w:tcBorders>
              <w:top w:val="nil"/>
              <w:left w:val="nil"/>
              <w:bottom w:val="single" w:sz="4" w:space="0" w:color="auto"/>
              <w:right w:val="nil"/>
            </w:tcBorders>
            <w:shd w:val="clear" w:color="auto" w:fill="auto"/>
          </w:tcPr>
          <w:p w14:paraId="7030EEA7" w14:textId="77777777" w:rsidR="00536AB3" w:rsidRPr="00681FA8" w:rsidRDefault="00536AB3" w:rsidP="00743AF9">
            <w:pPr>
              <w:ind w:right="-1"/>
              <w:rPr>
                <w:bCs/>
                <w:snapToGrid w:val="0"/>
                <w:sz w:val="22"/>
                <w:szCs w:val="22"/>
              </w:rPr>
            </w:pPr>
            <w:r w:rsidRPr="00681FA8">
              <w:rPr>
                <w:bCs/>
                <w:snapToGrid w:val="0"/>
                <w:sz w:val="22"/>
                <w:szCs w:val="22"/>
              </w:rPr>
              <w:t>Отсутствуют</w:t>
            </w:r>
          </w:p>
        </w:tc>
      </w:tr>
      <w:tr w:rsidR="00536AB3" w:rsidRPr="004F24E8" w14:paraId="0F6506A9" w14:textId="77777777" w:rsidTr="00743AF9">
        <w:tc>
          <w:tcPr>
            <w:tcW w:w="10349" w:type="dxa"/>
            <w:tcBorders>
              <w:top w:val="single" w:sz="4" w:space="0" w:color="auto"/>
              <w:left w:val="nil"/>
              <w:bottom w:val="nil"/>
              <w:right w:val="nil"/>
            </w:tcBorders>
            <w:shd w:val="clear" w:color="auto" w:fill="auto"/>
          </w:tcPr>
          <w:p w14:paraId="625FC713"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случае необходимости проведения рекультивации земель согласно пункту 5 статьи 13 Земельного кодекса Российской Федерации (Собрание законодательства Российской Федерации, 2001, N 44, ст. 4147; 2016, N 27, ст. 4267)</w:t>
            </w:r>
          </w:p>
        </w:tc>
      </w:tr>
      <w:tr w:rsidR="00536AB3" w:rsidRPr="004F24E8" w14:paraId="44F2460B" w14:textId="77777777" w:rsidTr="00743AF9">
        <w:tc>
          <w:tcPr>
            <w:tcW w:w="10349" w:type="dxa"/>
            <w:tcBorders>
              <w:top w:val="nil"/>
              <w:left w:val="nil"/>
              <w:bottom w:val="nil"/>
              <w:right w:val="nil"/>
            </w:tcBorders>
            <w:shd w:val="clear" w:color="auto" w:fill="auto"/>
          </w:tcPr>
          <w:p w14:paraId="31BD444F" w14:textId="77777777" w:rsidR="00536AB3" w:rsidRPr="00681FA8" w:rsidRDefault="00536AB3" w:rsidP="00743AF9">
            <w:pPr>
              <w:ind w:right="-1"/>
              <w:rPr>
                <w:bCs/>
                <w:snapToGrid w:val="0"/>
                <w:sz w:val="22"/>
                <w:szCs w:val="22"/>
              </w:rPr>
            </w:pPr>
          </w:p>
        </w:tc>
      </w:tr>
      <w:tr w:rsidR="00536AB3" w:rsidRPr="004F24E8" w14:paraId="4F6305BA" w14:textId="77777777" w:rsidTr="00743AF9">
        <w:tc>
          <w:tcPr>
            <w:tcW w:w="10349" w:type="dxa"/>
            <w:tcBorders>
              <w:top w:val="nil"/>
              <w:left w:val="nil"/>
              <w:bottom w:val="nil"/>
              <w:right w:val="nil"/>
            </w:tcBorders>
            <w:shd w:val="clear" w:color="auto" w:fill="auto"/>
          </w:tcPr>
          <w:p w14:paraId="1D75E871" w14:textId="77777777" w:rsidR="00536AB3" w:rsidRPr="00681FA8" w:rsidRDefault="00536AB3" w:rsidP="00743AF9">
            <w:pPr>
              <w:ind w:right="-1"/>
              <w:rPr>
                <w:b/>
                <w:bCs/>
                <w:snapToGrid w:val="0"/>
                <w:sz w:val="22"/>
                <w:szCs w:val="22"/>
              </w:rPr>
            </w:pPr>
            <w:r w:rsidRPr="00681FA8">
              <w:rPr>
                <w:b/>
                <w:bCs/>
                <w:snapToGrid w:val="0"/>
                <w:sz w:val="22"/>
                <w:szCs w:val="22"/>
              </w:rPr>
              <w:t>36. Требования к местам складирования излишков грунта и (или) мусора при строительстве и протяженность маршрута их доставки:</w:t>
            </w:r>
          </w:p>
        </w:tc>
      </w:tr>
      <w:tr w:rsidR="00536AB3" w:rsidRPr="004F24E8" w14:paraId="2D35822F" w14:textId="77777777" w:rsidTr="00743AF9">
        <w:tc>
          <w:tcPr>
            <w:tcW w:w="10349" w:type="dxa"/>
            <w:tcBorders>
              <w:top w:val="nil"/>
              <w:left w:val="nil"/>
              <w:bottom w:val="nil"/>
              <w:right w:val="nil"/>
            </w:tcBorders>
            <w:shd w:val="clear" w:color="auto" w:fill="auto"/>
          </w:tcPr>
          <w:p w14:paraId="24DF7FC6" w14:textId="77777777" w:rsidR="00536AB3" w:rsidRPr="00681FA8" w:rsidRDefault="00536AB3" w:rsidP="00743AF9">
            <w:pPr>
              <w:ind w:right="-1"/>
              <w:rPr>
                <w:bCs/>
                <w:snapToGrid w:val="0"/>
                <w:sz w:val="22"/>
                <w:szCs w:val="22"/>
              </w:rPr>
            </w:pPr>
          </w:p>
        </w:tc>
      </w:tr>
      <w:tr w:rsidR="00536AB3" w:rsidRPr="004F24E8" w14:paraId="57ED172C" w14:textId="77777777" w:rsidTr="00743AF9">
        <w:tc>
          <w:tcPr>
            <w:tcW w:w="10349" w:type="dxa"/>
            <w:tcBorders>
              <w:top w:val="nil"/>
              <w:left w:val="nil"/>
              <w:bottom w:val="single" w:sz="4" w:space="0" w:color="auto"/>
              <w:right w:val="nil"/>
            </w:tcBorders>
            <w:shd w:val="clear" w:color="auto" w:fill="auto"/>
          </w:tcPr>
          <w:p w14:paraId="78D001D7" w14:textId="77777777" w:rsidR="00536AB3" w:rsidRPr="00681FA8" w:rsidRDefault="00536AB3" w:rsidP="00743AF9">
            <w:pPr>
              <w:ind w:right="-1"/>
              <w:rPr>
                <w:bCs/>
                <w:snapToGrid w:val="0"/>
                <w:sz w:val="22"/>
                <w:szCs w:val="22"/>
              </w:rPr>
            </w:pPr>
            <w:r w:rsidRPr="00681FA8">
              <w:rPr>
                <w:bCs/>
                <w:snapToGrid w:val="0"/>
                <w:sz w:val="22"/>
                <w:szCs w:val="22"/>
              </w:rPr>
              <w:t>Принять в соответствии с требованиями действующего законодательства.  В проектных решениях предусмотреть сбор, размещение и передачу на утилизацию образующихся строительных отходов специализированной организации, имеющей лицензию на данный вид деятельности и разрешение на транспортирование строительных отходов, в соответствии с Постановлением Правительства Севастополя от 10.03.2020 №66-ПП «Об утверждении порядка перемещения отходов строительства, сноса зданий и сооружений, в том числе грунта, на территории города Севастополь».</w:t>
            </w:r>
          </w:p>
          <w:p w14:paraId="5EE37ADB" w14:textId="77777777" w:rsidR="00536AB3" w:rsidRPr="00681FA8" w:rsidRDefault="00536AB3" w:rsidP="00743AF9">
            <w:pPr>
              <w:ind w:right="-1"/>
              <w:rPr>
                <w:bCs/>
                <w:snapToGrid w:val="0"/>
                <w:sz w:val="22"/>
                <w:szCs w:val="22"/>
              </w:rPr>
            </w:pPr>
            <w:r w:rsidRPr="00681FA8">
              <w:rPr>
                <w:bCs/>
                <w:snapToGrid w:val="0"/>
                <w:sz w:val="22"/>
                <w:szCs w:val="22"/>
              </w:rPr>
              <w:t>Демонтируемые трубопроводы, арматура, металлоконструкции и отдельные элементы ж/б изделий существующих каналов и тепловых камер по согласованию вывозятся на складские площадки технического заказчика. Перечень вывозимых элементов определяется техническим заказчиком в процессе разработки проектных решений в зависимости от объема использования существующих конструкций тепловых сетей.</w:t>
            </w:r>
          </w:p>
        </w:tc>
      </w:tr>
      <w:tr w:rsidR="00536AB3" w:rsidRPr="004F24E8" w14:paraId="11B41A5A" w14:textId="77777777" w:rsidTr="00743AF9">
        <w:tc>
          <w:tcPr>
            <w:tcW w:w="10349" w:type="dxa"/>
            <w:tcBorders>
              <w:top w:val="single" w:sz="4" w:space="0" w:color="auto"/>
              <w:left w:val="nil"/>
              <w:bottom w:val="nil"/>
              <w:right w:val="nil"/>
            </w:tcBorders>
            <w:shd w:val="clear" w:color="auto" w:fill="auto"/>
          </w:tcPr>
          <w:p w14:paraId="3D9ED73D"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при необходимости с учетом требований правовых актов органов местного самоуправления)</w:t>
            </w:r>
          </w:p>
        </w:tc>
      </w:tr>
      <w:tr w:rsidR="00536AB3" w:rsidRPr="004F24E8" w14:paraId="1AA49FE9" w14:textId="77777777" w:rsidTr="00743AF9">
        <w:tc>
          <w:tcPr>
            <w:tcW w:w="10349" w:type="dxa"/>
            <w:tcBorders>
              <w:top w:val="nil"/>
              <w:left w:val="nil"/>
              <w:bottom w:val="nil"/>
              <w:right w:val="nil"/>
            </w:tcBorders>
            <w:shd w:val="clear" w:color="auto" w:fill="auto"/>
          </w:tcPr>
          <w:p w14:paraId="4563A458" w14:textId="77777777" w:rsidR="00536AB3" w:rsidRPr="00681FA8" w:rsidRDefault="00536AB3" w:rsidP="00743AF9">
            <w:pPr>
              <w:ind w:right="-1"/>
              <w:rPr>
                <w:bCs/>
                <w:snapToGrid w:val="0"/>
                <w:sz w:val="22"/>
                <w:szCs w:val="22"/>
              </w:rPr>
            </w:pPr>
          </w:p>
        </w:tc>
      </w:tr>
      <w:tr w:rsidR="00536AB3" w:rsidRPr="004F24E8" w14:paraId="21BADC58" w14:textId="77777777" w:rsidTr="00743AF9">
        <w:tc>
          <w:tcPr>
            <w:tcW w:w="10349" w:type="dxa"/>
            <w:tcBorders>
              <w:top w:val="nil"/>
              <w:left w:val="nil"/>
              <w:bottom w:val="nil"/>
              <w:right w:val="nil"/>
            </w:tcBorders>
            <w:shd w:val="clear" w:color="auto" w:fill="auto"/>
          </w:tcPr>
          <w:p w14:paraId="38975C40" w14:textId="77777777" w:rsidR="00536AB3" w:rsidRPr="00681FA8" w:rsidRDefault="00536AB3" w:rsidP="00743AF9">
            <w:pPr>
              <w:ind w:right="-1"/>
              <w:jc w:val="center"/>
              <w:rPr>
                <w:b/>
                <w:bCs/>
                <w:snapToGrid w:val="0"/>
                <w:sz w:val="22"/>
                <w:szCs w:val="22"/>
              </w:rPr>
            </w:pPr>
            <w:r w:rsidRPr="00681FA8">
              <w:rPr>
                <w:b/>
                <w:bCs/>
                <w:snapToGrid w:val="0"/>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tc>
      </w:tr>
      <w:tr w:rsidR="00536AB3" w:rsidRPr="004F24E8" w14:paraId="5F2EFC06" w14:textId="77777777" w:rsidTr="00743AF9">
        <w:tc>
          <w:tcPr>
            <w:tcW w:w="10349" w:type="dxa"/>
            <w:tcBorders>
              <w:top w:val="nil"/>
              <w:left w:val="nil"/>
              <w:bottom w:val="nil"/>
              <w:right w:val="nil"/>
            </w:tcBorders>
            <w:shd w:val="clear" w:color="auto" w:fill="auto"/>
          </w:tcPr>
          <w:p w14:paraId="18A3CE53" w14:textId="77777777" w:rsidR="00536AB3" w:rsidRPr="00681FA8" w:rsidRDefault="00536AB3" w:rsidP="00743AF9">
            <w:pPr>
              <w:ind w:right="-1"/>
              <w:rPr>
                <w:bCs/>
                <w:snapToGrid w:val="0"/>
                <w:sz w:val="22"/>
                <w:szCs w:val="22"/>
              </w:rPr>
            </w:pPr>
          </w:p>
        </w:tc>
      </w:tr>
      <w:tr w:rsidR="00536AB3" w:rsidRPr="004F24E8" w14:paraId="6CEEA5C8" w14:textId="77777777" w:rsidTr="00743AF9">
        <w:tc>
          <w:tcPr>
            <w:tcW w:w="10349" w:type="dxa"/>
            <w:tcBorders>
              <w:top w:val="nil"/>
              <w:left w:val="nil"/>
              <w:bottom w:val="single" w:sz="4" w:space="0" w:color="auto"/>
              <w:right w:val="nil"/>
            </w:tcBorders>
            <w:shd w:val="clear" w:color="auto" w:fill="auto"/>
          </w:tcPr>
          <w:p w14:paraId="28876306" w14:textId="77777777" w:rsidR="00536AB3" w:rsidRPr="00681FA8" w:rsidRDefault="00536AB3" w:rsidP="00743AF9">
            <w:pPr>
              <w:ind w:right="-1"/>
              <w:rPr>
                <w:bCs/>
                <w:snapToGrid w:val="0"/>
                <w:sz w:val="22"/>
                <w:szCs w:val="22"/>
              </w:rPr>
            </w:pPr>
            <w:r w:rsidRPr="00681FA8">
              <w:rPr>
                <w:bCs/>
                <w:snapToGrid w:val="0"/>
                <w:sz w:val="22"/>
                <w:szCs w:val="22"/>
              </w:rPr>
              <w:t>Не требуются.</w:t>
            </w:r>
          </w:p>
        </w:tc>
      </w:tr>
      <w:tr w:rsidR="00536AB3" w:rsidRPr="004F24E8" w14:paraId="2CD8CDF3" w14:textId="77777777" w:rsidTr="00743AF9">
        <w:tc>
          <w:tcPr>
            <w:tcW w:w="10349" w:type="dxa"/>
            <w:tcBorders>
              <w:top w:val="single" w:sz="4" w:space="0" w:color="auto"/>
              <w:left w:val="nil"/>
              <w:bottom w:val="nil"/>
              <w:right w:val="nil"/>
            </w:tcBorders>
            <w:shd w:val="clear" w:color="auto" w:fill="auto"/>
          </w:tcPr>
          <w:p w14:paraId="1A5AEA3C"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случае необходимости выполнения научно-исследовательских, опытно-конструкторских работ при проектировании и строительстве объекта)</w:t>
            </w:r>
          </w:p>
        </w:tc>
      </w:tr>
      <w:tr w:rsidR="00536AB3" w:rsidRPr="004F24E8" w14:paraId="01793DEA" w14:textId="77777777" w:rsidTr="00743AF9">
        <w:tc>
          <w:tcPr>
            <w:tcW w:w="10349" w:type="dxa"/>
            <w:tcBorders>
              <w:top w:val="nil"/>
              <w:left w:val="nil"/>
              <w:bottom w:val="nil"/>
              <w:right w:val="nil"/>
            </w:tcBorders>
            <w:shd w:val="clear" w:color="auto" w:fill="auto"/>
          </w:tcPr>
          <w:p w14:paraId="1461A811" w14:textId="77777777" w:rsidR="00536AB3" w:rsidRPr="00681FA8" w:rsidRDefault="00536AB3" w:rsidP="00743AF9">
            <w:pPr>
              <w:ind w:right="-1"/>
              <w:rPr>
                <w:bCs/>
                <w:snapToGrid w:val="0"/>
                <w:sz w:val="22"/>
                <w:szCs w:val="22"/>
              </w:rPr>
            </w:pPr>
          </w:p>
        </w:tc>
      </w:tr>
      <w:tr w:rsidR="00536AB3" w:rsidRPr="004F24E8" w14:paraId="40CB5436" w14:textId="77777777" w:rsidTr="00743AF9">
        <w:tc>
          <w:tcPr>
            <w:tcW w:w="10349" w:type="dxa"/>
            <w:tcBorders>
              <w:top w:val="nil"/>
              <w:left w:val="nil"/>
              <w:bottom w:val="nil"/>
              <w:right w:val="nil"/>
            </w:tcBorders>
            <w:shd w:val="clear" w:color="auto" w:fill="auto"/>
          </w:tcPr>
          <w:p w14:paraId="2348F427" w14:textId="77777777" w:rsidR="00536AB3" w:rsidRPr="00681FA8" w:rsidRDefault="00536AB3" w:rsidP="00743AF9">
            <w:pPr>
              <w:ind w:right="-1"/>
              <w:jc w:val="center"/>
              <w:rPr>
                <w:b/>
                <w:bCs/>
                <w:snapToGrid w:val="0"/>
                <w:sz w:val="22"/>
                <w:szCs w:val="22"/>
              </w:rPr>
            </w:pPr>
            <w:r w:rsidRPr="00681FA8">
              <w:rPr>
                <w:b/>
                <w:bCs/>
                <w:snapToGrid w:val="0"/>
                <w:sz w:val="22"/>
                <w:szCs w:val="22"/>
              </w:rPr>
              <w:t>III. Иные требования к проектированию</w:t>
            </w:r>
          </w:p>
        </w:tc>
      </w:tr>
      <w:tr w:rsidR="00536AB3" w:rsidRPr="004F24E8" w14:paraId="3497DD2E" w14:textId="77777777" w:rsidTr="00743AF9">
        <w:tc>
          <w:tcPr>
            <w:tcW w:w="10349" w:type="dxa"/>
            <w:tcBorders>
              <w:top w:val="nil"/>
              <w:left w:val="nil"/>
              <w:bottom w:val="nil"/>
              <w:right w:val="nil"/>
            </w:tcBorders>
            <w:shd w:val="clear" w:color="auto" w:fill="auto"/>
          </w:tcPr>
          <w:p w14:paraId="536A6B01" w14:textId="77777777" w:rsidR="00536AB3" w:rsidRPr="00681FA8" w:rsidRDefault="00536AB3" w:rsidP="00743AF9">
            <w:pPr>
              <w:ind w:right="-1"/>
              <w:rPr>
                <w:bCs/>
                <w:snapToGrid w:val="0"/>
                <w:sz w:val="22"/>
                <w:szCs w:val="22"/>
              </w:rPr>
            </w:pPr>
          </w:p>
        </w:tc>
      </w:tr>
      <w:tr w:rsidR="00536AB3" w:rsidRPr="004F24E8" w14:paraId="2B3B05A8" w14:textId="77777777" w:rsidTr="00743AF9">
        <w:tc>
          <w:tcPr>
            <w:tcW w:w="10349" w:type="dxa"/>
            <w:tcBorders>
              <w:top w:val="nil"/>
              <w:left w:val="nil"/>
              <w:bottom w:val="nil"/>
              <w:right w:val="nil"/>
            </w:tcBorders>
            <w:shd w:val="clear" w:color="auto" w:fill="auto"/>
          </w:tcPr>
          <w:p w14:paraId="410D030E" w14:textId="77777777" w:rsidR="00536AB3" w:rsidRPr="00681FA8" w:rsidRDefault="00536AB3" w:rsidP="00743AF9">
            <w:pPr>
              <w:ind w:right="-1"/>
              <w:rPr>
                <w:b/>
                <w:bCs/>
                <w:snapToGrid w:val="0"/>
                <w:sz w:val="22"/>
                <w:szCs w:val="22"/>
              </w:rPr>
            </w:pPr>
            <w:r w:rsidRPr="00681FA8">
              <w:rPr>
                <w:b/>
                <w:bCs/>
                <w:snapToGrid w:val="0"/>
                <w:sz w:val="22"/>
                <w:szCs w:val="22"/>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tc>
      </w:tr>
      <w:tr w:rsidR="00536AB3" w:rsidRPr="004F24E8" w14:paraId="58A8BD30" w14:textId="77777777" w:rsidTr="00743AF9">
        <w:tc>
          <w:tcPr>
            <w:tcW w:w="10349" w:type="dxa"/>
            <w:tcBorders>
              <w:top w:val="nil"/>
              <w:left w:val="nil"/>
              <w:bottom w:val="nil"/>
              <w:right w:val="nil"/>
            </w:tcBorders>
            <w:shd w:val="clear" w:color="auto" w:fill="auto"/>
          </w:tcPr>
          <w:p w14:paraId="1254C225" w14:textId="77777777" w:rsidR="00536AB3" w:rsidRPr="00681FA8" w:rsidRDefault="00536AB3" w:rsidP="00743AF9">
            <w:pPr>
              <w:ind w:right="-1"/>
              <w:rPr>
                <w:bCs/>
                <w:snapToGrid w:val="0"/>
                <w:sz w:val="22"/>
                <w:szCs w:val="22"/>
              </w:rPr>
            </w:pPr>
          </w:p>
        </w:tc>
      </w:tr>
      <w:tr w:rsidR="00536AB3" w:rsidRPr="004F24E8" w14:paraId="0B9F4BC0" w14:textId="77777777" w:rsidTr="00743AF9">
        <w:tc>
          <w:tcPr>
            <w:tcW w:w="10349" w:type="dxa"/>
            <w:tcBorders>
              <w:top w:val="nil"/>
              <w:left w:val="nil"/>
              <w:bottom w:val="single" w:sz="4" w:space="0" w:color="auto"/>
              <w:right w:val="nil"/>
            </w:tcBorders>
            <w:shd w:val="clear" w:color="auto" w:fill="auto"/>
          </w:tcPr>
          <w:p w14:paraId="5C6EB9AC" w14:textId="77777777" w:rsidR="00536AB3" w:rsidRPr="00681FA8" w:rsidRDefault="00536AB3" w:rsidP="00743AF9">
            <w:pPr>
              <w:ind w:right="-1"/>
              <w:rPr>
                <w:bCs/>
                <w:snapToGrid w:val="0"/>
                <w:sz w:val="22"/>
                <w:szCs w:val="22"/>
              </w:rPr>
            </w:pPr>
            <w:r w:rsidRPr="00681FA8">
              <w:rPr>
                <w:bCs/>
                <w:snapToGrid w:val="0"/>
                <w:sz w:val="22"/>
                <w:szCs w:val="22"/>
              </w:rPr>
              <w:t>Подрядчик разрабатывает проектно-сметную документацию стадии «П» в соответствии с требованиями постановления Правительства Российской Федерации от 16 февраля 2008 г. N 87 «О составе разделов проектной документации и требованиях к их содержанию» и требованиями ГОСТ Р 21.101-2020, в объеме, достаточном для получения положительного заключения экспертизы проекта с учетом требований технического заказчика, изложенного в настоящем задании.</w:t>
            </w:r>
          </w:p>
          <w:p w14:paraId="1ED5D028" w14:textId="77777777" w:rsidR="00536AB3" w:rsidRPr="00681FA8" w:rsidRDefault="00536AB3" w:rsidP="00743AF9">
            <w:pPr>
              <w:ind w:right="-1"/>
              <w:rPr>
                <w:bCs/>
                <w:snapToGrid w:val="0"/>
                <w:sz w:val="22"/>
                <w:szCs w:val="22"/>
              </w:rPr>
            </w:pPr>
            <w:r w:rsidRPr="00681FA8">
              <w:rPr>
                <w:bCs/>
                <w:snapToGrid w:val="0"/>
                <w:sz w:val="22"/>
                <w:szCs w:val="22"/>
              </w:rPr>
              <w:t>На основании проектной документации стадии «П», получившей положительное заключение экспертизы, подрядчик разрабатывает рабочую документацию стадии «Р» в соответствии с требованиями действующих нормативных документов применительно к каждому разделу (перечень шифров разделов рабочей документации принять в соответствии с требованиями ГОСТ Р 21.101-2020 и согласовать с техническим заказчиком).</w:t>
            </w:r>
          </w:p>
        </w:tc>
      </w:tr>
      <w:tr w:rsidR="00536AB3" w:rsidRPr="004F24E8" w14:paraId="52DAA03B" w14:textId="77777777" w:rsidTr="00743AF9">
        <w:tc>
          <w:tcPr>
            <w:tcW w:w="10349" w:type="dxa"/>
            <w:tcBorders>
              <w:top w:val="single" w:sz="4" w:space="0" w:color="auto"/>
              <w:left w:val="nil"/>
              <w:bottom w:val="nil"/>
              <w:right w:val="nil"/>
            </w:tcBorders>
            <w:shd w:val="clear" w:color="auto" w:fill="auto"/>
          </w:tcPr>
          <w:p w14:paraId="7929C795"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соответствии с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2021, N 50, ст. 8553) с учетом функционального назначения объекта)</w:t>
            </w:r>
          </w:p>
        </w:tc>
      </w:tr>
      <w:tr w:rsidR="00536AB3" w:rsidRPr="004F24E8" w14:paraId="7FD83E2B" w14:textId="77777777" w:rsidTr="00743AF9">
        <w:tc>
          <w:tcPr>
            <w:tcW w:w="10349" w:type="dxa"/>
            <w:tcBorders>
              <w:top w:val="nil"/>
              <w:left w:val="nil"/>
              <w:bottom w:val="nil"/>
              <w:right w:val="nil"/>
            </w:tcBorders>
            <w:shd w:val="clear" w:color="auto" w:fill="auto"/>
          </w:tcPr>
          <w:p w14:paraId="2841D013" w14:textId="77777777" w:rsidR="00536AB3" w:rsidRPr="00681FA8" w:rsidRDefault="00536AB3" w:rsidP="00743AF9">
            <w:pPr>
              <w:ind w:right="-1"/>
              <w:rPr>
                <w:bCs/>
                <w:snapToGrid w:val="0"/>
                <w:sz w:val="22"/>
                <w:szCs w:val="22"/>
              </w:rPr>
            </w:pPr>
          </w:p>
        </w:tc>
      </w:tr>
      <w:tr w:rsidR="00536AB3" w:rsidRPr="004F24E8" w14:paraId="1AE1FECD" w14:textId="77777777" w:rsidTr="00743AF9">
        <w:tc>
          <w:tcPr>
            <w:tcW w:w="10349" w:type="dxa"/>
            <w:tcBorders>
              <w:top w:val="nil"/>
              <w:left w:val="nil"/>
              <w:bottom w:val="nil"/>
              <w:right w:val="nil"/>
            </w:tcBorders>
            <w:shd w:val="clear" w:color="auto" w:fill="auto"/>
          </w:tcPr>
          <w:p w14:paraId="25D5EC96" w14:textId="77777777" w:rsidR="00536AB3" w:rsidRPr="00681FA8" w:rsidRDefault="00536AB3" w:rsidP="00743AF9">
            <w:pPr>
              <w:ind w:right="-1"/>
              <w:rPr>
                <w:b/>
                <w:bCs/>
                <w:snapToGrid w:val="0"/>
                <w:sz w:val="22"/>
                <w:szCs w:val="22"/>
              </w:rPr>
            </w:pPr>
            <w:r w:rsidRPr="00681FA8">
              <w:rPr>
                <w:b/>
                <w:bCs/>
                <w:snapToGrid w:val="0"/>
                <w:sz w:val="22"/>
                <w:szCs w:val="22"/>
              </w:rPr>
              <w:t>39. Требования к подготовке сметной документации:</w:t>
            </w:r>
          </w:p>
        </w:tc>
      </w:tr>
      <w:tr w:rsidR="00536AB3" w:rsidRPr="004F24E8" w14:paraId="63705632" w14:textId="77777777" w:rsidTr="00743AF9">
        <w:tc>
          <w:tcPr>
            <w:tcW w:w="10349" w:type="dxa"/>
            <w:tcBorders>
              <w:top w:val="nil"/>
              <w:left w:val="nil"/>
              <w:bottom w:val="nil"/>
              <w:right w:val="nil"/>
            </w:tcBorders>
            <w:shd w:val="clear" w:color="auto" w:fill="auto"/>
          </w:tcPr>
          <w:p w14:paraId="6AF8BCD0" w14:textId="77777777" w:rsidR="00536AB3" w:rsidRPr="00681FA8" w:rsidRDefault="00536AB3" w:rsidP="00743AF9">
            <w:pPr>
              <w:ind w:right="-1"/>
              <w:rPr>
                <w:bCs/>
                <w:snapToGrid w:val="0"/>
                <w:sz w:val="22"/>
                <w:szCs w:val="22"/>
              </w:rPr>
            </w:pPr>
          </w:p>
        </w:tc>
      </w:tr>
      <w:tr w:rsidR="00536AB3" w:rsidRPr="004F24E8" w14:paraId="5B5FA018" w14:textId="77777777" w:rsidTr="00743AF9">
        <w:tc>
          <w:tcPr>
            <w:tcW w:w="10349" w:type="dxa"/>
            <w:tcBorders>
              <w:top w:val="nil"/>
              <w:left w:val="nil"/>
              <w:bottom w:val="single" w:sz="4" w:space="0" w:color="auto"/>
              <w:right w:val="nil"/>
            </w:tcBorders>
            <w:shd w:val="clear" w:color="auto" w:fill="auto"/>
          </w:tcPr>
          <w:p w14:paraId="67A7A5E3" w14:textId="77777777" w:rsidR="00536AB3" w:rsidRPr="00681FA8" w:rsidRDefault="00536AB3" w:rsidP="00743AF9">
            <w:pPr>
              <w:ind w:right="-1"/>
              <w:rPr>
                <w:bCs/>
                <w:snapToGrid w:val="0"/>
                <w:sz w:val="22"/>
                <w:szCs w:val="22"/>
              </w:rPr>
            </w:pPr>
            <w:r w:rsidRPr="00681FA8">
              <w:rPr>
                <w:bCs/>
                <w:snapToGrid w:val="0"/>
                <w:sz w:val="22"/>
                <w:szCs w:val="22"/>
              </w:rPr>
              <w:t>Стоимостный состав сметной документации выполнить в соответствии с действующими нормативными документами РФ и г. Севастополя.</w:t>
            </w:r>
          </w:p>
          <w:p w14:paraId="2593DA9F" w14:textId="77777777" w:rsidR="00536AB3" w:rsidRPr="00681FA8" w:rsidRDefault="00536AB3" w:rsidP="00743AF9">
            <w:pPr>
              <w:ind w:right="-1"/>
              <w:rPr>
                <w:bCs/>
                <w:snapToGrid w:val="0"/>
                <w:sz w:val="22"/>
                <w:szCs w:val="22"/>
              </w:rPr>
            </w:pPr>
            <w:r w:rsidRPr="00681FA8">
              <w:rPr>
                <w:bCs/>
                <w:snapToGrid w:val="0"/>
                <w:sz w:val="22"/>
                <w:szCs w:val="22"/>
              </w:rPr>
              <w:t>● Стоимость оборудования определяется в текущем уровне цен по фактической стоимости оборудования с учетом транспортных и заготовительно-складских расходов, согласно Методике, утвержденной приказом Министерства строительства и жилищно-коммунального хозяйства Российской Федерации от 4 августа 2020 г. № 421/пр. Основа для определения фактической стоимости оборудования в сметной документации - цена предприятия-изготовителя данного оборудования. При этом фактическая цена на материалы и изделия определяется по представленным данным (счета, счета-фактуры, платёжные требования) от производителей, поставщиков и на основании данных мониторинга цен на продукцию.</w:t>
            </w:r>
          </w:p>
          <w:p w14:paraId="3436C17B" w14:textId="77777777" w:rsidR="00536AB3" w:rsidRPr="00681FA8" w:rsidRDefault="00536AB3" w:rsidP="00743AF9">
            <w:pPr>
              <w:ind w:right="-1"/>
              <w:rPr>
                <w:bCs/>
                <w:snapToGrid w:val="0"/>
                <w:sz w:val="22"/>
                <w:szCs w:val="22"/>
              </w:rPr>
            </w:pPr>
            <w:r w:rsidRPr="00681FA8">
              <w:rPr>
                <w:bCs/>
                <w:snapToGrid w:val="0"/>
                <w:sz w:val="22"/>
                <w:szCs w:val="22"/>
              </w:rPr>
              <w:t>● Транспортные затраты на доставку изделий и материалов определяются в составе стоимости</w:t>
            </w:r>
            <w:r>
              <w:t xml:space="preserve"> </w:t>
            </w:r>
            <w:r w:rsidRPr="00681FA8">
              <w:rPr>
                <w:bCs/>
                <w:snapToGrid w:val="0"/>
                <w:sz w:val="22"/>
                <w:szCs w:val="22"/>
              </w:rPr>
              <w:t>оборудования по согласованию с Заказчиком и принимаются по представленным данным поставщика оборудования, но в размере не более 3% от отпускной цены на материалы и изделия.</w:t>
            </w:r>
          </w:p>
          <w:p w14:paraId="33A95C9B" w14:textId="77777777" w:rsidR="00536AB3" w:rsidRPr="00681FA8" w:rsidRDefault="00536AB3" w:rsidP="00743AF9">
            <w:pPr>
              <w:ind w:right="-1"/>
              <w:rPr>
                <w:bCs/>
                <w:snapToGrid w:val="0"/>
                <w:sz w:val="22"/>
                <w:szCs w:val="22"/>
              </w:rPr>
            </w:pPr>
            <w:r w:rsidRPr="00681FA8">
              <w:rPr>
                <w:bCs/>
                <w:snapToGrid w:val="0"/>
                <w:sz w:val="22"/>
                <w:szCs w:val="22"/>
              </w:rPr>
              <w:t xml:space="preserve">● В сметных расчётах количество изделий и материалов должно соответствовать спецификации оборудования, изделий и материалов рабочей документации. Сметной документацией учитывать расчёт </w:t>
            </w:r>
            <w:r w:rsidRPr="00681FA8">
              <w:rPr>
                <w:bCs/>
                <w:snapToGrid w:val="0"/>
                <w:sz w:val="22"/>
                <w:szCs w:val="22"/>
              </w:rPr>
              <w:lastRenderedPageBreak/>
              <w:t>стоимости перевозки демонтируемых изделий, материалов и оборудования с площадки строительства до места сдачи/складирования, учесть работы по демонтажу всех необходимых МТР.</w:t>
            </w:r>
          </w:p>
          <w:p w14:paraId="035286BF" w14:textId="77777777" w:rsidR="00536AB3" w:rsidRPr="00681FA8" w:rsidRDefault="00536AB3" w:rsidP="00743AF9">
            <w:pPr>
              <w:ind w:right="-1"/>
              <w:rPr>
                <w:bCs/>
                <w:snapToGrid w:val="0"/>
                <w:sz w:val="22"/>
                <w:szCs w:val="22"/>
              </w:rPr>
            </w:pPr>
            <w:r w:rsidRPr="00681FA8">
              <w:rPr>
                <w:bCs/>
                <w:snapToGrid w:val="0"/>
                <w:sz w:val="22"/>
                <w:szCs w:val="22"/>
              </w:rPr>
              <w:t>● При составлении смет учесть работы по доставке МТР поставляемых Заказчиком со склада Заказчика до места производства работ (при необходимости и наличии данных материалов по сведениям Заказчика).</w:t>
            </w:r>
          </w:p>
          <w:p w14:paraId="1007F819" w14:textId="77777777" w:rsidR="00536AB3" w:rsidRPr="00681FA8" w:rsidRDefault="00536AB3" w:rsidP="00743AF9">
            <w:pPr>
              <w:ind w:right="-1"/>
              <w:rPr>
                <w:bCs/>
                <w:snapToGrid w:val="0"/>
                <w:sz w:val="22"/>
                <w:szCs w:val="22"/>
              </w:rPr>
            </w:pPr>
            <w:r w:rsidRPr="00681FA8">
              <w:rPr>
                <w:bCs/>
                <w:snapToGrid w:val="0"/>
                <w:sz w:val="22"/>
                <w:szCs w:val="22"/>
              </w:rPr>
              <w:t>● "Сметная документация должна быть составлена в нормативной базе г. Севастополя (Сборники ТЕР-2001, Терр-2001, ТЕРм-2001, ТСЭМ-2001, ТССЦ-2001 (редакция 2014 с И1))". Сборники цен, выходящие в</w:t>
            </w:r>
            <w:r>
              <w:t xml:space="preserve"> </w:t>
            </w:r>
            <w:r w:rsidRPr="00681FA8">
              <w:rPr>
                <w:bCs/>
                <w:snapToGrid w:val="0"/>
                <w:sz w:val="22"/>
                <w:szCs w:val="22"/>
              </w:rPr>
              <w:t>процессе разработки проектно-сметной документации, могут применятся для расчёта сметной стоимости по согласованию с Заказчиком.</w:t>
            </w:r>
          </w:p>
          <w:p w14:paraId="1CC59F18" w14:textId="77777777" w:rsidR="00536AB3" w:rsidRPr="00681FA8" w:rsidRDefault="00536AB3" w:rsidP="00743AF9">
            <w:pPr>
              <w:ind w:right="-1"/>
              <w:rPr>
                <w:bCs/>
                <w:snapToGrid w:val="0"/>
                <w:sz w:val="22"/>
                <w:szCs w:val="22"/>
              </w:rPr>
            </w:pPr>
            <w:r w:rsidRPr="00681FA8">
              <w:rPr>
                <w:bCs/>
                <w:snapToGrid w:val="0"/>
                <w:sz w:val="22"/>
                <w:szCs w:val="22"/>
              </w:rPr>
              <w:t>● Формирование сметной стоимости строительства выполнять в соответствии с Методикой определения стоимости строительной продукции на территории Российской Федерации (Методика, утвержденной приказом Министерства строительства и жилищно-коммунального хозяйства Российской Федерации от 4 августа 2020 г. № 421/</w:t>
            </w:r>
            <w:proofErr w:type="spellStart"/>
            <w:r w:rsidRPr="00681FA8">
              <w:rPr>
                <w:bCs/>
                <w:snapToGrid w:val="0"/>
                <w:sz w:val="22"/>
                <w:szCs w:val="22"/>
              </w:rPr>
              <w:t>пр</w:t>
            </w:r>
            <w:proofErr w:type="spellEnd"/>
            <w:r w:rsidRPr="00681FA8">
              <w:rPr>
                <w:bCs/>
                <w:snapToGrid w:val="0"/>
                <w:sz w:val="22"/>
                <w:szCs w:val="22"/>
              </w:rPr>
              <w:t>) на основе территориальных единичных расценок с пересчетом в текущие цены по индексам, утверждаемым Министерством строительства и жилищно-коммунального хозяйства и РФ для г. Севастополя, согласно нормативов, внесенных в Федеральный реестр сметных нормативов приказами Министерства строительства и жилищно-коммунального хозяйства РФ.</w:t>
            </w:r>
          </w:p>
          <w:p w14:paraId="64751530" w14:textId="77777777" w:rsidR="00536AB3" w:rsidRPr="00681FA8" w:rsidRDefault="00536AB3" w:rsidP="00743AF9">
            <w:pPr>
              <w:ind w:right="-1"/>
              <w:rPr>
                <w:bCs/>
                <w:snapToGrid w:val="0"/>
                <w:sz w:val="22"/>
                <w:szCs w:val="22"/>
              </w:rPr>
            </w:pPr>
            <w:r w:rsidRPr="00681FA8">
              <w:rPr>
                <w:bCs/>
                <w:snapToGrid w:val="0"/>
                <w:sz w:val="22"/>
                <w:szCs w:val="22"/>
              </w:rPr>
              <w:t>При отсутствии данных о сметных ценах на материалы изделия, конструкции и оборудование в базисных ценах (в составе сметных нормативов), а также текущих цен и при отсутствии сметных нормативов на отдельные виды работ и услуг применить конъюнктурный анализ материалов.</w:t>
            </w:r>
          </w:p>
          <w:p w14:paraId="7ABAB87D" w14:textId="77777777" w:rsidR="00536AB3" w:rsidRPr="00681FA8" w:rsidRDefault="00536AB3" w:rsidP="00743AF9">
            <w:pPr>
              <w:ind w:right="-1"/>
              <w:rPr>
                <w:bCs/>
                <w:snapToGrid w:val="0"/>
                <w:sz w:val="22"/>
                <w:szCs w:val="22"/>
              </w:rPr>
            </w:pPr>
            <w:r w:rsidRPr="00681FA8">
              <w:rPr>
                <w:bCs/>
                <w:snapToGrid w:val="0"/>
                <w:sz w:val="22"/>
                <w:szCs w:val="22"/>
              </w:rPr>
              <w:t xml:space="preserve">В стоимость работ входит: </w:t>
            </w:r>
          </w:p>
          <w:p w14:paraId="68447C62" w14:textId="77777777" w:rsidR="00536AB3" w:rsidRPr="00681FA8" w:rsidRDefault="00536AB3" w:rsidP="00743AF9">
            <w:pPr>
              <w:ind w:right="-1"/>
              <w:rPr>
                <w:bCs/>
                <w:snapToGrid w:val="0"/>
                <w:sz w:val="22"/>
                <w:szCs w:val="22"/>
              </w:rPr>
            </w:pPr>
            <w:r w:rsidRPr="00681FA8">
              <w:rPr>
                <w:bCs/>
                <w:snapToGrid w:val="0"/>
                <w:sz w:val="22"/>
                <w:szCs w:val="22"/>
              </w:rPr>
              <w:t>● изыскания в объеме достаточном для выполнения проектных и строительно-монтажных работ, а так же для прохождения процедуры государственной экспертизы проектной документации;</w:t>
            </w:r>
          </w:p>
          <w:p w14:paraId="2664A7E0" w14:textId="77777777" w:rsidR="00536AB3" w:rsidRPr="00681FA8" w:rsidRDefault="00536AB3" w:rsidP="00743AF9">
            <w:pPr>
              <w:ind w:right="-1"/>
              <w:rPr>
                <w:bCs/>
                <w:snapToGrid w:val="0"/>
                <w:sz w:val="22"/>
                <w:szCs w:val="22"/>
              </w:rPr>
            </w:pPr>
            <w:r w:rsidRPr="00681FA8">
              <w:rPr>
                <w:bCs/>
                <w:snapToGrid w:val="0"/>
                <w:sz w:val="22"/>
                <w:szCs w:val="22"/>
              </w:rPr>
              <w:t>● разработка проектно-сметной документации (стадии "П) –проектная документация);</w:t>
            </w:r>
          </w:p>
          <w:p w14:paraId="7E8901E8" w14:textId="77777777" w:rsidR="00536AB3" w:rsidRPr="00681FA8" w:rsidRDefault="00536AB3" w:rsidP="00743AF9">
            <w:pPr>
              <w:ind w:right="-1"/>
              <w:rPr>
                <w:bCs/>
                <w:snapToGrid w:val="0"/>
                <w:sz w:val="22"/>
                <w:szCs w:val="22"/>
              </w:rPr>
            </w:pPr>
            <w:r w:rsidRPr="00681FA8">
              <w:rPr>
                <w:bCs/>
                <w:snapToGrid w:val="0"/>
                <w:sz w:val="22"/>
                <w:szCs w:val="22"/>
              </w:rPr>
              <w:t>● разработка проектно-сметной документации (стадии "Р) –рабочая документация);</w:t>
            </w:r>
          </w:p>
          <w:p w14:paraId="691B10B3" w14:textId="77777777" w:rsidR="00536AB3" w:rsidRPr="00681FA8" w:rsidRDefault="00536AB3" w:rsidP="00743AF9">
            <w:pPr>
              <w:ind w:right="-1"/>
              <w:rPr>
                <w:bCs/>
                <w:snapToGrid w:val="0"/>
                <w:sz w:val="22"/>
                <w:szCs w:val="22"/>
              </w:rPr>
            </w:pPr>
            <w:r w:rsidRPr="00681FA8">
              <w:rPr>
                <w:bCs/>
                <w:snapToGrid w:val="0"/>
                <w:sz w:val="22"/>
                <w:szCs w:val="22"/>
              </w:rPr>
              <w:t>● согласование проектной, рабочей документации с заинтересованными предприятиями;</w:t>
            </w:r>
          </w:p>
          <w:p w14:paraId="4E5C80C3" w14:textId="77777777" w:rsidR="00536AB3" w:rsidRPr="00681FA8" w:rsidRDefault="00536AB3" w:rsidP="00743AF9">
            <w:pPr>
              <w:ind w:right="-1"/>
              <w:rPr>
                <w:bCs/>
                <w:snapToGrid w:val="0"/>
                <w:sz w:val="22"/>
                <w:szCs w:val="22"/>
              </w:rPr>
            </w:pPr>
          </w:p>
          <w:p w14:paraId="4DC49B98" w14:textId="77777777" w:rsidR="00536AB3" w:rsidRPr="00681FA8" w:rsidRDefault="00536AB3" w:rsidP="00743AF9">
            <w:pPr>
              <w:ind w:right="-1"/>
              <w:rPr>
                <w:bCs/>
                <w:snapToGrid w:val="0"/>
                <w:sz w:val="22"/>
                <w:szCs w:val="22"/>
              </w:rPr>
            </w:pPr>
            <w:r w:rsidRPr="00681FA8">
              <w:rPr>
                <w:bCs/>
                <w:snapToGrid w:val="0"/>
                <w:sz w:val="22"/>
                <w:szCs w:val="22"/>
              </w:rPr>
              <w:t>В сметной документации необходимо учесть следующие затраты:</w:t>
            </w:r>
          </w:p>
          <w:p w14:paraId="0A91FF7F" w14:textId="77777777" w:rsidR="00536AB3" w:rsidRPr="00681FA8" w:rsidRDefault="00536AB3" w:rsidP="00743AF9">
            <w:pPr>
              <w:ind w:right="-1"/>
              <w:rPr>
                <w:bCs/>
                <w:snapToGrid w:val="0"/>
                <w:sz w:val="22"/>
                <w:szCs w:val="22"/>
              </w:rPr>
            </w:pPr>
            <w:r w:rsidRPr="00681FA8">
              <w:rPr>
                <w:bCs/>
                <w:snapToGrid w:val="0"/>
                <w:sz w:val="22"/>
                <w:szCs w:val="22"/>
              </w:rPr>
              <w:t>● на вывоз железобетонных и асфальтных отходов, образовавшихся в процессе строительства, с объекта на места приема, предприятием, имеющим лицензию на данный вид деятельности и выполняющим данный вид работ;</w:t>
            </w:r>
          </w:p>
          <w:p w14:paraId="1E03667B" w14:textId="77777777" w:rsidR="00536AB3" w:rsidRPr="00681FA8" w:rsidRDefault="00536AB3" w:rsidP="00743AF9">
            <w:pPr>
              <w:ind w:right="-1"/>
              <w:rPr>
                <w:bCs/>
                <w:snapToGrid w:val="0"/>
                <w:sz w:val="22"/>
                <w:szCs w:val="22"/>
              </w:rPr>
            </w:pPr>
            <w:r w:rsidRPr="00681FA8">
              <w:rPr>
                <w:bCs/>
                <w:snapToGrid w:val="0"/>
                <w:sz w:val="22"/>
                <w:szCs w:val="22"/>
              </w:rPr>
              <w:t>● на вывоз избыточного грунта, образовавшегося в процессе строительства предприятием, имеющим лицензию на данный вид деятельности и выполняющим данный вид работ;</w:t>
            </w:r>
          </w:p>
          <w:p w14:paraId="037F5122" w14:textId="77777777" w:rsidR="00536AB3" w:rsidRPr="00681FA8" w:rsidRDefault="00536AB3" w:rsidP="00743AF9">
            <w:pPr>
              <w:ind w:right="-1"/>
              <w:rPr>
                <w:bCs/>
                <w:snapToGrid w:val="0"/>
                <w:sz w:val="22"/>
                <w:szCs w:val="22"/>
              </w:rPr>
            </w:pPr>
            <w:r w:rsidRPr="00681FA8">
              <w:rPr>
                <w:bCs/>
                <w:snapToGrid w:val="0"/>
                <w:sz w:val="22"/>
                <w:szCs w:val="22"/>
              </w:rPr>
              <w:t>● на опиловку сучков спиленных деревьев, предприятием, имеющим лицензию на данный вид деятельности и выполняющим данный вид работ;</w:t>
            </w:r>
          </w:p>
          <w:p w14:paraId="46582DAA" w14:textId="77777777" w:rsidR="00536AB3" w:rsidRPr="00681FA8" w:rsidRDefault="00536AB3" w:rsidP="00743AF9">
            <w:pPr>
              <w:ind w:right="-1"/>
              <w:rPr>
                <w:bCs/>
                <w:snapToGrid w:val="0"/>
                <w:sz w:val="22"/>
                <w:szCs w:val="22"/>
              </w:rPr>
            </w:pPr>
            <w:r w:rsidRPr="00681FA8">
              <w:rPr>
                <w:bCs/>
                <w:snapToGrid w:val="0"/>
                <w:sz w:val="22"/>
                <w:szCs w:val="22"/>
              </w:rPr>
              <w:t>● предусмотреть расходы на компенсацию стоимости сноса зеленых насаждений на территории г. Севастополя согласно действующему Постановлению правительства г. Севастополя.</w:t>
            </w:r>
          </w:p>
          <w:p w14:paraId="3FDCA1F5" w14:textId="77777777" w:rsidR="00536AB3" w:rsidRPr="00681FA8" w:rsidRDefault="00536AB3" w:rsidP="00743AF9">
            <w:pPr>
              <w:ind w:right="-1"/>
              <w:rPr>
                <w:bCs/>
                <w:snapToGrid w:val="0"/>
                <w:sz w:val="22"/>
                <w:szCs w:val="22"/>
              </w:rPr>
            </w:pPr>
            <w:r w:rsidRPr="00681FA8">
              <w:rPr>
                <w:bCs/>
                <w:snapToGrid w:val="0"/>
                <w:sz w:val="22"/>
                <w:szCs w:val="22"/>
              </w:rPr>
              <w:t>● на вывоз строительного мусора и коммунальных отходов 4-5 класса опасности, образующихся в процессе строительства предприятием, имеющим лицензию на данный вид деятельности и выполняющим данный вид работ;</w:t>
            </w:r>
          </w:p>
          <w:p w14:paraId="0E3E0D9F" w14:textId="77777777" w:rsidR="00536AB3" w:rsidRPr="00681FA8" w:rsidRDefault="00536AB3" w:rsidP="00743AF9">
            <w:pPr>
              <w:ind w:right="-1"/>
              <w:rPr>
                <w:bCs/>
                <w:snapToGrid w:val="0"/>
                <w:sz w:val="22"/>
                <w:szCs w:val="22"/>
              </w:rPr>
            </w:pPr>
            <w:r w:rsidRPr="00681FA8">
              <w:rPr>
                <w:bCs/>
                <w:snapToGrid w:val="0"/>
                <w:sz w:val="22"/>
                <w:szCs w:val="22"/>
              </w:rPr>
              <w:t>● на стесненные условия, т.к. производство работ осуществляется в стесненных условиях застроенной части населенного пункта (необходимость включения данных коэффициентов окончательно определить при проектировании);</w:t>
            </w:r>
          </w:p>
          <w:p w14:paraId="7D9D4986" w14:textId="77777777" w:rsidR="00536AB3" w:rsidRPr="00681FA8" w:rsidRDefault="00536AB3" w:rsidP="00743AF9">
            <w:pPr>
              <w:ind w:right="-1"/>
              <w:rPr>
                <w:bCs/>
                <w:snapToGrid w:val="0"/>
                <w:sz w:val="22"/>
                <w:szCs w:val="22"/>
              </w:rPr>
            </w:pPr>
            <w:r w:rsidRPr="00681FA8">
              <w:rPr>
                <w:bCs/>
                <w:snapToGrid w:val="0"/>
                <w:sz w:val="22"/>
                <w:szCs w:val="22"/>
              </w:rPr>
              <w:t>● на благоустройство территории после выполнения строительно-монтажных работ;</w:t>
            </w:r>
          </w:p>
          <w:p w14:paraId="161AA5CC" w14:textId="77777777" w:rsidR="00536AB3" w:rsidRPr="00681FA8" w:rsidRDefault="00536AB3" w:rsidP="00743AF9">
            <w:pPr>
              <w:ind w:right="-1"/>
              <w:rPr>
                <w:bCs/>
                <w:snapToGrid w:val="0"/>
                <w:sz w:val="22"/>
                <w:szCs w:val="22"/>
              </w:rPr>
            </w:pPr>
            <w:r w:rsidRPr="00681FA8">
              <w:rPr>
                <w:bCs/>
                <w:snapToGrid w:val="0"/>
                <w:sz w:val="22"/>
                <w:szCs w:val="22"/>
              </w:rPr>
              <w:t>● на временные здания и сооружения по Приказу Министерства строительства и жилищно-коммунального хозяйства Российской Федерации от 19.06.2020 № 332/</w:t>
            </w:r>
            <w:proofErr w:type="spellStart"/>
            <w:r w:rsidRPr="00681FA8">
              <w:rPr>
                <w:bCs/>
                <w:snapToGrid w:val="0"/>
                <w:sz w:val="22"/>
                <w:szCs w:val="22"/>
              </w:rPr>
              <w:t>пр</w:t>
            </w:r>
            <w:proofErr w:type="spellEnd"/>
            <w:r w:rsidRPr="00681FA8">
              <w:rPr>
                <w:bCs/>
                <w:snapToGrid w:val="0"/>
                <w:sz w:val="22"/>
                <w:szCs w:val="22"/>
              </w:rPr>
              <w:t xml:space="preserve"> прил.1 п.41;</w:t>
            </w:r>
          </w:p>
          <w:p w14:paraId="1757505D" w14:textId="77777777" w:rsidR="00536AB3" w:rsidRPr="00681FA8" w:rsidRDefault="00536AB3" w:rsidP="00743AF9">
            <w:pPr>
              <w:ind w:right="-1"/>
              <w:rPr>
                <w:bCs/>
                <w:snapToGrid w:val="0"/>
                <w:sz w:val="22"/>
                <w:szCs w:val="22"/>
              </w:rPr>
            </w:pPr>
            <w:r w:rsidRPr="00681FA8">
              <w:rPr>
                <w:bCs/>
                <w:snapToGrid w:val="0"/>
                <w:sz w:val="22"/>
                <w:szCs w:val="22"/>
              </w:rPr>
              <w:t>● размер средств на проведение авторского надзора принять 0,2% от итога по главам 1-9 сводного сметного расчета по Приказу от 04.08.2020 № 421/</w:t>
            </w:r>
            <w:proofErr w:type="spellStart"/>
            <w:r w:rsidRPr="00681FA8">
              <w:rPr>
                <w:bCs/>
                <w:snapToGrid w:val="0"/>
                <w:sz w:val="22"/>
                <w:szCs w:val="22"/>
              </w:rPr>
              <w:t>пр</w:t>
            </w:r>
            <w:proofErr w:type="spellEnd"/>
            <w:r w:rsidRPr="00681FA8">
              <w:rPr>
                <w:bCs/>
                <w:snapToGrid w:val="0"/>
                <w:sz w:val="22"/>
                <w:szCs w:val="22"/>
              </w:rPr>
              <w:t xml:space="preserve"> п.173</w:t>
            </w:r>
          </w:p>
          <w:p w14:paraId="0BB2BDAE" w14:textId="77777777" w:rsidR="00536AB3" w:rsidRPr="00681FA8" w:rsidRDefault="00536AB3" w:rsidP="00743AF9">
            <w:pPr>
              <w:ind w:right="-1"/>
              <w:rPr>
                <w:bCs/>
                <w:snapToGrid w:val="0"/>
                <w:sz w:val="22"/>
                <w:szCs w:val="22"/>
              </w:rPr>
            </w:pPr>
            <w:r w:rsidRPr="00681FA8">
              <w:rPr>
                <w:bCs/>
                <w:snapToGrid w:val="0"/>
                <w:sz w:val="22"/>
                <w:szCs w:val="22"/>
              </w:rPr>
              <w:t>● на содержание дирекции (технического надзора) строящегося предприятия, принять в соответствии с требованиями Постановления Правительства РФ от 21.06.2010 г. №468;</w:t>
            </w:r>
          </w:p>
          <w:p w14:paraId="63237109" w14:textId="77777777" w:rsidR="00536AB3" w:rsidRPr="00681FA8" w:rsidRDefault="00536AB3" w:rsidP="00743AF9">
            <w:pPr>
              <w:ind w:right="-1"/>
              <w:rPr>
                <w:bCs/>
                <w:snapToGrid w:val="0"/>
                <w:sz w:val="22"/>
                <w:szCs w:val="22"/>
              </w:rPr>
            </w:pPr>
            <w:r w:rsidRPr="00681FA8">
              <w:rPr>
                <w:bCs/>
                <w:snapToGrid w:val="0"/>
                <w:sz w:val="22"/>
                <w:szCs w:val="22"/>
              </w:rPr>
              <w:t>● резерв средств на непредвиденные работы и затраты принять согласно Приказу от 4.08.2020 № 421/</w:t>
            </w:r>
            <w:proofErr w:type="spellStart"/>
            <w:r w:rsidRPr="00681FA8">
              <w:rPr>
                <w:bCs/>
                <w:snapToGrid w:val="0"/>
                <w:sz w:val="22"/>
                <w:szCs w:val="22"/>
              </w:rPr>
              <w:t>пр</w:t>
            </w:r>
            <w:proofErr w:type="spellEnd"/>
            <w:r w:rsidRPr="00681FA8">
              <w:rPr>
                <w:bCs/>
                <w:snapToGrid w:val="0"/>
                <w:sz w:val="22"/>
                <w:szCs w:val="22"/>
              </w:rPr>
              <w:t xml:space="preserve"> п.179 в размере 3%;</w:t>
            </w:r>
          </w:p>
          <w:p w14:paraId="61B44248" w14:textId="77777777" w:rsidR="00536AB3" w:rsidRPr="00681FA8" w:rsidRDefault="00536AB3" w:rsidP="00743AF9">
            <w:pPr>
              <w:ind w:right="-1"/>
              <w:rPr>
                <w:bCs/>
                <w:snapToGrid w:val="0"/>
                <w:sz w:val="22"/>
                <w:szCs w:val="22"/>
              </w:rPr>
            </w:pPr>
            <w:r w:rsidRPr="00681FA8">
              <w:rPr>
                <w:bCs/>
                <w:snapToGrid w:val="0"/>
                <w:sz w:val="22"/>
                <w:szCs w:val="22"/>
              </w:rPr>
              <w:t>● индексы пересчета в текущий уровень цен принять на момент подачи заявки в экспертизу согласно писем Минстроя России с текущими индексами по статьям затрат, к оборудованию, прочим затратам.</w:t>
            </w:r>
          </w:p>
        </w:tc>
      </w:tr>
      <w:tr w:rsidR="00536AB3" w:rsidRPr="004F24E8" w14:paraId="17817208" w14:textId="77777777" w:rsidTr="00743AF9">
        <w:tc>
          <w:tcPr>
            <w:tcW w:w="10349" w:type="dxa"/>
            <w:tcBorders>
              <w:top w:val="single" w:sz="4" w:space="0" w:color="auto"/>
              <w:left w:val="nil"/>
              <w:bottom w:val="nil"/>
              <w:right w:val="nil"/>
            </w:tcBorders>
            <w:shd w:val="clear" w:color="auto" w:fill="auto"/>
          </w:tcPr>
          <w:p w14:paraId="7E8D8DAF" w14:textId="77777777" w:rsidR="00536AB3" w:rsidRPr="00681FA8" w:rsidRDefault="00536AB3" w:rsidP="00743AF9">
            <w:pPr>
              <w:ind w:right="-1"/>
              <w:jc w:val="center"/>
              <w:rPr>
                <w:bCs/>
                <w:snapToGrid w:val="0"/>
                <w:sz w:val="20"/>
                <w:szCs w:val="20"/>
              </w:rPr>
            </w:pPr>
            <w:r w:rsidRPr="00681FA8">
              <w:rPr>
                <w:bCs/>
                <w:snapToGrid w:val="0"/>
                <w:sz w:val="20"/>
                <w:szCs w:val="20"/>
              </w:rPr>
              <w:lastRenderedPageBreak/>
              <w:t>(</w:t>
            </w:r>
            <w:proofErr w:type="gramStart"/>
            <w:r w:rsidRPr="00681FA8">
              <w:rPr>
                <w:bCs/>
                <w:snapToGrid w:val="0"/>
                <w:sz w:val="20"/>
                <w:szCs w:val="20"/>
              </w:rPr>
              <w:t>указываются</w:t>
            </w:r>
            <w:proofErr w:type="gramEnd"/>
            <w:r w:rsidRPr="00681FA8">
              <w:rPr>
                <w:bCs/>
                <w:snapToGrid w:val="0"/>
                <w:sz w:val="20"/>
                <w:szCs w:val="20"/>
              </w:rPr>
              <w:t xml:space="preserve"> требования к подготовке сметной документации, в том числе метод определения сметной стоимости строительства)</w:t>
            </w:r>
          </w:p>
        </w:tc>
      </w:tr>
      <w:tr w:rsidR="00536AB3" w:rsidRPr="004F24E8" w14:paraId="12F05316" w14:textId="77777777" w:rsidTr="00743AF9">
        <w:tc>
          <w:tcPr>
            <w:tcW w:w="10349" w:type="dxa"/>
            <w:tcBorders>
              <w:top w:val="nil"/>
              <w:left w:val="nil"/>
              <w:bottom w:val="nil"/>
              <w:right w:val="nil"/>
            </w:tcBorders>
            <w:shd w:val="clear" w:color="auto" w:fill="auto"/>
          </w:tcPr>
          <w:p w14:paraId="5C004F55" w14:textId="77777777" w:rsidR="00536AB3" w:rsidRPr="00681FA8" w:rsidRDefault="00536AB3" w:rsidP="00743AF9">
            <w:pPr>
              <w:ind w:right="-1"/>
              <w:rPr>
                <w:bCs/>
                <w:snapToGrid w:val="0"/>
                <w:sz w:val="18"/>
                <w:szCs w:val="18"/>
              </w:rPr>
            </w:pPr>
          </w:p>
        </w:tc>
      </w:tr>
      <w:tr w:rsidR="00536AB3" w:rsidRPr="004F24E8" w14:paraId="0B94FAAE" w14:textId="77777777" w:rsidTr="00743AF9">
        <w:tc>
          <w:tcPr>
            <w:tcW w:w="10349" w:type="dxa"/>
            <w:tcBorders>
              <w:top w:val="nil"/>
              <w:left w:val="nil"/>
              <w:bottom w:val="nil"/>
              <w:right w:val="nil"/>
            </w:tcBorders>
            <w:shd w:val="clear" w:color="auto" w:fill="auto"/>
          </w:tcPr>
          <w:p w14:paraId="28B0395A" w14:textId="77777777" w:rsidR="00536AB3" w:rsidRPr="00681FA8" w:rsidRDefault="00536AB3" w:rsidP="00743AF9">
            <w:pPr>
              <w:ind w:right="-1"/>
              <w:rPr>
                <w:b/>
                <w:bCs/>
                <w:snapToGrid w:val="0"/>
                <w:sz w:val="22"/>
                <w:szCs w:val="22"/>
              </w:rPr>
            </w:pPr>
            <w:r w:rsidRPr="00681FA8">
              <w:rPr>
                <w:b/>
                <w:bCs/>
                <w:snapToGrid w:val="0"/>
                <w:sz w:val="22"/>
                <w:szCs w:val="22"/>
              </w:rPr>
              <w:t>40. Требования к разработке специальных технических условий:</w:t>
            </w:r>
          </w:p>
        </w:tc>
      </w:tr>
      <w:tr w:rsidR="00536AB3" w:rsidRPr="004F24E8" w14:paraId="53B2AF0A" w14:textId="77777777" w:rsidTr="00743AF9">
        <w:tc>
          <w:tcPr>
            <w:tcW w:w="10349" w:type="dxa"/>
            <w:tcBorders>
              <w:top w:val="nil"/>
              <w:left w:val="nil"/>
              <w:bottom w:val="nil"/>
              <w:right w:val="nil"/>
            </w:tcBorders>
            <w:shd w:val="clear" w:color="auto" w:fill="auto"/>
          </w:tcPr>
          <w:p w14:paraId="6D61958A" w14:textId="77777777" w:rsidR="00536AB3" w:rsidRPr="00681FA8" w:rsidRDefault="00536AB3" w:rsidP="00743AF9">
            <w:pPr>
              <w:ind w:right="-1"/>
              <w:rPr>
                <w:bCs/>
                <w:snapToGrid w:val="0"/>
                <w:sz w:val="22"/>
                <w:szCs w:val="22"/>
              </w:rPr>
            </w:pPr>
          </w:p>
        </w:tc>
      </w:tr>
      <w:tr w:rsidR="00536AB3" w:rsidRPr="004F24E8" w14:paraId="46E98E85" w14:textId="77777777" w:rsidTr="00743AF9">
        <w:tc>
          <w:tcPr>
            <w:tcW w:w="10349" w:type="dxa"/>
            <w:tcBorders>
              <w:top w:val="nil"/>
              <w:left w:val="nil"/>
              <w:bottom w:val="single" w:sz="4" w:space="0" w:color="auto"/>
              <w:right w:val="nil"/>
            </w:tcBorders>
            <w:shd w:val="clear" w:color="auto" w:fill="auto"/>
          </w:tcPr>
          <w:p w14:paraId="08F1FFA8" w14:textId="77777777" w:rsidR="00536AB3" w:rsidRPr="00681FA8" w:rsidRDefault="00536AB3" w:rsidP="00743AF9">
            <w:pPr>
              <w:tabs>
                <w:tab w:val="left" w:pos="1365"/>
              </w:tabs>
              <w:ind w:right="-1"/>
              <w:rPr>
                <w:bCs/>
                <w:snapToGrid w:val="0"/>
                <w:sz w:val="22"/>
                <w:szCs w:val="22"/>
              </w:rPr>
            </w:pPr>
            <w:r w:rsidRPr="00681FA8">
              <w:rPr>
                <w:bCs/>
                <w:snapToGrid w:val="0"/>
                <w:sz w:val="22"/>
                <w:szCs w:val="22"/>
              </w:rPr>
              <w:lastRenderedPageBreak/>
              <w:t>Необходимость разработки специальных технических условий определить в процессе проектирования.</w:t>
            </w:r>
          </w:p>
        </w:tc>
      </w:tr>
      <w:tr w:rsidR="00536AB3" w:rsidRPr="004F24E8" w14:paraId="63B095DF" w14:textId="77777777" w:rsidTr="00743AF9">
        <w:tc>
          <w:tcPr>
            <w:tcW w:w="10349" w:type="dxa"/>
            <w:tcBorders>
              <w:top w:val="single" w:sz="4" w:space="0" w:color="auto"/>
              <w:left w:val="nil"/>
              <w:bottom w:val="nil"/>
              <w:right w:val="nil"/>
            </w:tcBorders>
            <w:shd w:val="clear" w:color="auto" w:fill="auto"/>
          </w:tcPr>
          <w:p w14:paraId="090D70E4"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случаях, когда разработка и применение специальных технических условий допускаются Федеральным законом от 30 декабря 2009 г. N 384-ФЗ "Технический регламент о безопасности зданий и сооружений" (Собрание законодательства Российской Федерации, 2010, N 1, ст. 5; 2013, N 27, ст. 3477) и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r>
      <w:tr w:rsidR="00536AB3" w:rsidRPr="004F24E8" w14:paraId="287DA513" w14:textId="77777777" w:rsidTr="00743AF9">
        <w:tc>
          <w:tcPr>
            <w:tcW w:w="10349" w:type="dxa"/>
            <w:tcBorders>
              <w:top w:val="nil"/>
              <w:left w:val="nil"/>
              <w:bottom w:val="nil"/>
              <w:right w:val="nil"/>
            </w:tcBorders>
            <w:shd w:val="clear" w:color="auto" w:fill="auto"/>
          </w:tcPr>
          <w:p w14:paraId="08726AF3" w14:textId="77777777" w:rsidR="00536AB3" w:rsidRPr="00681FA8" w:rsidRDefault="00536AB3" w:rsidP="00743AF9">
            <w:pPr>
              <w:ind w:right="-1"/>
              <w:rPr>
                <w:bCs/>
                <w:snapToGrid w:val="0"/>
                <w:sz w:val="22"/>
                <w:szCs w:val="22"/>
              </w:rPr>
            </w:pPr>
          </w:p>
        </w:tc>
      </w:tr>
      <w:tr w:rsidR="00536AB3" w:rsidRPr="004F24E8" w14:paraId="6AEED6A5" w14:textId="77777777" w:rsidTr="00743AF9">
        <w:tc>
          <w:tcPr>
            <w:tcW w:w="10349" w:type="dxa"/>
            <w:tcBorders>
              <w:top w:val="nil"/>
              <w:left w:val="nil"/>
              <w:bottom w:val="nil"/>
              <w:right w:val="nil"/>
            </w:tcBorders>
            <w:shd w:val="clear" w:color="auto" w:fill="auto"/>
          </w:tcPr>
          <w:p w14:paraId="7732979A" w14:textId="77777777" w:rsidR="00536AB3" w:rsidRPr="00681FA8" w:rsidRDefault="00536AB3" w:rsidP="00743AF9">
            <w:pPr>
              <w:ind w:right="-1"/>
              <w:rPr>
                <w:b/>
                <w:bCs/>
                <w:snapToGrid w:val="0"/>
                <w:sz w:val="22"/>
                <w:szCs w:val="22"/>
              </w:rPr>
            </w:pPr>
            <w:r w:rsidRPr="00681FA8">
              <w:rPr>
                <w:b/>
                <w:bCs/>
                <w:snapToGrid w:val="0"/>
                <w:sz w:val="22"/>
                <w:szCs w:val="22"/>
              </w:rPr>
              <w:t>41. Требования о применении при разработке проектной документации документов в области стандартизации:</w:t>
            </w:r>
          </w:p>
        </w:tc>
      </w:tr>
      <w:tr w:rsidR="00536AB3" w:rsidRPr="004F24E8" w14:paraId="01661D8B" w14:textId="77777777" w:rsidTr="00743AF9">
        <w:tc>
          <w:tcPr>
            <w:tcW w:w="10349" w:type="dxa"/>
            <w:tcBorders>
              <w:top w:val="nil"/>
              <w:left w:val="nil"/>
              <w:bottom w:val="nil"/>
              <w:right w:val="nil"/>
            </w:tcBorders>
            <w:shd w:val="clear" w:color="auto" w:fill="auto"/>
          </w:tcPr>
          <w:p w14:paraId="67AD60C4" w14:textId="77777777" w:rsidR="00536AB3" w:rsidRPr="00681FA8" w:rsidRDefault="00536AB3" w:rsidP="00743AF9">
            <w:pPr>
              <w:ind w:right="-1"/>
              <w:rPr>
                <w:bCs/>
                <w:snapToGrid w:val="0"/>
                <w:sz w:val="22"/>
                <w:szCs w:val="22"/>
              </w:rPr>
            </w:pPr>
          </w:p>
        </w:tc>
      </w:tr>
      <w:tr w:rsidR="00536AB3" w:rsidRPr="004F24E8" w14:paraId="0E3126F4" w14:textId="77777777" w:rsidTr="00743AF9">
        <w:tc>
          <w:tcPr>
            <w:tcW w:w="10349" w:type="dxa"/>
            <w:tcBorders>
              <w:top w:val="nil"/>
              <w:left w:val="nil"/>
              <w:bottom w:val="single" w:sz="4" w:space="0" w:color="auto"/>
              <w:right w:val="nil"/>
            </w:tcBorders>
            <w:shd w:val="clear" w:color="auto" w:fill="auto"/>
          </w:tcPr>
          <w:p w14:paraId="458804E9" w14:textId="77777777" w:rsidR="00536AB3" w:rsidRPr="00681FA8" w:rsidRDefault="00536AB3" w:rsidP="00743AF9">
            <w:pPr>
              <w:tabs>
                <w:tab w:val="left" w:pos="1230"/>
              </w:tabs>
              <w:ind w:right="-1"/>
              <w:rPr>
                <w:bCs/>
                <w:snapToGrid w:val="0"/>
                <w:sz w:val="22"/>
                <w:szCs w:val="22"/>
              </w:rPr>
            </w:pPr>
            <w:r w:rsidRPr="00681FA8">
              <w:rPr>
                <w:bCs/>
                <w:snapToGrid w:val="0"/>
                <w:sz w:val="22"/>
                <w:szCs w:val="22"/>
              </w:rPr>
              <w:t>Отсутствуют.</w:t>
            </w:r>
          </w:p>
        </w:tc>
      </w:tr>
      <w:tr w:rsidR="00536AB3" w:rsidRPr="004F24E8" w14:paraId="170C7409" w14:textId="77777777" w:rsidTr="00743AF9">
        <w:tc>
          <w:tcPr>
            <w:tcW w:w="10349" w:type="dxa"/>
            <w:tcBorders>
              <w:top w:val="single" w:sz="4" w:space="0" w:color="auto"/>
              <w:left w:val="nil"/>
              <w:bottom w:val="nil"/>
              <w:right w:val="nil"/>
            </w:tcBorders>
            <w:shd w:val="clear" w:color="auto" w:fill="auto"/>
          </w:tcPr>
          <w:p w14:paraId="0EB02873" w14:textId="77777777" w:rsidR="00536AB3" w:rsidRPr="00681FA8" w:rsidRDefault="00536AB3" w:rsidP="00743AF9">
            <w:pPr>
              <w:ind w:right="-1"/>
              <w:rPr>
                <w:bCs/>
                <w:snapToGrid w:val="0"/>
                <w:sz w:val="22"/>
                <w:szCs w:val="22"/>
              </w:rPr>
            </w:pPr>
          </w:p>
        </w:tc>
      </w:tr>
      <w:tr w:rsidR="00536AB3" w:rsidRPr="004F24E8" w14:paraId="5B54629C" w14:textId="77777777" w:rsidTr="00743AF9">
        <w:tc>
          <w:tcPr>
            <w:tcW w:w="10349" w:type="dxa"/>
            <w:tcBorders>
              <w:top w:val="nil"/>
              <w:left w:val="nil"/>
              <w:bottom w:val="nil"/>
              <w:right w:val="nil"/>
            </w:tcBorders>
            <w:shd w:val="clear" w:color="auto" w:fill="auto"/>
          </w:tcPr>
          <w:p w14:paraId="53CC2FD8" w14:textId="77777777" w:rsidR="00536AB3" w:rsidRPr="00681FA8" w:rsidRDefault="00536AB3" w:rsidP="00743AF9">
            <w:pPr>
              <w:ind w:right="-1"/>
              <w:rPr>
                <w:b/>
                <w:bCs/>
                <w:snapToGrid w:val="0"/>
                <w:sz w:val="22"/>
                <w:szCs w:val="22"/>
              </w:rPr>
            </w:pPr>
            <w:r w:rsidRPr="00681FA8">
              <w:rPr>
                <w:b/>
                <w:bCs/>
                <w:snapToGrid w:val="0"/>
                <w:sz w:val="22"/>
                <w:szCs w:val="22"/>
              </w:rPr>
              <w:t>42. Требования к выполнению демонстрационных материалов, макетов:</w:t>
            </w:r>
          </w:p>
        </w:tc>
      </w:tr>
      <w:tr w:rsidR="00536AB3" w:rsidRPr="004F24E8" w14:paraId="7918A4E5" w14:textId="77777777" w:rsidTr="00743AF9">
        <w:tc>
          <w:tcPr>
            <w:tcW w:w="10349" w:type="dxa"/>
            <w:tcBorders>
              <w:top w:val="nil"/>
              <w:left w:val="nil"/>
              <w:bottom w:val="nil"/>
              <w:right w:val="nil"/>
            </w:tcBorders>
            <w:shd w:val="clear" w:color="auto" w:fill="auto"/>
          </w:tcPr>
          <w:p w14:paraId="4F57DF26" w14:textId="77777777" w:rsidR="00536AB3" w:rsidRPr="00681FA8" w:rsidRDefault="00536AB3" w:rsidP="00743AF9">
            <w:pPr>
              <w:ind w:right="-1"/>
              <w:rPr>
                <w:bCs/>
                <w:snapToGrid w:val="0"/>
                <w:sz w:val="22"/>
                <w:szCs w:val="22"/>
              </w:rPr>
            </w:pPr>
          </w:p>
        </w:tc>
      </w:tr>
      <w:tr w:rsidR="00536AB3" w:rsidRPr="004F24E8" w14:paraId="21383707" w14:textId="77777777" w:rsidTr="00743AF9">
        <w:tc>
          <w:tcPr>
            <w:tcW w:w="10349" w:type="dxa"/>
            <w:tcBorders>
              <w:top w:val="nil"/>
              <w:left w:val="nil"/>
              <w:bottom w:val="single" w:sz="4" w:space="0" w:color="auto"/>
              <w:right w:val="nil"/>
            </w:tcBorders>
            <w:shd w:val="clear" w:color="auto" w:fill="auto"/>
          </w:tcPr>
          <w:p w14:paraId="417ADB34" w14:textId="77777777" w:rsidR="00536AB3" w:rsidRPr="00681FA8" w:rsidRDefault="00536AB3" w:rsidP="00743AF9">
            <w:pPr>
              <w:ind w:right="-1"/>
              <w:rPr>
                <w:bCs/>
                <w:snapToGrid w:val="0"/>
                <w:sz w:val="22"/>
                <w:szCs w:val="22"/>
              </w:rPr>
            </w:pPr>
            <w:r w:rsidRPr="00681FA8">
              <w:rPr>
                <w:bCs/>
                <w:snapToGrid w:val="0"/>
                <w:sz w:val="22"/>
                <w:szCs w:val="22"/>
              </w:rPr>
              <w:t>Демонстрационные материалы и макеты не требуются</w:t>
            </w:r>
          </w:p>
        </w:tc>
      </w:tr>
      <w:tr w:rsidR="00536AB3" w:rsidRPr="004F24E8" w14:paraId="1CC56CE4" w14:textId="77777777" w:rsidTr="00743AF9">
        <w:tc>
          <w:tcPr>
            <w:tcW w:w="10349" w:type="dxa"/>
            <w:tcBorders>
              <w:top w:val="single" w:sz="4" w:space="0" w:color="auto"/>
              <w:left w:val="nil"/>
              <w:bottom w:val="nil"/>
              <w:right w:val="nil"/>
            </w:tcBorders>
            <w:shd w:val="clear" w:color="auto" w:fill="auto"/>
          </w:tcPr>
          <w:p w14:paraId="04A3D8EB"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указываются</w:t>
            </w:r>
            <w:proofErr w:type="gramEnd"/>
            <w:r w:rsidRPr="00681FA8">
              <w:rPr>
                <w:bCs/>
                <w:snapToGrid w:val="0"/>
                <w:sz w:val="20"/>
                <w:szCs w:val="20"/>
              </w:rPr>
              <w:t xml:space="preserve"> в случае принятия застройщиком (техническим заказчиком) решения о выполнении демонстрационных материалов, макетов)</w:t>
            </w:r>
          </w:p>
        </w:tc>
      </w:tr>
      <w:tr w:rsidR="00536AB3" w:rsidRPr="004F24E8" w14:paraId="5C8BCB9A" w14:textId="77777777" w:rsidTr="00743AF9">
        <w:tc>
          <w:tcPr>
            <w:tcW w:w="10349" w:type="dxa"/>
            <w:tcBorders>
              <w:top w:val="nil"/>
              <w:left w:val="nil"/>
              <w:bottom w:val="nil"/>
              <w:right w:val="nil"/>
            </w:tcBorders>
            <w:shd w:val="clear" w:color="auto" w:fill="auto"/>
          </w:tcPr>
          <w:p w14:paraId="5CEF1F2C" w14:textId="77777777" w:rsidR="00536AB3" w:rsidRPr="00681FA8" w:rsidRDefault="00536AB3" w:rsidP="00743AF9">
            <w:pPr>
              <w:ind w:right="-1"/>
              <w:rPr>
                <w:bCs/>
                <w:snapToGrid w:val="0"/>
                <w:sz w:val="22"/>
                <w:szCs w:val="22"/>
              </w:rPr>
            </w:pPr>
          </w:p>
        </w:tc>
      </w:tr>
      <w:tr w:rsidR="00536AB3" w:rsidRPr="004F24E8" w14:paraId="20100C4E" w14:textId="77777777" w:rsidTr="00743AF9">
        <w:tc>
          <w:tcPr>
            <w:tcW w:w="10349" w:type="dxa"/>
            <w:tcBorders>
              <w:top w:val="nil"/>
              <w:left w:val="nil"/>
              <w:bottom w:val="nil"/>
              <w:right w:val="nil"/>
            </w:tcBorders>
            <w:shd w:val="clear" w:color="auto" w:fill="auto"/>
          </w:tcPr>
          <w:p w14:paraId="7A0EAD02" w14:textId="77777777" w:rsidR="00536AB3" w:rsidRPr="00681FA8" w:rsidRDefault="00536AB3" w:rsidP="00743AF9">
            <w:pPr>
              <w:ind w:right="-1"/>
              <w:rPr>
                <w:b/>
                <w:bCs/>
                <w:snapToGrid w:val="0"/>
                <w:sz w:val="22"/>
                <w:szCs w:val="22"/>
              </w:rPr>
            </w:pPr>
            <w:r w:rsidRPr="00681FA8">
              <w:rPr>
                <w:b/>
                <w:bCs/>
                <w:snapToGrid w:val="0"/>
                <w:sz w:val="22"/>
                <w:szCs w:val="22"/>
              </w:rPr>
              <w:t>43. Требования о подготовке проектной документации, содержащей материалы в форме информационной модели (указываются при необходимости):</w:t>
            </w:r>
          </w:p>
        </w:tc>
      </w:tr>
      <w:tr w:rsidR="00536AB3" w:rsidRPr="004F24E8" w14:paraId="0F067402" w14:textId="77777777" w:rsidTr="00743AF9">
        <w:tc>
          <w:tcPr>
            <w:tcW w:w="10349" w:type="dxa"/>
            <w:tcBorders>
              <w:top w:val="nil"/>
              <w:left w:val="nil"/>
              <w:bottom w:val="nil"/>
              <w:right w:val="nil"/>
            </w:tcBorders>
            <w:shd w:val="clear" w:color="auto" w:fill="auto"/>
          </w:tcPr>
          <w:p w14:paraId="22B4D970" w14:textId="77777777" w:rsidR="00536AB3" w:rsidRPr="00681FA8" w:rsidRDefault="00536AB3" w:rsidP="00743AF9">
            <w:pPr>
              <w:ind w:right="-1"/>
              <w:rPr>
                <w:bCs/>
                <w:snapToGrid w:val="0"/>
                <w:sz w:val="22"/>
                <w:szCs w:val="22"/>
              </w:rPr>
            </w:pPr>
          </w:p>
        </w:tc>
      </w:tr>
      <w:tr w:rsidR="00536AB3" w:rsidRPr="004F24E8" w14:paraId="79F2A001" w14:textId="77777777" w:rsidTr="00743AF9">
        <w:tc>
          <w:tcPr>
            <w:tcW w:w="10349" w:type="dxa"/>
            <w:tcBorders>
              <w:top w:val="nil"/>
              <w:left w:val="nil"/>
              <w:bottom w:val="single" w:sz="4" w:space="0" w:color="auto"/>
              <w:right w:val="nil"/>
            </w:tcBorders>
            <w:shd w:val="clear" w:color="auto" w:fill="auto"/>
          </w:tcPr>
          <w:p w14:paraId="059D2DCC" w14:textId="77777777" w:rsidR="00536AB3" w:rsidRPr="00681FA8" w:rsidRDefault="00536AB3" w:rsidP="00743AF9">
            <w:pPr>
              <w:ind w:right="-1"/>
              <w:rPr>
                <w:bCs/>
                <w:snapToGrid w:val="0"/>
                <w:sz w:val="22"/>
                <w:szCs w:val="22"/>
              </w:rPr>
            </w:pPr>
            <w:r w:rsidRPr="00681FA8">
              <w:rPr>
                <w:bCs/>
                <w:snapToGrid w:val="0"/>
                <w:sz w:val="22"/>
                <w:szCs w:val="22"/>
              </w:rPr>
              <w:t>Для выполнения прочностного расчета тепловой сети рекомендуется использовать программный комплекс «Старт-</w:t>
            </w:r>
            <w:proofErr w:type="spellStart"/>
            <w:r w:rsidRPr="00681FA8">
              <w:rPr>
                <w:bCs/>
                <w:snapToGrid w:val="0"/>
                <w:sz w:val="22"/>
                <w:szCs w:val="22"/>
              </w:rPr>
              <w:t>Проф</w:t>
            </w:r>
            <w:proofErr w:type="spellEnd"/>
            <w:r w:rsidRPr="00681FA8">
              <w:rPr>
                <w:bCs/>
                <w:snapToGrid w:val="0"/>
                <w:sz w:val="22"/>
                <w:szCs w:val="22"/>
              </w:rPr>
              <w:t>» ООО «НТП Трубопровод» с созданием расчетной 3D модели проектируемого участка трубопроводов.</w:t>
            </w:r>
          </w:p>
        </w:tc>
      </w:tr>
      <w:tr w:rsidR="00536AB3" w:rsidRPr="004F24E8" w14:paraId="238BAAA6" w14:textId="77777777" w:rsidTr="00743AF9">
        <w:tc>
          <w:tcPr>
            <w:tcW w:w="10349" w:type="dxa"/>
            <w:tcBorders>
              <w:top w:val="single" w:sz="4" w:space="0" w:color="auto"/>
              <w:left w:val="nil"/>
              <w:bottom w:val="nil"/>
              <w:right w:val="nil"/>
            </w:tcBorders>
            <w:shd w:val="clear" w:color="auto" w:fill="auto"/>
          </w:tcPr>
          <w:p w14:paraId="6BF14FB4" w14:textId="77777777" w:rsidR="00536AB3" w:rsidRPr="00681FA8" w:rsidRDefault="00536AB3" w:rsidP="00743AF9">
            <w:pPr>
              <w:ind w:right="-1"/>
              <w:rPr>
                <w:bCs/>
                <w:snapToGrid w:val="0"/>
                <w:sz w:val="22"/>
                <w:szCs w:val="22"/>
              </w:rPr>
            </w:pPr>
          </w:p>
        </w:tc>
      </w:tr>
      <w:tr w:rsidR="00536AB3" w:rsidRPr="004F24E8" w14:paraId="672F66EE" w14:textId="77777777" w:rsidTr="00743AF9">
        <w:tc>
          <w:tcPr>
            <w:tcW w:w="10349" w:type="dxa"/>
            <w:tcBorders>
              <w:top w:val="nil"/>
              <w:left w:val="nil"/>
              <w:bottom w:val="nil"/>
              <w:right w:val="nil"/>
            </w:tcBorders>
            <w:shd w:val="clear" w:color="auto" w:fill="auto"/>
          </w:tcPr>
          <w:p w14:paraId="401E5854" w14:textId="77777777" w:rsidR="00536AB3" w:rsidRPr="00681FA8" w:rsidRDefault="00536AB3" w:rsidP="00743AF9">
            <w:pPr>
              <w:ind w:right="-1"/>
              <w:rPr>
                <w:b/>
                <w:bCs/>
                <w:snapToGrid w:val="0"/>
                <w:sz w:val="22"/>
                <w:szCs w:val="22"/>
              </w:rPr>
            </w:pPr>
            <w:r w:rsidRPr="00681FA8">
              <w:rPr>
                <w:b/>
                <w:bCs/>
                <w:snapToGrid w:val="0"/>
                <w:sz w:val="22"/>
                <w:szCs w:val="22"/>
              </w:rPr>
              <w:t>44. Требование о применении типовой проектной документации:</w:t>
            </w:r>
          </w:p>
        </w:tc>
      </w:tr>
      <w:tr w:rsidR="00536AB3" w:rsidRPr="004F24E8" w14:paraId="4DC3CF66" w14:textId="77777777" w:rsidTr="00743AF9">
        <w:tc>
          <w:tcPr>
            <w:tcW w:w="10349" w:type="dxa"/>
            <w:tcBorders>
              <w:top w:val="nil"/>
              <w:left w:val="nil"/>
              <w:bottom w:val="single" w:sz="4" w:space="0" w:color="auto"/>
              <w:right w:val="nil"/>
            </w:tcBorders>
            <w:shd w:val="clear" w:color="auto" w:fill="auto"/>
          </w:tcPr>
          <w:p w14:paraId="208C9F31" w14:textId="77777777" w:rsidR="00536AB3" w:rsidRPr="00681FA8" w:rsidRDefault="00536AB3" w:rsidP="00743AF9">
            <w:pPr>
              <w:ind w:right="-1"/>
              <w:rPr>
                <w:bCs/>
                <w:snapToGrid w:val="0"/>
                <w:sz w:val="22"/>
                <w:szCs w:val="22"/>
              </w:rPr>
            </w:pPr>
            <w:r w:rsidRPr="00681FA8">
              <w:rPr>
                <w:bCs/>
                <w:snapToGrid w:val="0"/>
                <w:sz w:val="22"/>
                <w:szCs w:val="22"/>
              </w:rPr>
              <w:t>При проектировании допускается использовать альбомы типовых решений и типовые серии при условии их привязки к исходным условиям разработки технических решений объекта.</w:t>
            </w:r>
          </w:p>
        </w:tc>
      </w:tr>
      <w:tr w:rsidR="00536AB3" w:rsidRPr="004F24E8" w14:paraId="33F521FB" w14:textId="77777777" w:rsidTr="00743AF9">
        <w:tc>
          <w:tcPr>
            <w:tcW w:w="10349" w:type="dxa"/>
            <w:tcBorders>
              <w:top w:val="single" w:sz="4" w:space="0" w:color="auto"/>
              <w:left w:val="nil"/>
              <w:bottom w:val="nil"/>
              <w:right w:val="nil"/>
            </w:tcBorders>
            <w:shd w:val="clear" w:color="auto" w:fill="auto"/>
          </w:tcPr>
          <w:p w14:paraId="6BF86986" w14:textId="77777777" w:rsidR="00536AB3" w:rsidRPr="00681FA8" w:rsidRDefault="00536AB3" w:rsidP="00743AF9">
            <w:pPr>
              <w:ind w:right="-1"/>
              <w:jc w:val="center"/>
              <w:rPr>
                <w:bCs/>
                <w:snapToGrid w:val="0"/>
                <w:sz w:val="20"/>
                <w:szCs w:val="20"/>
              </w:rPr>
            </w:pPr>
            <w:r w:rsidRPr="00681FA8">
              <w:rPr>
                <w:bCs/>
                <w:snapToGrid w:val="0"/>
                <w:sz w:val="20"/>
                <w:szCs w:val="20"/>
              </w:rPr>
              <w:t>(</w:t>
            </w:r>
            <w:proofErr w:type="gramStart"/>
            <w:r w:rsidRPr="00681FA8">
              <w:rPr>
                <w:bCs/>
                <w:snapToGrid w:val="0"/>
                <w:sz w:val="20"/>
                <w:szCs w:val="20"/>
              </w:rPr>
              <w:t>указывается</w:t>
            </w:r>
            <w:proofErr w:type="gramEnd"/>
            <w:r w:rsidRPr="00681FA8">
              <w:rPr>
                <w:bCs/>
                <w:snapToGrid w:val="0"/>
                <w:sz w:val="20"/>
                <w:szCs w:val="20"/>
              </w:rPr>
              <w:t xml:space="preserve"> в случае принятия застройщиком (техническим заказчиком) решения о применении типовой проектной документации)</w:t>
            </w:r>
          </w:p>
        </w:tc>
      </w:tr>
      <w:tr w:rsidR="00536AB3" w:rsidRPr="004F24E8" w14:paraId="5CFAE632" w14:textId="77777777" w:rsidTr="00743AF9">
        <w:tc>
          <w:tcPr>
            <w:tcW w:w="10349" w:type="dxa"/>
            <w:tcBorders>
              <w:top w:val="nil"/>
              <w:left w:val="nil"/>
              <w:bottom w:val="nil"/>
              <w:right w:val="nil"/>
            </w:tcBorders>
            <w:shd w:val="clear" w:color="auto" w:fill="auto"/>
          </w:tcPr>
          <w:p w14:paraId="5E256E07" w14:textId="77777777" w:rsidR="00536AB3" w:rsidRPr="00681FA8" w:rsidRDefault="00536AB3" w:rsidP="00743AF9">
            <w:pPr>
              <w:ind w:right="-1"/>
              <w:rPr>
                <w:b/>
                <w:bCs/>
                <w:snapToGrid w:val="0"/>
                <w:sz w:val="18"/>
                <w:szCs w:val="18"/>
              </w:rPr>
            </w:pPr>
          </w:p>
        </w:tc>
      </w:tr>
      <w:tr w:rsidR="00536AB3" w:rsidRPr="004F24E8" w14:paraId="50A61F7F" w14:textId="77777777" w:rsidTr="00743AF9">
        <w:tc>
          <w:tcPr>
            <w:tcW w:w="10349" w:type="dxa"/>
            <w:tcBorders>
              <w:top w:val="nil"/>
              <w:left w:val="nil"/>
              <w:bottom w:val="nil"/>
              <w:right w:val="nil"/>
            </w:tcBorders>
            <w:shd w:val="clear" w:color="auto" w:fill="auto"/>
          </w:tcPr>
          <w:p w14:paraId="205DFC55" w14:textId="77777777" w:rsidR="00536AB3" w:rsidRPr="00681FA8" w:rsidRDefault="00536AB3" w:rsidP="00743AF9">
            <w:pPr>
              <w:ind w:right="-1"/>
              <w:rPr>
                <w:b/>
                <w:bCs/>
                <w:snapToGrid w:val="0"/>
                <w:sz w:val="22"/>
                <w:szCs w:val="22"/>
              </w:rPr>
            </w:pPr>
            <w:r w:rsidRPr="00681FA8">
              <w:rPr>
                <w:b/>
                <w:bCs/>
                <w:snapToGrid w:val="0"/>
                <w:sz w:val="22"/>
                <w:szCs w:val="22"/>
              </w:rPr>
              <w:t>45. Прочие дополнительные требования и указания, конкретизирующие объем проектных работ (указываются при необходимости):</w:t>
            </w:r>
          </w:p>
        </w:tc>
      </w:tr>
      <w:tr w:rsidR="00536AB3" w:rsidRPr="004F24E8" w14:paraId="495BDE0B" w14:textId="77777777" w:rsidTr="00743AF9">
        <w:tc>
          <w:tcPr>
            <w:tcW w:w="10349" w:type="dxa"/>
            <w:tcBorders>
              <w:top w:val="nil"/>
              <w:left w:val="nil"/>
              <w:bottom w:val="nil"/>
              <w:right w:val="nil"/>
            </w:tcBorders>
            <w:shd w:val="clear" w:color="auto" w:fill="auto"/>
          </w:tcPr>
          <w:p w14:paraId="10132414" w14:textId="77777777" w:rsidR="00536AB3" w:rsidRPr="00681FA8" w:rsidRDefault="00536AB3" w:rsidP="00743AF9">
            <w:pPr>
              <w:ind w:right="-1"/>
              <w:rPr>
                <w:bCs/>
                <w:snapToGrid w:val="0"/>
                <w:sz w:val="22"/>
                <w:szCs w:val="22"/>
              </w:rPr>
            </w:pPr>
          </w:p>
        </w:tc>
      </w:tr>
      <w:tr w:rsidR="00536AB3" w:rsidRPr="004F24E8" w14:paraId="7A7F5DF6" w14:textId="77777777" w:rsidTr="00743AF9">
        <w:tc>
          <w:tcPr>
            <w:tcW w:w="10349" w:type="dxa"/>
            <w:tcBorders>
              <w:top w:val="nil"/>
              <w:left w:val="nil"/>
              <w:bottom w:val="single" w:sz="4" w:space="0" w:color="auto"/>
              <w:right w:val="nil"/>
            </w:tcBorders>
            <w:shd w:val="clear" w:color="auto" w:fill="auto"/>
          </w:tcPr>
          <w:p w14:paraId="64623079" w14:textId="77777777" w:rsidR="00536AB3" w:rsidRPr="00681FA8" w:rsidRDefault="00536AB3" w:rsidP="00743AF9">
            <w:pPr>
              <w:ind w:right="-1"/>
              <w:rPr>
                <w:bCs/>
                <w:snapToGrid w:val="0"/>
                <w:sz w:val="22"/>
                <w:szCs w:val="22"/>
              </w:rPr>
            </w:pPr>
            <w:r w:rsidRPr="00681FA8">
              <w:rPr>
                <w:bCs/>
                <w:snapToGrid w:val="0"/>
                <w:sz w:val="22"/>
                <w:szCs w:val="22"/>
              </w:rPr>
              <w:t>В процессе разработки проектной и рабочей документации объекта учесть следующие требования:</w:t>
            </w:r>
          </w:p>
          <w:p w14:paraId="25EA820D" w14:textId="77777777" w:rsidR="00536AB3" w:rsidRPr="00681FA8" w:rsidRDefault="00536AB3" w:rsidP="00743AF9">
            <w:pPr>
              <w:ind w:right="-1"/>
              <w:rPr>
                <w:bCs/>
                <w:snapToGrid w:val="0"/>
                <w:sz w:val="10"/>
                <w:szCs w:val="10"/>
              </w:rPr>
            </w:pPr>
          </w:p>
          <w:p w14:paraId="308BFC5F"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сбора исходных данных для проектирования:</w:t>
            </w:r>
          </w:p>
          <w:p w14:paraId="055DA594" w14:textId="77777777" w:rsidR="00536AB3" w:rsidRPr="00681FA8" w:rsidRDefault="00536AB3" w:rsidP="00743AF9">
            <w:pPr>
              <w:ind w:left="176" w:right="-1" w:hanging="142"/>
              <w:rPr>
                <w:bCs/>
                <w:snapToGrid w:val="0"/>
                <w:sz w:val="22"/>
                <w:szCs w:val="22"/>
              </w:rPr>
            </w:pPr>
            <w:r w:rsidRPr="00681FA8">
              <w:rPr>
                <w:bCs/>
                <w:snapToGrid w:val="0"/>
                <w:sz w:val="22"/>
                <w:szCs w:val="22"/>
              </w:rPr>
              <w:t>- сбор необходимых исходных данных для проектирования осуществляется подрядчиком при содействии технического заказчика;</w:t>
            </w:r>
          </w:p>
          <w:p w14:paraId="74A5C2CE" w14:textId="77777777" w:rsidR="00536AB3" w:rsidRPr="00681FA8" w:rsidRDefault="00536AB3" w:rsidP="00743AF9">
            <w:pPr>
              <w:ind w:left="176" w:right="-1" w:hanging="142"/>
              <w:rPr>
                <w:bCs/>
                <w:snapToGrid w:val="0"/>
                <w:sz w:val="22"/>
                <w:szCs w:val="22"/>
              </w:rPr>
            </w:pPr>
            <w:r w:rsidRPr="00681FA8">
              <w:rPr>
                <w:bCs/>
                <w:snapToGrid w:val="0"/>
                <w:sz w:val="22"/>
                <w:szCs w:val="22"/>
              </w:rPr>
              <w:t xml:space="preserve">- на этапе сбора исходных данных и проведения изыскательских работ подрядчик предоставляет техническому заказчику </w:t>
            </w:r>
            <w:proofErr w:type="spellStart"/>
            <w:r w:rsidRPr="00681FA8">
              <w:rPr>
                <w:bCs/>
                <w:snapToGrid w:val="0"/>
                <w:sz w:val="22"/>
                <w:szCs w:val="22"/>
              </w:rPr>
              <w:t>топосьемку</w:t>
            </w:r>
            <w:proofErr w:type="spellEnd"/>
            <w:r w:rsidRPr="00681FA8">
              <w:rPr>
                <w:bCs/>
                <w:snapToGrid w:val="0"/>
                <w:sz w:val="22"/>
                <w:szCs w:val="22"/>
              </w:rPr>
              <w:t xml:space="preserve"> с нанесёнными границами существующих земельных участков в районе проектирования;</w:t>
            </w:r>
          </w:p>
          <w:p w14:paraId="162F40D7" w14:textId="77777777" w:rsidR="00536AB3" w:rsidRPr="00681FA8" w:rsidRDefault="00536AB3" w:rsidP="00743AF9">
            <w:pPr>
              <w:ind w:left="176" w:right="-1" w:hanging="142"/>
              <w:rPr>
                <w:bCs/>
                <w:snapToGrid w:val="0"/>
                <w:sz w:val="22"/>
                <w:szCs w:val="22"/>
              </w:rPr>
            </w:pPr>
            <w:r w:rsidRPr="00681FA8">
              <w:rPr>
                <w:bCs/>
                <w:snapToGrid w:val="0"/>
                <w:sz w:val="22"/>
                <w:szCs w:val="22"/>
              </w:rPr>
              <w:t xml:space="preserve">- на этапе сбора исходных данных подрядчиком выполняются </w:t>
            </w:r>
            <w:proofErr w:type="spellStart"/>
            <w:r w:rsidRPr="00681FA8">
              <w:rPr>
                <w:bCs/>
                <w:snapToGrid w:val="0"/>
                <w:sz w:val="22"/>
                <w:szCs w:val="22"/>
              </w:rPr>
              <w:t>обмерочные</w:t>
            </w:r>
            <w:proofErr w:type="spellEnd"/>
            <w:r w:rsidRPr="00681FA8">
              <w:rPr>
                <w:bCs/>
                <w:snapToGrid w:val="0"/>
                <w:sz w:val="22"/>
                <w:szCs w:val="22"/>
              </w:rPr>
              <w:t xml:space="preserve"> чертежи (в виде эскизов, планов и разрезов) существующих тепловых камер, каналов, узлов тепловой сети, доступ к которым возможен без производства демонтажных работ;</w:t>
            </w:r>
          </w:p>
          <w:p w14:paraId="2DD73014" w14:textId="77777777" w:rsidR="00536AB3" w:rsidRPr="00681FA8" w:rsidRDefault="00536AB3" w:rsidP="00743AF9">
            <w:pPr>
              <w:ind w:left="176" w:right="-1" w:hanging="142"/>
              <w:rPr>
                <w:bCs/>
                <w:snapToGrid w:val="0"/>
                <w:sz w:val="22"/>
                <w:szCs w:val="22"/>
              </w:rPr>
            </w:pPr>
            <w:r w:rsidRPr="00681FA8">
              <w:rPr>
                <w:bCs/>
                <w:snapToGrid w:val="0"/>
                <w:sz w:val="22"/>
                <w:szCs w:val="22"/>
              </w:rPr>
              <w:t>- на этапе сбора исходных данных подрядчиком выполняется фотосъемка (в цифровом формате) существующих тепловых камер, каналов и узлов тепловой сети, доступ к которым возможен без производства демонтажных работ. Качество фотоматериалов должно полноценно передавать информацию по компоновке трубопроводов и арматуры в тепловых камерах и канала тепловой сети;</w:t>
            </w:r>
          </w:p>
          <w:p w14:paraId="335C3D0B" w14:textId="77777777" w:rsidR="00536AB3" w:rsidRPr="00681FA8" w:rsidRDefault="00536AB3" w:rsidP="00743AF9">
            <w:pPr>
              <w:ind w:left="176" w:right="-1" w:hanging="142"/>
              <w:rPr>
                <w:bCs/>
                <w:snapToGrid w:val="0"/>
                <w:sz w:val="22"/>
                <w:szCs w:val="22"/>
              </w:rPr>
            </w:pPr>
            <w:r w:rsidRPr="00681FA8">
              <w:rPr>
                <w:bCs/>
                <w:snapToGrid w:val="0"/>
                <w:sz w:val="22"/>
                <w:szCs w:val="22"/>
              </w:rPr>
              <w:t>- выполненные графические данные (чертежи) и фотоматериалы передаются техническому заказчику до момента проработки проектных решений и корректировки проектной документации.</w:t>
            </w:r>
          </w:p>
          <w:p w14:paraId="749E974D" w14:textId="77777777" w:rsidR="00536AB3" w:rsidRPr="00681FA8" w:rsidRDefault="00536AB3" w:rsidP="00743AF9">
            <w:pPr>
              <w:ind w:right="-1"/>
              <w:rPr>
                <w:bCs/>
                <w:snapToGrid w:val="0"/>
                <w:sz w:val="22"/>
                <w:szCs w:val="22"/>
                <w:u w:val="single"/>
              </w:rPr>
            </w:pPr>
          </w:p>
          <w:p w14:paraId="031F49AE"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проведения изыскательских работ:</w:t>
            </w:r>
          </w:p>
          <w:p w14:paraId="625A507B"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комплекс изыскательских работ выполняется силами подрядчика в объеме, достаточном для получения положительного заключения экспертизы проектной документации и результатов инженерных изысканий, в порядке, установленном СП 47.13330.2016, а также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w:t>
            </w:r>
            <w:r w:rsidRPr="00681FA8">
              <w:rPr>
                <w:bCs/>
                <w:snapToGrid w:val="0"/>
                <w:sz w:val="22"/>
                <w:szCs w:val="22"/>
              </w:rPr>
              <w:lastRenderedPageBreak/>
              <w:t>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3DCE6856"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инженерные изыскания выполняются проектной организацией в соответствии с требованиями действующей на момент проектирования нормативно-правовой документации и в соответствии с разработанной и утвержденной техническим заказчиком программой выполнения инженерных изысканий. </w:t>
            </w:r>
          </w:p>
          <w:p w14:paraId="32857A11" w14:textId="77777777" w:rsidR="00536AB3" w:rsidRPr="00681FA8" w:rsidRDefault="00536AB3" w:rsidP="00743AF9">
            <w:pPr>
              <w:ind w:left="176" w:right="-1" w:hanging="176"/>
              <w:rPr>
                <w:b/>
                <w:bCs/>
                <w:snapToGrid w:val="0"/>
                <w:sz w:val="22"/>
                <w:szCs w:val="22"/>
              </w:rPr>
            </w:pPr>
            <w:r w:rsidRPr="00681FA8">
              <w:rPr>
                <w:bCs/>
                <w:snapToGrid w:val="0"/>
                <w:sz w:val="22"/>
                <w:szCs w:val="22"/>
              </w:rPr>
              <w:t xml:space="preserve">   </w:t>
            </w:r>
            <w:r w:rsidRPr="00681FA8">
              <w:rPr>
                <w:b/>
                <w:bCs/>
                <w:snapToGrid w:val="0"/>
                <w:sz w:val="22"/>
                <w:szCs w:val="22"/>
              </w:rPr>
              <w:t>По окончании работ в адрес технического заказчика должны быть предоставлены исполнительные сметы по инженерным изысканиям в соответствии с фактически выполненными объемами изыскательских работ в текущих и базовых ценах.</w:t>
            </w:r>
          </w:p>
          <w:p w14:paraId="45A8BB50" w14:textId="77777777" w:rsidR="00536AB3" w:rsidRPr="00681FA8" w:rsidRDefault="00536AB3" w:rsidP="00743AF9">
            <w:pPr>
              <w:ind w:left="176" w:right="-1" w:hanging="176"/>
              <w:rPr>
                <w:bCs/>
                <w:snapToGrid w:val="0"/>
                <w:sz w:val="22"/>
                <w:szCs w:val="22"/>
              </w:rPr>
            </w:pPr>
            <w:r w:rsidRPr="00681FA8">
              <w:rPr>
                <w:bCs/>
                <w:snapToGrid w:val="0"/>
                <w:sz w:val="22"/>
                <w:szCs w:val="22"/>
              </w:rPr>
              <w:t>- Отчеты по инженерным изысканиям должны содержать:</w:t>
            </w:r>
          </w:p>
          <w:p w14:paraId="7526BD6F" w14:textId="77777777" w:rsidR="00536AB3" w:rsidRPr="00681FA8" w:rsidRDefault="00536AB3" w:rsidP="00743AF9">
            <w:pPr>
              <w:ind w:left="460" w:right="-1" w:hanging="284"/>
              <w:rPr>
                <w:bCs/>
                <w:snapToGrid w:val="0"/>
                <w:sz w:val="22"/>
                <w:szCs w:val="22"/>
              </w:rPr>
            </w:pPr>
            <w:r w:rsidRPr="00681FA8">
              <w:rPr>
                <w:bCs/>
                <w:snapToGrid w:val="0"/>
                <w:sz w:val="22"/>
                <w:szCs w:val="22"/>
              </w:rPr>
              <w:t xml:space="preserve">  • Ведомость выполненных работ;</w:t>
            </w:r>
          </w:p>
          <w:p w14:paraId="6A3E2F34" w14:textId="77777777" w:rsidR="00536AB3" w:rsidRPr="00681FA8" w:rsidRDefault="00536AB3" w:rsidP="00743AF9">
            <w:pPr>
              <w:ind w:left="460" w:right="-1" w:hanging="284"/>
              <w:rPr>
                <w:bCs/>
                <w:snapToGrid w:val="0"/>
                <w:sz w:val="22"/>
                <w:szCs w:val="22"/>
              </w:rPr>
            </w:pPr>
            <w:r w:rsidRPr="00681FA8">
              <w:rPr>
                <w:bCs/>
                <w:snapToGrid w:val="0"/>
                <w:sz w:val="22"/>
                <w:szCs w:val="22"/>
              </w:rPr>
              <w:t xml:space="preserve">  • Акт приемки полевых работ (внешний контроль), подписанный представителем Заказчика;</w:t>
            </w:r>
          </w:p>
          <w:p w14:paraId="6EA5BCAC" w14:textId="77777777" w:rsidR="00536AB3" w:rsidRPr="00681FA8" w:rsidRDefault="00536AB3" w:rsidP="00743AF9">
            <w:pPr>
              <w:ind w:left="460" w:right="-1" w:hanging="284"/>
              <w:rPr>
                <w:bCs/>
                <w:snapToGrid w:val="0"/>
                <w:sz w:val="22"/>
                <w:szCs w:val="22"/>
              </w:rPr>
            </w:pPr>
            <w:r w:rsidRPr="00681FA8">
              <w:rPr>
                <w:bCs/>
                <w:snapToGrid w:val="0"/>
                <w:sz w:val="22"/>
                <w:szCs w:val="22"/>
              </w:rPr>
              <w:t xml:space="preserve">  • Акт о сдаче долговременных геодезических реперов для наблюдения за сохранностью, подписанный представителем Заказчика;</w:t>
            </w:r>
          </w:p>
          <w:p w14:paraId="67440A11" w14:textId="77777777" w:rsidR="00536AB3" w:rsidRPr="00681FA8" w:rsidRDefault="00536AB3" w:rsidP="00743AF9">
            <w:pPr>
              <w:ind w:left="460" w:right="-1" w:hanging="284"/>
              <w:rPr>
                <w:bCs/>
                <w:snapToGrid w:val="0"/>
                <w:sz w:val="22"/>
                <w:szCs w:val="22"/>
              </w:rPr>
            </w:pPr>
            <w:r w:rsidRPr="00681FA8">
              <w:rPr>
                <w:bCs/>
                <w:snapToGrid w:val="0"/>
                <w:sz w:val="22"/>
                <w:szCs w:val="22"/>
              </w:rPr>
              <w:t xml:space="preserve">  • Фотоотчет;</w:t>
            </w:r>
          </w:p>
          <w:p w14:paraId="38432A7C" w14:textId="77777777" w:rsidR="00536AB3" w:rsidRPr="00681FA8" w:rsidRDefault="00536AB3" w:rsidP="00743AF9">
            <w:pPr>
              <w:ind w:left="460" w:right="-1" w:hanging="284"/>
              <w:rPr>
                <w:bCs/>
                <w:snapToGrid w:val="0"/>
                <w:sz w:val="22"/>
                <w:szCs w:val="22"/>
              </w:rPr>
            </w:pPr>
            <w:r w:rsidRPr="00681FA8">
              <w:rPr>
                <w:bCs/>
                <w:snapToGrid w:val="0"/>
                <w:sz w:val="22"/>
                <w:szCs w:val="22"/>
              </w:rPr>
              <w:t xml:space="preserve">  • Лист согласования со всеми заинтересованными организациями (с живыми подписями и печатями).</w:t>
            </w:r>
          </w:p>
          <w:p w14:paraId="03C197A4" w14:textId="77777777" w:rsidR="00536AB3" w:rsidRPr="00681FA8" w:rsidRDefault="00536AB3" w:rsidP="00743AF9">
            <w:pPr>
              <w:ind w:left="176" w:right="-1" w:hanging="176"/>
              <w:rPr>
                <w:bCs/>
                <w:snapToGrid w:val="0"/>
                <w:sz w:val="22"/>
                <w:szCs w:val="22"/>
              </w:rPr>
            </w:pPr>
            <w:r w:rsidRPr="00681FA8">
              <w:rPr>
                <w:bCs/>
                <w:snapToGrid w:val="0"/>
                <w:sz w:val="22"/>
                <w:szCs w:val="22"/>
              </w:rPr>
              <w:t>- Топографическая съемка передается в Департамент архитектуры и градостроительства города Севастополя согласно требованиям постановления Правительства Севастополя №59-ПП от 02.02.2017г.</w:t>
            </w:r>
          </w:p>
          <w:p w14:paraId="34E311B8" w14:textId="77777777" w:rsidR="00536AB3" w:rsidRPr="00681FA8" w:rsidRDefault="00536AB3" w:rsidP="00743AF9">
            <w:pPr>
              <w:ind w:left="176" w:right="-1" w:hanging="176"/>
              <w:rPr>
                <w:bCs/>
                <w:snapToGrid w:val="0"/>
                <w:sz w:val="22"/>
                <w:szCs w:val="22"/>
              </w:rPr>
            </w:pPr>
            <w:r w:rsidRPr="00681FA8">
              <w:rPr>
                <w:bCs/>
                <w:snapToGrid w:val="0"/>
                <w:sz w:val="22"/>
                <w:szCs w:val="22"/>
              </w:rPr>
              <w:t>- при выполнении изыскательских работ проводятся дополнительные исследования: обследование территории на предмет выявления взрывоопасных предметов и историко-культурное обследование территории.</w:t>
            </w:r>
          </w:p>
          <w:p w14:paraId="062BA0F4" w14:textId="77777777" w:rsidR="00536AB3" w:rsidRPr="00681FA8" w:rsidRDefault="00536AB3" w:rsidP="00743AF9">
            <w:pPr>
              <w:ind w:right="-1"/>
              <w:rPr>
                <w:bCs/>
                <w:snapToGrid w:val="0"/>
                <w:sz w:val="22"/>
                <w:szCs w:val="22"/>
              </w:rPr>
            </w:pPr>
          </w:p>
          <w:p w14:paraId="52CA73B3"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разработки проектной документации:</w:t>
            </w:r>
          </w:p>
          <w:p w14:paraId="3BC589AC" w14:textId="77777777" w:rsidR="00536AB3" w:rsidRPr="00681FA8" w:rsidRDefault="00536AB3" w:rsidP="00743AF9">
            <w:pPr>
              <w:ind w:left="176" w:right="-1" w:hanging="176"/>
              <w:rPr>
                <w:bCs/>
                <w:snapToGrid w:val="0"/>
                <w:sz w:val="22"/>
                <w:szCs w:val="22"/>
              </w:rPr>
            </w:pPr>
            <w:r w:rsidRPr="00681FA8">
              <w:rPr>
                <w:bCs/>
                <w:snapToGrid w:val="0"/>
                <w:sz w:val="22"/>
                <w:szCs w:val="22"/>
              </w:rPr>
              <w:t>- проектно-сметная документация должна содержать решения для комплексного выполнения строительно-монтажных работ объекта, включая проект организации строительных работ, решения по благоустройству и озеленению территории после окончания строительства объекта (необходимость выполнения работ по благоустройству и озеленению территории и объем данных работ в обязательном порядке согласовывается с техническим заказчиком)</w:t>
            </w:r>
          </w:p>
          <w:p w14:paraId="243F57B0" w14:textId="77777777" w:rsidR="00536AB3" w:rsidRPr="00681FA8" w:rsidRDefault="00536AB3" w:rsidP="00743AF9">
            <w:pPr>
              <w:ind w:left="176" w:right="-1" w:hanging="176"/>
              <w:rPr>
                <w:bCs/>
                <w:snapToGrid w:val="0"/>
                <w:sz w:val="22"/>
                <w:szCs w:val="22"/>
              </w:rPr>
            </w:pPr>
            <w:r w:rsidRPr="00681FA8">
              <w:rPr>
                <w:bCs/>
                <w:snapToGrid w:val="0"/>
                <w:sz w:val="22"/>
                <w:szCs w:val="22"/>
              </w:rPr>
              <w:t>- проектно-сметная документация должна содержать все утвержденные разделы проектирования и согласования, необходимые для строительства объекта «под ключ», сдачи и допуска объекта в эксплуатацию согласно действующему законодательству, нормам и правилам Российской Федерации и г. Севастополя.</w:t>
            </w:r>
          </w:p>
          <w:p w14:paraId="2D13CA5D" w14:textId="77777777" w:rsidR="00536AB3" w:rsidRPr="00681FA8" w:rsidRDefault="00536AB3" w:rsidP="00743AF9">
            <w:pPr>
              <w:ind w:left="176" w:right="-1" w:hanging="176"/>
              <w:rPr>
                <w:bCs/>
                <w:snapToGrid w:val="0"/>
                <w:sz w:val="22"/>
                <w:szCs w:val="22"/>
              </w:rPr>
            </w:pPr>
            <w:r w:rsidRPr="00681FA8">
              <w:rPr>
                <w:bCs/>
                <w:snapToGrid w:val="0"/>
                <w:sz w:val="22"/>
                <w:szCs w:val="22"/>
              </w:rPr>
              <w:t>- принимаемые в проектно-сметной документации решения должны соответствовать действующим нормам и правилам, сводам правил по проектированию и строительству, территориальным строительным нормам и правилам и другим нормативным документам, действующим на территории Российской Федерации, в том числе:</w:t>
            </w:r>
          </w:p>
          <w:p w14:paraId="6B4719F0" w14:textId="77777777" w:rsidR="00536AB3" w:rsidRPr="00681FA8" w:rsidRDefault="00536AB3" w:rsidP="00743AF9">
            <w:pPr>
              <w:ind w:left="318" w:right="-1" w:hanging="284"/>
              <w:rPr>
                <w:bCs/>
                <w:snapToGrid w:val="0"/>
                <w:sz w:val="22"/>
                <w:szCs w:val="22"/>
              </w:rPr>
            </w:pPr>
            <w:r w:rsidRPr="00681FA8">
              <w:rPr>
                <w:bCs/>
                <w:snapToGrid w:val="0"/>
                <w:sz w:val="22"/>
                <w:szCs w:val="22"/>
              </w:rPr>
              <w:t xml:space="preserve">  • Федеральному закону РФ от 23.11.2009 №261-ФЗ «Об энергосбережении и о повышении энергетической эффективности, и о внесении изменений в отдельные законодательные акты РФ»;</w:t>
            </w:r>
          </w:p>
          <w:p w14:paraId="21BB0952" w14:textId="77777777" w:rsidR="00536AB3" w:rsidRPr="00681FA8" w:rsidRDefault="00536AB3" w:rsidP="00743AF9">
            <w:pPr>
              <w:ind w:left="318" w:right="-1" w:hanging="284"/>
              <w:rPr>
                <w:bCs/>
                <w:snapToGrid w:val="0"/>
                <w:sz w:val="22"/>
                <w:szCs w:val="22"/>
              </w:rPr>
            </w:pPr>
            <w:r w:rsidRPr="00681FA8">
              <w:rPr>
                <w:bCs/>
                <w:snapToGrid w:val="0"/>
                <w:sz w:val="22"/>
                <w:szCs w:val="22"/>
              </w:rPr>
              <w:t xml:space="preserve">  • СП 124.13330.2012 «Тепловые сети» в актуальной редакции</w:t>
            </w:r>
          </w:p>
          <w:p w14:paraId="1F614F74" w14:textId="77777777" w:rsidR="00536AB3" w:rsidRPr="00681FA8" w:rsidRDefault="00536AB3" w:rsidP="00743AF9">
            <w:pPr>
              <w:ind w:left="318" w:right="-1" w:hanging="284"/>
              <w:rPr>
                <w:bCs/>
                <w:snapToGrid w:val="0"/>
                <w:sz w:val="22"/>
                <w:szCs w:val="22"/>
              </w:rPr>
            </w:pPr>
            <w:r w:rsidRPr="00681FA8">
              <w:rPr>
                <w:bCs/>
                <w:snapToGrid w:val="0"/>
                <w:sz w:val="22"/>
                <w:szCs w:val="22"/>
              </w:rPr>
              <w:t xml:space="preserve">  • СП 61.13330.2012 «Тепловая изоляция оборудования и трубопроводов» в актуальной редакции</w:t>
            </w:r>
          </w:p>
          <w:p w14:paraId="7331E59C" w14:textId="77777777" w:rsidR="00536AB3" w:rsidRPr="00681FA8" w:rsidRDefault="00536AB3" w:rsidP="00743AF9">
            <w:pPr>
              <w:ind w:left="318" w:right="-1" w:hanging="284"/>
              <w:rPr>
                <w:bCs/>
                <w:snapToGrid w:val="0"/>
                <w:sz w:val="22"/>
                <w:szCs w:val="22"/>
              </w:rPr>
            </w:pPr>
            <w:r w:rsidRPr="00681FA8">
              <w:rPr>
                <w:bCs/>
                <w:snapToGrid w:val="0"/>
                <w:sz w:val="22"/>
                <w:szCs w:val="22"/>
              </w:rPr>
              <w:t xml:space="preserve">  • РД 153-34.0-20.518-2003 «Типовая инструкция по защите трубопроводов тепловых сетей от наружной коррозии»;</w:t>
            </w:r>
          </w:p>
          <w:p w14:paraId="5C429505" w14:textId="77777777" w:rsidR="00536AB3" w:rsidRPr="00681FA8" w:rsidRDefault="00536AB3" w:rsidP="00743AF9">
            <w:pPr>
              <w:ind w:left="318" w:right="-1" w:hanging="284"/>
              <w:rPr>
                <w:bCs/>
                <w:snapToGrid w:val="0"/>
                <w:sz w:val="22"/>
                <w:szCs w:val="22"/>
              </w:rPr>
            </w:pPr>
            <w:r w:rsidRPr="00681FA8">
              <w:rPr>
                <w:bCs/>
                <w:snapToGrid w:val="0"/>
                <w:sz w:val="22"/>
                <w:szCs w:val="22"/>
              </w:rPr>
              <w:t xml:space="preserve">  • Правила эксплуатации тепловых энергоустановок (Приказ Минэнерго РФ №115 от 24 марта 2003г).</w:t>
            </w:r>
          </w:p>
          <w:p w14:paraId="015BCAB2" w14:textId="77777777" w:rsidR="00536AB3" w:rsidRPr="00681FA8" w:rsidRDefault="00536AB3" w:rsidP="00743AF9">
            <w:pPr>
              <w:ind w:left="176" w:right="-1" w:hanging="176"/>
              <w:rPr>
                <w:bCs/>
                <w:snapToGrid w:val="0"/>
                <w:sz w:val="22"/>
                <w:szCs w:val="22"/>
              </w:rPr>
            </w:pPr>
            <w:r w:rsidRPr="00681FA8">
              <w:rPr>
                <w:bCs/>
                <w:snapToGrid w:val="0"/>
                <w:sz w:val="22"/>
                <w:szCs w:val="22"/>
              </w:rPr>
              <w:t>- Взаимодействие с заинтересованными организациями в части проработки совместных технических решений прокладки тепловой сети в сложившейся схеме размещения существующих и проектируемых подземных и надземных инженерных сетей и коммуникаций на территории строительства осуществляется подрядчиком.</w:t>
            </w:r>
          </w:p>
          <w:p w14:paraId="397BB507"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в процессе разработки проектной документации подрядчик выполняет прочностные и гидравлические расчеты тепловой сети и предоставляет результаты расчета в адрес технического заказчика. </w:t>
            </w:r>
          </w:p>
          <w:p w14:paraId="59DCA762" w14:textId="77777777" w:rsidR="00536AB3" w:rsidRPr="00681FA8" w:rsidRDefault="00536AB3" w:rsidP="00743AF9">
            <w:pPr>
              <w:ind w:left="176" w:right="-1" w:hanging="176"/>
              <w:rPr>
                <w:bCs/>
                <w:snapToGrid w:val="0"/>
                <w:sz w:val="22"/>
                <w:szCs w:val="22"/>
              </w:rPr>
            </w:pPr>
            <w:r w:rsidRPr="00681FA8">
              <w:rPr>
                <w:bCs/>
                <w:snapToGrid w:val="0"/>
                <w:sz w:val="22"/>
                <w:szCs w:val="22"/>
              </w:rPr>
              <w:t>- в процессе разработки проектной документации определяется необходимость выполнения мероприятий по сохранности памятников архитектурного и культурного наследия в соответствии с требованиями Управления охраны объектов культурного наследия города Севастополя (</w:t>
            </w:r>
            <w:proofErr w:type="spellStart"/>
            <w:r w:rsidRPr="00681FA8">
              <w:rPr>
                <w:bCs/>
                <w:snapToGrid w:val="0"/>
                <w:sz w:val="22"/>
                <w:szCs w:val="22"/>
              </w:rPr>
              <w:t>Севнаследие</w:t>
            </w:r>
            <w:proofErr w:type="spellEnd"/>
            <w:r w:rsidRPr="00681FA8">
              <w:rPr>
                <w:bCs/>
                <w:snapToGrid w:val="0"/>
                <w:sz w:val="22"/>
                <w:szCs w:val="22"/>
              </w:rPr>
              <w:t>) на основании ст.28, 30, ч.1,2 ст.36, ст.45.1 Федерального закона от 25 июня 2002 №73-ФЗ «Об объектах культурного наследия (памятниках истории и культуры) народов Российской Федерации».</w:t>
            </w:r>
          </w:p>
          <w:p w14:paraId="010E37BE" w14:textId="77777777" w:rsidR="00536AB3" w:rsidRPr="00681FA8" w:rsidRDefault="00536AB3" w:rsidP="00743AF9">
            <w:pPr>
              <w:ind w:left="176" w:right="-1" w:hanging="176"/>
              <w:rPr>
                <w:bCs/>
                <w:snapToGrid w:val="0"/>
                <w:sz w:val="22"/>
                <w:szCs w:val="22"/>
              </w:rPr>
            </w:pPr>
            <w:r w:rsidRPr="00681FA8">
              <w:rPr>
                <w:bCs/>
                <w:snapToGrid w:val="0"/>
                <w:sz w:val="22"/>
                <w:szCs w:val="22"/>
              </w:rPr>
              <w:t>- все дополнительные работы по проекту, необходимые для процедуры прохождения экспертизы и проверки правильности формирования сметной стоимости, подрядчик обязуется выполнить своими силами и за свой счет.</w:t>
            </w:r>
          </w:p>
          <w:p w14:paraId="197D1F09" w14:textId="77777777" w:rsidR="00536AB3" w:rsidRPr="00681FA8" w:rsidRDefault="00536AB3" w:rsidP="00743AF9">
            <w:pPr>
              <w:ind w:right="-1"/>
              <w:rPr>
                <w:bCs/>
                <w:snapToGrid w:val="0"/>
                <w:sz w:val="22"/>
                <w:szCs w:val="22"/>
              </w:rPr>
            </w:pPr>
          </w:p>
          <w:p w14:paraId="701C59C9"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согласований проектно-сметной документации и экспертизы проекта:</w:t>
            </w:r>
          </w:p>
          <w:p w14:paraId="0AAD5E3C"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подрядчик выполняет согласование </w:t>
            </w:r>
            <w:proofErr w:type="spellStart"/>
            <w:r w:rsidRPr="00681FA8">
              <w:rPr>
                <w:bCs/>
                <w:snapToGrid w:val="0"/>
                <w:sz w:val="22"/>
                <w:szCs w:val="22"/>
              </w:rPr>
              <w:t>предпроектных</w:t>
            </w:r>
            <w:proofErr w:type="spellEnd"/>
            <w:r w:rsidRPr="00681FA8">
              <w:rPr>
                <w:bCs/>
                <w:snapToGrid w:val="0"/>
                <w:sz w:val="22"/>
                <w:szCs w:val="22"/>
              </w:rPr>
              <w:t xml:space="preserve"> решений (предварительные планы и схемы прокладки, расчеты, выбор изделий и материалов) с техническим заказчиком по утвержденному регламенту;</w:t>
            </w:r>
          </w:p>
          <w:p w14:paraId="3804D660" w14:textId="77777777" w:rsidR="00536AB3" w:rsidRPr="00681FA8" w:rsidRDefault="00536AB3" w:rsidP="00743AF9">
            <w:pPr>
              <w:ind w:left="176" w:right="-1" w:hanging="176"/>
              <w:rPr>
                <w:bCs/>
                <w:snapToGrid w:val="0"/>
                <w:sz w:val="22"/>
                <w:szCs w:val="22"/>
              </w:rPr>
            </w:pPr>
            <w:r w:rsidRPr="00681FA8">
              <w:rPr>
                <w:bCs/>
                <w:snapToGrid w:val="0"/>
                <w:sz w:val="22"/>
                <w:szCs w:val="22"/>
              </w:rPr>
              <w:t>- перед прохождением экспертизы, подрядчик выполняет согласование проектных решений (стадия «П») и выполненной сметной документации с техническим заказчиком по утвержденному регламенту.</w:t>
            </w:r>
          </w:p>
          <w:p w14:paraId="2CA0EBA8" w14:textId="77777777" w:rsidR="00536AB3" w:rsidRPr="00681FA8" w:rsidRDefault="00536AB3" w:rsidP="00743AF9">
            <w:pPr>
              <w:ind w:left="176" w:right="-1" w:hanging="176"/>
              <w:rPr>
                <w:bCs/>
                <w:snapToGrid w:val="0"/>
                <w:sz w:val="22"/>
                <w:szCs w:val="22"/>
              </w:rPr>
            </w:pPr>
            <w:r w:rsidRPr="00681FA8">
              <w:rPr>
                <w:bCs/>
                <w:snapToGrid w:val="0"/>
                <w:sz w:val="22"/>
                <w:szCs w:val="22"/>
              </w:rPr>
              <w:t>- подрядчик согласовывает ПСД с заинтересованными организациями в установленном порядке, согласовывает соответствующие разделы проекта в государственных контролирующих и надзорных органах и других заинтересованных организациях в соответствии с требованиями действующей нормативно-правовой документации и требованиями экспертной организации.</w:t>
            </w:r>
          </w:p>
          <w:p w14:paraId="347D4A26" w14:textId="77777777" w:rsidR="00536AB3" w:rsidRPr="00681FA8" w:rsidRDefault="00536AB3" w:rsidP="00743AF9">
            <w:pPr>
              <w:ind w:left="176" w:right="-1" w:hanging="176"/>
              <w:rPr>
                <w:bCs/>
                <w:snapToGrid w:val="0"/>
                <w:sz w:val="22"/>
                <w:szCs w:val="22"/>
              </w:rPr>
            </w:pPr>
            <w:r w:rsidRPr="00681FA8">
              <w:rPr>
                <w:bCs/>
                <w:snapToGrid w:val="0"/>
                <w:sz w:val="22"/>
                <w:szCs w:val="22"/>
              </w:rPr>
              <w:t>- подрядчик организовывает прохождение государственной экспертизы проектной документации и результатов инженерных изысканий, включая проверку сметной стоимости (проверку достоверности определения сметной стоимости) с устранением замечаний. Оплату за проведение экспертизы проектной документации и результатов инженерных изысканий, включая проверку сметной стоимости осуществляет подрядчик. Данная оплата входит в стоимость Работ по Договору.</w:t>
            </w:r>
          </w:p>
          <w:p w14:paraId="45925D89" w14:textId="77777777" w:rsidR="00536AB3" w:rsidRPr="00681FA8" w:rsidRDefault="00536AB3" w:rsidP="00743AF9">
            <w:pPr>
              <w:ind w:left="176" w:right="-1" w:hanging="176"/>
              <w:rPr>
                <w:bCs/>
                <w:snapToGrid w:val="0"/>
                <w:sz w:val="22"/>
                <w:szCs w:val="22"/>
              </w:rPr>
            </w:pPr>
            <w:r w:rsidRPr="00681FA8">
              <w:rPr>
                <w:bCs/>
                <w:snapToGrid w:val="0"/>
                <w:sz w:val="22"/>
                <w:szCs w:val="22"/>
              </w:rPr>
              <w:t>- в случае получения отрицательного заключения экспертизы проектной документации и результатов инженерных изысканий, включая проверку сметной стоимости подрядчик устраняет замечания и проводит повторное прохождение экспертизы за свой счет.</w:t>
            </w:r>
          </w:p>
          <w:p w14:paraId="1B1B206C" w14:textId="77777777" w:rsidR="00536AB3" w:rsidRPr="00681FA8" w:rsidRDefault="00536AB3" w:rsidP="00743AF9">
            <w:pPr>
              <w:ind w:left="176" w:right="-1" w:hanging="176"/>
              <w:rPr>
                <w:bCs/>
                <w:snapToGrid w:val="0"/>
                <w:sz w:val="22"/>
                <w:szCs w:val="22"/>
              </w:rPr>
            </w:pPr>
            <w:r w:rsidRPr="00681FA8">
              <w:rPr>
                <w:bCs/>
                <w:snapToGrid w:val="0"/>
                <w:sz w:val="22"/>
                <w:szCs w:val="22"/>
              </w:rPr>
              <w:t>- типовой перечень согласующих организаций на территории г. Севастополя:</w:t>
            </w:r>
          </w:p>
          <w:p w14:paraId="7AB785EE" w14:textId="77777777" w:rsidR="00536AB3" w:rsidRPr="00681FA8" w:rsidRDefault="00536AB3" w:rsidP="00743AF9">
            <w:pPr>
              <w:ind w:right="-1"/>
              <w:rPr>
                <w:bCs/>
                <w:snapToGrid w:val="0"/>
                <w:sz w:val="22"/>
                <w:szCs w:val="22"/>
              </w:rPr>
            </w:pPr>
            <w:r w:rsidRPr="00681FA8">
              <w:rPr>
                <w:bCs/>
                <w:snapToGrid w:val="0"/>
                <w:sz w:val="22"/>
                <w:szCs w:val="22"/>
              </w:rPr>
              <w:t xml:space="preserve">  • ГУПС «Севтеплоэнерго»;</w:t>
            </w:r>
          </w:p>
          <w:p w14:paraId="6D99EC3A" w14:textId="77777777" w:rsidR="00536AB3" w:rsidRPr="00681FA8" w:rsidRDefault="00536AB3" w:rsidP="00743AF9">
            <w:pPr>
              <w:ind w:right="-1"/>
              <w:rPr>
                <w:bCs/>
                <w:snapToGrid w:val="0"/>
                <w:sz w:val="22"/>
                <w:szCs w:val="22"/>
              </w:rPr>
            </w:pPr>
            <w:r w:rsidRPr="00681FA8">
              <w:rPr>
                <w:bCs/>
                <w:snapToGrid w:val="0"/>
                <w:sz w:val="22"/>
                <w:szCs w:val="22"/>
              </w:rPr>
              <w:t xml:space="preserve">  • ПАО «</w:t>
            </w:r>
            <w:proofErr w:type="spellStart"/>
            <w:r w:rsidRPr="00681FA8">
              <w:rPr>
                <w:bCs/>
                <w:snapToGrid w:val="0"/>
                <w:sz w:val="22"/>
                <w:szCs w:val="22"/>
              </w:rPr>
              <w:t>Севастопольгаз</w:t>
            </w:r>
            <w:proofErr w:type="spellEnd"/>
            <w:r w:rsidRPr="00681FA8">
              <w:rPr>
                <w:bCs/>
                <w:snapToGrid w:val="0"/>
                <w:sz w:val="22"/>
                <w:szCs w:val="22"/>
              </w:rPr>
              <w:t>»;</w:t>
            </w:r>
          </w:p>
          <w:p w14:paraId="45085525" w14:textId="77777777" w:rsidR="00536AB3" w:rsidRPr="00681FA8" w:rsidRDefault="00536AB3" w:rsidP="00743AF9">
            <w:pPr>
              <w:ind w:right="-1"/>
              <w:rPr>
                <w:bCs/>
                <w:snapToGrid w:val="0"/>
                <w:sz w:val="22"/>
                <w:szCs w:val="22"/>
              </w:rPr>
            </w:pPr>
            <w:r w:rsidRPr="00681FA8">
              <w:rPr>
                <w:bCs/>
                <w:snapToGrid w:val="0"/>
                <w:sz w:val="22"/>
                <w:szCs w:val="22"/>
              </w:rPr>
              <w:t xml:space="preserve">  • ГУП «</w:t>
            </w:r>
            <w:proofErr w:type="spellStart"/>
            <w:r w:rsidRPr="00681FA8">
              <w:rPr>
                <w:bCs/>
                <w:snapToGrid w:val="0"/>
                <w:sz w:val="22"/>
                <w:szCs w:val="22"/>
              </w:rPr>
              <w:t>Севастопольгаз</w:t>
            </w:r>
            <w:proofErr w:type="spellEnd"/>
            <w:r w:rsidRPr="00681FA8">
              <w:rPr>
                <w:bCs/>
                <w:snapToGrid w:val="0"/>
                <w:sz w:val="22"/>
                <w:szCs w:val="22"/>
              </w:rPr>
              <w:t>»;</w:t>
            </w:r>
          </w:p>
          <w:p w14:paraId="6BB751D1" w14:textId="77777777" w:rsidR="00536AB3" w:rsidRPr="00681FA8" w:rsidRDefault="00536AB3" w:rsidP="00743AF9">
            <w:pPr>
              <w:ind w:right="-1"/>
              <w:rPr>
                <w:bCs/>
                <w:snapToGrid w:val="0"/>
                <w:sz w:val="22"/>
                <w:szCs w:val="22"/>
              </w:rPr>
            </w:pPr>
            <w:r w:rsidRPr="00681FA8">
              <w:rPr>
                <w:bCs/>
                <w:snapToGrid w:val="0"/>
                <w:sz w:val="22"/>
                <w:szCs w:val="22"/>
              </w:rPr>
              <w:t xml:space="preserve">  • ГУПС «Водоканал»;</w:t>
            </w:r>
          </w:p>
          <w:p w14:paraId="72CAB5E9" w14:textId="77777777" w:rsidR="00536AB3" w:rsidRPr="00681FA8" w:rsidRDefault="00536AB3" w:rsidP="00743AF9">
            <w:pPr>
              <w:ind w:right="-1"/>
              <w:rPr>
                <w:bCs/>
                <w:snapToGrid w:val="0"/>
                <w:sz w:val="22"/>
                <w:szCs w:val="22"/>
              </w:rPr>
            </w:pPr>
            <w:r w:rsidRPr="00681FA8">
              <w:rPr>
                <w:bCs/>
                <w:snapToGrid w:val="0"/>
                <w:sz w:val="22"/>
                <w:szCs w:val="22"/>
              </w:rPr>
              <w:t xml:space="preserve">  • ООО «</w:t>
            </w:r>
            <w:proofErr w:type="spellStart"/>
            <w:r w:rsidRPr="00681FA8">
              <w:rPr>
                <w:bCs/>
                <w:snapToGrid w:val="0"/>
                <w:sz w:val="22"/>
                <w:szCs w:val="22"/>
              </w:rPr>
              <w:t>Севастопольэнерго</w:t>
            </w:r>
            <w:proofErr w:type="spellEnd"/>
            <w:r w:rsidRPr="00681FA8">
              <w:rPr>
                <w:bCs/>
                <w:snapToGrid w:val="0"/>
                <w:sz w:val="22"/>
                <w:szCs w:val="22"/>
              </w:rPr>
              <w:t>»;</w:t>
            </w:r>
          </w:p>
          <w:p w14:paraId="65B19691" w14:textId="77777777" w:rsidR="00536AB3" w:rsidRPr="00681FA8" w:rsidRDefault="00536AB3" w:rsidP="00743AF9">
            <w:pPr>
              <w:ind w:right="-1"/>
              <w:rPr>
                <w:bCs/>
                <w:snapToGrid w:val="0"/>
                <w:sz w:val="22"/>
                <w:szCs w:val="22"/>
              </w:rPr>
            </w:pPr>
            <w:r w:rsidRPr="00681FA8">
              <w:rPr>
                <w:bCs/>
                <w:snapToGrid w:val="0"/>
                <w:sz w:val="22"/>
                <w:szCs w:val="22"/>
              </w:rPr>
              <w:t xml:space="preserve">  • ФГУП 102 ПЭС МО РФ;</w:t>
            </w:r>
          </w:p>
          <w:p w14:paraId="68EA1A4E" w14:textId="77777777" w:rsidR="00536AB3" w:rsidRPr="00681FA8" w:rsidRDefault="00536AB3" w:rsidP="00743AF9">
            <w:pPr>
              <w:ind w:right="-1"/>
              <w:rPr>
                <w:bCs/>
                <w:snapToGrid w:val="0"/>
                <w:sz w:val="22"/>
                <w:szCs w:val="22"/>
              </w:rPr>
            </w:pPr>
            <w:r w:rsidRPr="00681FA8">
              <w:rPr>
                <w:bCs/>
                <w:snapToGrid w:val="0"/>
                <w:sz w:val="22"/>
                <w:szCs w:val="22"/>
              </w:rPr>
              <w:t xml:space="preserve">  • ГУПС «</w:t>
            </w:r>
            <w:proofErr w:type="spellStart"/>
            <w:r w:rsidRPr="00681FA8">
              <w:rPr>
                <w:bCs/>
                <w:snapToGrid w:val="0"/>
                <w:sz w:val="22"/>
                <w:szCs w:val="22"/>
              </w:rPr>
              <w:t>Севтелеком</w:t>
            </w:r>
            <w:proofErr w:type="spellEnd"/>
            <w:r w:rsidRPr="00681FA8">
              <w:rPr>
                <w:bCs/>
                <w:snapToGrid w:val="0"/>
                <w:sz w:val="22"/>
                <w:szCs w:val="22"/>
              </w:rPr>
              <w:t>»;</w:t>
            </w:r>
          </w:p>
          <w:p w14:paraId="7800162C" w14:textId="77777777" w:rsidR="00536AB3" w:rsidRPr="00681FA8" w:rsidRDefault="00536AB3" w:rsidP="00743AF9">
            <w:pPr>
              <w:ind w:right="-1"/>
              <w:rPr>
                <w:bCs/>
                <w:snapToGrid w:val="0"/>
                <w:sz w:val="22"/>
                <w:szCs w:val="22"/>
              </w:rPr>
            </w:pPr>
            <w:r w:rsidRPr="00681FA8">
              <w:rPr>
                <w:bCs/>
                <w:snapToGrid w:val="0"/>
                <w:sz w:val="22"/>
                <w:szCs w:val="22"/>
              </w:rPr>
              <w:t xml:space="preserve">  • ГУПС «</w:t>
            </w:r>
            <w:proofErr w:type="spellStart"/>
            <w:r w:rsidRPr="00681FA8">
              <w:rPr>
                <w:bCs/>
                <w:snapToGrid w:val="0"/>
                <w:sz w:val="22"/>
                <w:szCs w:val="22"/>
              </w:rPr>
              <w:t>Севгорсвет</w:t>
            </w:r>
            <w:proofErr w:type="spellEnd"/>
            <w:r w:rsidRPr="00681FA8">
              <w:rPr>
                <w:bCs/>
                <w:snapToGrid w:val="0"/>
                <w:sz w:val="22"/>
                <w:szCs w:val="22"/>
              </w:rPr>
              <w:t>»;</w:t>
            </w:r>
          </w:p>
          <w:p w14:paraId="365F8F25" w14:textId="77777777" w:rsidR="00536AB3" w:rsidRPr="00681FA8" w:rsidRDefault="00536AB3" w:rsidP="00743AF9">
            <w:pPr>
              <w:ind w:right="-1"/>
              <w:rPr>
                <w:bCs/>
                <w:snapToGrid w:val="0"/>
                <w:sz w:val="22"/>
                <w:szCs w:val="22"/>
              </w:rPr>
            </w:pPr>
            <w:r w:rsidRPr="00681FA8">
              <w:rPr>
                <w:bCs/>
                <w:snapToGrid w:val="0"/>
                <w:sz w:val="22"/>
                <w:szCs w:val="22"/>
              </w:rPr>
              <w:t xml:space="preserve">  • ГБУ «Севастопольский </w:t>
            </w:r>
            <w:proofErr w:type="spellStart"/>
            <w:r w:rsidRPr="00681FA8">
              <w:rPr>
                <w:bCs/>
                <w:snapToGrid w:val="0"/>
                <w:sz w:val="22"/>
                <w:szCs w:val="22"/>
              </w:rPr>
              <w:t>автодор</w:t>
            </w:r>
            <w:proofErr w:type="spellEnd"/>
            <w:r w:rsidRPr="00681FA8">
              <w:rPr>
                <w:bCs/>
                <w:snapToGrid w:val="0"/>
                <w:sz w:val="22"/>
                <w:szCs w:val="22"/>
              </w:rPr>
              <w:t>»;</w:t>
            </w:r>
          </w:p>
          <w:p w14:paraId="0B034D58" w14:textId="77777777" w:rsidR="00536AB3" w:rsidRPr="00681FA8" w:rsidRDefault="00536AB3" w:rsidP="00743AF9">
            <w:pPr>
              <w:ind w:right="-1"/>
              <w:rPr>
                <w:bCs/>
                <w:snapToGrid w:val="0"/>
                <w:sz w:val="22"/>
                <w:szCs w:val="22"/>
              </w:rPr>
            </w:pPr>
            <w:r w:rsidRPr="00681FA8">
              <w:rPr>
                <w:bCs/>
                <w:snapToGrid w:val="0"/>
                <w:sz w:val="22"/>
                <w:szCs w:val="22"/>
              </w:rPr>
              <w:t xml:space="preserve">  • в/ч 40136;</w:t>
            </w:r>
          </w:p>
          <w:p w14:paraId="18BAE6B6" w14:textId="77777777" w:rsidR="00536AB3" w:rsidRPr="00681FA8" w:rsidRDefault="00536AB3" w:rsidP="00743AF9">
            <w:pPr>
              <w:ind w:right="-1"/>
              <w:rPr>
                <w:bCs/>
                <w:snapToGrid w:val="0"/>
                <w:sz w:val="22"/>
                <w:szCs w:val="22"/>
              </w:rPr>
            </w:pPr>
            <w:r w:rsidRPr="00681FA8">
              <w:rPr>
                <w:bCs/>
                <w:snapToGrid w:val="0"/>
                <w:sz w:val="22"/>
                <w:szCs w:val="22"/>
              </w:rPr>
              <w:t xml:space="preserve">  • ЦССИ ФСО России в Республике Крым;</w:t>
            </w:r>
          </w:p>
          <w:p w14:paraId="5531A15E" w14:textId="77777777" w:rsidR="00536AB3" w:rsidRPr="00681FA8" w:rsidRDefault="00536AB3" w:rsidP="00743AF9">
            <w:pPr>
              <w:ind w:right="-1"/>
              <w:rPr>
                <w:bCs/>
                <w:snapToGrid w:val="0"/>
                <w:sz w:val="22"/>
                <w:szCs w:val="22"/>
              </w:rPr>
            </w:pPr>
            <w:r w:rsidRPr="00681FA8">
              <w:rPr>
                <w:bCs/>
                <w:snapToGrid w:val="0"/>
                <w:sz w:val="22"/>
                <w:szCs w:val="22"/>
              </w:rPr>
              <w:t xml:space="preserve">  • Департамент архитектуры и градостроительства г. Севастополя;</w:t>
            </w:r>
          </w:p>
          <w:p w14:paraId="6C087766" w14:textId="77777777" w:rsidR="00536AB3" w:rsidRPr="00681FA8" w:rsidRDefault="00536AB3" w:rsidP="00743AF9">
            <w:pPr>
              <w:ind w:right="-1"/>
              <w:rPr>
                <w:bCs/>
                <w:snapToGrid w:val="0"/>
                <w:sz w:val="22"/>
                <w:szCs w:val="22"/>
              </w:rPr>
            </w:pPr>
            <w:r w:rsidRPr="00681FA8">
              <w:rPr>
                <w:bCs/>
                <w:snapToGrid w:val="0"/>
                <w:sz w:val="22"/>
                <w:szCs w:val="22"/>
              </w:rPr>
              <w:t xml:space="preserve">  • Департамент транспорта и развития дорожно-транспортной инфраструктуры города Севастополя</w:t>
            </w:r>
          </w:p>
          <w:p w14:paraId="1BD9859C" w14:textId="77777777" w:rsidR="00536AB3" w:rsidRPr="00681FA8" w:rsidRDefault="00536AB3" w:rsidP="00743AF9">
            <w:pPr>
              <w:ind w:right="-1"/>
              <w:rPr>
                <w:bCs/>
                <w:snapToGrid w:val="0"/>
                <w:sz w:val="22"/>
                <w:szCs w:val="22"/>
              </w:rPr>
            </w:pPr>
          </w:p>
          <w:p w14:paraId="02E76766"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разработки рабочей документации:</w:t>
            </w:r>
          </w:p>
          <w:p w14:paraId="0276709A" w14:textId="77777777" w:rsidR="00536AB3" w:rsidRPr="00681FA8" w:rsidRDefault="00536AB3" w:rsidP="00743AF9">
            <w:pPr>
              <w:ind w:left="176" w:right="-1" w:hanging="176"/>
              <w:rPr>
                <w:bCs/>
                <w:snapToGrid w:val="0"/>
                <w:sz w:val="22"/>
                <w:szCs w:val="22"/>
              </w:rPr>
            </w:pPr>
            <w:r w:rsidRPr="00681FA8">
              <w:rPr>
                <w:bCs/>
                <w:snapToGrid w:val="0"/>
                <w:sz w:val="22"/>
                <w:szCs w:val="22"/>
              </w:rPr>
              <w:t>- документация стадии «Р» (рабочая) выполняется на основе получившей положительное заключение проектной документации стадии «П»;</w:t>
            </w:r>
          </w:p>
          <w:p w14:paraId="14CA6E6F" w14:textId="77777777" w:rsidR="00536AB3" w:rsidRPr="00681FA8" w:rsidRDefault="00536AB3" w:rsidP="00743AF9">
            <w:pPr>
              <w:ind w:left="176" w:right="-1" w:hanging="176"/>
              <w:rPr>
                <w:bCs/>
                <w:snapToGrid w:val="0"/>
                <w:sz w:val="22"/>
                <w:szCs w:val="22"/>
              </w:rPr>
            </w:pPr>
            <w:r w:rsidRPr="00681FA8">
              <w:rPr>
                <w:bCs/>
                <w:snapToGrid w:val="0"/>
                <w:sz w:val="22"/>
                <w:szCs w:val="22"/>
              </w:rPr>
              <w:t>- рабочая документация стадии «Р» согласовывается с техническим заказчиком по утвержденному регламенту. Согласование рабочей документации с заинтересованными надзорными органами и организациями выполняется по их непосредственному требованию, либо в соответствии с указаниями Заказчика и в соответствии с действующими нормативно-правовыми документами РФ и г. Севастополя.</w:t>
            </w:r>
          </w:p>
          <w:p w14:paraId="34FB626D" w14:textId="77777777" w:rsidR="00536AB3" w:rsidRPr="00681FA8" w:rsidRDefault="00536AB3" w:rsidP="00743AF9">
            <w:pPr>
              <w:ind w:right="-1"/>
              <w:rPr>
                <w:bCs/>
                <w:snapToGrid w:val="0"/>
                <w:sz w:val="22"/>
                <w:szCs w:val="22"/>
              </w:rPr>
            </w:pPr>
          </w:p>
          <w:p w14:paraId="2AFBB41A"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применения альбомов типовых решений при разработке проекта:</w:t>
            </w:r>
          </w:p>
          <w:p w14:paraId="15391C2B" w14:textId="77777777" w:rsidR="00536AB3" w:rsidRPr="00681FA8" w:rsidRDefault="00536AB3" w:rsidP="00743AF9">
            <w:pPr>
              <w:ind w:left="176" w:right="-1"/>
              <w:rPr>
                <w:bCs/>
                <w:snapToGrid w:val="0"/>
                <w:sz w:val="22"/>
                <w:szCs w:val="22"/>
              </w:rPr>
            </w:pPr>
            <w:r w:rsidRPr="00681FA8">
              <w:rPr>
                <w:bCs/>
                <w:snapToGrid w:val="0"/>
                <w:sz w:val="22"/>
                <w:szCs w:val="22"/>
              </w:rPr>
              <w:t xml:space="preserve">Планируемую настоящим заданием на проектирование прокладку тепловых сетей трубопроводами ППМИ рекомендуется выполнить с использованием «Руководящего документа по проектированию и строительству тепловых сетей в </w:t>
            </w:r>
            <w:proofErr w:type="spellStart"/>
            <w:r w:rsidRPr="00681FA8">
              <w:rPr>
                <w:bCs/>
                <w:snapToGrid w:val="0"/>
                <w:sz w:val="22"/>
                <w:szCs w:val="22"/>
              </w:rPr>
              <w:t>пенополимерминеральной</w:t>
            </w:r>
            <w:proofErr w:type="spellEnd"/>
            <w:r w:rsidRPr="00681FA8">
              <w:rPr>
                <w:bCs/>
                <w:snapToGrid w:val="0"/>
                <w:sz w:val="22"/>
                <w:szCs w:val="22"/>
              </w:rPr>
              <w:t xml:space="preserve"> (ППМ) изоляции диаметром 25-1000 мм.» 012. РД-001.03, редакция 5, разработанного ООО НПП «</w:t>
            </w:r>
            <w:proofErr w:type="spellStart"/>
            <w:r w:rsidRPr="00681FA8">
              <w:rPr>
                <w:bCs/>
                <w:snapToGrid w:val="0"/>
                <w:sz w:val="22"/>
                <w:szCs w:val="22"/>
              </w:rPr>
              <w:t>Пенополимер</w:t>
            </w:r>
            <w:proofErr w:type="spellEnd"/>
            <w:r w:rsidRPr="00681FA8">
              <w:rPr>
                <w:bCs/>
                <w:snapToGrid w:val="0"/>
                <w:sz w:val="22"/>
                <w:szCs w:val="22"/>
              </w:rPr>
              <w:t>»</w:t>
            </w:r>
          </w:p>
          <w:p w14:paraId="4AFA657A" w14:textId="77777777" w:rsidR="00536AB3" w:rsidRPr="00681FA8" w:rsidRDefault="00536AB3" w:rsidP="00743AF9">
            <w:pPr>
              <w:ind w:right="-1"/>
              <w:rPr>
                <w:bCs/>
                <w:snapToGrid w:val="0"/>
                <w:sz w:val="22"/>
                <w:szCs w:val="22"/>
              </w:rPr>
            </w:pPr>
          </w:p>
          <w:p w14:paraId="0313DA95"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предоставления результатов прочностных расчетов тепловой сети:</w:t>
            </w:r>
          </w:p>
          <w:p w14:paraId="2BB530C4" w14:textId="77777777" w:rsidR="00536AB3" w:rsidRPr="00681FA8" w:rsidRDefault="00536AB3" w:rsidP="00743AF9">
            <w:pPr>
              <w:ind w:left="176" w:right="-1"/>
              <w:rPr>
                <w:bCs/>
                <w:snapToGrid w:val="0"/>
                <w:sz w:val="22"/>
                <w:szCs w:val="22"/>
              </w:rPr>
            </w:pPr>
            <w:r w:rsidRPr="00681FA8">
              <w:rPr>
                <w:bCs/>
                <w:snapToGrid w:val="0"/>
                <w:sz w:val="22"/>
                <w:szCs w:val="22"/>
              </w:rPr>
              <w:t>Прочностные расчеты рекомендуется выполнять в программном комплексе «Старт-</w:t>
            </w:r>
            <w:proofErr w:type="spellStart"/>
            <w:r w:rsidRPr="00681FA8">
              <w:rPr>
                <w:bCs/>
                <w:snapToGrid w:val="0"/>
                <w:sz w:val="22"/>
                <w:szCs w:val="22"/>
              </w:rPr>
              <w:t>Проф</w:t>
            </w:r>
            <w:proofErr w:type="spellEnd"/>
            <w:r w:rsidRPr="00681FA8">
              <w:rPr>
                <w:bCs/>
                <w:snapToGrid w:val="0"/>
                <w:sz w:val="22"/>
                <w:szCs w:val="22"/>
              </w:rPr>
              <w:t>» производства ООО «НТП Трубопровод». Результаты расчетов предоставляются техническому заказчику в виде исходных расчетных файлов программного комплекса и дублируются в виде PDF файлов, полученных экспортом данных из программного комплекса.</w:t>
            </w:r>
          </w:p>
          <w:p w14:paraId="611C903E" w14:textId="77777777" w:rsidR="00536AB3" w:rsidRPr="00681FA8" w:rsidRDefault="00536AB3" w:rsidP="00743AF9">
            <w:pPr>
              <w:ind w:right="-1"/>
              <w:rPr>
                <w:bCs/>
                <w:snapToGrid w:val="0"/>
                <w:sz w:val="22"/>
                <w:szCs w:val="22"/>
              </w:rPr>
            </w:pPr>
          </w:p>
          <w:p w14:paraId="1FD67E7B" w14:textId="77777777" w:rsidR="00536AB3" w:rsidRPr="00681FA8" w:rsidRDefault="00536AB3" w:rsidP="00743AF9">
            <w:pPr>
              <w:ind w:right="-1"/>
              <w:rPr>
                <w:bCs/>
                <w:snapToGrid w:val="0"/>
                <w:sz w:val="22"/>
                <w:szCs w:val="22"/>
                <w:u w:val="single"/>
              </w:rPr>
            </w:pPr>
            <w:r w:rsidRPr="00681FA8">
              <w:rPr>
                <w:bCs/>
                <w:snapToGrid w:val="0"/>
                <w:sz w:val="22"/>
                <w:szCs w:val="22"/>
                <w:u w:val="single"/>
              </w:rPr>
              <w:t>В части требований к количеству экземпляров проектной, рабочей и технической документации:</w:t>
            </w:r>
          </w:p>
          <w:p w14:paraId="02BEF401"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отчет о результатах выполнения инженерных изысканий и проектно-сметная документация, согласованная Заказчиком и иными заинтересованными организациями и контролирующими органами </w:t>
            </w:r>
            <w:r w:rsidRPr="00681FA8">
              <w:rPr>
                <w:bCs/>
                <w:snapToGrid w:val="0"/>
                <w:sz w:val="22"/>
                <w:szCs w:val="22"/>
              </w:rPr>
              <w:lastRenderedPageBreak/>
              <w:t>передается для прохождения процедуры экспертизы согласно утвержденном регламенту экспертной организации;</w:t>
            </w:r>
          </w:p>
          <w:p w14:paraId="72A36A21"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после прохождения государственной экспертизы, согласованные разделы проектно-сметной документации и инженерных изысканий предоставляются техническому заказчику в сброшюрованном виде на бумажном носителе в 4-х экземплярах и на электронном носителе (USB </w:t>
            </w:r>
            <w:proofErr w:type="spellStart"/>
            <w:r w:rsidRPr="00681FA8">
              <w:rPr>
                <w:bCs/>
                <w:snapToGrid w:val="0"/>
                <w:sz w:val="22"/>
                <w:szCs w:val="22"/>
              </w:rPr>
              <w:t>Flash</w:t>
            </w:r>
            <w:proofErr w:type="spellEnd"/>
            <w:r w:rsidRPr="00681FA8">
              <w:rPr>
                <w:bCs/>
                <w:snapToGrid w:val="0"/>
                <w:sz w:val="22"/>
                <w:szCs w:val="22"/>
              </w:rPr>
              <w:t xml:space="preserve"> </w:t>
            </w:r>
            <w:proofErr w:type="spellStart"/>
            <w:r w:rsidRPr="00681FA8">
              <w:rPr>
                <w:bCs/>
                <w:snapToGrid w:val="0"/>
                <w:sz w:val="22"/>
                <w:szCs w:val="22"/>
              </w:rPr>
              <w:t>drive</w:t>
            </w:r>
            <w:proofErr w:type="spellEnd"/>
            <w:r w:rsidRPr="00681FA8">
              <w:rPr>
                <w:bCs/>
                <w:snapToGrid w:val="0"/>
                <w:sz w:val="22"/>
                <w:szCs w:val="22"/>
              </w:rPr>
              <w:t>) в утвержденном формате*;</w:t>
            </w:r>
          </w:p>
          <w:p w14:paraId="022B74CC" w14:textId="77777777" w:rsidR="00536AB3" w:rsidRPr="00681FA8" w:rsidRDefault="00536AB3" w:rsidP="00743AF9">
            <w:pPr>
              <w:ind w:left="176" w:right="-1" w:hanging="176"/>
              <w:rPr>
                <w:bCs/>
                <w:snapToGrid w:val="0"/>
                <w:sz w:val="22"/>
                <w:szCs w:val="22"/>
              </w:rPr>
            </w:pPr>
            <w:r w:rsidRPr="00681FA8">
              <w:rPr>
                <w:bCs/>
                <w:snapToGrid w:val="0"/>
                <w:sz w:val="22"/>
                <w:szCs w:val="22"/>
              </w:rPr>
              <w:t xml:space="preserve">- рабочая документация, согласованная техническим заказчиком и иными заинтересованными организациями и контролирующими органами, предоставляется техническому заказчику в сброшюрованном виде на бумажном носителе в 4-х экземплярах и на электронном носителе (USB </w:t>
            </w:r>
            <w:proofErr w:type="spellStart"/>
            <w:r w:rsidRPr="00681FA8">
              <w:rPr>
                <w:bCs/>
                <w:snapToGrid w:val="0"/>
                <w:sz w:val="22"/>
                <w:szCs w:val="22"/>
              </w:rPr>
              <w:t>Flash</w:t>
            </w:r>
            <w:proofErr w:type="spellEnd"/>
            <w:r w:rsidRPr="00681FA8">
              <w:rPr>
                <w:bCs/>
                <w:snapToGrid w:val="0"/>
                <w:sz w:val="22"/>
                <w:szCs w:val="22"/>
              </w:rPr>
              <w:t xml:space="preserve"> </w:t>
            </w:r>
            <w:proofErr w:type="spellStart"/>
            <w:r w:rsidRPr="00681FA8">
              <w:rPr>
                <w:bCs/>
                <w:snapToGrid w:val="0"/>
                <w:sz w:val="22"/>
                <w:szCs w:val="22"/>
              </w:rPr>
              <w:t>drive</w:t>
            </w:r>
            <w:proofErr w:type="spellEnd"/>
            <w:r w:rsidRPr="00681FA8">
              <w:rPr>
                <w:bCs/>
                <w:snapToGrid w:val="0"/>
                <w:sz w:val="22"/>
                <w:szCs w:val="22"/>
              </w:rPr>
              <w:t>) в утвержденном формате;</w:t>
            </w:r>
          </w:p>
          <w:p w14:paraId="582C6371" w14:textId="77777777" w:rsidR="00536AB3" w:rsidRPr="00681FA8" w:rsidRDefault="00536AB3" w:rsidP="00743AF9">
            <w:pPr>
              <w:ind w:left="176" w:right="-1" w:hanging="176"/>
              <w:rPr>
                <w:bCs/>
                <w:snapToGrid w:val="0"/>
                <w:sz w:val="22"/>
                <w:szCs w:val="22"/>
              </w:rPr>
            </w:pPr>
            <w:r w:rsidRPr="00681FA8">
              <w:rPr>
                <w:bCs/>
                <w:snapToGrid w:val="0"/>
                <w:sz w:val="22"/>
                <w:szCs w:val="22"/>
              </w:rPr>
              <w:t>- в составе проектно-сметной документации техническому заказчику в обязательном порядке передаются оригиналы всех согласований (письма, проекты, схемы и планы с печатями), выполненных в процессе проведения работ.</w:t>
            </w:r>
          </w:p>
          <w:p w14:paraId="39EFBBC6" w14:textId="77777777" w:rsidR="00536AB3" w:rsidRPr="00681FA8" w:rsidRDefault="00536AB3" w:rsidP="00743AF9">
            <w:pPr>
              <w:ind w:right="-1"/>
              <w:rPr>
                <w:bCs/>
                <w:snapToGrid w:val="0"/>
                <w:sz w:val="22"/>
                <w:szCs w:val="22"/>
              </w:rPr>
            </w:pPr>
          </w:p>
          <w:p w14:paraId="3D035D9E" w14:textId="77777777" w:rsidR="00536AB3" w:rsidRPr="00681FA8" w:rsidRDefault="00536AB3" w:rsidP="00743AF9">
            <w:pPr>
              <w:ind w:right="-1"/>
              <w:rPr>
                <w:bCs/>
                <w:snapToGrid w:val="0"/>
                <w:sz w:val="22"/>
                <w:szCs w:val="22"/>
              </w:rPr>
            </w:pPr>
            <w:r w:rsidRPr="00681FA8">
              <w:rPr>
                <w:bCs/>
                <w:snapToGrid w:val="0"/>
                <w:sz w:val="22"/>
                <w:szCs w:val="22"/>
              </w:rPr>
              <w:t>* Утвержденные форматы цифровых копий разрабатываемой документации:</w:t>
            </w:r>
          </w:p>
          <w:p w14:paraId="452B4333" w14:textId="77777777" w:rsidR="00536AB3" w:rsidRPr="00681FA8" w:rsidRDefault="00536AB3" w:rsidP="00743AF9">
            <w:pPr>
              <w:ind w:right="-1"/>
              <w:rPr>
                <w:bCs/>
                <w:snapToGrid w:val="0"/>
                <w:sz w:val="22"/>
                <w:szCs w:val="22"/>
              </w:rPr>
            </w:pPr>
            <w:r w:rsidRPr="00681FA8">
              <w:rPr>
                <w:bCs/>
                <w:snapToGrid w:val="0"/>
                <w:sz w:val="22"/>
                <w:szCs w:val="22"/>
              </w:rPr>
              <w:t xml:space="preserve">- текстовые данные в формате </w:t>
            </w:r>
            <w:proofErr w:type="spellStart"/>
            <w:r w:rsidRPr="00681FA8">
              <w:rPr>
                <w:bCs/>
                <w:snapToGrid w:val="0"/>
                <w:sz w:val="22"/>
                <w:szCs w:val="22"/>
              </w:rPr>
              <w:t>Microsoft</w:t>
            </w:r>
            <w:proofErr w:type="spellEnd"/>
            <w:r w:rsidRPr="00681FA8">
              <w:rPr>
                <w:bCs/>
                <w:snapToGrid w:val="0"/>
                <w:sz w:val="22"/>
                <w:szCs w:val="22"/>
              </w:rPr>
              <w:t xml:space="preserve"> </w:t>
            </w:r>
            <w:proofErr w:type="spellStart"/>
            <w:r w:rsidRPr="00681FA8">
              <w:rPr>
                <w:bCs/>
                <w:snapToGrid w:val="0"/>
                <w:sz w:val="22"/>
                <w:szCs w:val="22"/>
              </w:rPr>
              <w:t>Office</w:t>
            </w:r>
            <w:proofErr w:type="spellEnd"/>
            <w:r w:rsidRPr="00681FA8">
              <w:rPr>
                <w:bCs/>
                <w:snapToGrid w:val="0"/>
                <w:sz w:val="22"/>
                <w:szCs w:val="22"/>
              </w:rPr>
              <w:t xml:space="preserve"> </w:t>
            </w:r>
            <w:proofErr w:type="spellStart"/>
            <w:r w:rsidRPr="00681FA8">
              <w:rPr>
                <w:bCs/>
                <w:snapToGrid w:val="0"/>
                <w:sz w:val="22"/>
                <w:szCs w:val="22"/>
              </w:rPr>
              <w:t>Word</w:t>
            </w:r>
            <w:proofErr w:type="spellEnd"/>
            <w:r w:rsidRPr="00681FA8">
              <w:rPr>
                <w:bCs/>
                <w:snapToGrid w:val="0"/>
                <w:sz w:val="22"/>
                <w:szCs w:val="22"/>
              </w:rPr>
              <w:t xml:space="preserve"> (*.</w:t>
            </w:r>
            <w:proofErr w:type="spellStart"/>
            <w:r w:rsidRPr="00681FA8">
              <w:rPr>
                <w:bCs/>
                <w:snapToGrid w:val="0"/>
                <w:sz w:val="22"/>
                <w:szCs w:val="22"/>
              </w:rPr>
              <w:t>doc</w:t>
            </w:r>
            <w:proofErr w:type="spellEnd"/>
            <w:r w:rsidRPr="00681FA8">
              <w:rPr>
                <w:bCs/>
                <w:snapToGrid w:val="0"/>
                <w:sz w:val="22"/>
                <w:szCs w:val="22"/>
              </w:rPr>
              <w:t xml:space="preserve">, </w:t>
            </w:r>
            <w:proofErr w:type="gramStart"/>
            <w:r w:rsidRPr="00681FA8">
              <w:rPr>
                <w:bCs/>
                <w:snapToGrid w:val="0"/>
                <w:sz w:val="22"/>
                <w:szCs w:val="22"/>
              </w:rPr>
              <w:t>*.</w:t>
            </w:r>
            <w:proofErr w:type="spellStart"/>
            <w:r w:rsidRPr="00681FA8">
              <w:rPr>
                <w:bCs/>
                <w:snapToGrid w:val="0"/>
                <w:sz w:val="22"/>
                <w:szCs w:val="22"/>
              </w:rPr>
              <w:t>doxc</w:t>
            </w:r>
            <w:proofErr w:type="spellEnd"/>
            <w:proofErr w:type="gramEnd"/>
            <w:r w:rsidRPr="00681FA8">
              <w:rPr>
                <w:bCs/>
                <w:snapToGrid w:val="0"/>
                <w:sz w:val="22"/>
                <w:szCs w:val="22"/>
              </w:rPr>
              <w:t>);</w:t>
            </w:r>
          </w:p>
          <w:p w14:paraId="27BDDC56" w14:textId="77777777" w:rsidR="00536AB3" w:rsidRPr="00681FA8" w:rsidRDefault="00536AB3" w:rsidP="00743AF9">
            <w:pPr>
              <w:ind w:right="-1"/>
              <w:rPr>
                <w:bCs/>
                <w:snapToGrid w:val="0"/>
                <w:sz w:val="22"/>
                <w:szCs w:val="22"/>
              </w:rPr>
            </w:pPr>
            <w:r w:rsidRPr="00681FA8">
              <w:rPr>
                <w:bCs/>
                <w:snapToGrid w:val="0"/>
                <w:sz w:val="22"/>
                <w:szCs w:val="22"/>
              </w:rPr>
              <w:t xml:space="preserve">- расчетные данные в формате </w:t>
            </w:r>
            <w:proofErr w:type="spellStart"/>
            <w:r w:rsidRPr="00681FA8">
              <w:rPr>
                <w:bCs/>
                <w:snapToGrid w:val="0"/>
                <w:sz w:val="22"/>
                <w:szCs w:val="22"/>
              </w:rPr>
              <w:t>Microsoft</w:t>
            </w:r>
            <w:proofErr w:type="spellEnd"/>
            <w:r w:rsidRPr="00681FA8">
              <w:rPr>
                <w:bCs/>
                <w:snapToGrid w:val="0"/>
                <w:sz w:val="22"/>
                <w:szCs w:val="22"/>
              </w:rPr>
              <w:t xml:space="preserve"> </w:t>
            </w:r>
            <w:proofErr w:type="spellStart"/>
            <w:r w:rsidRPr="00681FA8">
              <w:rPr>
                <w:bCs/>
                <w:snapToGrid w:val="0"/>
                <w:sz w:val="22"/>
                <w:szCs w:val="22"/>
              </w:rPr>
              <w:t>Office</w:t>
            </w:r>
            <w:proofErr w:type="spellEnd"/>
            <w:r w:rsidRPr="00681FA8">
              <w:rPr>
                <w:bCs/>
                <w:snapToGrid w:val="0"/>
                <w:sz w:val="22"/>
                <w:szCs w:val="22"/>
              </w:rPr>
              <w:t xml:space="preserve"> </w:t>
            </w:r>
            <w:proofErr w:type="spellStart"/>
            <w:r w:rsidRPr="00681FA8">
              <w:rPr>
                <w:bCs/>
                <w:snapToGrid w:val="0"/>
                <w:sz w:val="22"/>
                <w:szCs w:val="22"/>
              </w:rPr>
              <w:t>Excell</w:t>
            </w:r>
            <w:proofErr w:type="spellEnd"/>
            <w:r w:rsidRPr="00681FA8">
              <w:rPr>
                <w:bCs/>
                <w:snapToGrid w:val="0"/>
                <w:sz w:val="22"/>
                <w:szCs w:val="22"/>
              </w:rPr>
              <w:t xml:space="preserve"> (*.</w:t>
            </w:r>
            <w:proofErr w:type="spellStart"/>
            <w:r w:rsidRPr="00681FA8">
              <w:rPr>
                <w:bCs/>
                <w:snapToGrid w:val="0"/>
                <w:sz w:val="22"/>
                <w:szCs w:val="22"/>
              </w:rPr>
              <w:t>xls</w:t>
            </w:r>
            <w:proofErr w:type="spellEnd"/>
            <w:r w:rsidRPr="00681FA8">
              <w:rPr>
                <w:bCs/>
                <w:snapToGrid w:val="0"/>
                <w:sz w:val="22"/>
                <w:szCs w:val="22"/>
              </w:rPr>
              <w:t>, *.</w:t>
            </w:r>
            <w:proofErr w:type="spellStart"/>
            <w:r w:rsidRPr="00681FA8">
              <w:rPr>
                <w:bCs/>
                <w:snapToGrid w:val="0"/>
                <w:sz w:val="22"/>
                <w:szCs w:val="22"/>
              </w:rPr>
              <w:t>xlsx</w:t>
            </w:r>
            <w:proofErr w:type="spellEnd"/>
            <w:r w:rsidRPr="00681FA8">
              <w:rPr>
                <w:bCs/>
                <w:snapToGrid w:val="0"/>
                <w:sz w:val="22"/>
                <w:szCs w:val="22"/>
              </w:rPr>
              <w:t>);</w:t>
            </w:r>
          </w:p>
          <w:p w14:paraId="39BA9CCB" w14:textId="77777777" w:rsidR="00536AB3" w:rsidRPr="00681FA8" w:rsidRDefault="00536AB3" w:rsidP="00743AF9">
            <w:pPr>
              <w:ind w:right="-1"/>
              <w:rPr>
                <w:bCs/>
                <w:snapToGrid w:val="0"/>
                <w:sz w:val="22"/>
                <w:szCs w:val="22"/>
              </w:rPr>
            </w:pPr>
            <w:r w:rsidRPr="00681FA8">
              <w:rPr>
                <w:bCs/>
                <w:snapToGrid w:val="0"/>
                <w:sz w:val="22"/>
                <w:szCs w:val="22"/>
              </w:rPr>
              <w:t xml:space="preserve">- расчетные и графические данные в формате </w:t>
            </w:r>
            <w:proofErr w:type="spellStart"/>
            <w:r w:rsidRPr="00681FA8">
              <w:rPr>
                <w:bCs/>
                <w:snapToGrid w:val="0"/>
                <w:sz w:val="22"/>
                <w:szCs w:val="22"/>
              </w:rPr>
              <w:t>Portable</w:t>
            </w:r>
            <w:proofErr w:type="spellEnd"/>
            <w:r w:rsidRPr="00681FA8">
              <w:rPr>
                <w:bCs/>
                <w:snapToGrid w:val="0"/>
                <w:sz w:val="22"/>
                <w:szCs w:val="22"/>
              </w:rPr>
              <w:t xml:space="preserve"> </w:t>
            </w:r>
            <w:proofErr w:type="spellStart"/>
            <w:r w:rsidRPr="00681FA8">
              <w:rPr>
                <w:bCs/>
                <w:snapToGrid w:val="0"/>
                <w:sz w:val="22"/>
                <w:szCs w:val="22"/>
              </w:rPr>
              <w:t>Document</w:t>
            </w:r>
            <w:proofErr w:type="spellEnd"/>
            <w:r w:rsidRPr="00681FA8">
              <w:rPr>
                <w:bCs/>
                <w:snapToGrid w:val="0"/>
                <w:sz w:val="22"/>
                <w:szCs w:val="22"/>
              </w:rPr>
              <w:t xml:space="preserve"> </w:t>
            </w:r>
            <w:proofErr w:type="spellStart"/>
            <w:r w:rsidRPr="00681FA8">
              <w:rPr>
                <w:bCs/>
                <w:snapToGrid w:val="0"/>
                <w:sz w:val="22"/>
                <w:szCs w:val="22"/>
              </w:rPr>
              <w:t>Format</w:t>
            </w:r>
            <w:proofErr w:type="spellEnd"/>
            <w:r w:rsidRPr="00681FA8">
              <w:rPr>
                <w:bCs/>
                <w:snapToGrid w:val="0"/>
                <w:sz w:val="22"/>
                <w:szCs w:val="22"/>
              </w:rPr>
              <w:t xml:space="preserve"> (*.</w:t>
            </w:r>
            <w:proofErr w:type="spellStart"/>
            <w:r w:rsidRPr="00681FA8">
              <w:rPr>
                <w:bCs/>
                <w:snapToGrid w:val="0"/>
                <w:sz w:val="22"/>
                <w:szCs w:val="22"/>
              </w:rPr>
              <w:t>pdf</w:t>
            </w:r>
            <w:proofErr w:type="spellEnd"/>
            <w:r w:rsidRPr="00681FA8">
              <w:rPr>
                <w:bCs/>
                <w:snapToGrid w:val="0"/>
                <w:sz w:val="22"/>
                <w:szCs w:val="22"/>
              </w:rPr>
              <w:t>);</w:t>
            </w:r>
          </w:p>
          <w:p w14:paraId="471DF183" w14:textId="77777777" w:rsidR="00536AB3" w:rsidRPr="00681FA8" w:rsidRDefault="00536AB3" w:rsidP="00743AF9">
            <w:pPr>
              <w:ind w:right="-1"/>
              <w:rPr>
                <w:bCs/>
                <w:snapToGrid w:val="0"/>
                <w:sz w:val="22"/>
                <w:szCs w:val="22"/>
              </w:rPr>
            </w:pPr>
            <w:r w:rsidRPr="00681FA8">
              <w:rPr>
                <w:bCs/>
                <w:snapToGrid w:val="0"/>
                <w:sz w:val="22"/>
                <w:szCs w:val="22"/>
              </w:rPr>
              <w:t>- при наличии, расчетные данные в иных форматах в соответствии с задействованными для расчетов программными комплексами.</w:t>
            </w:r>
          </w:p>
          <w:p w14:paraId="62C6F94B" w14:textId="77777777" w:rsidR="00536AB3" w:rsidRPr="00681FA8" w:rsidRDefault="00536AB3" w:rsidP="00743AF9">
            <w:pPr>
              <w:ind w:right="-1"/>
              <w:rPr>
                <w:bCs/>
                <w:snapToGrid w:val="0"/>
                <w:sz w:val="22"/>
                <w:szCs w:val="22"/>
              </w:rPr>
            </w:pPr>
            <w:r w:rsidRPr="00681FA8">
              <w:rPr>
                <w:bCs/>
                <w:snapToGrid w:val="0"/>
                <w:sz w:val="22"/>
                <w:szCs w:val="22"/>
              </w:rPr>
              <w:t>- графические данные в формате *.</w:t>
            </w:r>
            <w:proofErr w:type="spellStart"/>
            <w:r w:rsidRPr="00681FA8">
              <w:rPr>
                <w:bCs/>
                <w:snapToGrid w:val="0"/>
                <w:sz w:val="22"/>
                <w:szCs w:val="22"/>
              </w:rPr>
              <w:t>pdf</w:t>
            </w:r>
            <w:proofErr w:type="spellEnd"/>
            <w:r w:rsidRPr="00681FA8">
              <w:rPr>
                <w:bCs/>
                <w:snapToGrid w:val="0"/>
                <w:sz w:val="22"/>
                <w:szCs w:val="22"/>
              </w:rPr>
              <w:t xml:space="preserve"> дублируются графическими файлами в формате *.</w:t>
            </w:r>
            <w:proofErr w:type="spellStart"/>
            <w:r w:rsidRPr="00681FA8">
              <w:rPr>
                <w:bCs/>
                <w:snapToGrid w:val="0"/>
                <w:sz w:val="22"/>
                <w:szCs w:val="22"/>
              </w:rPr>
              <w:t>dwg</w:t>
            </w:r>
            <w:proofErr w:type="spellEnd"/>
            <w:r w:rsidRPr="00681FA8">
              <w:rPr>
                <w:bCs/>
                <w:snapToGrid w:val="0"/>
                <w:sz w:val="22"/>
                <w:szCs w:val="22"/>
              </w:rPr>
              <w:t>/*.</w:t>
            </w:r>
            <w:proofErr w:type="spellStart"/>
            <w:r w:rsidRPr="00681FA8">
              <w:rPr>
                <w:bCs/>
                <w:snapToGrid w:val="0"/>
                <w:sz w:val="22"/>
                <w:szCs w:val="22"/>
              </w:rPr>
              <w:t>dxf</w:t>
            </w:r>
            <w:proofErr w:type="spellEnd"/>
            <w:r w:rsidRPr="00681FA8">
              <w:rPr>
                <w:bCs/>
                <w:snapToGrid w:val="0"/>
                <w:sz w:val="22"/>
                <w:szCs w:val="22"/>
              </w:rPr>
              <w:t>.</w:t>
            </w:r>
          </w:p>
          <w:p w14:paraId="06568FC3" w14:textId="77777777" w:rsidR="00536AB3" w:rsidRPr="00681FA8" w:rsidRDefault="00536AB3" w:rsidP="00743AF9">
            <w:pPr>
              <w:ind w:right="-1"/>
              <w:rPr>
                <w:bCs/>
                <w:snapToGrid w:val="0"/>
                <w:sz w:val="22"/>
                <w:szCs w:val="22"/>
              </w:rPr>
            </w:pPr>
          </w:p>
          <w:p w14:paraId="41D5D354" w14:textId="77777777" w:rsidR="00536AB3" w:rsidRPr="00681FA8" w:rsidRDefault="00536AB3" w:rsidP="00743AF9">
            <w:pPr>
              <w:ind w:right="-1"/>
              <w:rPr>
                <w:bCs/>
                <w:snapToGrid w:val="0"/>
                <w:sz w:val="22"/>
                <w:szCs w:val="22"/>
              </w:rPr>
            </w:pPr>
            <w:r w:rsidRPr="00681FA8">
              <w:rPr>
                <w:bCs/>
                <w:snapToGrid w:val="0"/>
                <w:sz w:val="22"/>
                <w:szCs w:val="22"/>
              </w:rPr>
              <w:t>Сметная документация предоставляется:</w:t>
            </w:r>
          </w:p>
          <w:p w14:paraId="43190CCA" w14:textId="77777777" w:rsidR="00536AB3" w:rsidRPr="00681FA8" w:rsidRDefault="00536AB3" w:rsidP="00743AF9">
            <w:pPr>
              <w:ind w:right="-1"/>
              <w:rPr>
                <w:bCs/>
                <w:snapToGrid w:val="0"/>
                <w:sz w:val="22"/>
                <w:szCs w:val="22"/>
              </w:rPr>
            </w:pPr>
            <w:r w:rsidRPr="00681FA8">
              <w:rPr>
                <w:bCs/>
                <w:snapToGrid w:val="0"/>
                <w:sz w:val="22"/>
                <w:szCs w:val="22"/>
              </w:rPr>
              <w:t>- в текстовом варианте (*.</w:t>
            </w:r>
            <w:proofErr w:type="spellStart"/>
            <w:r w:rsidRPr="00681FA8">
              <w:rPr>
                <w:bCs/>
                <w:snapToGrid w:val="0"/>
                <w:sz w:val="22"/>
                <w:szCs w:val="22"/>
              </w:rPr>
              <w:t>doc</w:t>
            </w:r>
            <w:proofErr w:type="spellEnd"/>
            <w:r w:rsidRPr="00681FA8">
              <w:rPr>
                <w:bCs/>
                <w:snapToGrid w:val="0"/>
                <w:sz w:val="22"/>
                <w:szCs w:val="22"/>
              </w:rPr>
              <w:t xml:space="preserve">, </w:t>
            </w:r>
            <w:proofErr w:type="gramStart"/>
            <w:r w:rsidRPr="00681FA8">
              <w:rPr>
                <w:bCs/>
                <w:snapToGrid w:val="0"/>
                <w:sz w:val="22"/>
                <w:szCs w:val="22"/>
              </w:rPr>
              <w:t>*.</w:t>
            </w:r>
            <w:proofErr w:type="spellStart"/>
            <w:r w:rsidRPr="00681FA8">
              <w:rPr>
                <w:bCs/>
                <w:snapToGrid w:val="0"/>
                <w:sz w:val="22"/>
                <w:szCs w:val="22"/>
              </w:rPr>
              <w:t>doxc</w:t>
            </w:r>
            <w:proofErr w:type="spellEnd"/>
            <w:proofErr w:type="gramEnd"/>
            <w:r w:rsidRPr="00681FA8">
              <w:rPr>
                <w:bCs/>
                <w:snapToGrid w:val="0"/>
                <w:sz w:val="22"/>
                <w:szCs w:val="22"/>
              </w:rPr>
              <w:t>);</w:t>
            </w:r>
          </w:p>
          <w:p w14:paraId="330C81F7" w14:textId="77777777" w:rsidR="00536AB3" w:rsidRPr="00681FA8" w:rsidRDefault="00536AB3" w:rsidP="00743AF9">
            <w:pPr>
              <w:ind w:right="-1"/>
              <w:rPr>
                <w:bCs/>
                <w:snapToGrid w:val="0"/>
                <w:sz w:val="22"/>
                <w:szCs w:val="22"/>
              </w:rPr>
            </w:pPr>
            <w:r w:rsidRPr="00681FA8">
              <w:rPr>
                <w:bCs/>
                <w:snapToGrid w:val="0"/>
                <w:sz w:val="22"/>
                <w:szCs w:val="22"/>
              </w:rPr>
              <w:t>- в табличном варианте (*.</w:t>
            </w:r>
            <w:proofErr w:type="spellStart"/>
            <w:r w:rsidRPr="00681FA8">
              <w:rPr>
                <w:bCs/>
                <w:snapToGrid w:val="0"/>
                <w:sz w:val="22"/>
                <w:szCs w:val="22"/>
              </w:rPr>
              <w:t>xls</w:t>
            </w:r>
            <w:proofErr w:type="spellEnd"/>
            <w:r w:rsidRPr="00681FA8">
              <w:rPr>
                <w:bCs/>
                <w:snapToGrid w:val="0"/>
                <w:sz w:val="22"/>
                <w:szCs w:val="22"/>
              </w:rPr>
              <w:t>, *.</w:t>
            </w:r>
            <w:proofErr w:type="spellStart"/>
            <w:r w:rsidRPr="00681FA8">
              <w:rPr>
                <w:bCs/>
                <w:snapToGrid w:val="0"/>
                <w:sz w:val="22"/>
                <w:szCs w:val="22"/>
              </w:rPr>
              <w:t>xlsx</w:t>
            </w:r>
            <w:proofErr w:type="spellEnd"/>
            <w:r w:rsidRPr="00681FA8">
              <w:rPr>
                <w:bCs/>
                <w:snapToGrid w:val="0"/>
                <w:sz w:val="22"/>
                <w:szCs w:val="22"/>
              </w:rPr>
              <w:t>);</w:t>
            </w:r>
          </w:p>
          <w:p w14:paraId="01E2BFBE" w14:textId="77777777" w:rsidR="00536AB3" w:rsidRPr="00681FA8" w:rsidRDefault="00536AB3" w:rsidP="00743AF9">
            <w:pPr>
              <w:ind w:right="-1"/>
              <w:rPr>
                <w:bCs/>
                <w:snapToGrid w:val="0"/>
                <w:sz w:val="22"/>
                <w:szCs w:val="22"/>
              </w:rPr>
            </w:pPr>
            <w:r w:rsidRPr="00681FA8">
              <w:rPr>
                <w:bCs/>
                <w:snapToGrid w:val="0"/>
                <w:sz w:val="22"/>
                <w:szCs w:val="22"/>
              </w:rPr>
              <w:t>- в универсальном формате АРПС;</w:t>
            </w:r>
          </w:p>
          <w:p w14:paraId="72E29BC9" w14:textId="77777777" w:rsidR="00536AB3" w:rsidRPr="00681FA8" w:rsidRDefault="00536AB3" w:rsidP="00743AF9">
            <w:pPr>
              <w:ind w:right="-1"/>
              <w:rPr>
                <w:bCs/>
                <w:snapToGrid w:val="0"/>
                <w:sz w:val="22"/>
                <w:szCs w:val="22"/>
              </w:rPr>
            </w:pPr>
            <w:r w:rsidRPr="00681FA8">
              <w:rPr>
                <w:bCs/>
                <w:snapToGrid w:val="0"/>
                <w:sz w:val="22"/>
                <w:szCs w:val="22"/>
              </w:rPr>
              <w:t>- в формате программы для расчета стоимости строительства (капитального ремонта) Лицензированной в РФ</w:t>
            </w:r>
          </w:p>
        </w:tc>
      </w:tr>
      <w:tr w:rsidR="00536AB3" w:rsidRPr="004F24E8" w14:paraId="7B8EC298" w14:textId="77777777" w:rsidTr="00743AF9">
        <w:tc>
          <w:tcPr>
            <w:tcW w:w="10349" w:type="dxa"/>
            <w:tcBorders>
              <w:top w:val="single" w:sz="4" w:space="0" w:color="auto"/>
              <w:left w:val="nil"/>
              <w:bottom w:val="nil"/>
              <w:right w:val="nil"/>
            </w:tcBorders>
            <w:shd w:val="clear" w:color="auto" w:fill="auto"/>
          </w:tcPr>
          <w:p w14:paraId="0344A586" w14:textId="77777777" w:rsidR="00536AB3" w:rsidRPr="00681FA8" w:rsidRDefault="00536AB3" w:rsidP="00743AF9">
            <w:pPr>
              <w:ind w:right="-1"/>
              <w:rPr>
                <w:bCs/>
                <w:snapToGrid w:val="0"/>
                <w:sz w:val="22"/>
                <w:szCs w:val="22"/>
              </w:rPr>
            </w:pPr>
          </w:p>
        </w:tc>
      </w:tr>
      <w:tr w:rsidR="00536AB3" w:rsidRPr="004F24E8" w14:paraId="6B16AA94" w14:textId="77777777" w:rsidTr="00743AF9">
        <w:tc>
          <w:tcPr>
            <w:tcW w:w="10349" w:type="dxa"/>
            <w:tcBorders>
              <w:top w:val="nil"/>
              <w:left w:val="nil"/>
              <w:bottom w:val="nil"/>
              <w:right w:val="nil"/>
            </w:tcBorders>
            <w:shd w:val="clear" w:color="auto" w:fill="auto"/>
          </w:tcPr>
          <w:p w14:paraId="2ECC34E9" w14:textId="77777777" w:rsidR="00536AB3" w:rsidRPr="00681FA8" w:rsidRDefault="00536AB3" w:rsidP="00743AF9">
            <w:pPr>
              <w:ind w:right="-1"/>
              <w:rPr>
                <w:b/>
                <w:bCs/>
                <w:snapToGrid w:val="0"/>
                <w:sz w:val="22"/>
                <w:szCs w:val="22"/>
              </w:rPr>
            </w:pPr>
            <w:r w:rsidRPr="00681FA8">
              <w:rPr>
                <w:b/>
                <w:bCs/>
                <w:snapToGrid w:val="0"/>
                <w:sz w:val="22"/>
                <w:szCs w:val="22"/>
              </w:rPr>
              <w:t>46. К заданию на проектирование прилагается:</w:t>
            </w:r>
          </w:p>
        </w:tc>
      </w:tr>
      <w:tr w:rsidR="00536AB3" w:rsidRPr="004F24E8" w14:paraId="5539F752" w14:textId="77777777" w:rsidTr="00743AF9">
        <w:tc>
          <w:tcPr>
            <w:tcW w:w="10349" w:type="dxa"/>
            <w:tcBorders>
              <w:top w:val="nil"/>
              <w:left w:val="nil"/>
              <w:bottom w:val="nil"/>
              <w:right w:val="nil"/>
            </w:tcBorders>
            <w:shd w:val="clear" w:color="auto" w:fill="auto"/>
          </w:tcPr>
          <w:p w14:paraId="5F9AEB19" w14:textId="77777777" w:rsidR="00536AB3" w:rsidRPr="00681FA8" w:rsidRDefault="00536AB3" w:rsidP="00743AF9">
            <w:pPr>
              <w:ind w:right="-1"/>
              <w:rPr>
                <w:bCs/>
                <w:snapToGrid w:val="0"/>
                <w:sz w:val="22"/>
                <w:szCs w:val="22"/>
              </w:rPr>
            </w:pPr>
          </w:p>
        </w:tc>
      </w:tr>
      <w:tr w:rsidR="00536AB3" w:rsidRPr="004F24E8" w14:paraId="2F42220C" w14:textId="77777777" w:rsidTr="00743AF9">
        <w:tc>
          <w:tcPr>
            <w:tcW w:w="10349" w:type="dxa"/>
            <w:tcBorders>
              <w:top w:val="nil"/>
              <w:left w:val="nil"/>
              <w:bottom w:val="single" w:sz="4" w:space="0" w:color="auto"/>
              <w:right w:val="nil"/>
            </w:tcBorders>
            <w:shd w:val="clear" w:color="auto" w:fill="auto"/>
          </w:tcPr>
          <w:p w14:paraId="2BD1EB71" w14:textId="77777777" w:rsidR="00536AB3" w:rsidRPr="00681FA8" w:rsidRDefault="00536AB3" w:rsidP="00743AF9">
            <w:pPr>
              <w:ind w:right="-1"/>
              <w:rPr>
                <w:bCs/>
                <w:snapToGrid w:val="0"/>
                <w:sz w:val="22"/>
                <w:szCs w:val="22"/>
              </w:rPr>
            </w:pPr>
            <w:r w:rsidRPr="00681FA8">
              <w:rPr>
                <w:bCs/>
                <w:snapToGrid w:val="0"/>
                <w:sz w:val="22"/>
                <w:szCs w:val="22"/>
              </w:rPr>
              <w:t>46.1. Схема планируемых тепловых сетей объекта: «Строительство тепловых сетей для теплоснабжения объекта подключения: «Детский сад в Гагаринском районе, ул. Героев Бреста»</w:t>
            </w:r>
          </w:p>
        </w:tc>
      </w:tr>
      <w:tr w:rsidR="00536AB3" w:rsidRPr="004F24E8" w14:paraId="65E0EF6A" w14:textId="77777777" w:rsidTr="00743AF9">
        <w:tc>
          <w:tcPr>
            <w:tcW w:w="10349" w:type="dxa"/>
            <w:tcBorders>
              <w:top w:val="single" w:sz="4" w:space="0" w:color="auto"/>
              <w:left w:val="nil"/>
              <w:bottom w:val="nil"/>
              <w:right w:val="nil"/>
            </w:tcBorders>
            <w:shd w:val="clear" w:color="auto" w:fill="auto"/>
          </w:tcPr>
          <w:p w14:paraId="1720F197" w14:textId="77777777" w:rsidR="00536AB3" w:rsidRPr="00681FA8" w:rsidRDefault="00536AB3" w:rsidP="00743AF9">
            <w:pPr>
              <w:ind w:right="-1"/>
              <w:rPr>
                <w:bCs/>
                <w:snapToGrid w:val="0"/>
                <w:sz w:val="22"/>
                <w:szCs w:val="22"/>
              </w:rPr>
            </w:pPr>
          </w:p>
        </w:tc>
      </w:tr>
    </w:tbl>
    <w:p w14:paraId="014DB33E" w14:textId="77777777" w:rsidR="00536AB3" w:rsidRPr="004313A6" w:rsidRDefault="00536AB3" w:rsidP="00536AB3">
      <w:pPr>
        <w:rPr>
          <w:sz w:val="22"/>
          <w:szCs w:val="22"/>
        </w:rPr>
      </w:pPr>
    </w:p>
    <w:p w14:paraId="219FE796" w14:textId="77777777" w:rsidR="00536AB3" w:rsidRPr="00446F46" w:rsidRDefault="00536AB3" w:rsidP="00536AB3">
      <w:pPr>
        <w:rPr>
          <w:sz w:val="22"/>
          <w:szCs w:val="22"/>
        </w:rPr>
      </w:pPr>
    </w:p>
    <w:p w14:paraId="0E842CFA" w14:textId="77777777" w:rsidR="00536AB3" w:rsidRPr="00446F46" w:rsidRDefault="00536AB3" w:rsidP="00536AB3">
      <w:pPr>
        <w:rPr>
          <w:sz w:val="22"/>
          <w:szCs w:val="22"/>
        </w:rPr>
      </w:pPr>
    </w:p>
    <w:p w14:paraId="7FBE313B" w14:textId="77777777" w:rsidR="00536AB3" w:rsidRPr="00311111" w:rsidRDefault="00536AB3" w:rsidP="00536AB3">
      <w:pPr>
        <w:jc w:val="right"/>
        <w:rPr>
          <w:color w:val="000000"/>
          <w:sz w:val="22"/>
          <w:szCs w:val="22"/>
        </w:rPr>
      </w:pPr>
      <w:r>
        <w:rPr>
          <w:color w:val="000000"/>
          <w:sz w:val="22"/>
          <w:szCs w:val="22"/>
        </w:rPr>
        <w:br w:type="page"/>
      </w:r>
      <w:r w:rsidRPr="00311111">
        <w:rPr>
          <w:color w:val="000000"/>
          <w:sz w:val="22"/>
          <w:szCs w:val="22"/>
        </w:rPr>
        <w:lastRenderedPageBreak/>
        <w:t>Приложение №1 к заданию на проектирование</w:t>
      </w:r>
    </w:p>
    <w:p w14:paraId="3E73B066" w14:textId="77777777" w:rsidR="00536AB3" w:rsidRPr="00311111" w:rsidRDefault="00536AB3" w:rsidP="00536AB3">
      <w:pPr>
        <w:jc w:val="right"/>
        <w:rPr>
          <w:color w:val="000000"/>
          <w:sz w:val="22"/>
          <w:szCs w:val="22"/>
        </w:rPr>
      </w:pPr>
    </w:p>
    <w:p w14:paraId="77431E94" w14:textId="78D9F8A8" w:rsidR="00536AB3" w:rsidRPr="00311111" w:rsidRDefault="00536AB3" w:rsidP="00536AB3">
      <w:pPr>
        <w:jc w:val="center"/>
        <w:rPr>
          <w:b/>
          <w:color w:val="000000"/>
          <w:sz w:val="22"/>
          <w:szCs w:val="22"/>
        </w:rPr>
      </w:pPr>
      <w:r w:rsidRPr="00311111">
        <w:rPr>
          <w:b/>
          <w:color w:val="000000"/>
          <w:sz w:val="22"/>
          <w:szCs w:val="22"/>
        </w:rPr>
        <w:t>Схема планируемых тепловых сетей объекта: «Строительство тепловых сетей для теплоснабжения объекта подключения: «Детский сад в Гагаринском районе, ул. Героев Бреста</w:t>
      </w:r>
      <w:r w:rsidRPr="0072781E">
        <w:rPr>
          <w:noProof/>
          <w:sz w:val="22"/>
          <w:szCs w:val="22"/>
        </w:rPr>
        <w:t>»</w:t>
      </w:r>
      <w:r w:rsidRPr="00311111">
        <w:rPr>
          <w:noProof/>
          <w:sz w:val="22"/>
          <w:szCs w:val="22"/>
        </w:rPr>
        <w:drawing>
          <wp:inline distT="0" distB="0" distL="0" distR="0" wp14:anchorId="15739AC9" wp14:editId="02F7D5DF">
            <wp:extent cx="5934710" cy="45027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710" cy="4502785"/>
                    </a:xfrm>
                    <a:prstGeom prst="rect">
                      <a:avLst/>
                    </a:prstGeom>
                    <a:noFill/>
                    <a:ln>
                      <a:noFill/>
                    </a:ln>
                  </pic:spPr>
                </pic:pic>
              </a:graphicData>
            </a:graphic>
          </wp:inline>
        </w:drawing>
      </w:r>
      <w:r w:rsidRPr="00311111">
        <w:rPr>
          <w:b/>
          <w:color w:val="000000"/>
          <w:sz w:val="22"/>
          <w:szCs w:val="22"/>
        </w:rPr>
        <w:t xml:space="preserve">  </w:t>
      </w:r>
    </w:p>
    <w:p w14:paraId="64F918B0" w14:textId="77777777" w:rsidR="00536AB3" w:rsidRPr="00446F46" w:rsidRDefault="00536AB3" w:rsidP="00536AB3">
      <w:pPr>
        <w:rPr>
          <w:sz w:val="22"/>
          <w:szCs w:val="22"/>
        </w:rPr>
      </w:pPr>
    </w:p>
    <w:p w14:paraId="2860F000" w14:textId="7B425081" w:rsidR="00536AB3" w:rsidRPr="00187E73" w:rsidRDefault="00536AB3" w:rsidP="00536AB3">
      <w:pPr>
        <w:spacing w:line="0" w:lineRule="atLeast"/>
        <w:ind w:firstLine="5670"/>
        <w:contextualSpacing/>
      </w:pPr>
      <w:r>
        <w:br w:type="page"/>
      </w:r>
    </w:p>
    <w:p w14:paraId="29E404D2" w14:textId="77777777" w:rsidR="00536AB3" w:rsidRPr="00187E73" w:rsidRDefault="00536AB3" w:rsidP="00536AB3">
      <w:pPr>
        <w:spacing w:line="0" w:lineRule="atLeast"/>
        <w:ind w:left="5670"/>
        <w:contextualSpacing/>
      </w:pPr>
    </w:p>
    <w:p w14:paraId="2B99B772" w14:textId="77777777" w:rsidR="00536AB3" w:rsidRPr="00187E73" w:rsidRDefault="00536AB3" w:rsidP="00536AB3">
      <w:pPr>
        <w:spacing w:line="0" w:lineRule="atLeast"/>
        <w:ind w:left="5670"/>
        <w:contextualSpacing/>
      </w:pPr>
    </w:p>
    <w:p w14:paraId="431F4B02" w14:textId="77777777" w:rsidR="00536AB3" w:rsidRDefault="00536AB3" w:rsidP="00536AB3">
      <w:pPr>
        <w:spacing w:line="0" w:lineRule="atLeast"/>
        <w:contextualSpacing/>
        <w:jc w:val="center"/>
        <w:rPr>
          <w:b/>
        </w:rPr>
      </w:pPr>
      <w:r>
        <w:rPr>
          <w:b/>
        </w:rPr>
        <w:t xml:space="preserve">ТЕХНИЧЕСКОЕ ЗАДАНИЕ НА ВЫПОЛНЕНИЕ РАБОТ </w:t>
      </w:r>
    </w:p>
    <w:p w14:paraId="228D6737" w14:textId="77777777" w:rsidR="00536AB3" w:rsidRPr="00187E73" w:rsidRDefault="00536AB3" w:rsidP="00536AB3">
      <w:pPr>
        <w:spacing w:line="0" w:lineRule="atLeast"/>
        <w:contextualSpacing/>
        <w:jc w:val="center"/>
      </w:pPr>
      <w:r>
        <w:rPr>
          <w:b/>
        </w:rPr>
        <w:t>ПО СТРОИТЕЛЬСТВУ ОБЪЕКТА</w:t>
      </w:r>
    </w:p>
    <w:p w14:paraId="25BD7A81" w14:textId="77777777" w:rsidR="00536AB3" w:rsidRPr="00A81CCB" w:rsidRDefault="00536AB3" w:rsidP="00536AB3">
      <w:pPr>
        <w:pStyle w:val="affff0"/>
      </w:pPr>
    </w:p>
    <w:tbl>
      <w:tblPr>
        <w:tblW w:w="97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850"/>
        <w:gridCol w:w="8294"/>
      </w:tblGrid>
      <w:tr w:rsidR="00536AB3" w:rsidRPr="00A81CCB" w14:paraId="5E141358" w14:textId="77777777" w:rsidTr="00743AF9">
        <w:tc>
          <w:tcPr>
            <w:tcW w:w="597" w:type="dxa"/>
            <w:shd w:val="clear" w:color="auto" w:fill="auto"/>
          </w:tcPr>
          <w:p w14:paraId="71117250" w14:textId="77777777" w:rsidR="00536AB3" w:rsidRPr="00DD5B85" w:rsidRDefault="00536AB3" w:rsidP="00743AF9">
            <w:pPr>
              <w:rPr>
                <w:b/>
                <w:iCs/>
              </w:rPr>
            </w:pPr>
            <w:r w:rsidRPr="00DD5B85">
              <w:rPr>
                <w:b/>
                <w:iCs/>
              </w:rPr>
              <w:t>1.</w:t>
            </w:r>
          </w:p>
        </w:tc>
        <w:tc>
          <w:tcPr>
            <w:tcW w:w="9144" w:type="dxa"/>
            <w:gridSpan w:val="2"/>
            <w:shd w:val="clear" w:color="auto" w:fill="auto"/>
          </w:tcPr>
          <w:p w14:paraId="455B63E5" w14:textId="77777777" w:rsidR="00536AB3" w:rsidRPr="00DD5B85" w:rsidRDefault="00536AB3" w:rsidP="00743AF9">
            <w:pPr>
              <w:rPr>
                <w:b/>
                <w:iCs/>
              </w:rPr>
            </w:pPr>
            <w:r w:rsidRPr="00DD5B85">
              <w:rPr>
                <w:b/>
                <w:iCs/>
              </w:rPr>
              <w:t>Наименование предприятия</w:t>
            </w:r>
          </w:p>
        </w:tc>
      </w:tr>
      <w:tr w:rsidR="00536AB3" w:rsidRPr="00A81CCB" w14:paraId="7A506AE7" w14:textId="77777777" w:rsidTr="00743AF9">
        <w:trPr>
          <w:trHeight w:val="69"/>
        </w:trPr>
        <w:tc>
          <w:tcPr>
            <w:tcW w:w="597" w:type="dxa"/>
            <w:shd w:val="clear" w:color="auto" w:fill="auto"/>
          </w:tcPr>
          <w:p w14:paraId="4336F7ED" w14:textId="77777777" w:rsidR="00536AB3" w:rsidRPr="00DD5B85" w:rsidRDefault="00536AB3" w:rsidP="00743AF9">
            <w:pPr>
              <w:rPr>
                <w:b/>
                <w:iCs/>
              </w:rPr>
            </w:pPr>
          </w:p>
        </w:tc>
        <w:tc>
          <w:tcPr>
            <w:tcW w:w="850" w:type="dxa"/>
            <w:shd w:val="clear" w:color="auto" w:fill="auto"/>
          </w:tcPr>
          <w:p w14:paraId="2ED21A96" w14:textId="77777777" w:rsidR="00536AB3" w:rsidRPr="00DD5B85" w:rsidRDefault="00536AB3" w:rsidP="00743AF9">
            <w:pPr>
              <w:rPr>
                <w:iCs/>
              </w:rPr>
            </w:pPr>
            <w:r w:rsidRPr="00DD5B85">
              <w:rPr>
                <w:iCs/>
              </w:rPr>
              <w:t>1.1</w:t>
            </w:r>
          </w:p>
        </w:tc>
        <w:tc>
          <w:tcPr>
            <w:tcW w:w="8294" w:type="dxa"/>
            <w:shd w:val="clear" w:color="auto" w:fill="auto"/>
          </w:tcPr>
          <w:p w14:paraId="4D52BE04" w14:textId="77777777" w:rsidR="00536AB3" w:rsidRPr="00DD5B85" w:rsidRDefault="00536AB3" w:rsidP="00743AF9">
            <w:pPr>
              <w:rPr>
                <w:iCs/>
              </w:rPr>
            </w:pPr>
            <w:r w:rsidRPr="00DD5B85">
              <w:rPr>
                <w:iCs/>
              </w:rPr>
              <w:t>ГУПС «Севтеплоэнерго»</w:t>
            </w:r>
          </w:p>
        </w:tc>
      </w:tr>
      <w:tr w:rsidR="00536AB3" w:rsidRPr="00A81CCB" w14:paraId="1C1CCAF4" w14:textId="77777777" w:rsidTr="00743AF9">
        <w:tc>
          <w:tcPr>
            <w:tcW w:w="597" w:type="dxa"/>
            <w:shd w:val="clear" w:color="auto" w:fill="auto"/>
          </w:tcPr>
          <w:p w14:paraId="7A221CBF" w14:textId="77777777" w:rsidR="00536AB3" w:rsidRPr="00DD5B85" w:rsidRDefault="00536AB3" w:rsidP="00743AF9">
            <w:pPr>
              <w:rPr>
                <w:b/>
                <w:iCs/>
              </w:rPr>
            </w:pPr>
            <w:r w:rsidRPr="00DD5B85">
              <w:rPr>
                <w:b/>
                <w:iCs/>
              </w:rPr>
              <w:t>2.</w:t>
            </w:r>
          </w:p>
        </w:tc>
        <w:tc>
          <w:tcPr>
            <w:tcW w:w="9144" w:type="dxa"/>
            <w:gridSpan w:val="2"/>
            <w:shd w:val="clear" w:color="auto" w:fill="auto"/>
          </w:tcPr>
          <w:p w14:paraId="09B5BCE8" w14:textId="77777777" w:rsidR="00536AB3" w:rsidRPr="00DD5B85" w:rsidRDefault="00536AB3" w:rsidP="00743AF9">
            <w:pPr>
              <w:rPr>
                <w:b/>
                <w:iCs/>
              </w:rPr>
            </w:pPr>
            <w:r w:rsidRPr="00DD5B85">
              <w:rPr>
                <w:b/>
                <w:iCs/>
              </w:rPr>
              <w:t xml:space="preserve">Основание для выполнения работ </w:t>
            </w:r>
          </w:p>
        </w:tc>
      </w:tr>
      <w:tr w:rsidR="00536AB3" w:rsidRPr="00A81CCB" w14:paraId="2C23F181" w14:textId="77777777" w:rsidTr="00743AF9">
        <w:tc>
          <w:tcPr>
            <w:tcW w:w="597" w:type="dxa"/>
            <w:shd w:val="clear" w:color="auto" w:fill="auto"/>
          </w:tcPr>
          <w:p w14:paraId="17A2AEBC" w14:textId="77777777" w:rsidR="00536AB3" w:rsidRPr="00DD5B85" w:rsidRDefault="00536AB3" w:rsidP="00743AF9">
            <w:pPr>
              <w:rPr>
                <w:b/>
                <w:iCs/>
              </w:rPr>
            </w:pPr>
          </w:p>
        </w:tc>
        <w:tc>
          <w:tcPr>
            <w:tcW w:w="850" w:type="dxa"/>
            <w:shd w:val="clear" w:color="auto" w:fill="auto"/>
          </w:tcPr>
          <w:p w14:paraId="57162FB2" w14:textId="77777777" w:rsidR="00536AB3" w:rsidRPr="00DD5B85" w:rsidRDefault="00536AB3" w:rsidP="00743AF9">
            <w:pPr>
              <w:rPr>
                <w:iCs/>
              </w:rPr>
            </w:pPr>
            <w:r w:rsidRPr="00DD5B85">
              <w:rPr>
                <w:iCs/>
              </w:rPr>
              <w:t>2.1</w:t>
            </w:r>
          </w:p>
        </w:tc>
        <w:tc>
          <w:tcPr>
            <w:tcW w:w="8294" w:type="dxa"/>
            <w:shd w:val="clear" w:color="auto" w:fill="auto"/>
          </w:tcPr>
          <w:p w14:paraId="0930B1DC" w14:textId="77777777" w:rsidR="00536AB3" w:rsidRPr="001330C9" w:rsidRDefault="00536AB3" w:rsidP="00743AF9">
            <w:pPr>
              <w:rPr>
                <w:iCs/>
              </w:rPr>
            </w:pPr>
            <w:r w:rsidRPr="001330C9">
              <w:rPr>
                <w:iCs/>
              </w:rPr>
              <w:t xml:space="preserve">Договор о подключении к системе теплоснабжения </w:t>
            </w:r>
          </w:p>
        </w:tc>
      </w:tr>
      <w:tr w:rsidR="00536AB3" w:rsidRPr="00A81CCB" w14:paraId="2195F304" w14:textId="77777777" w:rsidTr="00743AF9">
        <w:tc>
          <w:tcPr>
            <w:tcW w:w="597" w:type="dxa"/>
            <w:shd w:val="clear" w:color="auto" w:fill="auto"/>
          </w:tcPr>
          <w:p w14:paraId="79F4BE9F" w14:textId="77777777" w:rsidR="00536AB3" w:rsidRPr="00DD5B85" w:rsidRDefault="00536AB3" w:rsidP="00743AF9">
            <w:pPr>
              <w:rPr>
                <w:b/>
                <w:iCs/>
              </w:rPr>
            </w:pPr>
            <w:r w:rsidRPr="00DD5B85">
              <w:rPr>
                <w:b/>
                <w:iCs/>
              </w:rPr>
              <w:t>3.</w:t>
            </w:r>
          </w:p>
        </w:tc>
        <w:tc>
          <w:tcPr>
            <w:tcW w:w="9144" w:type="dxa"/>
            <w:gridSpan w:val="2"/>
            <w:shd w:val="clear" w:color="auto" w:fill="auto"/>
          </w:tcPr>
          <w:p w14:paraId="3D41D505" w14:textId="77777777" w:rsidR="00536AB3" w:rsidRPr="001330C9" w:rsidRDefault="00536AB3" w:rsidP="00743AF9">
            <w:pPr>
              <w:rPr>
                <w:b/>
                <w:iCs/>
              </w:rPr>
            </w:pPr>
            <w:r w:rsidRPr="001330C9">
              <w:rPr>
                <w:b/>
                <w:iCs/>
              </w:rPr>
              <w:t>Вид работ</w:t>
            </w:r>
          </w:p>
        </w:tc>
      </w:tr>
      <w:tr w:rsidR="00536AB3" w:rsidRPr="00A81CCB" w14:paraId="2889BA38" w14:textId="77777777" w:rsidTr="00743AF9">
        <w:tc>
          <w:tcPr>
            <w:tcW w:w="597" w:type="dxa"/>
            <w:shd w:val="clear" w:color="auto" w:fill="auto"/>
          </w:tcPr>
          <w:p w14:paraId="10989DE6" w14:textId="77777777" w:rsidR="00536AB3" w:rsidRPr="00DD5B85" w:rsidRDefault="00536AB3" w:rsidP="00743AF9">
            <w:pPr>
              <w:rPr>
                <w:b/>
                <w:iCs/>
              </w:rPr>
            </w:pPr>
          </w:p>
        </w:tc>
        <w:tc>
          <w:tcPr>
            <w:tcW w:w="850" w:type="dxa"/>
            <w:shd w:val="clear" w:color="auto" w:fill="auto"/>
          </w:tcPr>
          <w:p w14:paraId="49EE31EF" w14:textId="77777777" w:rsidR="00536AB3" w:rsidRPr="00DD5B85" w:rsidRDefault="00536AB3" w:rsidP="00743AF9">
            <w:pPr>
              <w:rPr>
                <w:iCs/>
              </w:rPr>
            </w:pPr>
            <w:r w:rsidRPr="00DD5B85">
              <w:rPr>
                <w:iCs/>
              </w:rPr>
              <w:t>3.1</w:t>
            </w:r>
          </w:p>
        </w:tc>
        <w:tc>
          <w:tcPr>
            <w:tcW w:w="8294" w:type="dxa"/>
            <w:shd w:val="clear" w:color="auto" w:fill="auto"/>
          </w:tcPr>
          <w:p w14:paraId="51FE6C33" w14:textId="77777777" w:rsidR="00536AB3" w:rsidRPr="001330C9" w:rsidRDefault="00536AB3" w:rsidP="00743AF9">
            <w:pPr>
              <w:rPr>
                <w:iCs/>
              </w:rPr>
            </w:pPr>
            <w:r w:rsidRPr="001330C9">
              <w:rPr>
                <w:iCs/>
              </w:rPr>
              <w:t>Строительство тепловой сети</w:t>
            </w:r>
          </w:p>
        </w:tc>
      </w:tr>
      <w:tr w:rsidR="00536AB3" w:rsidRPr="00A81CCB" w14:paraId="3758AF08" w14:textId="77777777" w:rsidTr="00743AF9">
        <w:tc>
          <w:tcPr>
            <w:tcW w:w="597" w:type="dxa"/>
            <w:shd w:val="clear" w:color="auto" w:fill="auto"/>
          </w:tcPr>
          <w:p w14:paraId="46B9BA14" w14:textId="77777777" w:rsidR="00536AB3" w:rsidRPr="00DD5B85" w:rsidRDefault="00536AB3" w:rsidP="00743AF9">
            <w:pPr>
              <w:rPr>
                <w:b/>
                <w:iCs/>
              </w:rPr>
            </w:pPr>
            <w:r w:rsidRPr="00DD5B85">
              <w:rPr>
                <w:b/>
                <w:iCs/>
              </w:rPr>
              <w:t>4.</w:t>
            </w:r>
          </w:p>
        </w:tc>
        <w:tc>
          <w:tcPr>
            <w:tcW w:w="9144" w:type="dxa"/>
            <w:gridSpan w:val="2"/>
            <w:shd w:val="clear" w:color="auto" w:fill="auto"/>
          </w:tcPr>
          <w:p w14:paraId="5E2472E5" w14:textId="77777777" w:rsidR="00536AB3" w:rsidRPr="001330C9" w:rsidRDefault="00536AB3" w:rsidP="00743AF9">
            <w:pPr>
              <w:rPr>
                <w:b/>
                <w:iCs/>
              </w:rPr>
            </w:pPr>
            <w:r w:rsidRPr="001330C9">
              <w:rPr>
                <w:b/>
                <w:iCs/>
              </w:rPr>
              <w:t>Район, пункт и площадка строительства</w:t>
            </w:r>
            <w:r w:rsidRPr="001330C9">
              <w:rPr>
                <w:b/>
                <w:iCs/>
              </w:rPr>
              <w:tab/>
            </w:r>
          </w:p>
        </w:tc>
      </w:tr>
      <w:tr w:rsidR="00536AB3" w:rsidRPr="00A81CCB" w14:paraId="54A01F46" w14:textId="77777777" w:rsidTr="00743AF9">
        <w:tc>
          <w:tcPr>
            <w:tcW w:w="597" w:type="dxa"/>
            <w:shd w:val="clear" w:color="auto" w:fill="auto"/>
          </w:tcPr>
          <w:p w14:paraId="603F98B3" w14:textId="77777777" w:rsidR="00536AB3" w:rsidRPr="00DD5B85" w:rsidRDefault="00536AB3" w:rsidP="00743AF9">
            <w:pPr>
              <w:rPr>
                <w:b/>
                <w:iCs/>
              </w:rPr>
            </w:pPr>
          </w:p>
        </w:tc>
        <w:tc>
          <w:tcPr>
            <w:tcW w:w="850" w:type="dxa"/>
            <w:shd w:val="clear" w:color="auto" w:fill="auto"/>
          </w:tcPr>
          <w:p w14:paraId="02D20038" w14:textId="77777777" w:rsidR="00536AB3" w:rsidRPr="00DD5B85" w:rsidRDefault="00536AB3" w:rsidP="00743AF9">
            <w:pPr>
              <w:rPr>
                <w:iCs/>
              </w:rPr>
            </w:pPr>
            <w:r w:rsidRPr="00DD5B85">
              <w:rPr>
                <w:iCs/>
              </w:rPr>
              <w:t>4.1</w:t>
            </w:r>
          </w:p>
        </w:tc>
        <w:tc>
          <w:tcPr>
            <w:tcW w:w="8294" w:type="dxa"/>
            <w:shd w:val="clear" w:color="auto" w:fill="auto"/>
          </w:tcPr>
          <w:p w14:paraId="4D5F1B1E" w14:textId="77777777" w:rsidR="00536AB3" w:rsidRPr="001330C9" w:rsidRDefault="00536AB3" w:rsidP="00743AF9">
            <w:pPr>
              <w:rPr>
                <w:iCs/>
              </w:rPr>
            </w:pPr>
            <w:r w:rsidRPr="001330C9">
              <w:rPr>
                <w:iCs/>
              </w:rPr>
              <w:t xml:space="preserve">г. Севастополь, </w:t>
            </w:r>
          </w:p>
        </w:tc>
      </w:tr>
      <w:tr w:rsidR="00536AB3" w:rsidRPr="00A81CCB" w14:paraId="02E23FD1" w14:textId="77777777" w:rsidTr="00743AF9">
        <w:tc>
          <w:tcPr>
            <w:tcW w:w="597" w:type="dxa"/>
            <w:shd w:val="clear" w:color="auto" w:fill="auto"/>
          </w:tcPr>
          <w:p w14:paraId="1DDC94F4" w14:textId="77777777" w:rsidR="00536AB3" w:rsidRPr="00DD5B85" w:rsidRDefault="00536AB3" w:rsidP="00743AF9">
            <w:pPr>
              <w:rPr>
                <w:b/>
                <w:iCs/>
              </w:rPr>
            </w:pPr>
            <w:r w:rsidRPr="00DD5B85">
              <w:rPr>
                <w:b/>
                <w:iCs/>
              </w:rPr>
              <w:t>5.</w:t>
            </w:r>
          </w:p>
        </w:tc>
        <w:tc>
          <w:tcPr>
            <w:tcW w:w="9144" w:type="dxa"/>
            <w:gridSpan w:val="2"/>
            <w:shd w:val="clear" w:color="auto" w:fill="auto"/>
          </w:tcPr>
          <w:p w14:paraId="324B03EC" w14:textId="77777777" w:rsidR="00536AB3" w:rsidRPr="001330C9" w:rsidRDefault="00536AB3" w:rsidP="00743AF9">
            <w:pPr>
              <w:rPr>
                <w:b/>
                <w:iCs/>
              </w:rPr>
            </w:pPr>
            <w:r w:rsidRPr="001330C9">
              <w:rPr>
                <w:b/>
                <w:iCs/>
              </w:rPr>
              <w:t>Цель выполняемых работ</w:t>
            </w:r>
          </w:p>
        </w:tc>
      </w:tr>
      <w:tr w:rsidR="00536AB3" w:rsidRPr="00A81CCB" w14:paraId="56405650" w14:textId="77777777" w:rsidTr="00743AF9">
        <w:tc>
          <w:tcPr>
            <w:tcW w:w="597" w:type="dxa"/>
            <w:shd w:val="clear" w:color="auto" w:fill="auto"/>
          </w:tcPr>
          <w:p w14:paraId="3CB6E88D" w14:textId="77777777" w:rsidR="00536AB3" w:rsidRPr="00DD5B85" w:rsidRDefault="00536AB3" w:rsidP="00743AF9">
            <w:pPr>
              <w:rPr>
                <w:b/>
                <w:iCs/>
              </w:rPr>
            </w:pPr>
          </w:p>
        </w:tc>
        <w:tc>
          <w:tcPr>
            <w:tcW w:w="850" w:type="dxa"/>
            <w:shd w:val="clear" w:color="auto" w:fill="auto"/>
          </w:tcPr>
          <w:p w14:paraId="500448D5" w14:textId="77777777" w:rsidR="00536AB3" w:rsidRPr="00DD5B85" w:rsidRDefault="00536AB3" w:rsidP="00743AF9">
            <w:pPr>
              <w:rPr>
                <w:iCs/>
              </w:rPr>
            </w:pPr>
            <w:r w:rsidRPr="00DD5B85">
              <w:rPr>
                <w:iCs/>
              </w:rPr>
              <w:t>5.1</w:t>
            </w:r>
          </w:p>
        </w:tc>
        <w:tc>
          <w:tcPr>
            <w:tcW w:w="8294" w:type="dxa"/>
            <w:shd w:val="clear" w:color="auto" w:fill="auto"/>
          </w:tcPr>
          <w:p w14:paraId="4F6AFB87" w14:textId="77777777" w:rsidR="00536AB3" w:rsidRPr="001330C9" w:rsidRDefault="00536AB3" w:rsidP="00743AF9">
            <w:pPr>
              <w:rPr>
                <w:iCs/>
              </w:rPr>
            </w:pPr>
            <w:r w:rsidRPr="001330C9">
              <w:rPr>
                <w:iCs/>
              </w:rPr>
              <w:t>Повышение качества и надёжности теплоснабжения потребителей, подключение нового объекта строительства</w:t>
            </w:r>
          </w:p>
        </w:tc>
      </w:tr>
      <w:tr w:rsidR="00536AB3" w:rsidRPr="00A81CCB" w14:paraId="711230F8" w14:textId="77777777" w:rsidTr="00743AF9">
        <w:tc>
          <w:tcPr>
            <w:tcW w:w="597" w:type="dxa"/>
            <w:shd w:val="clear" w:color="auto" w:fill="auto"/>
          </w:tcPr>
          <w:p w14:paraId="7D3C26F5" w14:textId="77777777" w:rsidR="00536AB3" w:rsidRPr="00DD5B85" w:rsidRDefault="00536AB3" w:rsidP="00743AF9">
            <w:pPr>
              <w:rPr>
                <w:b/>
                <w:iCs/>
              </w:rPr>
            </w:pPr>
            <w:r w:rsidRPr="00DD5B85">
              <w:rPr>
                <w:b/>
                <w:iCs/>
              </w:rPr>
              <w:t>6.</w:t>
            </w:r>
          </w:p>
        </w:tc>
        <w:tc>
          <w:tcPr>
            <w:tcW w:w="9144" w:type="dxa"/>
            <w:gridSpan w:val="2"/>
            <w:shd w:val="clear" w:color="auto" w:fill="auto"/>
          </w:tcPr>
          <w:p w14:paraId="07AF746D" w14:textId="77777777" w:rsidR="00536AB3" w:rsidRPr="001330C9" w:rsidRDefault="00536AB3" w:rsidP="00743AF9">
            <w:pPr>
              <w:rPr>
                <w:b/>
                <w:iCs/>
              </w:rPr>
            </w:pPr>
            <w:r w:rsidRPr="001330C9">
              <w:rPr>
                <w:b/>
                <w:iCs/>
              </w:rPr>
              <w:t>Этапы строительства</w:t>
            </w:r>
          </w:p>
        </w:tc>
      </w:tr>
      <w:tr w:rsidR="00536AB3" w:rsidRPr="00A81CCB" w14:paraId="69665354" w14:textId="77777777" w:rsidTr="00743AF9">
        <w:tc>
          <w:tcPr>
            <w:tcW w:w="597" w:type="dxa"/>
            <w:shd w:val="clear" w:color="auto" w:fill="auto"/>
          </w:tcPr>
          <w:p w14:paraId="61ED7CD9" w14:textId="77777777" w:rsidR="00536AB3" w:rsidRPr="00DD5B85" w:rsidRDefault="00536AB3" w:rsidP="00743AF9">
            <w:pPr>
              <w:rPr>
                <w:b/>
                <w:iCs/>
              </w:rPr>
            </w:pPr>
          </w:p>
        </w:tc>
        <w:tc>
          <w:tcPr>
            <w:tcW w:w="850" w:type="dxa"/>
            <w:shd w:val="clear" w:color="auto" w:fill="auto"/>
          </w:tcPr>
          <w:p w14:paraId="6EDB7A41" w14:textId="77777777" w:rsidR="00536AB3" w:rsidRPr="00DD5B85" w:rsidRDefault="00536AB3" w:rsidP="00743AF9">
            <w:pPr>
              <w:rPr>
                <w:iCs/>
              </w:rPr>
            </w:pPr>
            <w:r w:rsidRPr="00DD5B85">
              <w:rPr>
                <w:iCs/>
              </w:rPr>
              <w:t>6.1</w:t>
            </w:r>
          </w:p>
        </w:tc>
        <w:tc>
          <w:tcPr>
            <w:tcW w:w="8294" w:type="dxa"/>
            <w:shd w:val="clear" w:color="auto" w:fill="auto"/>
          </w:tcPr>
          <w:p w14:paraId="74EDFF41" w14:textId="77777777" w:rsidR="00536AB3" w:rsidRPr="001330C9" w:rsidRDefault="00536AB3" w:rsidP="00743AF9">
            <w:pPr>
              <w:rPr>
                <w:iCs/>
              </w:rPr>
            </w:pPr>
            <w:r w:rsidRPr="001330C9">
              <w:rPr>
                <w:iCs/>
              </w:rPr>
              <w:t>В соответствии с проектно-сметной документацией</w:t>
            </w:r>
          </w:p>
        </w:tc>
      </w:tr>
      <w:tr w:rsidR="00536AB3" w:rsidRPr="00A81CCB" w14:paraId="15B16D14" w14:textId="77777777" w:rsidTr="00743AF9">
        <w:tc>
          <w:tcPr>
            <w:tcW w:w="597" w:type="dxa"/>
            <w:shd w:val="clear" w:color="auto" w:fill="auto"/>
          </w:tcPr>
          <w:p w14:paraId="15979AF4" w14:textId="77777777" w:rsidR="00536AB3" w:rsidRPr="00DD5B85" w:rsidRDefault="00536AB3" w:rsidP="00743AF9">
            <w:pPr>
              <w:rPr>
                <w:b/>
                <w:iCs/>
              </w:rPr>
            </w:pPr>
            <w:r w:rsidRPr="00DD5B85">
              <w:rPr>
                <w:b/>
                <w:iCs/>
              </w:rPr>
              <w:t>7.</w:t>
            </w:r>
          </w:p>
        </w:tc>
        <w:tc>
          <w:tcPr>
            <w:tcW w:w="9144" w:type="dxa"/>
            <w:gridSpan w:val="2"/>
            <w:shd w:val="clear" w:color="auto" w:fill="auto"/>
          </w:tcPr>
          <w:p w14:paraId="74204985" w14:textId="77777777" w:rsidR="00536AB3" w:rsidRPr="001330C9" w:rsidRDefault="00536AB3" w:rsidP="00743AF9">
            <w:pPr>
              <w:rPr>
                <w:b/>
                <w:iCs/>
              </w:rPr>
            </w:pPr>
            <w:r w:rsidRPr="001330C9">
              <w:rPr>
                <w:b/>
                <w:iCs/>
              </w:rPr>
              <w:t>Сроки производства работ</w:t>
            </w:r>
          </w:p>
        </w:tc>
      </w:tr>
      <w:tr w:rsidR="00536AB3" w:rsidRPr="00A81CCB" w14:paraId="301217C0" w14:textId="77777777" w:rsidTr="00743AF9">
        <w:tc>
          <w:tcPr>
            <w:tcW w:w="597" w:type="dxa"/>
            <w:shd w:val="clear" w:color="auto" w:fill="auto"/>
          </w:tcPr>
          <w:p w14:paraId="52B2522F" w14:textId="77777777" w:rsidR="00536AB3" w:rsidRPr="00DD5B85" w:rsidRDefault="00536AB3" w:rsidP="00743AF9">
            <w:pPr>
              <w:rPr>
                <w:b/>
                <w:iCs/>
              </w:rPr>
            </w:pPr>
          </w:p>
        </w:tc>
        <w:tc>
          <w:tcPr>
            <w:tcW w:w="850" w:type="dxa"/>
            <w:shd w:val="clear" w:color="auto" w:fill="auto"/>
          </w:tcPr>
          <w:p w14:paraId="1E07BE93" w14:textId="77777777" w:rsidR="00536AB3" w:rsidRPr="00DD5B85" w:rsidRDefault="00536AB3" w:rsidP="00743AF9">
            <w:pPr>
              <w:rPr>
                <w:iCs/>
              </w:rPr>
            </w:pPr>
            <w:r w:rsidRPr="00DD5B85">
              <w:rPr>
                <w:iCs/>
              </w:rPr>
              <w:t>7.1</w:t>
            </w:r>
          </w:p>
        </w:tc>
        <w:tc>
          <w:tcPr>
            <w:tcW w:w="8294" w:type="dxa"/>
            <w:shd w:val="clear" w:color="auto" w:fill="auto"/>
          </w:tcPr>
          <w:p w14:paraId="2A26DDA7" w14:textId="77777777" w:rsidR="00536AB3" w:rsidRPr="001330C9" w:rsidRDefault="00536AB3" w:rsidP="00743AF9">
            <w:pPr>
              <w:shd w:val="clear" w:color="auto" w:fill="FFFFFF"/>
              <w:tabs>
                <w:tab w:val="left" w:pos="1080"/>
              </w:tabs>
              <w:spacing w:before="14" w:after="14"/>
              <w:jc w:val="both"/>
              <w:rPr>
                <w:sz w:val="22"/>
                <w:szCs w:val="22"/>
              </w:rPr>
            </w:pPr>
            <w:r w:rsidRPr="001330C9">
              <w:rPr>
                <w:sz w:val="22"/>
                <w:szCs w:val="22"/>
              </w:rPr>
              <w:t>Начало: в соответствии с Приложением №4 настоящего Договора,</w:t>
            </w:r>
          </w:p>
        </w:tc>
      </w:tr>
      <w:tr w:rsidR="00536AB3" w:rsidRPr="00A81CCB" w14:paraId="2C341D61" w14:textId="77777777" w:rsidTr="00743AF9">
        <w:trPr>
          <w:trHeight w:val="571"/>
        </w:trPr>
        <w:tc>
          <w:tcPr>
            <w:tcW w:w="597" w:type="dxa"/>
            <w:shd w:val="clear" w:color="auto" w:fill="auto"/>
          </w:tcPr>
          <w:p w14:paraId="4125F08D" w14:textId="77777777" w:rsidR="00536AB3" w:rsidRPr="00DD5B85" w:rsidRDefault="00536AB3" w:rsidP="00743AF9">
            <w:pPr>
              <w:rPr>
                <w:b/>
                <w:iCs/>
              </w:rPr>
            </w:pPr>
          </w:p>
        </w:tc>
        <w:tc>
          <w:tcPr>
            <w:tcW w:w="850" w:type="dxa"/>
            <w:shd w:val="clear" w:color="auto" w:fill="auto"/>
          </w:tcPr>
          <w:p w14:paraId="678A15DB" w14:textId="77777777" w:rsidR="00536AB3" w:rsidRPr="00DD5B85" w:rsidRDefault="00536AB3" w:rsidP="00743AF9">
            <w:pPr>
              <w:rPr>
                <w:iCs/>
              </w:rPr>
            </w:pPr>
            <w:r w:rsidRPr="00DD5B85">
              <w:rPr>
                <w:iCs/>
              </w:rPr>
              <w:t>7.2</w:t>
            </w:r>
          </w:p>
        </w:tc>
        <w:tc>
          <w:tcPr>
            <w:tcW w:w="8294" w:type="dxa"/>
            <w:shd w:val="clear" w:color="auto" w:fill="auto"/>
          </w:tcPr>
          <w:p w14:paraId="37755B16" w14:textId="77777777" w:rsidR="00536AB3" w:rsidRPr="001330C9" w:rsidRDefault="00536AB3" w:rsidP="00743AF9">
            <w:pPr>
              <w:pStyle w:val="affff0"/>
              <w:rPr>
                <w:b/>
                <w:iCs/>
                <w:lang w:eastAsia="ru-RU"/>
              </w:rPr>
            </w:pPr>
            <w:proofErr w:type="spellStart"/>
            <w:r w:rsidRPr="001330C9">
              <w:rPr>
                <w:lang w:eastAsia="ru-RU"/>
              </w:rPr>
              <w:t>Окончание</w:t>
            </w:r>
            <w:proofErr w:type="spellEnd"/>
            <w:r w:rsidRPr="001330C9">
              <w:rPr>
                <w:lang w:eastAsia="ru-RU"/>
              </w:rPr>
              <w:t xml:space="preserve">: не </w:t>
            </w:r>
            <w:proofErr w:type="spellStart"/>
            <w:r w:rsidRPr="001330C9">
              <w:rPr>
                <w:lang w:eastAsia="ru-RU"/>
              </w:rPr>
              <w:t>более</w:t>
            </w:r>
            <w:proofErr w:type="spellEnd"/>
            <w:r w:rsidRPr="001330C9">
              <w:rPr>
                <w:lang w:eastAsia="ru-RU"/>
              </w:rPr>
              <w:t xml:space="preserve"> 210 (</w:t>
            </w:r>
            <w:proofErr w:type="spellStart"/>
            <w:r w:rsidRPr="001330C9">
              <w:rPr>
                <w:lang w:eastAsia="ru-RU"/>
              </w:rPr>
              <w:t>двести</w:t>
            </w:r>
            <w:proofErr w:type="spellEnd"/>
            <w:r w:rsidRPr="001330C9">
              <w:rPr>
                <w:lang w:eastAsia="ru-RU"/>
              </w:rPr>
              <w:t xml:space="preserve"> десять) </w:t>
            </w:r>
            <w:proofErr w:type="spellStart"/>
            <w:r w:rsidRPr="001330C9">
              <w:rPr>
                <w:lang w:eastAsia="ru-RU"/>
              </w:rPr>
              <w:t>календарных</w:t>
            </w:r>
            <w:proofErr w:type="spellEnd"/>
            <w:r w:rsidRPr="001330C9">
              <w:rPr>
                <w:lang w:eastAsia="ru-RU"/>
              </w:rPr>
              <w:t xml:space="preserve"> </w:t>
            </w:r>
            <w:proofErr w:type="spellStart"/>
            <w:r w:rsidRPr="001330C9">
              <w:rPr>
                <w:lang w:eastAsia="ru-RU"/>
              </w:rPr>
              <w:t>дней</w:t>
            </w:r>
            <w:proofErr w:type="spellEnd"/>
            <w:r w:rsidRPr="001330C9">
              <w:rPr>
                <w:lang w:eastAsia="ru-RU"/>
              </w:rPr>
              <w:t xml:space="preserve"> с </w:t>
            </w:r>
            <w:proofErr w:type="spellStart"/>
            <w:r w:rsidRPr="001330C9">
              <w:rPr>
                <w:lang w:eastAsia="ru-RU"/>
              </w:rPr>
              <w:t>даты</w:t>
            </w:r>
            <w:proofErr w:type="spellEnd"/>
            <w:r w:rsidRPr="001330C9">
              <w:rPr>
                <w:lang w:eastAsia="ru-RU"/>
              </w:rPr>
              <w:t xml:space="preserve"> </w:t>
            </w:r>
            <w:proofErr w:type="spellStart"/>
            <w:r w:rsidRPr="001330C9">
              <w:rPr>
                <w:lang w:eastAsia="ru-RU"/>
              </w:rPr>
              <w:t>заключения</w:t>
            </w:r>
            <w:proofErr w:type="spellEnd"/>
            <w:r w:rsidRPr="001330C9">
              <w:rPr>
                <w:lang w:eastAsia="ru-RU"/>
              </w:rPr>
              <w:t xml:space="preserve"> </w:t>
            </w:r>
            <w:proofErr w:type="spellStart"/>
            <w:r w:rsidRPr="001330C9">
              <w:rPr>
                <w:lang w:eastAsia="ru-RU"/>
              </w:rPr>
              <w:t>Договора</w:t>
            </w:r>
            <w:proofErr w:type="spellEnd"/>
            <w:r w:rsidRPr="001330C9">
              <w:rPr>
                <w:lang w:eastAsia="ru-RU"/>
              </w:rPr>
              <w:t xml:space="preserve"> (</w:t>
            </w:r>
            <w:proofErr w:type="spellStart"/>
            <w:r w:rsidRPr="001330C9">
              <w:rPr>
                <w:lang w:eastAsia="ru-RU"/>
              </w:rPr>
              <w:t>включая</w:t>
            </w:r>
            <w:proofErr w:type="spellEnd"/>
            <w:r w:rsidRPr="001330C9">
              <w:rPr>
                <w:lang w:eastAsia="ru-RU"/>
              </w:rPr>
              <w:t xml:space="preserve"> </w:t>
            </w:r>
            <w:proofErr w:type="spellStart"/>
            <w:r w:rsidRPr="001330C9">
              <w:rPr>
                <w:lang w:eastAsia="ru-RU"/>
              </w:rPr>
              <w:t>сдачу</w:t>
            </w:r>
            <w:proofErr w:type="spellEnd"/>
            <w:r w:rsidRPr="001330C9">
              <w:rPr>
                <w:lang w:eastAsia="ru-RU"/>
              </w:rPr>
              <w:t xml:space="preserve"> </w:t>
            </w:r>
            <w:proofErr w:type="spellStart"/>
            <w:r w:rsidRPr="001330C9">
              <w:rPr>
                <w:lang w:eastAsia="ru-RU"/>
              </w:rPr>
              <w:t>всей</w:t>
            </w:r>
            <w:proofErr w:type="spellEnd"/>
            <w:r w:rsidRPr="001330C9">
              <w:rPr>
                <w:lang w:eastAsia="ru-RU"/>
              </w:rPr>
              <w:t xml:space="preserve"> </w:t>
            </w:r>
            <w:proofErr w:type="spellStart"/>
            <w:r w:rsidRPr="001330C9">
              <w:rPr>
                <w:lang w:eastAsia="ru-RU"/>
              </w:rPr>
              <w:t>исполнительной</w:t>
            </w:r>
            <w:proofErr w:type="spellEnd"/>
            <w:r w:rsidRPr="001330C9">
              <w:rPr>
                <w:lang w:eastAsia="ru-RU"/>
              </w:rPr>
              <w:t xml:space="preserve">, </w:t>
            </w:r>
            <w:proofErr w:type="spellStart"/>
            <w:r w:rsidRPr="001330C9">
              <w:rPr>
                <w:lang w:eastAsia="ru-RU"/>
              </w:rPr>
              <w:t>разрешительной</w:t>
            </w:r>
            <w:proofErr w:type="spellEnd"/>
            <w:r w:rsidRPr="001330C9">
              <w:rPr>
                <w:lang w:eastAsia="ru-RU"/>
              </w:rPr>
              <w:t xml:space="preserve"> и </w:t>
            </w:r>
            <w:proofErr w:type="spellStart"/>
            <w:r w:rsidRPr="001330C9">
              <w:rPr>
                <w:lang w:eastAsia="ru-RU"/>
              </w:rPr>
              <w:t>бухгалтерской</w:t>
            </w:r>
            <w:proofErr w:type="spellEnd"/>
            <w:r w:rsidRPr="001330C9">
              <w:rPr>
                <w:lang w:eastAsia="ru-RU"/>
              </w:rPr>
              <w:t xml:space="preserve"> </w:t>
            </w:r>
            <w:proofErr w:type="spellStart"/>
            <w:r w:rsidRPr="001330C9">
              <w:rPr>
                <w:lang w:eastAsia="ru-RU"/>
              </w:rPr>
              <w:t>документации</w:t>
            </w:r>
            <w:proofErr w:type="spellEnd"/>
            <w:r w:rsidRPr="001330C9">
              <w:rPr>
                <w:lang w:eastAsia="ru-RU"/>
              </w:rPr>
              <w:t>)</w:t>
            </w:r>
          </w:p>
        </w:tc>
      </w:tr>
      <w:tr w:rsidR="00536AB3" w:rsidRPr="00A81CCB" w14:paraId="7BB99C4B" w14:textId="77777777" w:rsidTr="00743AF9">
        <w:tc>
          <w:tcPr>
            <w:tcW w:w="597" w:type="dxa"/>
            <w:shd w:val="clear" w:color="auto" w:fill="auto"/>
          </w:tcPr>
          <w:p w14:paraId="6657E987" w14:textId="77777777" w:rsidR="00536AB3" w:rsidRPr="00DD5B85" w:rsidRDefault="00536AB3" w:rsidP="00743AF9">
            <w:pPr>
              <w:rPr>
                <w:b/>
                <w:iCs/>
              </w:rPr>
            </w:pPr>
            <w:r w:rsidRPr="00DD5B85">
              <w:rPr>
                <w:b/>
                <w:iCs/>
              </w:rPr>
              <w:t>8.</w:t>
            </w:r>
          </w:p>
        </w:tc>
        <w:tc>
          <w:tcPr>
            <w:tcW w:w="9144" w:type="dxa"/>
            <w:gridSpan w:val="2"/>
            <w:shd w:val="clear" w:color="auto" w:fill="auto"/>
          </w:tcPr>
          <w:p w14:paraId="55A6D155" w14:textId="77777777" w:rsidR="00536AB3" w:rsidRPr="00DD5B85" w:rsidRDefault="00536AB3" w:rsidP="00743AF9">
            <w:pPr>
              <w:rPr>
                <w:b/>
                <w:iCs/>
              </w:rPr>
            </w:pPr>
            <w:r w:rsidRPr="00DD5B85">
              <w:rPr>
                <w:b/>
                <w:iCs/>
              </w:rPr>
              <w:t>Объем работ</w:t>
            </w:r>
          </w:p>
        </w:tc>
      </w:tr>
      <w:tr w:rsidR="00536AB3" w:rsidRPr="00A81CCB" w14:paraId="3468A4BB" w14:textId="77777777" w:rsidTr="00743AF9">
        <w:tc>
          <w:tcPr>
            <w:tcW w:w="597" w:type="dxa"/>
            <w:shd w:val="clear" w:color="auto" w:fill="auto"/>
          </w:tcPr>
          <w:p w14:paraId="1AADD119" w14:textId="77777777" w:rsidR="00536AB3" w:rsidRPr="00DD5B85" w:rsidRDefault="00536AB3" w:rsidP="00743AF9">
            <w:pPr>
              <w:rPr>
                <w:b/>
                <w:iCs/>
              </w:rPr>
            </w:pPr>
          </w:p>
        </w:tc>
        <w:tc>
          <w:tcPr>
            <w:tcW w:w="850" w:type="dxa"/>
            <w:shd w:val="clear" w:color="auto" w:fill="auto"/>
          </w:tcPr>
          <w:p w14:paraId="193B7CA2" w14:textId="77777777" w:rsidR="00536AB3" w:rsidRPr="00DD5B85" w:rsidRDefault="00536AB3" w:rsidP="00743AF9">
            <w:pPr>
              <w:rPr>
                <w:iCs/>
              </w:rPr>
            </w:pPr>
            <w:r w:rsidRPr="00DD5B85">
              <w:rPr>
                <w:iCs/>
              </w:rPr>
              <w:t>8.1</w:t>
            </w:r>
          </w:p>
        </w:tc>
        <w:tc>
          <w:tcPr>
            <w:tcW w:w="8294" w:type="dxa"/>
            <w:shd w:val="clear" w:color="auto" w:fill="auto"/>
          </w:tcPr>
          <w:p w14:paraId="1A291072" w14:textId="77777777" w:rsidR="00536AB3" w:rsidRPr="00DD5B85" w:rsidRDefault="00536AB3" w:rsidP="00743AF9">
            <w:pPr>
              <w:rPr>
                <w:b/>
                <w:iCs/>
              </w:rPr>
            </w:pPr>
            <w:r w:rsidRPr="00DD5B85">
              <w:rPr>
                <w:iCs/>
              </w:rPr>
              <w:t xml:space="preserve">Выполнение строительно-монтажных работ </w:t>
            </w:r>
            <w:r w:rsidRPr="00A81CCB">
              <w:t xml:space="preserve">на объекте: </w:t>
            </w:r>
          </w:p>
        </w:tc>
      </w:tr>
      <w:tr w:rsidR="00536AB3" w:rsidRPr="00A81CCB" w14:paraId="50AFD817" w14:textId="77777777" w:rsidTr="00743AF9">
        <w:tc>
          <w:tcPr>
            <w:tcW w:w="597" w:type="dxa"/>
            <w:shd w:val="clear" w:color="auto" w:fill="auto"/>
          </w:tcPr>
          <w:p w14:paraId="2D846011" w14:textId="77777777" w:rsidR="00536AB3" w:rsidRPr="00DD5B85" w:rsidRDefault="00536AB3" w:rsidP="00743AF9">
            <w:pPr>
              <w:rPr>
                <w:b/>
                <w:iCs/>
              </w:rPr>
            </w:pPr>
            <w:r w:rsidRPr="00DD5B85">
              <w:rPr>
                <w:b/>
                <w:iCs/>
              </w:rPr>
              <w:t>9.</w:t>
            </w:r>
          </w:p>
        </w:tc>
        <w:tc>
          <w:tcPr>
            <w:tcW w:w="9144" w:type="dxa"/>
            <w:gridSpan w:val="2"/>
            <w:shd w:val="clear" w:color="auto" w:fill="auto"/>
          </w:tcPr>
          <w:p w14:paraId="4A66469D" w14:textId="77777777" w:rsidR="00536AB3" w:rsidRPr="00DD5B85" w:rsidRDefault="00536AB3" w:rsidP="00743AF9">
            <w:pPr>
              <w:rPr>
                <w:b/>
                <w:iCs/>
              </w:rPr>
            </w:pPr>
            <w:r w:rsidRPr="00DD5B85">
              <w:rPr>
                <w:b/>
                <w:iCs/>
              </w:rPr>
              <w:t>Этапы производства работ</w:t>
            </w:r>
          </w:p>
        </w:tc>
      </w:tr>
      <w:tr w:rsidR="00536AB3" w:rsidRPr="00A81CCB" w14:paraId="716D1FDF" w14:textId="77777777" w:rsidTr="00743AF9">
        <w:tc>
          <w:tcPr>
            <w:tcW w:w="597" w:type="dxa"/>
            <w:shd w:val="clear" w:color="auto" w:fill="auto"/>
          </w:tcPr>
          <w:p w14:paraId="0501C925" w14:textId="77777777" w:rsidR="00536AB3" w:rsidRPr="00DD5B85" w:rsidRDefault="00536AB3" w:rsidP="00743AF9">
            <w:pPr>
              <w:rPr>
                <w:b/>
                <w:iCs/>
              </w:rPr>
            </w:pPr>
          </w:p>
        </w:tc>
        <w:tc>
          <w:tcPr>
            <w:tcW w:w="850" w:type="dxa"/>
            <w:shd w:val="clear" w:color="auto" w:fill="auto"/>
          </w:tcPr>
          <w:p w14:paraId="308E3B4D" w14:textId="77777777" w:rsidR="00536AB3" w:rsidRPr="00DD5B85" w:rsidRDefault="00536AB3" w:rsidP="00743AF9">
            <w:pPr>
              <w:rPr>
                <w:iCs/>
              </w:rPr>
            </w:pPr>
          </w:p>
          <w:p w14:paraId="5B85CEEA" w14:textId="77777777" w:rsidR="00536AB3" w:rsidRPr="00DD5B85" w:rsidRDefault="00536AB3" w:rsidP="00743AF9">
            <w:pPr>
              <w:rPr>
                <w:iCs/>
              </w:rPr>
            </w:pPr>
            <w:r w:rsidRPr="00DD5B85">
              <w:rPr>
                <w:iCs/>
              </w:rPr>
              <w:t>9.1</w:t>
            </w:r>
          </w:p>
        </w:tc>
        <w:tc>
          <w:tcPr>
            <w:tcW w:w="8294" w:type="dxa"/>
            <w:shd w:val="clear" w:color="auto" w:fill="auto"/>
          </w:tcPr>
          <w:p w14:paraId="375FCDF6" w14:textId="77777777" w:rsidR="00536AB3" w:rsidRPr="00DD5B85" w:rsidRDefault="00536AB3" w:rsidP="00743AF9">
            <w:pPr>
              <w:rPr>
                <w:iCs/>
              </w:rPr>
            </w:pPr>
            <w:r w:rsidRPr="00DD5B85">
              <w:rPr>
                <w:iCs/>
              </w:rPr>
              <w:t>В соответствии с проектно-сметной документацией</w:t>
            </w:r>
          </w:p>
        </w:tc>
      </w:tr>
      <w:tr w:rsidR="00536AB3" w:rsidRPr="00A81CCB" w14:paraId="43AB486F" w14:textId="77777777" w:rsidTr="00743AF9">
        <w:tc>
          <w:tcPr>
            <w:tcW w:w="597" w:type="dxa"/>
            <w:shd w:val="clear" w:color="auto" w:fill="auto"/>
          </w:tcPr>
          <w:p w14:paraId="026C8F1F" w14:textId="77777777" w:rsidR="00536AB3" w:rsidRPr="00DD5B85" w:rsidRDefault="00536AB3" w:rsidP="00743AF9">
            <w:pPr>
              <w:rPr>
                <w:b/>
                <w:iCs/>
              </w:rPr>
            </w:pPr>
            <w:r w:rsidRPr="00DD5B85">
              <w:rPr>
                <w:b/>
                <w:iCs/>
              </w:rPr>
              <w:t>10.</w:t>
            </w:r>
          </w:p>
        </w:tc>
        <w:tc>
          <w:tcPr>
            <w:tcW w:w="9144" w:type="dxa"/>
            <w:gridSpan w:val="2"/>
            <w:shd w:val="clear" w:color="auto" w:fill="auto"/>
          </w:tcPr>
          <w:p w14:paraId="19BB5B53" w14:textId="77777777" w:rsidR="00536AB3" w:rsidRPr="00DD5B85" w:rsidRDefault="00536AB3" w:rsidP="00743AF9">
            <w:pPr>
              <w:rPr>
                <w:b/>
                <w:iCs/>
              </w:rPr>
            </w:pPr>
            <w:r w:rsidRPr="00DD5B85">
              <w:rPr>
                <w:b/>
                <w:iCs/>
              </w:rPr>
              <w:t>Требования к выполняемым работам</w:t>
            </w:r>
          </w:p>
        </w:tc>
      </w:tr>
      <w:tr w:rsidR="00536AB3" w:rsidRPr="00A81CCB" w14:paraId="6FB8F697" w14:textId="77777777" w:rsidTr="00743AF9">
        <w:tc>
          <w:tcPr>
            <w:tcW w:w="597" w:type="dxa"/>
            <w:shd w:val="clear" w:color="auto" w:fill="auto"/>
          </w:tcPr>
          <w:p w14:paraId="1D06AD88" w14:textId="77777777" w:rsidR="00536AB3" w:rsidRPr="00DD5B85" w:rsidRDefault="00536AB3" w:rsidP="00743AF9">
            <w:pPr>
              <w:rPr>
                <w:b/>
                <w:iCs/>
              </w:rPr>
            </w:pPr>
          </w:p>
        </w:tc>
        <w:tc>
          <w:tcPr>
            <w:tcW w:w="850" w:type="dxa"/>
            <w:shd w:val="clear" w:color="auto" w:fill="auto"/>
          </w:tcPr>
          <w:p w14:paraId="243C00C4" w14:textId="77777777" w:rsidR="00536AB3" w:rsidRPr="00DD5B85" w:rsidRDefault="00536AB3" w:rsidP="00743AF9">
            <w:pPr>
              <w:rPr>
                <w:b/>
                <w:iCs/>
              </w:rPr>
            </w:pPr>
            <w:r w:rsidRPr="00DD5B85">
              <w:rPr>
                <w:b/>
                <w:iCs/>
              </w:rPr>
              <w:t>10.1</w:t>
            </w:r>
          </w:p>
        </w:tc>
        <w:tc>
          <w:tcPr>
            <w:tcW w:w="8294" w:type="dxa"/>
            <w:shd w:val="clear" w:color="auto" w:fill="auto"/>
          </w:tcPr>
          <w:p w14:paraId="2CF6282F" w14:textId="77777777" w:rsidR="00536AB3" w:rsidRPr="00A81CCB" w:rsidRDefault="00536AB3" w:rsidP="00743AF9">
            <w:r w:rsidRPr="00A81CCB">
              <w:t>Все работы должны выполняться в соответствии с требованиями СП (актуализированных СНиП) и других действующих нормативных актов, регламентирующих технологию и качество производимых подрядной организацией работ, в том числе:</w:t>
            </w:r>
          </w:p>
          <w:p w14:paraId="7A7069C3"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Приказ Минтруда России от 17.08.2015 № 552н "Об утверждении Правил по охране труда при работе с инструментом и приспособлениями";</w:t>
            </w:r>
          </w:p>
          <w:p w14:paraId="4596641C"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СО 153-34.03.305-2003. Инструкция о мерах пожарной безопасности при проведении огневых работ на энергетических предприятиях. Утв. Приказом Минэнерго РФ от 30.0б.2003г. № 263;</w:t>
            </w:r>
          </w:p>
          <w:p w14:paraId="358B7332"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РД 153-34.0-03.231-00 «Типовая инструкция по охране труда для электросварщиков»;</w:t>
            </w:r>
          </w:p>
          <w:p w14:paraId="41CF03A8"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РД 153-34.0-03.288-00 «Типовая инструкция по охране труда для газосварщиков (газорезчиков)»;</w:t>
            </w:r>
          </w:p>
          <w:p w14:paraId="3DCC0A3D" w14:textId="77777777" w:rsidR="00536AB3" w:rsidRPr="00A81CCB" w:rsidRDefault="00536AB3" w:rsidP="00536AB3">
            <w:pPr>
              <w:widowControl/>
              <w:numPr>
                <w:ilvl w:val="0"/>
                <w:numId w:val="12"/>
              </w:numPr>
              <w:tabs>
                <w:tab w:val="clear" w:pos="0"/>
                <w:tab w:val="left" w:pos="317"/>
                <w:tab w:val="num" w:pos="629"/>
                <w:tab w:val="num" w:pos="720"/>
              </w:tabs>
              <w:autoSpaceDE/>
              <w:autoSpaceDN/>
              <w:adjustRightInd/>
              <w:ind w:left="0" w:firstLine="0"/>
              <w:jc w:val="both"/>
            </w:pPr>
            <w:r w:rsidRPr="00A81CCB">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p w14:paraId="57B1A791"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СП 74.13330.2011 «СНиП 3.05.03-85 Тепловые сети»;</w:t>
            </w:r>
          </w:p>
          <w:p w14:paraId="5576449C"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СП 61.13330.2012 «СНиП 41-03-2003 «Тепловая изоляция оборудования и трубопроводов»;</w:t>
            </w:r>
          </w:p>
          <w:p w14:paraId="3532F3D5" w14:textId="77777777" w:rsidR="00536AB3" w:rsidRPr="00A81CCB" w:rsidRDefault="00536AB3" w:rsidP="00536AB3">
            <w:pPr>
              <w:widowControl/>
              <w:numPr>
                <w:ilvl w:val="0"/>
                <w:numId w:val="12"/>
              </w:numPr>
              <w:tabs>
                <w:tab w:val="left" w:pos="317"/>
                <w:tab w:val="num" w:pos="720"/>
              </w:tabs>
              <w:autoSpaceDE/>
              <w:autoSpaceDN/>
              <w:adjustRightInd/>
              <w:ind w:left="0" w:firstLine="0"/>
              <w:jc w:val="both"/>
            </w:pPr>
            <w:r w:rsidRPr="00A81CCB">
              <w:t>СП 72.13330.2016 СНиП 3.04.03-85 «Защита строительных конструкций и сооружений от коррозии»;</w:t>
            </w:r>
          </w:p>
          <w:p w14:paraId="7EC10013"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СП 70.13330.2012 «СНиП 3.03.01-87 «Несущие и ограждающие конструкции»;</w:t>
            </w:r>
          </w:p>
          <w:p w14:paraId="4D2CE6F7"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lastRenderedPageBreak/>
              <w:t>СП 48.13330.2011 «СНиП 12-01 -2004 «Организация строительства»;</w:t>
            </w:r>
          </w:p>
          <w:p w14:paraId="4EA57A8E"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СП 82.13330.2016 «СНиП III-10-75 Благоустройство территорий»;</w:t>
            </w:r>
          </w:p>
          <w:p w14:paraId="3D5B77D9"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ГОСТ 18105-2018. «Межгосударственный стандарт. Бетоны. Правила контроля и оценки прочности»;</w:t>
            </w:r>
          </w:p>
          <w:p w14:paraId="791186A3"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федеральной службы по экологическому, технологическому и атомному надзору №116 от 25.03.2014г.;</w:t>
            </w:r>
          </w:p>
          <w:p w14:paraId="30670E02"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ГОСТ 16037-80 «Соединения сварные стальных трубопроводов. Основные типы, конструктивные элементы и размеры»;</w:t>
            </w:r>
          </w:p>
          <w:p w14:paraId="7C9120B0"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РД 153-34.1-003-01 «Сварка, термообработка и контроль трубных систем котлов и трубопроводов при монтаже и ремонте энергетического оборудования»;</w:t>
            </w:r>
          </w:p>
          <w:p w14:paraId="66A00874"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r w:rsidRPr="00A81CCB">
              <w:t>ТР ТС 032/2013 Технический регламент Таможенного союза "О безопасности оборудования, работающего под избыточным давлением" приняты решением совета Евразийской экономической комиссии от 02.07.2013г. №41;</w:t>
            </w:r>
          </w:p>
          <w:p w14:paraId="2471488C" w14:textId="77777777" w:rsidR="00536AB3" w:rsidRPr="00A81CCB" w:rsidRDefault="00536AB3" w:rsidP="00536AB3">
            <w:pPr>
              <w:widowControl/>
              <w:numPr>
                <w:ilvl w:val="0"/>
                <w:numId w:val="12"/>
              </w:numPr>
              <w:tabs>
                <w:tab w:val="clear" w:pos="0"/>
                <w:tab w:val="left" w:pos="317"/>
                <w:tab w:val="num" w:pos="720"/>
              </w:tabs>
              <w:autoSpaceDE/>
              <w:autoSpaceDN/>
              <w:adjustRightInd/>
              <w:ind w:left="0" w:firstLine="0"/>
              <w:jc w:val="both"/>
            </w:pPr>
            <w:proofErr w:type="gramStart"/>
            <w:r w:rsidRPr="00A81CCB">
              <w:t>действующие</w:t>
            </w:r>
            <w:proofErr w:type="gramEnd"/>
            <w:r w:rsidRPr="00A81CCB">
              <w:t xml:space="preserve"> санитарные, природоохранные и иные нормы и правила,</w:t>
            </w:r>
          </w:p>
          <w:p w14:paraId="28F8E6BF" w14:textId="77777777" w:rsidR="00536AB3" w:rsidRPr="00A81CCB" w:rsidRDefault="00536AB3" w:rsidP="00743AF9">
            <w:pPr>
              <w:tabs>
                <w:tab w:val="left" w:pos="317"/>
              </w:tabs>
            </w:pPr>
            <w:proofErr w:type="gramStart"/>
            <w:r w:rsidRPr="00DD5B85">
              <w:rPr>
                <w:u w:val="single"/>
              </w:rPr>
              <w:t>утвержденные</w:t>
            </w:r>
            <w:proofErr w:type="gramEnd"/>
            <w:r w:rsidRPr="00DD5B85">
              <w:rPr>
                <w:u w:val="single"/>
              </w:rPr>
              <w:t xml:space="preserve"> в соответствующем порядке.</w:t>
            </w:r>
          </w:p>
        </w:tc>
      </w:tr>
      <w:tr w:rsidR="00536AB3" w:rsidRPr="00A81CCB" w14:paraId="7D10C721" w14:textId="77777777" w:rsidTr="00743AF9">
        <w:tc>
          <w:tcPr>
            <w:tcW w:w="597" w:type="dxa"/>
            <w:shd w:val="clear" w:color="auto" w:fill="auto"/>
          </w:tcPr>
          <w:p w14:paraId="25D8EA74" w14:textId="77777777" w:rsidR="00536AB3" w:rsidRPr="00DD5B85" w:rsidRDefault="00536AB3" w:rsidP="00743AF9">
            <w:pPr>
              <w:rPr>
                <w:b/>
                <w:iCs/>
              </w:rPr>
            </w:pPr>
          </w:p>
        </w:tc>
        <w:tc>
          <w:tcPr>
            <w:tcW w:w="850" w:type="dxa"/>
            <w:shd w:val="clear" w:color="auto" w:fill="auto"/>
          </w:tcPr>
          <w:p w14:paraId="0DA737B0" w14:textId="77777777" w:rsidR="00536AB3" w:rsidRPr="00DD5B85" w:rsidRDefault="00536AB3" w:rsidP="00743AF9">
            <w:pPr>
              <w:rPr>
                <w:iCs/>
              </w:rPr>
            </w:pPr>
            <w:r w:rsidRPr="00DD5B85">
              <w:rPr>
                <w:iCs/>
              </w:rPr>
              <w:t>10.2</w:t>
            </w:r>
          </w:p>
        </w:tc>
        <w:tc>
          <w:tcPr>
            <w:tcW w:w="8294" w:type="dxa"/>
            <w:shd w:val="clear" w:color="auto" w:fill="auto"/>
          </w:tcPr>
          <w:p w14:paraId="631022B8" w14:textId="77777777" w:rsidR="00536AB3" w:rsidRPr="00DD5B85" w:rsidRDefault="00536AB3" w:rsidP="00743AF9">
            <w:pPr>
              <w:rPr>
                <w:iCs/>
              </w:rPr>
            </w:pPr>
            <w:r w:rsidRPr="00A81CCB">
              <w:t>Перед началом производства работ Подрядчик разрабатывает и согласовывает с Заказчиком Проект производства работ, Проект производства сварочных работ и График</w:t>
            </w:r>
            <w:r w:rsidRPr="00DD5B85">
              <w:rPr>
                <w:u w:val="single"/>
              </w:rPr>
              <w:t xml:space="preserve"> </w:t>
            </w:r>
            <w:r w:rsidRPr="00A81CCB">
              <w:t>производства работ, а также заключает договор на вывоз и утилизацию строительных отходов со специализированной организацией, имеющей лицензию на данный вид деятельности.</w:t>
            </w:r>
          </w:p>
        </w:tc>
      </w:tr>
      <w:tr w:rsidR="00536AB3" w:rsidRPr="00A81CCB" w14:paraId="381BF8C9" w14:textId="77777777" w:rsidTr="00743AF9">
        <w:tc>
          <w:tcPr>
            <w:tcW w:w="597" w:type="dxa"/>
            <w:shd w:val="clear" w:color="auto" w:fill="auto"/>
          </w:tcPr>
          <w:p w14:paraId="07B43879" w14:textId="77777777" w:rsidR="00536AB3" w:rsidRPr="00DD5B85" w:rsidRDefault="00536AB3" w:rsidP="00743AF9">
            <w:pPr>
              <w:rPr>
                <w:b/>
                <w:iCs/>
              </w:rPr>
            </w:pPr>
          </w:p>
        </w:tc>
        <w:tc>
          <w:tcPr>
            <w:tcW w:w="850" w:type="dxa"/>
            <w:shd w:val="clear" w:color="auto" w:fill="auto"/>
          </w:tcPr>
          <w:p w14:paraId="27E73A9F" w14:textId="77777777" w:rsidR="00536AB3" w:rsidRPr="00DD5B85" w:rsidRDefault="00536AB3" w:rsidP="00743AF9">
            <w:pPr>
              <w:rPr>
                <w:iCs/>
              </w:rPr>
            </w:pPr>
            <w:r w:rsidRPr="00DD5B85">
              <w:rPr>
                <w:iCs/>
              </w:rPr>
              <w:t>10.3</w:t>
            </w:r>
          </w:p>
        </w:tc>
        <w:tc>
          <w:tcPr>
            <w:tcW w:w="8294" w:type="dxa"/>
            <w:shd w:val="clear" w:color="auto" w:fill="auto"/>
          </w:tcPr>
          <w:p w14:paraId="6CC0B63B" w14:textId="77777777" w:rsidR="00536AB3" w:rsidRPr="00DD5B85" w:rsidRDefault="00536AB3" w:rsidP="00743AF9">
            <w:pPr>
              <w:rPr>
                <w:b/>
                <w:iCs/>
              </w:rPr>
            </w:pPr>
            <w:r w:rsidRPr="00A81CCB">
              <w:t>Подрядчик своими силами и средствами обеспечивает открытие Ордера на право производства земляных работ, в случае необходимости порубочные билеты, согласование с ГИБДД, получает все необходимые согласования и разрешения.</w:t>
            </w:r>
          </w:p>
        </w:tc>
      </w:tr>
      <w:tr w:rsidR="00536AB3" w:rsidRPr="00A81CCB" w14:paraId="168C137A" w14:textId="77777777" w:rsidTr="00743AF9">
        <w:tc>
          <w:tcPr>
            <w:tcW w:w="597" w:type="dxa"/>
            <w:shd w:val="clear" w:color="auto" w:fill="auto"/>
          </w:tcPr>
          <w:p w14:paraId="2423FA88" w14:textId="77777777" w:rsidR="00536AB3" w:rsidRPr="00DD5B85" w:rsidRDefault="00536AB3" w:rsidP="00743AF9">
            <w:pPr>
              <w:rPr>
                <w:b/>
                <w:iCs/>
              </w:rPr>
            </w:pPr>
          </w:p>
        </w:tc>
        <w:tc>
          <w:tcPr>
            <w:tcW w:w="850" w:type="dxa"/>
            <w:shd w:val="clear" w:color="auto" w:fill="auto"/>
          </w:tcPr>
          <w:p w14:paraId="134F0023" w14:textId="77777777" w:rsidR="00536AB3" w:rsidRPr="00DD5B85" w:rsidRDefault="00536AB3" w:rsidP="00743AF9">
            <w:pPr>
              <w:rPr>
                <w:iCs/>
              </w:rPr>
            </w:pPr>
            <w:r w:rsidRPr="00DD5B85">
              <w:rPr>
                <w:iCs/>
              </w:rPr>
              <w:t>10.4</w:t>
            </w:r>
          </w:p>
        </w:tc>
        <w:tc>
          <w:tcPr>
            <w:tcW w:w="8294" w:type="dxa"/>
            <w:shd w:val="clear" w:color="auto" w:fill="auto"/>
          </w:tcPr>
          <w:p w14:paraId="58C4F230" w14:textId="77777777" w:rsidR="00536AB3" w:rsidRPr="00DD5B85" w:rsidRDefault="00536AB3" w:rsidP="00743AF9">
            <w:pPr>
              <w:rPr>
                <w:b/>
                <w:iCs/>
              </w:rPr>
            </w:pPr>
            <w:r w:rsidRPr="00A81CCB">
              <w:t>Подрядчик своими силами обеспечивает точку подключения для электроснабжения объекта на период строительства.</w:t>
            </w:r>
          </w:p>
        </w:tc>
      </w:tr>
      <w:tr w:rsidR="00536AB3" w:rsidRPr="00A81CCB" w14:paraId="6BF0AE99" w14:textId="77777777" w:rsidTr="00743AF9">
        <w:tc>
          <w:tcPr>
            <w:tcW w:w="597" w:type="dxa"/>
            <w:shd w:val="clear" w:color="auto" w:fill="auto"/>
          </w:tcPr>
          <w:p w14:paraId="16D3E259" w14:textId="77777777" w:rsidR="00536AB3" w:rsidRPr="00DD5B85" w:rsidRDefault="00536AB3" w:rsidP="00743AF9">
            <w:pPr>
              <w:rPr>
                <w:b/>
                <w:iCs/>
              </w:rPr>
            </w:pPr>
          </w:p>
        </w:tc>
        <w:tc>
          <w:tcPr>
            <w:tcW w:w="850" w:type="dxa"/>
            <w:shd w:val="clear" w:color="auto" w:fill="auto"/>
          </w:tcPr>
          <w:p w14:paraId="599F3E8E" w14:textId="77777777" w:rsidR="00536AB3" w:rsidRPr="00DD5B85" w:rsidRDefault="00536AB3" w:rsidP="00743AF9">
            <w:pPr>
              <w:rPr>
                <w:iCs/>
              </w:rPr>
            </w:pPr>
            <w:r w:rsidRPr="00DD5B85">
              <w:rPr>
                <w:iCs/>
              </w:rPr>
              <w:t>10.5</w:t>
            </w:r>
          </w:p>
        </w:tc>
        <w:tc>
          <w:tcPr>
            <w:tcW w:w="8294" w:type="dxa"/>
            <w:shd w:val="clear" w:color="auto" w:fill="auto"/>
          </w:tcPr>
          <w:p w14:paraId="4D2FBFB4" w14:textId="77777777" w:rsidR="00536AB3" w:rsidRPr="00A81CCB" w:rsidRDefault="00536AB3" w:rsidP="00743AF9">
            <w:r w:rsidRPr="00A81CCB">
              <w:t>При производстве работ, Подрядчик обязан:</w:t>
            </w:r>
          </w:p>
          <w:p w14:paraId="3BDA285E" w14:textId="77777777" w:rsidR="00536AB3" w:rsidRPr="00A81CCB" w:rsidRDefault="00536AB3" w:rsidP="00743AF9">
            <w:r w:rsidRPr="00A81CCB">
              <w:t>- установить паспорт объекта в соответствии с требованиями заказчика (форма);</w:t>
            </w:r>
          </w:p>
          <w:p w14:paraId="3B4B7F08" w14:textId="77777777" w:rsidR="00536AB3" w:rsidRPr="00A81CCB" w:rsidRDefault="00536AB3" w:rsidP="00743AF9">
            <w:r w:rsidRPr="00A81CCB">
              <w:t>- обеспечить выполнение всех необходимых работ и мероприятий по технике безопасности;</w:t>
            </w:r>
          </w:p>
          <w:p w14:paraId="5A552A6D" w14:textId="77777777" w:rsidR="00536AB3" w:rsidRPr="00A81CCB" w:rsidRDefault="00536AB3" w:rsidP="00743AF9">
            <w:r w:rsidRPr="00A81CCB">
              <w:t>- обеспечить выполнение всех необходимых мероприятий по пожарной безопасности.</w:t>
            </w:r>
          </w:p>
          <w:p w14:paraId="10496D3E" w14:textId="77777777" w:rsidR="00536AB3" w:rsidRPr="00DD5B85" w:rsidRDefault="00536AB3" w:rsidP="00743AF9">
            <w:pPr>
              <w:pStyle w:val="affff0"/>
              <w:rPr>
                <w:lang w:eastAsia="ru-RU"/>
              </w:rPr>
            </w:pPr>
            <w:proofErr w:type="spellStart"/>
            <w:r w:rsidRPr="00DD5B85">
              <w:rPr>
                <w:lang w:eastAsia="ru-RU"/>
              </w:rPr>
              <w:t>Подрядчик</w:t>
            </w:r>
            <w:proofErr w:type="spellEnd"/>
            <w:r w:rsidRPr="00DD5B85">
              <w:rPr>
                <w:lang w:eastAsia="ru-RU"/>
              </w:rPr>
              <w:t xml:space="preserve"> </w:t>
            </w:r>
            <w:proofErr w:type="spellStart"/>
            <w:r w:rsidRPr="00DD5B85">
              <w:rPr>
                <w:lang w:eastAsia="ru-RU"/>
              </w:rPr>
              <w:t>обязан</w:t>
            </w:r>
            <w:proofErr w:type="spellEnd"/>
            <w:r w:rsidRPr="00DD5B85">
              <w:rPr>
                <w:lang w:eastAsia="ru-RU"/>
              </w:rPr>
              <w:t xml:space="preserve"> заключить </w:t>
            </w:r>
            <w:proofErr w:type="spellStart"/>
            <w:r w:rsidRPr="00DD5B85">
              <w:rPr>
                <w:lang w:eastAsia="ru-RU"/>
              </w:rPr>
              <w:t>договор</w:t>
            </w:r>
            <w:proofErr w:type="spellEnd"/>
            <w:r w:rsidRPr="00DD5B85">
              <w:rPr>
                <w:lang w:eastAsia="ru-RU"/>
              </w:rPr>
              <w:t xml:space="preserve"> на </w:t>
            </w:r>
            <w:proofErr w:type="spellStart"/>
            <w:r w:rsidRPr="00DD5B85">
              <w:rPr>
                <w:lang w:eastAsia="ru-RU"/>
              </w:rPr>
              <w:t>вывоз</w:t>
            </w:r>
            <w:proofErr w:type="spellEnd"/>
            <w:r w:rsidRPr="00DD5B85">
              <w:rPr>
                <w:lang w:eastAsia="ru-RU"/>
              </w:rPr>
              <w:t xml:space="preserve"> и </w:t>
            </w:r>
            <w:proofErr w:type="spellStart"/>
            <w:r w:rsidRPr="00DD5B85">
              <w:rPr>
                <w:lang w:eastAsia="ru-RU"/>
              </w:rPr>
              <w:t>утилизацию</w:t>
            </w:r>
            <w:proofErr w:type="spellEnd"/>
            <w:r w:rsidRPr="00DD5B85">
              <w:rPr>
                <w:lang w:eastAsia="ru-RU"/>
              </w:rPr>
              <w:t xml:space="preserve"> </w:t>
            </w:r>
            <w:proofErr w:type="spellStart"/>
            <w:r w:rsidRPr="00DD5B85">
              <w:rPr>
                <w:lang w:eastAsia="ru-RU"/>
              </w:rPr>
              <w:t>строительных</w:t>
            </w:r>
            <w:proofErr w:type="spellEnd"/>
            <w:r w:rsidRPr="00DD5B85">
              <w:rPr>
                <w:lang w:eastAsia="ru-RU"/>
              </w:rPr>
              <w:t xml:space="preserve"> </w:t>
            </w:r>
            <w:proofErr w:type="spellStart"/>
            <w:r w:rsidRPr="00DD5B85">
              <w:rPr>
                <w:lang w:eastAsia="ru-RU"/>
              </w:rPr>
              <w:t>отходов</w:t>
            </w:r>
            <w:proofErr w:type="spellEnd"/>
            <w:r w:rsidRPr="00DD5B85">
              <w:rPr>
                <w:lang w:eastAsia="ru-RU"/>
              </w:rPr>
              <w:t xml:space="preserve"> </w:t>
            </w:r>
            <w:proofErr w:type="spellStart"/>
            <w:r w:rsidRPr="00DD5B85">
              <w:rPr>
                <w:lang w:eastAsia="ru-RU"/>
              </w:rPr>
              <w:t>со</w:t>
            </w:r>
            <w:proofErr w:type="spellEnd"/>
            <w:r w:rsidRPr="00DD5B85">
              <w:rPr>
                <w:lang w:eastAsia="ru-RU"/>
              </w:rPr>
              <w:t xml:space="preserve"> </w:t>
            </w:r>
            <w:proofErr w:type="spellStart"/>
            <w:r w:rsidRPr="00DD5B85">
              <w:rPr>
                <w:lang w:eastAsia="ru-RU"/>
              </w:rPr>
              <w:t>специализированной</w:t>
            </w:r>
            <w:proofErr w:type="spellEnd"/>
            <w:r w:rsidRPr="00DD5B85">
              <w:rPr>
                <w:lang w:eastAsia="ru-RU"/>
              </w:rPr>
              <w:t xml:space="preserve"> </w:t>
            </w:r>
            <w:proofErr w:type="spellStart"/>
            <w:r w:rsidRPr="00DD5B85">
              <w:rPr>
                <w:lang w:eastAsia="ru-RU"/>
              </w:rPr>
              <w:t>организацией</w:t>
            </w:r>
            <w:proofErr w:type="spellEnd"/>
            <w:r w:rsidRPr="00DD5B85">
              <w:rPr>
                <w:lang w:eastAsia="ru-RU"/>
              </w:rPr>
              <w:t xml:space="preserve">, </w:t>
            </w:r>
            <w:proofErr w:type="spellStart"/>
            <w:r w:rsidRPr="00DD5B85">
              <w:rPr>
                <w:lang w:eastAsia="ru-RU"/>
              </w:rPr>
              <w:t>имеющей</w:t>
            </w:r>
            <w:proofErr w:type="spellEnd"/>
            <w:r w:rsidRPr="00DD5B85">
              <w:rPr>
                <w:lang w:eastAsia="ru-RU"/>
              </w:rPr>
              <w:t xml:space="preserve"> </w:t>
            </w:r>
            <w:proofErr w:type="spellStart"/>
            <w:r w:rsidRPr="00DD5B85">
              <w:rPr>
                <w:lang w:eastAsia="ru-RU"/>
              </w:rPr>
              <w:t>лицензию</w:t>
            </w:r>
            <w:proofErr w:type="spellEnd"/>
            <w:r w:rsidRPr="00DD5B85">
              <w:rPr>
                <w:lang w:eastAsia="ru-RU"/>
              </w:rPr>
              <w:t xml:space="preserve"> на </w:t>
            </w:r>
            <w:proofErr w:type="spellStart"/>
            <w:r w:rsidRPr="00DD5B85">
              <w:rPr>
                <w:lang w:eastAsia="ru-RU"/>
              </w:rPr>
              <w:t>данный</w:t>
            </w:r>
            <w:proofErr w:type="spellEnd"/>
            <w:r w:rsidRPr="00DD5B85">
              <w:rPr>
                <w:lang w:eastAsia="ru-RU"/>
              </w:rPr>
              <w:t xml:space="preserve"> вид </w:t>
            </w:r>
            <w:proofErr w:type="spellStart"/>
            <w:r w:rsidRPr="00DD5B85">
              <w:rPr>
                <w:lang w:eastAsia="ru-RU"/>
              </w:rPr>
              <w:t>деятельности</w:t>
            </w:r>
            <w:proofErr w:type="spellEnd"/>
            <w:r w:rsidRPr="00DD5B85">
              <w:rPr>
                <w:lang w:eastAsia="ru-RU"/>
              </w:rPr>
              <w:t>.</w:t>
            </w:r>
          </w:p>
        </w:tc>
      </w:tr>
      <w:tr w:rsidR="00536AB3" w:rsidRPr="00A81CCB" w14:paraId="1D2DEF25" w14:textId="77777777" w:rsidTr="00743AF9">
        <w:tc>
          <w:tcPr>
            <w:tcW w:w="597" w:type="dxa"/>
            <w:shd w:val="clear" w:color="auto" w:fill="auto"/>
          </w:tcPr>
          <w:p w14:paraId="0B6723F0" w14:textId="77777777" w:rsidR="00536AB3" w:rsidRPr="00DD5B85" w:rsidRDefault="00536AB3" w:rsidP="00743AF9">
            <w:pPr>
              <w:rPr>
                <w:b/>
                <w:iCs/>
              </w:rPr>
            </w:pPr>
          </w:p>
        </w:tc>
        <w:tc>
          <w:tcPr>
            <w:tcW w:w="850" w:type="dxa"/>
            <w:shd w:val="clear" w:color="auto" w:fill="auto"/>
          </w:tcPr>
          <w:p w14:paraId="0EDA6783" w14:textId="77777777" w:rsidR="00536AB3" w:rsidRPr="00DD5B85" w:rsidRDefault="00536AB3" w:rsidP="00743AF9">
            <w:pPr>
              <w:rPr>
                <w:iCs/>
              </w:rPr>
            </w:pPr>
            <w:r w:rsidRPr="00DD5B85">
              <w:rPr>
                <w:iCs/>
              </w:rPr>
              <w:t>10.6</w:t>
            </w:r>
          </w:p>
        </w:tc>
        <w:tc>
          <w:tcPr>
            <w:tcW w:w="8294" w:type="dxa"/>
            <w:shd w:val="clear" w:color="auto" w:fill="auto"/>
          </w:tcPr>
          <w:p w14:paraId="6BC1BE57" w14:textId="77777777" w:rsidR="00536AB3" w:rsidRPr="00A81CCB" w:rsidRDefault="00536AB3" w:rsidP="00743AF9">
            <w:r w:rsidRPr="00A81CCB">
              <w:t>Подрядная организация осуществляет закупку и доставку на объект всех необходимых материалов собственными силами, согласно проектной документации.</w:t>
            </w:r>
          </w:p>
          <w:p w14:paraId="02B000D4" w14:textId="77777777" w:rsidR="00536AB3" w:rsidRPr="00DD5B85" w:rsidRDefault="00536AB3" w:rsidP="00743AF9">
            <w:pPr>
              <w:rPr>
                <w:b/>
                <w:iCs/>
              </w:rPr>
            </w:pPr>
            <w:r w:rsidRPr="00A81CCB">
              <w:t>Все используемые для строительства материалы должны иметь соответствующие сертификаты, декларации соответствия, технические паспорта и другие документы.</w:t>
            </w:r>
          </w:p>
          <w:p w14:paraId="351C63D0" w14:textId="77777777" w:rsidR="00536AB3" w:rsidRPr="00DD5B85" w:rsidRDefault="00536AB3" w:rsidP="00743AF9">
            <w:pPr>
              <w:rPr>
                <w:b/>
                <w:iCs/>
              </w:rPr>
            </w:pPr>
          </w:p>
        </w:tc>
      </w:tr>
      <w:tr w:rsidR="00536AB3" w:rsidRPr="00A81CCB" w14:paraId="3B1C15BA" w14:textId="77777777" w:rsidTr="00743AF9">
        <w:tc>
          <w:tcPr>
            <w:tcW w:w="597" w:type="dxa"/>
            <w:shd w:val="clear" w:color="auto" w:fill="auto"/>
          </w:tcPr>
          <w:p w14:paraId="063C1AFD" w14:textId="77777777" w:rsidR="00536AB3" w:rsidRPr="00DD5B85" w:rsidRDefault="00536AB3" w:rsidP="00743AF9">
            <w:pPr>
              <w:rPr>
                <w:b/>
                <w:iCs/>
              </w:rPr>
            </w:pPr>
          </w:p>
        </w:tc>
        <w:tc>
          <w:tcPr>
            <w:tcW w:w="850" w:type="dxa"/>
            <w:shd w:val="clear" w:color="auto" w:fill="auto"/>
          </w:tcPr>
          <w:p w14:paraId="4AE40665" w14:textId="77777777" w:rsidR="00536AB3" w:rsidRPr="00DD5B85" w:rsidRDefault="00536AB3" w:rsidP="00743AF9">
            <w:pPr>
              <w:rPr>
                <w:iCs/>
              </w:rPr>
            </w:pPr>
            <w:r w:rsidRPr="00DD5B85">
              <w:rPr>
                <w:iCs/>
              </w:rPr>
              <w:t>10.7</w:t>
            </w:r>
          </w:p>
        </w:tc>
        <w:tc>
          <w:tcPr>
            <w:tcW w:w="8294" w:type="dxa"/>
            <w:shd w:val="clear" w:color="auto" w:fill="auto"/>
          </w:tcPr>
          <w:p w14:paraId="28D62A28" w14:textId="77777777" w:rsidR="00536AB3" w:rsidRPr="00DD5B85" w:rsidRDefault="00536AB3" w:rsidP="00743AF9">
            <w:pPr>
              <w:rPr>
                <w:b/>
                <w:iCs/>
              </w:rPr>
            </w:pPr>
            <w:r w:rsidRPr="00A81CCB">
              <w:t>По завершению работ Подрядчик должен обеспечить вывоз и утилизацию строительного мусора, произвести полное благоустройство территории, на которой производились работы и обеспечить закрытие ордера на производство земляных работ.</w:t>
            </w:r>
          </w:p>
        </w:tc>
      </w:tr>
      <w:tr w:rsidR="00536AB3" w:rsidRPr="00A81CCB" w14:paraId="167EDAB5" w14:textId="77777777" w:rsidTr="00743AF9">
        <w:tc>
          <w:tcPr>
            <w:tcW w:w="597" w:type="dxa"/>
            <w:shd w:val="clear" w:color="auto" w:fill="auto"/>
          </w:tcPr>
          <w:p w14:paraId="3F7A4834" w14:textId="77777777" w:rsidR="00536AB3" w:rsidRPr="00DD5B85" w:rsidRDefault="00536AB3" w:rsidP="00743AF9">
            <w:pPr>
              <w:rPr>
                <w:b/>
                <w:iCs/>
              </w:rPr>
            </w:pPr>
          </w:p>
        </w:tc>
        <w:tc>
          <w:tcPr>
            <w:tcW w:w="850" w:type="dxa"/>
            <w:shd w:val="clear" w:color="auto" w:fill="auto"/>
          </w:tcPr>
          <w:p w14:paraId="5130BF3E" w14:textId="77777777" w:rsidR="00536AB3" w:rsidRPr="00DD5B85" w:rsidRDefault="00536AB3" w:rsidP="00743AF9">
            <w:pPr>
              <w:rPr>
                <w:iCs/>
              </w:rPr>
            </w:pPr>
            <w:r w:rsidRPr="00DD5B85">
              <w:rPr>
                <w:iCs/>
              </w:rPr>
              <w:t>10.8</w:t>
            </w:r>
          </w:p>
        </w:tc>
        <w:tc>
          <w:tcPr>
            <w:tcW w:w="8294" w:type="dxa"/>
            <w:shd w:val="clear" w:color="auto" w:fill="auto"/>
          </w:tcPr>
          <w:p w14:paraId="56258AE2" w14:textId="77777777" w:rsidR="00536AB3" w:rsidRPr="00DD5B85" w:rsidRDefault="00536AB3" w:rsidP="00743AF9">
            <w:pPr>
              <w:tabs>
                <w:tab w:val="left" w:pos="851"/>
                <w:tab w:val="left" w:pos="1701"/>
              </w:tabs>
              <w:rPr>
                <w:rFonts w:eastAsia="MS Mincho"/>
              </w:rPr>
            </w:pPr>
            <w:r w:rsidRPr="00DD5B85">
              <w:rPr>
                <w:rFonts w:eastAsia="MS Mincho"/>
              </w:rPr>
              <w:t xml:space="preserve">Гарантийный срок на результат и выполненные по Договору Работы составляет 5 (пять) лет с даты подписания Сторонами Акта приемки </w:t>
            </w:r>
            <w:r w:rsidRPr="00DD5B85">
              <w:rPr>
                <w:rFonts w:eastAsia="MS Mincho"/>
              </w:rPr>
              <w:lastRenderedPageBreak/>
              <w:t>законченного строительством объекта приемочной комиссией (КС-14).</w:t>
            </w:r>
          </w:p>
          <w:p w14:paraId="794DE660" w14:textId="77777777" w:rsidR="00536AB3" w:rsidRPr="00A81CCB" w:rsidRDefault="00536AB3" w:rsidP="00743AF9">
            <w:r w:rsidRPr="00A81CCB">
              <w:t>Гарантийный срок на восстановленное благоустройство составляет 24 месяца с даты приемки Заказчиком выполненных работ.</w:t>
            </w:r>
          </w:p>
          <w:p w14:paraId="3C8BEEC1" w14:textId="77777777" w:rsidR="00536AB3" w:rsidRPr="00A81CCB" w:rsidRDefault="00536AB3" w:rsidP="00743AF9">
            <w:pPr>
              <w:tabs>
                <w:tab w:val="left" w:pos="851"/>
                <w:tab w:val="left" w:pos="1701"/>
              </w:tabs>
            </w:pPr>
            <w:r w:rsidRPr="00A81CCB">
              <w:t>Оборудование, конструкции, материалы должны быть новыми, не бывшими в эксплуатации, не использовавшимися в качестве выставочного образца, не прошедшими восстановление потребительских свойств, без дефектов и повреждений, следов коррозии, иметь заводскую маркировку соответственно технической документации изготовителя, содержащую: наименование изготовителя или товарный знак, условное обозначение № партии и дату производства.</w:t>
            </w:r>
          </w:p>
          <w:p w14:paraId="5F5341F2" w14:textId="77777777" w:rsidR="00536AB3" w:rsidRPr="00A81CCB" w:rsidRDefault="00536AB3" w:rsidP="00743AF9">
            <w:pPr>
              <w:tabs>
                <w:tab w:val="left" w:pos="851"/>
                <w:tab w:val="left" w:pos="1701"/>
              </w:tabs>
            </w:pPr>
            <w:r w:rsidRPr="00A81CCB">
              <w:t>На оборудование и комплектующие предоставляется гарантия Подрядчика с даты подписания Акта приемки законченного строительством объекта по форме № КС-14 и составляет срок, равный гарантийному сроку предоставляемому изготовителем соответствующего оборудования.</w:t>
            </w:r>
          </w:p>
          <w:p w14:paraId="1815C6F8" w14:textId="77777777" w:rsidR="00536AB3" w:rsidRPr="00A81CCB" w:rsidRDefault="00536AB3" w:rsidP="00743AF9">
            <w:pPr>
              <w:tabs>
                <w:tab w:val="left" w:pos="851"/>
                <w:tab w:val="left" w:pos="1701"/>
              </w:tabs>
            </w:pPr>
          </w:p>
        </w:tc>
      </w:tr>
      <w:tr w:rsidR="00536AB3" w:rsidRPr="00A81CCB" w14:paraId="113E8E6A" w14:textId="77777777" w:rsidTr="00743AF9">
        <w:tc>
          <w:tcPr>
            <w:tcW w:w="597" w:type="dxa"/>
            <w:shd w:val="clear" w:color="auto" w:fill="auto"/>
          </w:tcPr>
          <w:p w14:paraId="1B991797" w14:textId="77777777" w:rsidR="00536AB3" w:rsidRPr="00DD5B85" w:rsidRDefault="00536AB3" w:rsidP="00743AF9">
            <w:pPr>
              <w:rPr>
                <w:b/>
                <w:iCs/>
              </w:rPr>
            </w:pPr>
            <w:r w:rsidRPr="00DD5B85">
              <w:rPr>
                <w:b/>
                <w:iCs/>
              </w:rPr>
              <w:lastRenderedPageBreak/>
              <w:t>11.</w:t>
            </w:r>
          </w:p>
        </w:tc>
        <w:tc>
          <w:tcPr>
            <w:tcW w:w="9144" w:type="dxa"/>
            <w:gridSpan w:val="2"/>
            <w:shd w:val="clear" w:color="auto" w:fill="auto"/>
          </w:tcPr>
          <w:p w14:paraId="5B2ABA6B" w14:textId="77777777" w:rsidR="00536AB3" w:rsidRPr="00DD5B85" w:rsidRDefault="00536AB3" w:rsidP="00743AF9">
            <w:pPr>
              <w:tabs>
                <w:tab w:val="left" w:pos="417"/>
              </w:tabs>
              <w:spacing w:after="120"/>
              <w:ind w:right="33"/>
              <w:rPr>
                <w:b/>
              </w:rPr>
            </w:pPr>
            <w:r w:rsidRPr="00DD5B85">
              <w:rPr>
                <w:b/>
              </w:rPr>
              <w:t>Контроль и приёмка работ</w:t>
            </w:r>
          </w:p>
        </w:tc>
      </w:tr>
      <w:tr w:rsidR="00536AB3" w:rsidRPr="00A81CCB" w14:paraId="388760DA" w14:textId="77777777" w:rsidTr="00743AF9">
        <w:tc>
          <w:tcPr>
            <w:tcW w:w="597" w:type="dxa"/>
            <w:shd w:val="clear" w:color="auto" w:fill="auto"/>
          </w:tcPr>
          <w:p w14:paraId="27EA2F6F" w14:textId="77777777" w:rsidR="00536AB3" w:rsidRPr="00DD5B85" w:rsidRDefault="00536AB3" w:rsidP="00743AF9">
            <w:pPr>
              <w:rPr>
                <w:b/>
                <w:iCs/>
              </w:rPr>
            </w:pPr>
          </w:p>
        </w:tc>
        <w:tc>
          <w:tcPr>
            <w:tcW w:w="850" w:type="dxa"/>
            <w:shd w:val="clear" w:color="auto" w:fill="auto"/>
          </w:tcPr>
          <w:p w14:paraId="5E2A6E45" w14:textId="77777777" w:rsidR="00536AB3" w:rsidRPr="00DD5B85" w:rsidRDefault="00536AB3" w:rsidP="00743AF9">
            <w:pPr>
              <w:rPr>
                <w:iCs/>
              </w:rPr>
            </w:pPr>
            <w:r w:rsidRPr="00DD5B85">
              <w:rPr>
                <w:iCs/>
              </w:rPr>
              <w:t>11.1</w:t>
            </w:r>
          </w:p>
        </w:tc>
        <w:tc>
          <w:tcPr>
            <w:tcW w:w="8294" w:type="dxa"/>
            <w:shd w:val="clear" w:color="auto" w:fill="auto"/>
          </w:tcPr>
          <w:p w14:paraId="1CD528B5" w14:textId="77777777" w:rsidR="00536AB3" w:rsidRPr="00A81CCB" w:rsidRDefault="00536AB3" w:rsidP="00743AF9">
            <w:pPr>
              <w:tabs>
                <w:tab w:val="left" w:pos="417"/>
              </w:tabs>
              <w:spacing w:after="120"/>
              <w:ind w:right="33"/>
            </w:pPr>
            <w:r w:rsidRPr="00A81CCB">
              <w:t>Заказчик осуществляет контроль за соблюдением подрядной организацией технологий, объемов, сроков и качества выполняемых работ. При нарушении технологии производства работ, отступлений от требований ТУ либо других нарушений, влияющих на качество выполняемых работ, Заказчик имеет право прекратить все работы до полного устранения Подрядчиком выявленных нарушений.</w:t>
            </w:r>
          </w:p>
        </w:tc>
      </w:tr>
      <w:tr w:rsidR="00536AB3" w:rsidRPr="00A81CCB" w14:paraId="6B16C55F" w14:textId="77777777" w:rsidTr="00743AF9">
        <w:tc>
          <w:tcPr>
            <w:tcW w:w="597" w:type="dxa"/>
            <w:shd w:val="clear" w:color="auto" w:fill="auto"/>
          </w:tcPr>
          <w:p w14:paraId="3C9B4E68" w14:textId="77777777" w:rsidR="00536AB3" w:rsidRPr="00DD5B85" w:rsidRDefault="00536AB3" w:rsidP="00743AF9">
            <w:pPr>
              <w:rPr>
                <w:b/>
                <w:iCs/>
              </w:rPr>
            </w:pPr>
          </w:p>
        </w:tc>
        <w:tc>
          <w:tcPr>
            <w:tcW w:w="850" w:type="dxa"/>
            <w:shd w:val="clear" w:color="auto" w:fill="auto"/>
          </w:tcPr>
          <w:p w14:paraId="2D1BC300" w14:textId="77777777" w:rsidR="00536AB3" w:rsidRPr="00DD5B85" w:rsidRDefault="00536AB3" w:rsidP="00743AF9">
            <w:pPr>
              <w:rPr>
                <w:iCs/>
              </w:rPr>
            </w:pPr>
            <w:r w:rsidRPr="00DD5B85">
              <w:rPr>
                <w:iCs/>
              </w:rPr>
              <w:t>11.2</w:t>
            </w:r>
          </w:p>
        </w:tc>
        <w:tc>
          <w:tcPr>
            <w:tcW w:w="8294" w:type="dxa"/>
            <w:shd w:val="clear" w:color="auto" w:fill="auto"/>
          </w:tcPr>
          <w:p w14:paraId="1D149AF6" w14:textId="77777777" w:rsidR="00536AB3" w:rsidRDefault="00536AB3" w:rsidP="00743AF9">
            <w:pPr>
              <w:ind w:firstLine="459"/>
            </w:pPr>
            <w:r w:rsidRPr="002420EC">
              <w:t>Сдача-приемка работ по строительству Объекта, предусмотренных п. 2.1.2 настоящего Договора осуществляется поэтапно в соответствии с Календарным планом выполнения работ, и оформляется Актами приемки выполненных работ (форма №КС-2), Справками о стоимости выполненных работ и затрат (форма № КС-3).</w:t>
            </w:r>
          </w:p>
          <w:p w14:paraId="3A899F8B" w14:textId="77777777" w:rsidR="00536AB3" w:rsidRPr="002420EC" w:rsidRDefault="00536AB3" w:rsidP="00743AF9">
            <w:pPr>
              <w:ind w:firstLine="317"/>
            </w:pPr>
            <w:r w:rsidRPr="002420EC">
              <w:t>Не позднее 15 числа текущего месяца, для проверки выполненных Работ, предоставляет Заказчику следующую документацию:</w:t>
            </w:r>
          </w:p>
          <w:p w14:paraId="4CBA589C" w14:textId="77777777" w:rsidR="00536AB3" w:rsidRPr="002420EC" w:rsidRDefault="00536AB3" w:rsidP="00743AF9">
            <w:r w:rsidRPr="002420EC">
              <w:t>- Акт приема-передачи документов в 2 (двух) экземплярах,</w:t>
            </w:r>
          </w:p>
          <w:p w14:paraId="23E62C98" w14:textId="77777777" w:rsidR="00536AB3" w:rsidRPr="002420EC" w:rsidRDefault="00536AB3" w:rsidP="00743AF9">
            <w:r w:rsidRPr="002420EC">
              <w:t>- Акт о приемке выполненных работ (КС-2) в 3 (трех) экземплярах,</w:t>
            </w:r>
          </w:p>
          <w:p w14:paraId="5049877A" w14:textId="77777777" w:rsidR="00536AB3" w:rsidRPr="002420EC" w:rsidRDefault="00536AB3" w:rsidP="00743AF9">
            <w:r w:rsidRPr="002420EC">
              <w:t>- Справку о стоимости выполненных работ и затрат (КС-3) в 3 (трех) экземплярах, счет, счет-фактуру (в случае если требование об оформлении счёта-фактуры предусмотрено законодательством РФ),</w:t>
            </w:r>
          </w:p>
          <w:p w14:paraId="2FDF3F5E" w14:textId="77777777" w:rsidR="00536AB3" w:rsidRPr="002420EC" w:rsidRDefault="00536AB3" w:rsidP="00743AF9">
            <w:r w:rsidRPr="002420EC">
              <w:t>-  3 (три) комплекта исполнительной, технической документации, оформленной в соответствии с РД-11-05-2007, утвержденными приказами Федеральной службы по экологическому, технологическому и атомному надзору №1128 от 26.12.2006г. и №7 от 12.01.2007г., РД-11-02-2006, утвержденной Приказом Ростехнадзора от 26.12.2006 №1128 на бумажном носителе и 1 (один) экземпляр на электронном носителе,</w:t>
            </w:r>
          </w:p>
          <w:p w14:paraId="228ED024" w14:textId="77777777" w:rsidR="00536AB3" w:rsidRPr="002420EC" w:rsidRDefault="00536AB3" w:rsidP="00743AF9">
            <w:r w:rsidRPr="002420EC">
              <w:t xml:space="preserve">-  Материалы </w:t>
            </w:r>
            <w:proofErr w:type="spellStart"/>
            <w:r w:rsidRPr="002420EC">
              <w:t>фотофиксации</w:t>
            </w:r>
            <w:proofErr w:type="spellEnd"/>
            <w:r w:rsidRPr="002420EC">
              <w:t xml:space="preserve"> процесса производства работ,</w:t>
            </w:r>
          </w:p>
          <w:p w14:paraId="5BD3CA7F" w14:textId="77777777" w:rsidR="00536AB3" w:rsidRPr="002420EC" w:rsidRDefault="00536AB3" w:rsidP="00743AF9">
            <w:r w:rsidRPr="002420EC">
              <w:t>- Акт приема-передачи демонтированного оборудования,</w:t>
            </w:r>
          </w:p>
          <w:p w14:paraId="670C46AC" w14:textId="77777777" w:rsidR="00536AB3" w:rsidRPr="002420EC" w:rsidRDefault="00536AB3" w:rsidP="00743AF9">
            <w:r w:rsidRPr="002420EC">
              <w:t>- Акт приема- передачи строительного мусора в утилизирующую организацию,</w:t>
            </w:r>
          </w:p>
          <w:p w14:paraId="5D001AD6" w14:textId="77777777" w:rsidR="00536AB3" w:rsidRPr="002420EC" w:rsidRDefault="00536AB3" w:rsidP="00743AF9">
            <w:r w:rsidRPr="002420EC">
              <w:t>- Копии сертификатов соответствия на материалы, изделия, оборудование, комплектующие, расходные материалы, используемые Подрядчиком при выполнении Работ,</w:t>
            </w:r>
          </w:p>
          <w:p w14:paraId="6812623A" w14:textId="77777777" w:rsidR="00536AB3" w:rsidRPr="002420EC" w:rsidRDefault="00536AB3" w:rsidP="00743AF9">
            <w:r w:rsidRPr="002420EC">
              <w:t>- Общие журналы работ для проверки,</w:t>
            </w:r>
          </w:p>
          <w:p w14:paraId="244F26C9" w14:textId="77777777" w:rsidR="00536AB3" w:rsidRDefault="00536AB3" w:rsidP="00743AF9">
            <w:r w:rsidRPr="002420EC">
              <w:t xml:space="preserve">- Документацию, переданную Заказчиком для выполнения условий Договора, а также иную необходимую документацию, предусмотренную Договором, Техническим заданием и действующим законодательством РФ для данного </w:t>
            </w:r>
            <w:r w:rsidRPr="002420EC">
              <w:lastRenderedPageBreak/>
              <w:t>вида Работ.</w:t>
            </w:r>
          </w:p>
          <w:p w14:paraId="0B8FAD16" w14:textId="77777777" w:rsidR="00536AB3" w:rsidRPr="00A81CCB" w:rsidRDefault="00536AB3" w:rsidP="00743AF9">
            <w:r w:rsidRPr="00A81CCB">
              <w:t xml:space="preserve"> </w:t>
            </w:r>
          </w:p>
          <w:p w14:paraId="21EFE415" w14:textId="77777777" w:rsidR="00536AB3" w:rsidRPr="00A81CCB" w:rsidRDefault="00536AB3" w:rsidP="00743AF9">
            <w:r w:rsidRPr="00A81CCB">
              <w:t xml:space="preserve">Передача документов по Договору фиксируется Актом приема-передачи документов (Приложение № 6 к Договору, далее - Акт приема-передачи документов).   </w:t>
            </w:r>
          </w:p>
          <w:p w14:paraId="0B0DD139" w14:textId="77777777" w:rsidR="00536AB3" w:rsidRDefault="00536AB3" w:rsidP="00743AF9">
            <w:r w:rsidRPr="002420EC">
              <w:t>По факту завершения Подрядчиком всего объема Работ по Договору, Подрядчик  уведомляет Заказчика о факте завершения Работ и в течение 5 (пяти) календарных дней направляет подписанные со стороны Подрядчика документы, а также полный пакет исполнительной, технической документации  в количестве 3 (трех) комплектов, оформленных в соответствии с РД-11-05-2007, утвержденными приказами Федеральной службы по экологическому, технологическому и атомному надзору №1128 от 26.12.2006г. и №7 от 12.01.2007г., РД-11-02-2006, утвержденной Приказом Ростехнадзора от 26.12.2006 №1128 на бумажном носителе и 1 (один) экземпляр на электронном носителе подписанный со стороны Подрядчика, а также  Акт приемки законченного строительством объекта по форме КС-11 в 2 (двух) экземплярах,  Акт приемки законченного строительством объекта приемочной комиссией КС-14 в 4 (четырех) экземплярах, Акт приема-передачи Объекта от Подрядчика Заказчику в  2 (двух) экземплярах, Отчет о пусконаладочных работах  в 2 (двух) экземплярах, оформленный в соответствии с требованиями Договора, Технического задания и законодательства Российской Федерации а также иную необходимую документацию, предусмотренную Договором, Техническим заданием и действующим законодательством РФ  для данного вида Работ.</w:t>
            </w:r>
          </w:p>
          <w:p w14:paraId="2C203826" w14:textId="77777777" w:rsidR="00536AB3" w:rsidRPr="00A81CCB" w:rsidRDefault="00536AB3" w:rsidP="00743AF9">
            <w:r w:rsidRPr="00A81CCB">
              <w:t>Работы, выполненные по факту, но непредусмотренные Договором, оплате не подлежат.</w:t>
            </w:r>
          </w:p>
        </w:tc>
      </w:tr>
      <w:tr w:rsidR="00536AB3" w:rsidRPr="00A81CCB" w14:paraId="3516EB0A" w14:textId="77777777" w:rsidTr="00743AF9">
        <w:tc>
          <w:tcPr>
            <w:tcW w:w="597" w:type="dxa"/>
            <w:shd w:val="clear" w:color="auto" w:fill="auto"/>
          </w:tcPr>
          <w:p w14:paraId="639EB6DC" w14:textId="77777777" w:rsidR="00536AB3" w:rsidRPr="00DD5B85" w:rsidRDefault="00536AB3" w:rsidP="00743AF9">
            <w:pPr>
              <w:rPr>
                <w:b/>
                <w:iCs/>
              </w:rPr>
            </w:pPr>
          </w:p>
        </w:tc>
        <w:tc>
          <w:tcPr>
            <w:tcW w:w="850" w:type="dxa"/>
            <w:shd w:val="clear" w:color="auto" w:fill="auto"/>
          </w:tcPr>
          <w:p w14:paraId="5AD9FEBF" w14:textId="77777777" w:rsidR="00536AB3" w:rsidRPr="00DD5B85" w:rsidRDefault="00536AB3" w:rsidP="00743AF9">
            <w:pPr>
              <w:rPr>
                <w:iCs/>
              </w:rPr>
            </w:pPr>
            <w:r w:rsidRPr="00DD5B85">
              <w:rPr>
                <w:iCs/>
              </w:rPr>
              <w:t>11.3</w:t>
            </w:r>
          </w:p>
        </w:tc>
        <w:tc>
          <w:tcPr>
            <w:tcW w:w="8294" w:type="dxa"/>
            <w:shd w:val="clear" w:color="auto" w:fill="auto"/>
          </w:tcPr>
          <w:p w14:paraId="780EC3A5" w14:textId="77777777" w:rsidR="00536AB3" w:rsidRPr="00A81CCB" w:rsidRDefault="00536AB3" w:rsidP="00743AF9">
            <w:r w:rsidRPr="00A81CCB">
              <w:t>Подрядчик обязан предоставить Заказчику исполнительную документацию в течении пяти календарных дней, после завершения каждого этапа работ.</w:t>
            </w:r>
          </w:p>
          <w:p w14:paraId="69747E1C" w14:textId="77777777" w:rsidR="00536AB3" w:rsidRPr="00A81CCB" w:rsidRDefault="00536AB3" w:rsidP="00743AF9">
            <w:pPr>
              <w:tabs>
                <w:tab w:val="left" w:pos="417"/>
              </w:tabs>
              <w:spacing w:after="120"/>
              <w:ind w:right="33"/>
            </w:pPr>
            <w:r w:rsidRPr="00A81CCB">
              <w:t>Полный комплект исполнительной документации в 2-ух экземплярах, Подрядчик предоставляет в течение пяти рабочих дней после завершения полного цикла работ.</w:t>
            </w:r>
          </w:p>
        </w:tc>
      </w:tr>
      <w:tr w:rsidR="00536AB3" w:rsidRPr="00A81CCB" w14:paraId="3DBB5162" w14:textId="77777777" w:rsidTr="00743AF9">
        <w:tc>
          <w:tcPr>
            <w:tcW w:w="597" w:type="dxa"/>
            <w:shd w:val="clear" w:color="auto" w:fill="auto"/>
          </w:tcPr>
          <w:p w14:paraId="4B43A391" w14:textId="77777777" w:rsidR="00536AB3" w:rsidRPr="00DD5B85" w:rsidRDefault="00536AB3" w:rsidP="00743AF9">
            <w:pPr>
              <w:rPr>
                <w:b/>
                <w:iCs/>
              </w:rPr>
            </w:pPr>
            <w:r w:rsidRPr="00DD5B85">
              <w:rPr>
                <w:b/>
                <w:iCs/>
              </w:rPr>
              <w:t>12.</w:t>
            </w:r>
          </w:p>
        </w:tc>
        <w:tc>
          <w:tcPr>
            <w:tcW w:w="9144" w:type="dxa"/>
            <w:gridSpan w:val="2"/>
            <w:shd w:val="clear" w:color="auto" w:fill="auto"/>
          </w:tcPr>
          <w:p w14:paraId="7CE6CFB5" w14:textId="77777777" w:rsidR="00536AB3" w:rsidRPr="00DD5B85" w:rsidRDefault="00536AB3" w:rsidP="00743AF9">
            <w:pPr>
              <w:rPr>
                <w:b/>
              </w:rPr>
            </w:pPr>
            <w:r w:rsidRPr="00DD5B85">
              <w:rPr>
                <w:b/>
              </w:rPr>
              <w:t>Требования к подрядчику</w:t>
            </w:r>
          </w:p>
        </w:tc>
      </w:tr>
      <w:tr w:rsidR="00536AB3" w:rsidRPr="00A81CCB" w14:paraId="312A9160" w14:textId="77777777" w:rsidTr="00743AF9">
        <w:tc>
          <w:tcPr>
            <w:tcW w:w="597" w:type="dxa"/>
            <w:shd w:val="clear" w:color="auto" w:fill="auto"/>
          </w:tcPr>
          <w:p w14:paraId="562DF58A" w14:textId="77777777" w:rsidR="00536AB3" w:rsidRPr="00DD5B85" w:rsidRDefault="00536AB3" w:rsidP="00743AF9">
            <w:pPr>
              <w:rPr>
                <w:b/>
                <w:iCs/>
              </w:rPr>
            </w:pPr>
          </w:p>
        </w:tc>
        <w:tc>
          <w:tcPr>
            <w:tcW w:w="850" w:type="dxa"/>
            <w:shd w:val="clear" w:color="auto" w:fill="auto"/>
          </w:tcPr>
          <w:p w14:paraId="3C31A046" w14:textId="77777777" w:rsidR="00536AB3" w:rsidRPr="00DD5B85" w:rsidRDefault="00536AB3" w:rsidP="00743AF9">
            <w:pPr>
              <w:rPr>
                <w:iCs/>
              </w:rPr>
            </w:pPr>
            <w:r w:rsidRPr="00DD5B85">
              <w:rPr>
                <w:iCs/>
              </w:rPr>
              <w:t>12.1</w:t>
            </w:r>
          </w:p>
        </w:tc>
        <w:tc>
          <w:tcPr>
            <w:tcW w:w="8294" w:type="dxa"/>
            <w:shd w:val="clear" w:color="auto" w:fill="auto"/>
          </w:tcPr>
          <w:p w14:paraId="56DE81E8" w14:textId="77777777" w:rsidR="00536AB3" w:rsidRPr="00A81CCB" w:rsidRDefault="00536AB3" w:rsidP="00743AF9">
            <w:r w:rsidRPr="00A81CCB">
              <w:t>Подрядчик должен обладать гражданской правоспособностью в полном объеме для заключения и исполнения Договоров;</w:t>
            </w:r>
          </w:p>
        </w:tc>
      </w:tr>
      <w:tr w:rsidR="00536AB3" w:rsidRPr="00A81CCB" w14:paraId="1A1A761D" w14:textId="77777777" w:rsidTr="00743AF9">
        <w:tc>
          <w:tcPr>
            <w:tcW w:w="597" w:type="dxa"/>
            <w:shd w:val="clear" w:color="auto" w:fill="auto"/>
          </w:tcPr>
          <w:p w14:paraId="4917DF86" w14:textId="77777777" w:rsidR="00536AB3" w:rsidRPr="00DD5B85" w:rsidRDefault="00536AB3" w:rsidP="00743AF9">
            <w:pPr>
              <w:rPr>
                <w:b/>
                <w:iCs/>
              </w:rPr>
            </w:pPr>
          </w:p>
        </w:tc>
        <w:tc>
          <w:tcPr>
            <w:tcW w:w="850" w:type="dxa"/>
            <w:shd w:val="clear" w:color="auto" w:fill="auto"/>
          </w:tcPr>
          <w:p w14:paraId="33E6F4BE" w14:textId="77777777" w:rsidR="00536AB3" w:rsidRPr="00DD5B85" w:rsidRDefault="00536AB3" w:rsidP="00743AF9">
            <w:pPr>
              <w:rPr>
                <w:iCs/>
              </w:rPr>
            </w:pPr>
            <w:r w:rsidRPr="00DD5B85">
              <w:rPr>
                <w:iCs/>
              </w:rPr>
              <w:t>12.2</w:t>
            </w:r>
          </w:p>
        </w:tc>
        <w:tc>
          <w:tcPr>
            <w:tcW w:w="8294" w:type="dxa"/>
            <w:shd w:val="clear" w:color="auto" w:fill="auto"/>
          </w:tcPr>
          <w:p w14:paraId="3E47E76D" w14:textId="77777777" w:rsidR="00536AB3" w:rsidRPr="00A81CCB" w:rsidRDefault="00536AB3" w:rsidP="00743AF9">
            <w:r w:rsidRPr="00A81CCB">
              <w:t xml:space="preserve">Подрядчик должен представить - наличие членства в саморегулируемой организации в области строительства, реконструкции, капитального ремонта, сноса объектов капитального строительства, имеющей компенсационный фонд обеспечения договорных обязательств, сформированный в порядке, установленном Градостроительным кодексом Российской Федерации; </w:t>
            </w:r>
          </w:p>
          <w:p w14:paraId="67862899" w14:textId="77777777" w:rsidR="00536AB3" w:rsidRPr="00A81CCB" w:rsidRDefault="00536AB3" w:rsidP="00743AF9">
            <w:r w:rsidRPr="00A81CCB">
              <w:t xml:space="preserve">- наличие документов (удостоверений и/или протоколов), подтверждающих прохождение обучения в области пожарной безопасности работников участника закупки (копии приказа о приеме на работу и/или копии договоров гражданско-правового характера) в соответствии с Федеральным законом от 21.12.1994 № 69-ФЗ «О пожарной безопасности», приказом МЧС РФ от 12.12.2007 № 645 «Об утверждении норм пожарной безопасности «Обучение мерам пожарной безопасности работников организации» в организации, имеющей лицензию на соответствующий вид деятельности (копия лицензии на право обучения в области пожарной безопасности); </w:t>
            </w:r>
          </w:p>
          <w:p w14:paraId="20D053EB" w14:textId="77777777" w:rsidR="00536AB3" w:rsidRPr="00A81CCB" w:rsidRDefault="00536AB3" w:rsidP="00743AF9">
            <w:r w:rsidRPr="00A81CCB">
              <w:t xml:space="preserve">- наличие документов (удостоверений и протоколов), подтверждающих проверку знаний требований в области охраны труда работников участника закупки (копии приказа о приеме на работу и/или копии договоров гражданско-правового характера); </w:t>
            </w:r>
          </w:p>
          <w:p w14:paraId="73302C25" w14:textId="77777777" w:rsidR="00536AB3" w:rsidRPr="00A81CCB" w:rsidRDefault="00536AB3" w:rsidP="00743AF9">
            <w:r w:rsidRPr="00A81CCB">
              <w:lastRenderedPageBreak/>
              <w:t xml:space="preserve">- наличие у работников участника закупки (копии приказа о приеме на работу и/или копии договоров гражданско-правового характера) допусков на работы с электроустановками напряжением до 1000 В </w:t>
            </w:r>
            <w:proofErr w:type="spellStart"/>
            <w:r w:rsidRPr="00A81CCB">
              <w:t>в</w:t>
            </w:r>
            <w:proofErr w:type="spellEnd"/>
            <w:r w:rsidRPr="00A81CCB">
              <w:t xml:space="preserve"> соответствии с Правилами технической эксплуатации электроустановок потребителей, утвержденными приказом Министерства энергетики Российской Федерации от 13.01.2003 № 6.</w:t>
            </w:r>
          </w:p>
        </w:tc>
      </w:tr>
      <w:tr w:rsidR="00536AB3" w:rsidRPr="00A81CCB" w14:paraId="26BEDE66" w14:textId="77777777" w:rsidTr="00743AF9">
        <w:tc>
          <w:tcPr>
            <w:tcW w:w="597" w:type="dxa"/>
            <w:shd w:val="clear" w:color="auto" w:fill="auto"/>
          </w:tcPr>
          <w:p w14:paraId="0431F4F4" w14:textId="77777777" w:rsidR="00536AB3" w:rsidRPr="00DD5B85" w:rsidRDefault="00536AB3" w:rsidP="00743AF9">
            <w:pPr>
              <w:rPr>
                <w:b/>
                <w:iCs/>
              </w:rPr>
            </w:pPr>
          </w:p>
        </w:tc>
        <w:tc>
          <w:tcPr>
            <w:tcW w:w="850" w:type="dxa"/>
            <w:shd w:val="clear" w:color="auto" w:fill="auto"/>
          </w:tcPr>
          <w:p w14:paraId="0B8EF3E2" w14:textId="77777777" w:rsidR="00536AB3" w:rsidRPr="00DD5B85" w:rsidRDefault="00536AB3" w:rsidP="00743AF9">
            <w:pPr>
              <w:rPr>
                <w:b/>
                <w:iCs/>
              </w:rPr>
            </w:pPr>
            <w:r w:rsidRPr="00DD5B85">
              <w:rPr>
                <w:b/>
                <w:iCs/>
              </w:rPr>
              <w:t>12.3</w:t>
            </w:r>
          </w:p>
        </w:tc>
        <w:tc>
          <w:tcPr>
            <w:tcW w:w="8294" w:type="dxa"/>
            <w:shd w:val="clear" w:color="auto" w:fill="auto"/>
          </w:tcPr>
          <w:p w14:paraId="062EE445" w14:textId="77777777" w:rsidR="00536AB3" w:rsidRPr="00A81CCB" w:rsidRDefault="00536AB3" w:rsidP="00743AF9">
            <w:r w:rsidRPr="00A81CCB">
              <w:t>Подрядчик должен иметь аттестованную технологию сварки, предназначенную для использования при изготовлении, ремонте технических устройств, согласно РД 03-615- 03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утв. постановлением Госгортехнадзора России от 19.06.03 №103:</w:t>
            </w:r>
          </w:p>
          <w:p w14:paraId="4FF7E343" w14:textId="77777777" w:rsidR="00536AB3" w:rsidRPr="00A81CCB" w:rsidRDefault="00536AB3" w:rsidP="00743AF9">
            <w:r w:rsidRPr="00A81CCB">
              <w:t>- группа технических устройств - КО 2, строительные конструкции (пп.1,).</w:t>
            </w:r>
          </w:p>
          <w:p w14:paraId="73D66404" w14:textId="77777777" w:rsidR="00536AB3" w:rsidRPr="00A81CCB" w:rsidRDefault="00536AB3" w:rsidP="00743AF9">
            <w:r w:rsidRPr="00A81CCB">
              <w:t>- способ сварки - РД.</w:t>
            </w:r>
          </w:p>
          <w:p w14:paraId="02C7F620" w14:textId="77777777" w:rsidR="00536AB3" w:rsidRPr="00A81CCB" w:rsidRDefault="00536AB3" w:rsidP="00743AF9">
            <w:r w:rsidRPr="00A81CCB">
              <w:t>Свидетельство аттестованной технологии сварки должно быть выдано на организацию заявитель, которым должен быть Подрядчик.</w:t>
            </w:r>
          </w:p>
          <w:p w14:paraId="4C39E917" w14:textId="77777777" w:rsidR="00536AB3" w:rsidRPr="00A81CCB" w:rsidRDefault="00536AB3" w:rsidP="00743AF9">
            <w:r w:rsidRPr="00A81CCB">
              <w:t>Подрядчик должен иметь аттестованное сварочное оборудование, согласно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утв. постановлением Госгортехнадзора России от 19.06.03 №102:</w:t>
            </w:r>
          </w:p>
          <w:p w14:paraId="64AFEB6D" w14:textId="77777777" w:rsidR="00536AB3" w:rsidRPr="00A81CCB" w:rsidRDefault="00536AB3" w:rsidP="00743AF9">
            <w:r w:rsidRPr="00A81CCB">
              <w:t>- группа технических устройств - КО, СК;</w:t>
            </w:r>
          </w:p>
          <w:p w14:paraId="4BE79DCC" w14:textId="77777777" w:rsidR="00536AB3" w:rsidRPr="00A81CCB" w:rsidRDefault="00536AB3" w:rsidP="00743AF9">
            <w:r w:rsidRPr="00A81CCB">
              <w:t>- способ сварки - РД.</w:t>
            </w:r>
          </w:p>
          <w:p w14:paraId="0F9D75DA" w14:textId="77777777" w:rsidR="00536AB3" w:rsidRPr="00A81CCB" w:rsidRDefault="00536AB3" w:rsidP="00743AF9">
            <w:r w:rsidRPr="00A81CCB">
              <w:t xml:space="preserve">Наличие аттестованного сварочного оборудования должно быть подтверждено фотографией </w:t>
            </w:r>
            <w:proofErr w:type="spellStart"/>
            <w:r w:rsidRPr="00A81CCB">
              <w:t>шильдика</w:t>
            </w:r>
            <w:proofErr w:type="spellEnd"/>
            <w:r w:rsidRPr="00A81CCB">
              <w:t xml:space="preserve"> сварочного аппарата с заводским (аттестационным) номером, который должен соответствовать заводскому (аттестационному) номеру, указанному в Свидетельстве об аттестации сварочного оборудования, выданного НАКС.</w:t>
            </w:r>
          </w:p>
        </w:tc>
      </w:tr>
      <w:tr w:rsidR="00536AB3" w:rsidRPr="00A81CCB" w14:paraId="516F4D08" w14:textId="77777777" w:rsidTr="00743AF9">
        <w:tc>
          <w:tcPr>
            <w:tcW w:w="597" w:type="dxa"/>
            <w:shd w:val="clear" w:color="auto" w:fill="auto"/>
          </w:tcPr>
          <w:p w14:paraId="0366BD5C" w14:textId="77777777" w:rsidR="00536AB3" w:rsidRPr="00DD5B85" w:rsidRDefault="00536AB3" w:rsidP="00743AF9">
            <w:pPr>
              <w:rPr>
                <w:b/>
                <w:iCs/>
              </w:rPr>
            </w:pPr>
          </w:p>
        </w:tc>
        <w:tc>
          <w:tcPr>
            <w:tcW w:w="850" w:type="dxa"/>
            <w:shd w:val="clear" w:color="auto" w:fill="auto"/>
          </w:tcPr>
          <w:p w14:paraId="177B1EC8" w14:textId="77777777" w:rsidR="00536AB3" w:rsidRPr="00DD5B85" w:rsidRDefault="00536AB3" w:rsidP="00743AF9">
            <w:pPr>
              <w:rPr>
                <w:iCs/>
              </w:rPr>
            </w:pPr>
            <w:r w:rsidRPr="00DD5B85">
              <w:rPr>
                <w:iCs/>
              </w:rPr>
              <w:t>12.4</w:t>
            </w:r>
          </w:p>
        </w:tc>
        <w:tc>
          <w:tcPr>
            <w:tcW w:w="8294" w:type="dxa"/>
            <w:shd w:val="clear" w:color="auto" w:fill="auto"/>
          </w:tcPr>
          <w:p w14:paraId="6958A683" w14:textId="77777777" w:rsidR="00536AB3" w:rsidRPr="00A81CCB" w:rsidRDefault="00536AB3" w:rsidP="00743AF9">
            <w:r w:rsidRPr="00A81CCB">
              <w:t>У подрядчика должен быть соответствующим образом обученный и аттестованный персонала по следующим направлениям:</w:t>
            </w:r>
          </w:p>
          <w:p w14:paraId="08F8D0DA" w14:textId="77777777" w:rsidR="00536AB3" w:rsidRPr="00A81CCB" w:rsidRDefault="00536AB3" w:rsidP="00743AF9">
            <w:proofErr w:type="gramStart"/>
            <w:r w:rsidRPr="00A81CCB">
              <w:t>работа</w:t>
            </w:r>
            <w:proofErr w:type="gramEnd"/>
            <w:r w:rsidRPr="00A81CCB">
              <w:t xml:space="preserve"> с грузоподъемными механизмами; охрана труда и техники безопасности;</w:t>
            </w:r>
          </w:p>
          <w:p w14:paraId="4C70E5D4" w14:textId="77777777" w:rsidR="00536AB3" w:rsidRPr="00A81CCB" w:rsidRDefault="00536AB3" w:rsidP="00743AF9">
            <w:r w:rsidRPr="00A81CCB">
              <w:t>- пожарная безопасность;</w:t>
            </w:r>
          </w:p>
          <w:p w14:paraId="222DDD6B" w14:textId="77777777" w:rsidR="00536AB3" w:rsidRPr="00A81CCB" w:rsidRDefault="00536AB3" w:rsidP="00743AF9">
            <w:r w:rsidRPr="00A81CCB">
              <w:t>- промышленная безопасность; электробезопасность.</w:t>
            </w:r>
          </w:p>
          <w:p w14:paraId="54941ED2" w14:textId="77777777" w:rsidR="00536AB3" w:rsidRPr="00A81CCB" w:rsidRDefault="00536AB3" w:rsidP="00743AF9">
            <w:r w:rsidRPr="00A81CCB">
              <w:t xml:space="preserve">Наличие соответствующей квалификация персонала подтверждается предоставлением </w:t>
            </w:r>
            <w:r w:rsidRPr="00DD5B85">
              <w:rPr>
                <w:u w:val="single"/>
              </w:rPr>
              <w:t>копий удостоверений, свидетельств, аттестатов и т.п.</w:t>
            </w:r>
          </w:p>
        </w:tc>
      </w:tr>
      <w:tr w:rsidR="00536AB3" w:rsidRPr="00A81CCB" w14:paraId="5D6C1273" w14:textId="77777777" w:rsidTr="00743AF9">
        <w:tc>
          <w:tcPr>
            <w:tcW w:w="597" w:type="dxa"/>
            <w:shd w:val="clear" w:color="auto" w:fill="auto"/>
          </w:tcPr>
          <w:p w14:paraId="35EB1794" w14:textId="77777777" w:rsidR="00536AB3" w:rsidRPr="00DD5B85" w:rsidRDefault="00536AB3" w:rsidP="00743AF9">
            <w:pPr>
              <w:rPr>
                <w:b/>
                <w:iCs/>
              </w:rPr>
            </w:pPr>
          </w:p>
        </w:tc>
        <w:tc>
          <w:tcPr>
            <w:tcW w:w="850" w:type="dxa"/>
            <w:shd w:val="clear" w:color="auto" w:fill="auto"/>
          </w:tcPr>
          <w:p w14:paraId="16F46348" w14:textId="77777777" w:rsidR="00536AB3" w:rsidRPr="00DD5B85" w:rsidRDefault="00536AB3" w:rsidP="00743AF9">
            <w:pPr>
              <w:rPr>
                <w:iCs/>
              </w:rPr>
            </w:pPr>
            <w:r w:rsidRPr="00DD5B85">
              <w:rPr>
                <w:iCs/>
              </w:rPr>
              <w:t>12.5</w:t>
            </w:r>
          </w:p>
        </w:tc>
        <w:tc>
          <w:tcPr>
            <w:tcW w:w="8294" w:type="dxa"/>
            <w:shd w:val="clear" w:color="auto" w:fill="auto"/>
          </w:tcPr>
          <w:p w14:paraId="389184D1" w14:textId="77777777" w:rsidR="00536AB3" w:rsidRPr="00A81CCB" w:rsidRDefault="00536AB3" w:rsidP="00743AF9">
            <w:r w:rsidRPr="00A81CCB">
              <w:t>Персонал Подрядчика, осуществляющий неразрушающий контроль качества сварных соединений (ВИК, УК), должен в установленном порядке пройти аттестацию в соответствии с ПБ 03-440-02 «Правила аттестации персонала в области неразрушающего контроля», утв. постановлением Федерального горного и промышленного надзора России от 23.01.2002г. №3.</w:t>
            </w:r>
          </w:p>
          <w:p w14:paraId="41A12097" w14:textId="77777777" w:rsidR="00536AB3" w:rsidRPr="00A81CCB" w:rsidRDefault="00536AB3" w:rsidP="00743AF9">
            <w:r w:rsidRPr="00A81CCB">
              <w:t>Для выполнения работ по неразрушающему контролю качества сварных соединений Подрядчик должен иметь или привлекать на договорной основе лабораторию, аттестованную в соответствии с ПБ 03-372-00 «Правила аттестации и основные требования к лабораториям неразрушающего контроля", утв. постановлением Федерального горного и промышленного надзора России от 02.06.2000г. №29.</w:t>
            </w:r>
          </w:p>
        </w:tc>
      </w:tr>
      <w:tr w:rsidR="00536AB3" w:rsidRPr="00A81CCB" w14:paraId="7813CEEC" w14:textId="77777777" w:rsidTr="00743AF9">
        <w:tc>
          <w:tcPr>
            <w:tcW w:w="597" w:type="dxa"/>
            <w:shd w:val="clear" w:color="auto" w:fill="auto"/>
          </w:tcPr>
          <w:p w14:paraId="160CBE91" w14:textId="77777777" w:rsidR="00536AB3" w:rsidRPr="00DD5B85" w:rsidRDefault="00536AB3" w:rsidP="00743AF9">
            <w:pPr>
              <w:rPr>
                <w:b/>
                <w:iCs/>
              </w:rPr>
            </w:pPr>
          </w:p>
        </w:tc>
        <w:tc>
          <w:tcPr>
            <w:tcW w:w="850" w:type="dxa"/>
            <w:shd w:val="clear" w:color="auto" w:fill="auto"/>
          </w:tcPr>
          <w:p w14:paraId="01F76CAA" w14:textId="77777777" w:rsidR="00536AB3" w:rsidRPr="00DD5B85" w:rsidRDefault="00536AB3" w:rsidP="00743AF9">
            <w:pPr>
              <w:rPr>
                <w:iCs/>
              </w:rPr>
            </w:pPr>
            <w:r w:rsidRPr="00DD5B85">
              <w:rPr>
                <w:iCs/>
              </w:rPr>
              <w:t>12.6</w:t>
            </w:r>
          </w:p>
        </w:tc>
        <w:tc>
          <w:tcPr>
            <w:tcW w:w="8294" w:type="dxa"/>
            <w:shd w:val="clear" w:color="auto" w:fill="auto"/>
          </w:tcPr>
          <w:p w14:paraId="0C105AC7" w14:textId="77777777" w:rsidR="00536AB3" w:rsidRPr="00A81CCB" w:rsidRDefault="00536AB3" w:rsidP="00743AF9">
            <w:r w:rsidRPr="00A81CCB">
              <w:t xml:space="preserve">Подрядчик должен быть оснащен всем необходимым оборудованием, инструментами и техникой для выполнения всего объема работ согласно технического задания. Рекомендованное минимально необходимое оборудование и техника для выполнения работ: </w:t>
            </w:r>
            <w:r>
              <w:t>экскаватор/</w:t>
            </w:r>
            <w:r w:rsidRPr="00A81CCB">
              <w:t xml:space="preserve">экскаватор-погрузчик - не менее 2 ед.; автокран - не менее </w:t>
            </w:r>
            <w:r>
              <w:t>2</w:t>
            </w:r>
            <w:r w:rsidRPr="00A81CCB">
              <w:t xml:space="preserve"> ед.; кран- манипулятор- не </w:t>
            </w:r>
            <w:r w:rsidRPr="00A81CCB">
              <w:lastRenderedPageBreak/>
              <w:t xml:space="preserve">менее </w:t>
            </w:r>
            <w:r>
              <w:t>2</w:t>
            </w:r>
            <w:r w:rsidRPr="00A81CCB">
              <w:t xml:space="preserve"> ед.; самосвал</w:t>
            </w:r>
            <w:r>
              <w:t xml:space="preserve"> (груз</w:t>
            </w:r>
            <w:proofErr w:type="gramStart"/>
            <w:r>
              <w:t>. не</w:t>
            </w:r>
            <w:proofErr w:type="gramEnd"/>
            <w:r>
              <w:t xml:space="preserve"> мене 10тн)</w:t>
            </w:r>
            <w:r w:rsidRPr="00A81CCB">
              <w:t xml:space="preserve"> </w:t>
            </w:r>
            <w:r>
              <w:t>–</w:t>
            </w:r>
            <w:r w:rsidRPr="00A81CCB">
              <w:t xml:space="preserve"> не менее 2 ед.; </w:t>
            </w:r>
            <w:proofErr w:type="spellStart"/>
            <w:r>
              <w:t>автобетоносмеситель</w:t>
            </w:r>
            <w:proofErr w:type="spellEnd"/>
            <w:r>
              <w:t xml:space="preserve"> </w:t>
            </w:r>
            <w:r w:rsidRPr="00A81CCB">
              <w:t xml:space="preserve">не менее </w:t>
            </w:r>
            <w:r>
              <w:t>1</w:t>
            </w:r>
            <w:r w:rsidRPr="00A81CCB">
              <w:t xml:space="preserve"> ед..</w:t>
            </w:r>
          </w:p>
          <w:p w14:paraId="6A772D6E" w14:textId="77777777" w:rsidR="00536AB3" w:rsidRPr="00A81CCB" w:rsidRDefault="00536AB3" w:rsidP="00743AF9">
            <w:r w:rsidRPr="00A81CCB">
              <w:t>К справке о материально-технических ресурсах участник конкурентной процедуры должен предоставить документацию, подтверждающую собственность, лизинг или аренду, по планируемым к использованию оборудованию, транспортным средствам и механизмам.</w:t>
            </w:r>
          </w:p>
          <w:p w14:paraId="7916BB13" w14:textId="77777777" w:rsidR="00536AB3" w:rsidRPr="00A81CCB" w:rsidRDefault="00536AB3" w:rsidP="00743AF9"/>
        </w:tc>
      </w:tr>
      <w:tr w:rsidR="00536AB3" w:rsidRPr="00A81CCB" w14:paraId="06E9229F" w14:textId="77777777" w:rsidTr="00743AF9">
        <w:tc>
          <w:tcPr>
            <w:tcW w:w="597" w:type="dxa"/>
            <w:shd w:val="clear" w:color="auto" w:fill="auto"/>
          </w:tcPr>
          <w:p w14:paraId="2AF619DD" w14:textId="77777777" w:rsidR="00536AB3" w:rsidRPr="00DD5B85" w:rsidRDefault="00536AB3" w:rsidP="00743AF9">
            <w:pPr>
              <w:rPr>
                <w:b/>
                <w:iCs/>
              </w:rPr>
            </w:pPr>
          </w:p>
        </w:tc>
        <w:tc>
          <w:tcPr>
            <w:tcW w:w="850" w:type="dxa"/>
            <w:shd w:val="clear" w:color="auto" w:fill="auto"/>
          </w:tcPr>
          <w:p w14:paraId="3E4AFCF1" w14:textId="77777777" w:rsidR="00536AB3" w:rsidRPr="00DD5B85" w:rsidRDefault="00536AB3" w:rsidP="00743AF9">
            <w:pPr>
              <w:rPr>
                <w:iCs/>
              </w:rPr>
            </w:pPr>
            <w:r w:rsidRPr="00DD5B85">
              <w:rPr>
                <w:iCs/>
              </w:rPr>
              <w:t>12.7</w:t>
            </w:r>
          </w:p>
        </w:tc>
        <w:tc>
          <w:tcPr>
            <w:tcW w:w="8294" w:type="dxa"/>
            <w:shd w:val="clear" w:color="auto" w:fill="auto"/>
          </w:tcPr>
          <w:p w14:paraId="5DD6723B" w14:textId="77777777" w:rsidR="00536AB3" w:rsidRPr="00A81CCB" w:rsidRDefault="00536AB3" w:rsidP="00743AF9">
            <w:r w:rsidRPr="00A81CCB">
              <w:t>Подрядчик должен</w:t>
            </w:r>
            <w:r>
              <w:t xml:space="preserve"> в своем распоряжении </w:t>
            </w:r>
            <w:r w:rsidRPr="00A81CCB">
              <w:t>иметь</w:t>
            </w:r>
            <w:r>
              <w:t xml:space="preserve"> следующие трудовые ресурсы: главный инженер проекта – не менее 1 ед.; электросварщики не ниже 4 разряда – не менее 2 ед.; слесарь не ниже 4 разряда – не менее 2 ед.; стропальщик не ниже 3р. – не менее 2 ед. </w:t>
            </w:r>
          </w:p>
        </w:tc>
      </w:tr>
      <w:tr w:rsidR="00536AB3" w:rsidRPr="00A81CCB" w14:paraId="79EB39A3" w14:textId="77777777" w:rsidTr="00743AF9">
        <w:tc>
          <w:tcPr>
            <w:tcW w:w="597" w:type="dxa"/>
            <w:shd w:val="clear" w:color="auto" w:fill="auto"/>
          </w:tcPr>
          <w:p w14:paraId="38E1D16E" w14:textId="77777777" w:rsidR="00536AB3" w:rsidRPr="00DD5B85" w:rsidRDefault="00536AB3" w:rsidP="00743AF9">
            <w:pPr>
              <w:rPr>
                <w:b/>
                <w:iCs/>
              </w:rPr>
            </w:pPr>
          </w:p>
        </w:tc>
        <w:tc>
          <w:tcPr>
            <w:tcW w:w="850" w:type="dxa"/>
            <w:shd w:val="clear" w:color="auto" w:fill="auto"/>
          </w:tcPr>
          <w:p w14:paraId="4A2C2E1F" w14:textId="77777777" w:rsidR="00536AB3" w:rsidRPr="00DD5B85" w:rsidRDefault="00536AB3" w:rsidP="00743AF9">
            <w:pPr>
              <w:rPr>
                <w:iCs/>
              </w:rPr>
            </w:pPr>
            <w:r w:rsidRPr="00DD5B85">
              <w:rPr>
                <w:iCs/>
              </w:rPr>
              <w:t>12.8</w:t>
            </w:r>
          </w:p>
        </w:tc>
        <w:tc>
          <w:tcPr>
            <w:tcW w:w="8294" w:type="dxa"/>
            <w:shd w:val="clear" w:color="auto" w:fill="auto"/>
          </w:tcPr>
          <w:p w14:paraId="1BF227D7" w14:textId="77777777" w:rsidR="00536AB3" w:rsidRPr="00A81CCB" w:rsidRDefault="00536AB3" w:rsidP="00743AF9">
            <w:r w:rsidRPr="00A81CCB">
              <w:t>Подрядная организация ведет учет трудовых и материальных ресурсов. Назначает ответственное лицо для решения организационных, технических и финансовых вопросов.</w:t>
            </w:r>
          </w:p>
          <w:p w14:paraId="33EF2F02" w14:textId="77777777" w:rsidR="00536AB3" w:rsidRPr="00A81CCB" w:rsidRDefault="00536AB3" w:rsidP="00743AF9"/>
        </w:tc>
      </w:tr>
      <w:tr w:rsidR="00536AB3" w:rsidRPr="00A81CCB" w14:paraId="3E90D382" w14:textId="77777777" w:rsidTr="00743AF9">
        <w:tc>
          <w:tcPr>
            <w:tcW w:w="597" w:type="dxa"/>
            <w:shd w:val="clear" w:color="auto" w:fill="auto"/>
          </w:tcPr>
          <w:p w14:paraId="500F2138" w14:textId="77777777" w:rsidR="00536AB3" w:rsidRPr="00DD5B85" w:rsidRDefault="00536AB3" w:rsidP="00743AF9">
            <w:pPr>
              <w:rPr>
                <w:b/>
                <w:iCs/>
              </w:rPr>
            </w:pPr>
            <w:r w:rsidRPr="00DD5B85">
              <w:rPr>
                <w:b/>
                <w:iCs/>
              </w:rPr>
              <w:t>13.</w:t>
            </w:r>
          </w:p>
        </w:tc>
        <w:tc>
          <w:tcPr>
            <w:tcW w:w="9144" w:type="dxa"/>
            <w:gridSpan w:val="2"/>
            <w:shd w:val="clear" w:color="auto" w:fill="auto"/>
          </w:tcPr>
          <w:p w14:paraId="6F7A36AF" w14:textId="77777777" w:rsidR="00536AB3" w:rsidRPr="00DD5B85" w:rsidRDefault="00536AB3" w:rsidP="00743AF9">
            <w:pPr>
              <w:rPr>
                <w:b/>
              </w:rPr>
            </w:pPr>
            <w:r w:rsidRPr="00DD5B85">
              <w:rPr>
                <w:b/>
              </w:rPr>
              <w:t>Особые условия</w:t>
            </w:r>
          </w:p>
        </w:tc>
      </w:tr>
      <w:tr w:rsidR="00536AB3" w:rsidRPr="00A81CCB" w14:paraId="6674E2D4" w14:textId="77777777" w:rsidTr="00743AF9">
        <w:trPr>
          <w:trHeight w:val="915"/>
        </w:trPr>
        <w:tc>
          <w:tcPr>
            <w:tcW w:w="597" w:type="dxa"/>
            <w:tcBorders>
              <w:bottom w:val="single" w:sz="4" w:space="0" w:color="auto"/>
            </w:tcBorders>
            <w:shd w:val="clear" w:color="auto" w:fill="auto"/>
          </w:tcPr>
          <w:p w14:paraId="550EE67C" w14:textId="77777777" w:rsidR="00536AB3" w:rsidRPr="00DD5B85" w:rsidRDefault="00536AB3" w:rsidP="00743AF9">
            <w:pPr>
              <w:rPr>
                <w:b/>
                <w:iCs/>
              </w:rPr>
            </w:pPr>
          </w:p>
        </w:tc>
        <w:tc>
          <w:tcPr>
            <w:tcW w:w="850" w:type="dxa"/>
            <w:tcBorders>
              <w:bottom w:val="single" w:sz="4" w:space="0" w:color="auto"/>
            </w:tcBorders>
            <w:shd w:val="clear" w:color="auto" w:fill="auto"/>
          </w:tcPr>
          <w:p w14:paraId="37AD0F18" w14:textId="77777777" w:rsidR="00536AB3" w:rsidRPr="00DD5B85" w:rsidRDefault="00536AB3" w:rsidP="00743AF9">
            <w:pPr>
              <w:rPr>
                <w:iCs/>
              </w:rPr>
            </w:pPr>
            <w:r w:rsidRPr="00DD5B85">
              <w:rPr>
                <w:iCs/>
              </w:rPr>
              <w:t>13.1</w:t>
            </w:r>
          </w:p>
          <w:p w14:paraId="0528E2B7" w14:textId="77777777" w:rsidR="00536AB3" w:rsidRPr="00DD5B85" w:rsidRDefault="00536AB3" w:rsidP="00743AF9">
            <w:pPr>
              <w:rPr>
                <w:iCs/>
              </w:rPr>
            </w:pPr>
          </w:p>
          <w:p w14:paraId="0C8E358A" w14:textId="77777777" w:rsidR="00536AB3" w:rsidRPr="00DD5B85" w:rsidRDefault="00536AB3" w:rsidP="00743AF9">
            <w:pPr>
              <w:rPr>
                <w:iCs/>
              </w:rPr>
            </w:pPr>
          </w:p>
          <w:p w14:paraId="46A8A54E" w14:textId="77777777" w:rsidR="00536AB3" w:rsidRPr="00DD5B85" w:rsidRDefault="00536AB3" w:rsidP="00743AF9">
            <w:pPr>
              <w:rPr>
                <w:iCs/>
              </w:rPr>
            </w:pPr>
          </w:p>
        </w:tc>
        <w:tc>
          <w:tcPr>
            <w:tcW w:w="8294" w:type="dxa"/>
            <w:tcBorders>
              <w:bottom w:val="single" w:sz="4" w:space="0" w:color="auto"/>
            </w:tcBorders>
            <w:shd w:val="clear" w:color="auto" w:fill="auto"/>
          </w:tcPr>
          <w:p w14:paraId="4EDA87B0" w14:textId="77777777" w:rsidR="00536AB3" w:rsidRDefault="00536AB3" w:rsidP="00743AF9">
            <w:pPr>
              <w:tabs>
                <w:tab w:val="left" w:pos="709"/>
              </w:tabs>
              <w:rPr>
                <w:lang w:eastAsia="en-US"/>
              </w:rPr>
            </w:pPr>
            <w:r w:rsidRPr="00122213">
              <w:rPr>
                <w:lang w:eastAsia="en-US"/>
              </w:rPr>
              <w:t>Оплата Заказчиком производится в безналичной форме, путем перечисления денежных средств с расчетного счета Заказчика на расчетный счет Подрядчика, указанный в Договоре в следующем порядке:</w:t>
            </w:r>
          </w:p>
          <w:p w14:paraId="3094496C" w14:textId="77777777" w:rsidR="00536AB3" w:rsidRDefault="00536AB3" w:rsidP="00743AF9">
            <w:pPr>
              <w:tabs>
                <w:tab w:val="left" w:pos="709"/>
              </w:tabs>
              <w:rPr>
                <w:lang w:eastAsia="en-US"/>
              </w:rPr>
            </w:pPr>
            <w:r>
              <w:rPr>
                <w:lang w:eastAsia="en-US"/>
              </w:rPr>
              <w:t>Авансовый платеж перечисляется в течение 15 (пятнадцати) календарных дней с момента заключения Договора Сторонами и предоставления Подрядчиком счета, в размере 10% (десяти процентов) от цены Договора, но не более чем указано в счете. Сумма авансового платежа может перечисляться частичными платежами на сумму указанную Подрядчиком в счете, при этом общая сумма авансовых платежей не может превышать размер, указанный в настоящем пункте.</w:t>
            </w:r>
          </w:p>
          <w:p w14:paraId="43D18FF2" w14:textId="77777777" w:rsidR="00536AB3" w:rsidRPr="001070B5" w:rsidRDefault="00536AB3" w:rsidP="00743AF9">
            <w:pPr>
              <w:tabs>
                <w:tab w:val="left" w:pos="709"/>
              </w:tabs>
              <w:rPr>
                <w:lang w:eastAsia="en-US"/>
              </w:rPr>
            </w:pPr>
            <w:r>
              <w:rPr>
                <w:lang w:eastAsia="en-US"/>
              </w:rPr>
              <w:t xml:space="preserve">Погашение аванса производится </w:t>
            </w:r>
            <w:r w:rsidRPr="00DD5B85">
              <w:rPr>
                <w:i/>
                <w:lang w:eastAsia="en-US"/>
              </w:rPr>
              <w:t>пропорционально выданного аванса от стоимости подлежащих оплате надлежаще выполненных и принятых Заказчиком работ, в том числе материалов и оборудования.</w:t>
            </w:r>
          </w:p>
          <w:p w14:paraId="598C1D57" w14:textId="77777777" w:rsidR="00536AB3" w:rsidRDefault="00536AB3" w:rsidP="00743AF9">
            <w:pPr>
              <w:tabs>
                <w:tab w:val="left" w:pos="709"/>
              </w:tabs>
              <w:rPr>
                <w:lang w:eastAsia="en-US"/>
              </w:rPr>
            </w:pPr>
            <w:r>
              <w:rPr>
                <w:lang w:eastAsia="en-US"/>
              </w:rPr>
              <w:t xml:space="preserve">Подрядчик не позднее 3 (трех) рабочих дней со дня получения аванса, настоящего Договора обязан предоставить Заказчику счет-фактуру (в случае, если оформление счета-фактуры предусмотрено законодательством РФ) </w:t>
            </w:r>
          </w:p>
          <w:p w14:paraId="6F4E780E" w14:textId="77777777" w:rsidR="00536AB3" w:rsidRDefault="00536AB3" w:rsidP="00743AF9">
            <w:pPr>
              <w:tabs>
                <w:tab w:val="left" w:pos="709"/>
              </w:tabs>
              <w:rPr>
                <w:lang w:eastAsia="en-US"/>
              </w:rPr>
            </w:pPr>
            <w:r>
              <w:rPr>
                <w:lang w:eastAsia="en-US"/>
              </w:rPr>
              <w:t>Подрядчик по требованию Заказчика в течение 3 (трех) рабочих дней от даты получения данного требования обязан представить все необходимые документы, подтверждающие использование авансового платежа в соответствии с его целевым назначением, в том числе, но не исключительно:</w:t>
            </w:r>
          </w:p>
          <w:p w14:paraId="3060AF0B" w14:textId="77777777" w:rsidR="00536AB3" w:rsidRDefault="00536AB3" w:rsidP="00743AF9">
            <w:pPr>
              <w:tabs>
                <w:tab w:val="left" w:pos="709"/>
              </w:tabs>
              <w:rPr>
                <w:lang w:eastAsia="en-US"/>
              </w:rPr>
            </w:pPr>
            <w:r>
              <w:rPr>
                <w:lang w:eastAsia="en-US"/>
              </w:rPr>
              <w:t>- копии договоров, заключенных между Подрядчиком и поставщиками, на поставку материалов, машин и оборудования;</w:t>
            </w:r>
          </w:p>
          <w:p w14:paraId="0827F983" w14:textId="77777777" w:rsidR="00536AB3" w:rsidRDefault="00536AB3" w:rsidP="00743AF9">
            <w:pPr>
              <w:tabs>
                <w:tab w:val="left" w:pos="709"/>
              </w:tabs>
              <w:rPr>
                <w:lang w:eastAsia="en-US"/>
              </w:rPr>
            </w:pPr>
            <w:r>
              <w:rPr>
                <w:lang w:eastAsia="en-US"/>
              </w:rPr>
              <w:t>- счета на оплату материалов и оборудования, выставленные Подрядчику поставщиками;</w:t>
            </w:r>
          </w:p>
          <w:p w14:paraId="009BD921" w14:textId="77777777" w:rsidR="00536AB3" w:rsidRDefault="00536AB3" w:rsidP="00743AF9">
            <w:pPr>
              <w:tabs>
                <w:tab w:val="left" w:pos="709"/>
              </w:tabs>
              <w:rPr>
                <w:lang w:eastAsia="en-US"/>
              </w:rPr>
            </w:pPr>
            <w:r>
              <w:rPr>
                <w:lang w:eastAsia="en-US"/>
              </w:rPr>
              <w:t>- платежные поручения на оплату материалов и оборудования;</w:t>
            </w:r>
          </w:p>
          <w:p w14:paraId="75E585DA" w14:textId="77777777" w:rsidR="00536AB3" w:rsidRDefault="00536AB3" w:rsidP="00743AF9">
            <w:pPr>
              <w:tabs>
                <w:tab w:val="left" w:pos="709"/>
              </w:tabs>
              <w:rPr>
                <w:lang w:eastAsia="en-US"/>
              </w:rPr>
            </w:pPr>
            <w:r>
              <w:rPr>
                <w:lang w:eastAsia="en-US"/>
              </w:rPr>
              <w:t>- товарно-транспортные накладные, подтверждающие получение материалов и оборудования.</w:t>
            </w:r>
          </w:p>
          <w:p w14:paraId="014CE540" w14:textId="77777777" w:rsidR="00536AB3" w:rsidRPr="00DD5B85" w:rsidRDefault="00536AB3" w:rsidP="00743AF9">
            <w:pPr>
              <w:pStyle w:val="affff0"/>
            </w:pPr>
            <w:proofErr w:type="spellStart"/>
            <w:r w:rsidRPr="00DD5B85">
              <w:t>Дальнейшая</w:t>
            </w:r>
            <w:proofErr w:type="spellEnd"/>
            <w:r w:rsidRPr="00DD5B85">
              <w:t xml:space="preserve"> оплата </w:t>
            </w:r>
            <w:proofErr w:type="spellStart"/>
            <w:r w:rsidRPr="00DD5B85">
              <w:t>производится</w:t>
            </w:r>
            <w:proofErr w:type="spellEnd"/>
            <w:r w:rsidRPr="00DD5B85">
              <w:t xml:space="preserve"> </w:t>
            </w:r>
            <w:proofErr w:type="spellStart"/>
            <w:r w:rsidRPr="00DD5B85">
              <w:t>Заказчиком</w:t>
            </w:r>
            <w:proofErr w:type="spellEnd"/>
            <w:r w:rsidRPr="00DD5B85">
              <w:t xml:space="preserve"> </w:t>
            </w:r>
            <w:proofErr w:type="spellStart"/>
            <w:r w:rsidRPr="00DD5B85">
              <w:t>путем</w:t>
            </w:r>
            <w:proofErr w:type="spellEnd"/>
            <w:r w:rsidRPr="00DD5B85">
              <w:t xml:space="preserve"> </w:t>
            </w:r>
            <w:proofErr w:type="spellStart"/>
            <w:r w:rsidRPr="00DD5B85">
              <w:t>перечисления</w:t>
            </w:r>
            <w:proofErr w:type="spellEnd"/>
            <w:r w:rsidRPr="00DD5B85">
              <w:t xml:space="preserve"> </w:t>
            </w:r>
            <w:proofErr w:type="spellStart"/>
            <w:r w:rsidRPr="00DD5B85">
              <w:t>денежных</w:t>
            </w:r>
            <w:proofErr w:type="spellEnd"/>
            <w:r w:rsidRPr="00DD5B85">
              <w:t xml:space="preserve"> </w:t>
            </w:r>
            <w:proofErr w:type="spellStart"/>
            <w:r w:rsidRPr="00DD5B85">
              <w:t>средств</w:t>
            </w:r>
            <w:proofErr w:type="spellEnd"/>
            <w:r w:rsidRPr="00DD5B85">
              <w:t xml:space="preserve"> с </w:t>
            </w:r>
            <w:proofErr w:type="spellStart"/>
            <w:r w:rsidRPr="00DD5B85">
              <w:t>расчетного</w:t>
            </w:r>
            <w:proofErr w:type="spellEnd"/>
            <w:r w:rsidRPr="00DD5B85">
              <w:t xml:space="preserve"> </w:t>
            </w:r>
            <w:proofErr w:type="spellStart"/>
            <w:r w:rsidRPr="00DD5B85">
              <w:t>счета</w:t>
            </w:r>
            <w:proofErr w:type="spellEnd"/>
            <w:r w:rsidRPr="00DD5B85">
              <w:t xml:space="preserve"> </w:t>
            </w:r>
            <w:proofErr w:type="spellStart"/>
            <w:r w:rsidRPr="00DD5B85">
              <w:t>Заказчика</w:t>
            </w:r>
            <w:proofErr w:type="spellEnd"/>
            <w:r w:rsidRPr="00DD5B85">
              <w:t xml:space="preserve"> на </w:t>
            </w:r>
            <w:proofErr w:type="spellStart"/>
            <w:r w:rsidRPr="00DD5B85">
              <w:t>расчетный</w:t>
            </w:r>
            <w:proofErr w:type="spellEnd"/>
            <w:r w:rsidRPr="00DD5B85">
              <w:t xml:space="preserve"> </w:t>
            </w:r>
            <w:proofErr w:type="spellStart"/>
            <w:r w:rsidRPr="00DD5B85">
              <w:t>счет</w:t>
            </w:r>
            <w:proofErr w:type="spellEnd"/>
            <w:r w:rsidRPr="00DD5B85">
              <w:t xml:space="preserve"> </w:t>
            </w:r>
            <w:proofErr w:type="spellStart"/>
            <w:r w:rsidRPr="00DD5B85">
              <w:t>Подрядчика</w:t>
            </w:r>
            <w:proofErr w:type="spellEnd"/>
            <w:r w:rsidRPr="00DD5B85">
              <w:t xml:space="preserve">, </w:t>
            </w:r>
            <w:proofErr w:type="spellStart"/>
            <w:r w:rsidRPr="00DD5B85">
              <w:t>указанный</w:t>
            </w:r>
            <w:proofErr w:type="spellEnd"/>
            <w:r w:rsidRPr="00DD5B85">
              <w:t xml:space="preserve"> в </w:t>
            </w:r>
            <w:proofErr w:type="spellStart"/>
            <w:r w:rsidRPr="00DD5B85">
              <w:t>Договоре</w:t>
            </w:r>
            <w:proofErr w:type="spellEnd"/>
            <w:r w:rsidRPr="00DD5B85">
              <w:t xml:space="preserve">, </w:t>
            </w:r>
            <w:proofErr w:type="spellStart"/>
            <w:r w:rsidRPr="00DD5B85">
              <w:t>после</w:t>
            </w:r>
            <w:proofErr w:type="spellEnd"/>
            <w:r w:rsidRPr="00DD5B85">
              <w:t xml:space="preserve"> </w:t>
            </w:r>
            <w:proofErr w:type="spellStart"/>
            <w:r w:rsidRPr="00DD5B85">
              <w:t>выполнения</w:t>
            </w:r>
            <w:proofErr w:type="spellEnd"/>
            <w:r w:rsidRPr="00DD5B85">
              <w:t xml:space="preserve"> </w:t>
            </w:r>
            <w:proofErr w:type="spellStart"/>
            <w:r w:rsidRPr="00DD5B85">
              <w:t>работ</w:t>
            </w:r>
            <w:proofErr w:type="spellEnd"/>
            <w:r w:rsidRPr="00DD5B85">
              <w:t xml:space="preserve">, не </w:t>
            </w:r>
            <w:proofErr w:type="spellStart"/>
            <w:r w:rsidRPr="00DD5B85">
              <w:t>позднее</w:t>
            </w:r>
            <w:proofErr w:type="spellEnd"/>
            <w:r w:rsidRPr="00DD5B85">
              <w:t xml:space="preserve"> 7 (семи) </w:t>
            </w:r>
            <w:proofErr w:type="spellStart"/>
            <w:r w:rsidRPr="00DD5B85">
              <w:t>рабочих</w:t>
            </w:r>
            <w:proofErr w:type="spellEnd"/>
            <w:r w:rsidRPr="00DD5B85">
              <w:t xml:space="preserve"> </w:t>
            </w:r>
            <w:proofErr w:type="spellStart"/>
            <w:r w:rsidRPr="00DD5B85">
              <w:t>дней</w:t>
            </w:r>
            <w:proofErr w:type="spellEnd"/>
            <w:r w:rsidRPr="00DD5B85">
              <w:t xml:space="preserve"> с </w:t>
            </w:r>
            <w:proofErr w:type="spellStart"/>
            <w:r w:rsidRPr="00DD5B85">
              <w:t>даты</w:t>
            </w:r>
            <w:proofErr w:type="spellEnd"/>
            <w:r w:rsidRPr="00DD5B85">
              <w:t xml:space="preserve"> </w:t>
            </w:r>
            <w:proofErr w:type="spellStart"/>
            <w:r w:rsidRPr="00DD5B85">
              <w:t>подписания</w:t>
            </w:r>
            <w:proofErr w:type="spellEnd"/>
            <w:r w:rsidRPr="00DD5B85">
              <w:t xml:space="preserve"> </w:t>
            </w:r>
            <w:proofErr w:type="spellStart"/>
            <w:r w:rsidRPr="00DD5B85">
              <w:t>Заказчиком</w:t>
            </w:r>
            <w:proofErr w:type="spellEnd"/>
            <w:r w:rsidRPr="00DD5B85">
              <w:t xml:space="preserve"> </w:t>
            </w:r>
            <w:proofErr w:type="spellStart"/>
            <w:r w:rsidRPr="00DD5B85">
              <w:t>Акта</w:t>
            </w:r>
            <w:proofErr w:type="spellEnd"/>
            <w:r w:rsidRPr="00DD5B85">
              <w:t xml:space="preserve"> </w:t>
            </w:r>
            <w:proofErr w:type="spellStart"/>
            <w:r w:rsidRPr="00DD5B85">
              <w:t>приемки</w:t>
            </w:r>
            <w:proofErr w:type="spellEnd"/>
            <w:r w:rsidRPr="00DD5B85">
              <w:t xml:space="preserve"> </w:t>
            </w:r>
            <w:proofErr w:type="spellStart"/>
            <w:r w:rsidRPr="00DD5B85">
              <w:t>выполненных</w:t>
            </w:r>
            <w:proofErr w:type="spellEnd"/>
            <w:r w:rsidRPr="00DD5B85">
              <w:t xml:space="preserve"> </w:t>
            </w:r>
            <w:proofErr w:type="spellStart"/>
            <w:r w:rsidRPr="00DD5B85">
              <w:t>работ</w:t>
            </w:r>
            <w:proofErr w:type="spellEnd"/>
            <w:r w:rsidRPr="00DD5B85">
              <w:t xml:space="preserve">, </w:t>
            </w:r>
            <w:proofErr w:type="spellStart"/>
            <w:r w:rsidRPr="00DD5B85">
              <w:t>предоставления</w:t>
            </w:r>
            <w:proofErr w:type="spellEnd"/>
            <w:r w:rsidRPr="00DD5B85">
              <w:t xml:space="preserve"> </w:t>
            </w:r>
            <w:proofErr w:type="spellStart"/>
            <w:r w:rsidRPr="00DD5B85">
              <w:t>Подрядчиком</w:t>
            </w:r>
            <w:proofErr w:type="spellEnd"/>
            <w:r w:rsidRPr="00DD5B85">
              <w:t xml:space="preserve"> </w:t>
            </w:r>
            <w:proofErr w:type="spellStart"/>
            <w:r w:rsidRPr="00DD5B85">
              <w:t>счета</w:t>
            </w:r>
            <w:proofErr w:type="spellEnd"/>
            <w:r w:rsidRPr="00DD5B85">
              <w:t xml:space="preserve">, </w:t>
            </w:r>
            <w:proofErr w:type="spellStart"/>
            <w:r w:rsidRPr="00DD5B85">
              <w:t>счета-фактуры</w:t>
            </w:r>
            <w:proofErr w:type="spellEnd"/>
            <w:r w:rsidRPr="00DD5B85">
              <w:t xml:space="preserve"> (</w:t>
            </w:r>
            <w:proofErr w:type="spellStart"/>
            <w:r w:rsidRPr="00DD5B85">
              <w:t>если</w:t>
            </w:r>
            <w:proofErr w:type="spellEnd"/>
            <w:r w:rsidRPr="00DD5B85">
              <w:t xml:space="preserve"> </w:t>
            </w:r>
            <w:proofErr w:type="spellStart"/>
            <w:r w:rsidRPr="00DD5B85">
              <w:t>оформление</w:t>
            </w:r>
            <w:proofErr w:type="spellEnd"/>
            <w:r w:rsidRPr="00DD5B85">
              <w:t xml:space="preserve"> </w:t>
            </w:r>
            <w:proofErr w:type="spellStart"/>
            <w:r w:rsidRPr="00DD5B85">
              <w:t>счета-фактуры</w:t>
            </w:r>
            <w:proofErr w:type="spellEnd"/>
            <w:r w:rsidRPr="00DD5B85">
              <w:t xml:space="preserve"> </w:t>
            </w:r>
            <w:proofErr w:type="spellStart"/>
            <w:r w:rsidRPr="00DD5B85">
              <w:t>предусмотрено</w:t>
            </w:r>
            <w:proofErr w:type="spellEnd"/>
            <w:r w:rsidRPr="00DD5B85">
              <w:t xml:space="preserve"> </w:t>
            </w:r>
            <w:proofErr w:type="spellStart"/>
            <w:r w:rsidRPr="00DD5B85">
              <w:t>законодательством</w:t>
            </w:r>
            <w:proofErr w:type="spellEnd"/>
            <w:r w:rsidRPr="00DD5B85">
              <w:t xml:space="preserve"> РФ), </w:t>
            </w:r>
            <w:proofErr w:type="spellStart"/>
            <w:r w:rsidRPr="00DD5B85">
              <w:t>документов</w:t>
            </w:r>
            <w:proofErr w:type="spellEnd"/>
            <w:r w:rsidRPr="00DD5B85">
              <w:t xml:space="preserve">, </w:t>
            </w:r>
            <w:proofErr w:type="spellStart"/>
            <w:r w:rsidRPr="00DD5B85">
              <w:t>определенных</w:t>
            </w:r>
            <w:proofErr w:type="spellEnd"/>
            <w:r w:rsidRPr="00DD5B85">
              <w:t xml:space="preserve"> </w:t>
            </w:r>
            <w:proofErr w:type="spellStart"/>
            <w:r w:rsidRPr="00DD5B85">
              <w:t>разделом</w:t>
            </w:r>
            <w:proofErr w:type="spellEnd"/>
            <w:r w:rsidRPr="00DD5B85">
              <w:t xml:space="preserve"> 7 </w:t>
            </w:r>
            <w:proofErr w:type="spellStart"/>
            <w:r w:rsidRPr="00DD5B85">
              <w:t>Договора</w:t>
            </w:r>
            <w:proofErr w:type="spellEnd"/>
            <w:r w:rsidRPr="00DD5B85">
              <w:t xml:space="preserve">, </w:t>
            </w:r>
            <w:proofErr w:type="spellStart"/>
            <w:r w:rsidRPr="00DD5B85">
              <w:t>документов</w:t>
            </w:r>
            <w:proofErr w:type="spellEnd"/>
            <w:r w:rsidRPr="00DD5B85">
              <w:t xml:space="preserve">, </w:t>
            </w:r>
            <w:proofErr w:type="spellStart"/>
            <w:r w:rsidRPr="00DD5B85">
              <w:t>предусмотренных</w:t>
            </w:r>
            <w:proofErr w:type="spellEnd"/>
            <w:r w:rsidRPr="00DD5B85">
              <w:t xml:space="preserve"> </w:t>
            </w:r>
            <w:proofErr w:type="spellStart"/>
            <w:r w:rsidRPr="00DD5B85">
              <w:t>Заданием</w:t>
            </w:r>
            <w:proofErr w:type="spellEnd"/>
            <w:r w:rsidRPr="00DD5B85">
              <w:t xml:space="preserve">, </w:t>
            </w:r>
            <w:proofErr w:type="spellStart"/>
            <w:r w:rsidRPr="00DD5B85">
              <w:t>Техническим</w:t>
            </w:r>
            <w:proofErr w:type="spellEnd"/>
            <w:r w:rsidRPr="00DD5B85">
              <w:t xml:space="preserve"> </w:t>
            </w:r>
            <w:proofErr w:type="spellStart"/>
            <w:r w:rsidRPr="00DD5B85">
              <w:t>заданием</w:t>
            </w:r>
            <w:proofErr w:type="spellEnd"/>
            <w:r w:rsidRPr="00DD5B85">
              <w:t xml:space="preserve"> и </w:t>
            </w:r>
            <w:proofErr w:type="spellStart"/>
            <w:r w:rsidRPr="00DD5B85">
              <w:t>действующим</w:t>
            </w:r>
            <w:proofErr w:type="spellEnd"/>
            <w:r w:rsidRPr="00DD5B85">
              <w:t xml:space="preserve"> </w:t>
            </w:r>
            <w:proofErr w:type="spellStart"/>
            <w:r w:rsidRPr="00DD5B85">
              <w:t>законодательством</w:t>
            </w:r>
            <w:proofErr w:type="spellEnd"/>
            <w:r w:rsidRPr="00DD5B85">
              <w:t xml:space="preserve"> </w:t>
            </w:r>
            <w:proofErr w:type="spellStart"/>
            <w:r w:rsidRPr="00DD5B85">
              <w:t>Российской</w:t>
            </w:r>
            <w:proofErr w:type="spellEnd"/>
            <w:r w:rsidRPr="00DD5B85">
              <w:t xml:space="preserve"> </w:t>
            </w:r>
            <w:proofErr w:type="spellStart"/>
            <w:r w:rsidRPr="00DD5B85">
              <w:t>Федерации</w:t>
            </w:r>
            <w:proofErr w:type="spellEnd"/>
            <w:r w:rsidRPr="00DD5B85">
              <w:t xml:space="preserve"> для </w:t>
            </w:r>
            <w:proofErr w:type="spellStart"/>
            <w:r w:rsidRPr="00DD5B85">
              <w:lastRenderedPageBreak/>
              <w:t>данного</w:t>
            </w:r>
            <w:proofErr w:type="spellEnd"/>
            <w:r w:rsidRPr="00DD5B85">
              <w:t xml:space="preserve"> </w:t>
            </w:r>
            <w:proofErr w:type="spellStart"/>
            <w:r w:rsidRPr="00DD5B85">
              <w:t>вида</w:t>
            </w:r>
            <w:proofErr w:type="spellEnd"/>
            <w:r w:rsidRPr="00DD5B85">
              <w:t xml:space="preserve"> </w:t>
            </w:r>
            <w:proofErr w:type="spellStart"/>
            <w:r w:rsidRPr="00DD5B85">
              <w:t>Работ</w:t>
            </w:r>
            <w:proofErr w:type="spellEnd"/>
            <w:r w:rsidRPr="00DD5B85">
              <w:t xml:space="preserve"> и при </w:t>
            </w:r>
            <w:proofErr w:type="spellStart"/>
            <w:r w:rsidRPr="00DD5B85">
              <w:t>отсутствии</w:t>
            </w:r>
            <w:proofErr w:type="spellEnd"/>
            <w:r w:rsidRPr="00DD5B85">
              <w:t xml:space="preserve"> у </w:t>
            </w:r>
            <w:proofErr w:type="spellStart"/>
            <w:r w:rsidRPr="00DD5B85">
              <w:t>Заказчика</w:t>
            </w:r>
            <w:proofErr w:type="spellEnd"/>
            <w:r w:rsidRPr="00DD5B85">
              <w:t xml:space="preserve"> </w:t>
            </w:r>
            <w:proofErr w:type="spellStart"/>
            <w:r w:rsidRPr="00DD5B85">
              <w:t>претензий</w:t>
            </w:r>
            <w:proofErr w:type="spellEnd"/>
            <w:r w:rsidRPr="00DD5B85">
              <w:t xml:space="preserve"> по </w:t>
            </w:r>
            <w:proofErr w:type="spellStart"/>
            <w:r w:rsidRPr="00DD5B85">
              <w:t>объему</w:t>
            </w:r>
            <w:proofErr w:type="spellEnd"/>
            <w:r w:rsidRPr="00DD5B85">
              <w:t xml:space="preserve"> и </w:t>
            </w:r>
            <w:proofErr w:type="spellStart"/>
            <w:r w:rsidRPr="00DD5B85">
              <w:t>качеству</w:t>
            </w:r>
            <w:proofErr w:type="spellEnd"/>
            <w:r w:rsidRPr="00DD5B85">
              <w:t xml:space="preserve"> </w:t>
            </w:r>
            <w:proofErr w:type="spellStart"/>
            <w:r w:rsidRPr="00DD5B85">
              <w:t>выполненных</w:t>
            </w:r>
            <w:proofErr w:type="spellEnd"/>
            <w:r w:rsidRPr="00DD5B85">
              <w:t xml:space="preserve"> </w:t>
            </w:r>
            <w:proofErr w:type="spellStart"/>
            <w:r w:rsidRPr="00DD5B85">
              <w:t>Работ</w:t>
            </w:r>
            <w:proofErr w:type="spellEnd"/>
            <w:r w:rsidRPr="00DD5B85">
              <w:t>.</w:t>
            </w:r>
          </w:p>
          <w:p w14:paraId="7E037A39" w14:textId="77777777" w:rsidR="00536AB3" w:rsidRPr="00DD5B85" w:rsidRDefault="00536AB3" w:rsidP="00743AF9">
            <w:pPr>
              <w:tabs>
                <w:tab w:val="left" w:pos="709"/>
              </w:tabs>
              <w:rPr>
                <w:strike/>
                <w:lang w:eastAsia="en-US"/>
              </w:rPr>
            </w:pPr>
          </w:p>
        </w:tc>
      </w:tr>
      <w:tr w:rsidR="00536AB3" w:rsidRPr="00A81CCB" w14:paraId="3D16E253" w14:textId="77777777" w:rsidTr="00743AF9">
        <w:trPr>
          <w:trHeight w:val="1095"/>
        </w:trPr>
        <w:tc>
          <w:tcPr>
            <w:tcW w:w="597" w:type="dxa"/>
            <w:tcBorders>
              <w:top w:val="single" w:sz="4" w:space="0" w:color="auto"/>
            </w:tcBorders>
            <w:shd w:val="clear" w:color="auto" w:fill="auto"/>
          </w:tcPr>
          <w:p w14:paraId="2D2EC9A4" w14:textId="77777777" w:rsidR="00536AB3" w:rsidRPr="00DD5B85" w:rsidRDefault="00536AB3" w:rsidP="00743AF9">
            <w:pPr>
              <w:rPr>
                <w:b/>
                <w:iCs/>
              </w:rPr>
            </w:pPr>
          </w:p>
        </w:tc>
        <w:tc>
          <w:tcPr>
            <w:tcW w:w="850" w:type="dxa"/>
            <w:tcBorders>
              <w:top w:val="single" w:sz="4" w:space="0" w:color="auto"/>
            </w:tcBorders>
            <w:shd w:val="clear" w:color="auto" w:fill="auto"/>
          </w:tcPr>
          <w:p w14:paraId="76FA5E42" w14:textId="77777777" w:rsidR="00536AB3" w:rsidRPr="00DD5B85" w:rsidRDefault="00536AB3" w:rsidP="00743AF9">
            <w:pPr>
              <w:rPr>
                <w:iCs/>
              </w:rPr>
            </w:pPr>
            <w:r w:rsidRPr="00DD5B85">
              <w:rPr>
                <w:iCs/>
              </w:rPr>
              <w:t>13.2</w:t>
            </w:r>
          </w:p>
        </w:tc>
        <w:tc>
          <w:tcPr>
            <w:tcW w:w="8294" w:type="dxa"/>
            <w:tcBorders>
              <w:top w:val="single" w:sz="4" w:space="0" w:color="auto"/>
            </w:tcBorders>
            <w:shd w:val="clear" w:color="auto" w:fill="auto"/>
          </w:tcPr>
          <w:p w14:paraId="7DFF0754" w14:textId="77777777" w:rsidR="00536AB3" w:rsidRPr="00A81CCB" w:rsidRDefault="00536AB3" w:rsidP="00743AF9">
            <w:r w:rsidRPr="00A81CCB">
              <w:t>-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с участием представителей Подрядчика, авторского надзора, Заказчика и локальная смета на непредвиденные работы.</w:t>
            </w:r>
          </w:p>
          <w:p w14:paraId="3BC91D5F" w14:textId="77777777" w:rsidR="00536AB3" w:rsidRPr="00A81CCB" w:rsidRDefault="00536AB3" w:rsidP="00743AF9">
            <w:r w:rsidRPr="00A81CCB">
              <w:t xml:space="preserve">- Расчет с Подрядчиком за выполненные непредвиденные работы производится на основании подписанных Сторонами Актов о приемке выполненных работ по форме КС-2 и Справок о стоимости выполненных работ и затрат по форме КС-3. </w:t>
            </w:r>
          </w:p>
          <w:p w14:paraId="2D78A918" w14:textId="77777777" w:rsidR="00536AB3" w:rsidRPr="00A81CCB" w:rsidRDefault="00536AB3" w:rsidP="00743AF9">
            <w:r w:rsidRPr="00A81CCB">
              <w:t>- 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с обоснованием транспортных расходов). Стоимость материалов не должна превышать цен, предусмотренных в согласованной Заказчиком локальной смете на непредвиденные работы.</w:t>
            </w:r>
          </w:p>
          <w:p w14:paraId="08FBC08F" w14:textId="77777777" w:rsidR="00536AB3" w:rsidRPr="00A81CCB" w:rsidRDefault="00536AB3" w:rsidP="00743AF9">
            <w:r w:rsidRPr="00A81CCB">
              <w:t>- Сумма средств на непредвиденные работы и затраты в целом не должна превышать суммы указанной в Сводном сметном расчете стоимости строительства, предусмотренной для этих целей</w:t>
            </w:r>
          </w:p>
        </w:tc>
      </w:tr>
    </w:tbl>
    <w:p w14:paraId="31F562B8" w14:textId="77777777" w:rsidR="00536AB3" w:rsidRPr="00A81CCB" w:rsidRDefault="00536AB3" w:rsidP="00536AB3">
      <w:pPr>
        <w:ind w:firstLine="708"/>
        <w:rPr>
          <w:b/>
          <w:iCs/>
        </w:rPr>
      </w:pPr>
    </w:p>
    <w:p w14:paraId="4A8533C3" w14:textId="77777777" w:rsidR="00536AB3" w:rsidRPr="000265CC" w:rsidRDefault="00536AB3" w:rsidP="00580460">
      <w:pPr>
        <w:jc w:val="both"/>
        <w:sectPr w:rsidR="00536AB3" w:rsidRPr="000265CC" w:rsidSect="0067217A">
          <w:pgSz w:w="11906" w:h="16838"/>
          <w:pgMar w:top="1134" w:right="850" w:bottom="1134" w:left="1701" w:header="708" w:footer="266" w:gutter="0"/>
          <w:cols w:space="708"/>
          <w:titlePg/>
          <w:docGrid w:linePitch="360"/>
        </w:sectPr>
      </w:pPr>
    </w:p>
    <w:p w14:paraId="180DA933" w14:textId="77777777" w:rsidR="00D01F58" w:rsidRPr="000265CC" w:rsidRDefault="00D01F58" w:rsidP="00D01F58">
      <w:pPr>
        <w:pStyle w:val="ConsPlusNonformat"/>
        <w:spacing w:line="0" w:lineRule="atLeast"/>
        <w:ind w:firstLine="709"/>
        <w:jc w:val="both"/>
        <w:rPr>
          <w:rFonts w:ascii="Times New Roman" w:hAnsi="Times New Roman" w:cs="Times New Roman"/>
          <w:sz w:val="24"/>
          <w:szCs w:val="24"/>
        </w:rPr>
      </w:pPr>
      <w:bookmarkStart w:id="87" w:name="_Toc46149198"/>
      <w:bookmarkStart w:id="88" w:name="_Ref34763774"/>
    </w:p>
    <w:p w14:paraId="3F2CAED2" w14:textId="0504C1F3" w:rsidR="00107544" w:rsidRPr="000265CC" w:rsidRDefault="00107544" w:rsidP="00580460">
      <w:pPr>
        <w:pStyle w:val="10"/>
        <w:rPr>
          <w:rFonts w:ascii="Times New Roman" w:hAnsi="Times New Roman"/>
          <w:sz w:val="24"/>
          <w:szCs w:val="24"/>
        </w:rPr>
      </w:pPr>
      <w:r w:rsidRPr="000265CC">
        <w:rPr>
          <w:rFonts w:ascii="Times New Roman" w:hAnsi="Times New Roman"/>
          <w:sz w:val="24"/>
          <w:szCs w:val="24"/>
        </w:rPr>
        <w:t>РАЗДЕЛ 3. ОБРАЗЦЫ ФОРМ И ДОКУМЕНТОВ ДЛЯ ЗАПОЛНЕНИЯ УЧАСТНИКАМИ ЗАКУПКИ</w:t>
      </w:r>
      <w:bookmarkEnd w:id="87"/>
    </w:p>
    <w:bookmarkEnd w:id="88"/>
    <w:p w14:paraId="58308957" w14:textId="557F4721" w:rsidR="00107544" w:rsidRPr="000265CC" w:rsidRDefault="00580460" w:rsidP="00580460">
      <w:pPr>
        <w:jc w:val="center"/>
        <w:rPr>
          <w:b/>
          <w:sz w:val="28"/>
          <w:szCs w:val="28"/>
        </w:rPr>
      </w:pPr>
      <w:r w:rsidRPr="000265CC">
        <w:rPr>
          <w:b/>
          <w:sz w:val="28"/>
          <w:szCs w:val="28"/>
        </w:rPr>
        <w:t>Форма 1.1</w:t>
      </w:r>
      <w:r w:rsidR="00107544" w:rsidRPr="000265CC">
        <w:rPr>
          <w:b/>
          <w:sz w:val="28"/>
          <w:szCs w:val="28"/>
        </w:rPr>
        <w:t>. Анкета участника закупки</w:t>
      </w:r>
    </w:p>
    <w:p w14:paraId="5911A9CB" w14:textId="77777777" w:rsidR="00107544" w:rsidRPr="000265CC" w:rsidRDefault="00107544" w:rsidP="00580460">
      <w:pPr>
        <w:jc w:val="center"/>
        <w:rPr>
          <w:b/>
        </w:rPr>
      </w:pPr>
    </w:p>
    <w:p w14:paraId="15ABC3C4" w14:textId="77777777" w:rsidR="00107544" w:rsidRPr="000265CC" w:rsidRDefault="00107544" w:rsidP="00580460">
      <w:pPr>
        <w:jc w:val="center"/>
        <w:rPr>
          <w:b/>
        </w:rPr>
      </w:pPr>
      <w:r w:rsidRPr="000265CC">
        <w:rPr>
          <w:b/>
        </w:rPr>
        <w:t>АНКЕТА УЧАСТНИКА ЗАКУПКИ</w:t>
      </w:r>
    </w:p>
    <w:p w14:paraId="7981E2B5" w14:textId="77777777" w:rsidR="00107544" w:rsidRPr="000265CC" w:rsidRDefault="00107544" w:rsidP="00580460">
      <w:pPr>
        <w:jc w:val="center"/>
        <w:rPr>
          <w:b/>
        </w:rPr>
      </w:pPr>
      <w:r w:rsidRPr="000265CC">
        <w:rPr>
          <w:b/>
        </w:rPr>
        <w:t>(</w:t>
      </w:r>
      <w:proofErr w:type="gramStart"/>
      <w:r w:rsidRPr="000265CC">
        <w:rPr>
          <w:b/>
        </w:rPr>
        <w:t>обязательные</w:t>
      </w:r>
      <w:proofErr w:type="gramEnd"/>
      <w:r w:rsidRPr="000265CC">
        <w:rPr>
          <w:b/>
        </w:rPr>
        <w:t xml:space="preserve"> сведения выделены знаком «*»)</w:t>
      </w: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90"/>
        <w:gridCol w:w="4080"/>
      </w:tblGrid>
      <w:tr w:rsidR="00107544" w:rsidRPr="000265CC" w14:paraId="7B014453"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06E335EA" w14:textId="77777777" w:rsidR="00107544" w:rsidRPr="000265CC" w:rsidRDefault="00107544" w:rsidP="00580460">
            <w:pPr>
              <w:pStyle w:val="affff2"/>
            </w:pPr>
            <w:r w:rsidRPr="000265CC">
              <w:t>№ п/п</w:t>
            </w:r>
          </w:p>
        </w:tc>
        <w:tc>
          <w:tcPr>
            <w:tcW w:w="4690" w:type="dxa"/>
            <w:tcBorders>
              <w:top w:val="single" w:sz="4" w:space="0" w:color="auto"/>
              <w:left w:val="single" w:sz="4" w:space="0" w:color="auto"/>
              <w:bottom w:val="single" w:sz="4" w:space="0" w:color="auto"/>
              <w:right w:val="single" w:sz="4" w:space="0" w:color="auto"/>
            </w:tcBorders>
            <w:vAlign w:val="center"/>
          </w:tcPr>
          <w:p w14:paraId="559804BC" w14:textId="77777777" w:rsidR="00107544" w:rsidRPr="000265CC" w:rsidRDefault="00107544" w:rsidP="00580460">
            <w:pPr>
              <w:pStyle w:val="affff2"/>
            </w:pPr>
            <w:r w:rsidRPr="000265CC">
              <w:t>Наименование</w:t>
            </w:r>
          </w:p>
        </w:tc>
        <w:tc>
          <w:tcPr>
            <w:tcW w:w="4080" w:type="dxa"/>
            <w:tcBorders>
              <w:top w:val="single" w:sz="4" w:space="0" w:color="auto"/>
              <w:left w:val="single" w:sz="4" w:space="0" w:color="auto"/>
              <w:bottom w:val="single" w:sz="4" w:space="0" w:color="auto"/>
              <w:right w:val="single" w:sz="4" w:space="0" w:color="auto"/>
            </w:tcBorders>
            <w:vAlign w:val="center"/>
          </w:tcPr>
          <w:p w14:paraId="43FA7903" w14:textId="77777777" w:rsidR="00107544" w:rsidRPr="000265CC" w:rsidRDefault="00107544" w:rsidP="00580460">
            <w:pPr>
              <w:pStyle w:val="affff2"/>
            </w:pPr>
            <w:r w:rsidRPr="000265CC">
              <w:t>Сведения об Участнике закупки</w:t>
            </w:r>
          </w:p>
        </w:tc>
      </w:tr>
      <w:tr w:rsidR="00107544" w:rsidRPr="000265CC" w14:paraId="434C838A"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7AA714FE"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1</w:t>
            </w:r>
          </w:p>
        </w:tc>
        <w:tc>
          <w:tcPr>
            <w:tcW w:w="4690" w:type="dxa"/>
            <w:tcBorders>
              <w:top w:val="single" w:sz="4" w:space="0" w:color="auto"/>
              <w:left w:val="single" w:sz="4" w:space="0" w:color="auto"/>
              <w:bottom w:val="single" w:sz="4" w:space="0" w:color="auto"/>
              <w:right w:val="single" w:sz="4" w:space="0" w:color="auto"/>
            </w:tcBorders>
          </w:tcPr>
          <w:p w14:paraId="76DD4364" w14:textId="77777777" w:rsidR="00107544" w:rsidRPr="000265CC" w:rsidRDefault="00107544" w:rsidP="00580460">
            <w:pPr>
              <w:pStyle w:val="affff4"/>
            </w:pPr>
            <w:r w:rsidRPr="000265CC">
              <w:t xml:space="preserve">Наименование Участника закупки (для юридических </w:t>
            </w:r>
            <w:proofErr w:type="gramStart"/>
            <w:r w:rsidRPr="000265CC">
              <w:t>лиц)*</w:t>
            </w:r>
            <w:proofErr w:type="gramEnd"/>
            <w:r w:rsidRPr="000265CC">
              <w:t xml:space="preserve"> или фамилия, имя, отчество (при наличии), паспортные данные, адрес места жительства (для индивидуальных предпринимателей)*</w:t>
            </w:r>
          </w:p>
        </w:tc>
        <w:tc>
          <w:tcPr>
            <w:tcW w:w="4080" w:type="dxa"/>
            <w:tcBorders>
              <w:top w:val="single" w:sz="4" w:space="0" w:color="auto"/>
              <w:left w:val="single" w:sz="4" w:space="0" w:color="auto"/>
              <w:bottom w:val="single" w:sz="4" w:space="0" w:color="auto"/>
              <w:right w:val="single" w:sz="4" w:space="0" w:color="auto"/>
            </w:tcBorders>
          </w:tcPr>
          <w:p w14:paraId="216F3B8E" w14:textId="77777777" w:rsidR="00107544" w:rsidRPr="000265CC" w:rsidRDefault="00107544" w:rsidP="00580460">
            <w:pPr>
              <w:pStyle w:val="affff4"/>
            </w:pPr>
          </w:p>
        </w:tc>
      </w:tr>
      <w:tr w:rsidR="00107544" w:rsidRPr="000265CC" w14:paraId="68015F37"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695F0D83"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2</w:t>
            </w:r>
          </w:p>
        </w:tc>
        <w:tc>
          <w:tcPr>
            <w:tcW w:w="4690" w:type="dxa"/>
            <w:tcBorders>
              <w:top w:val="single" w:sz="4" w:space="0" w:color="auto"/>
              <w:left w:val="single" w:sz="4" w:space="0" w:color="auto"/>
              <w:bottom w:val="single" w:sz="4" w:space="0" w:color="auto"/>
              <w:right w:val="single" w:sz="4" w:space="0" w:color="auto"/>
            </w:tcBorders>
          </w:tcPr>
          <w:p w14:paraId="7E964642" w14:textId="77777777" w:rsidR="00107544" w:rsidRPr="000265CC" w:rsidRDefault="00107544" w:rsidP="00580460">
            <w:pPr>
              <w:pStyle w:val="affff4"/>
            </w:pPr>
            <w:r w:rsidRPr="000265CC">
              <w:t>Юридический адрес Участника закупки*</w:t>
            </w:r>
          </w:p>
        </w:tc>
        <w:tc>
          <w:tcPr>
            <w:tcW w:w="4080" w:type="dxa"/>
            <w:tcBorders>
              <w:top w:val="single" w:sz="4" w:space="0" w:color="auto"/>
              <w:left w:val="single" w:sz="4" w:space="0" w:color="auto"/>
              <w:bottom w:val="single" w:sz="4" w:space="0" w:color="auto"/>
              <w:right w:val="single" w:sz="4" w:space="0" w:color="auto"/>
            </w:tcBorders>
          </w:tcPr>
          <w:p w14:paraId="661252DA" w14:textId="77777777" w:rsidR="00107544" w:rsidRPr="000265CC" w:rsidRDefault="00107544" w:rsidP="00580460">
            <w:pPr>
              <w:pStyle w:val="affff4"/>
            </w:pPr>
          </w:p>
        </w:tc>
      </w:tr>
      <w:tr w:rsidR="00107544" w:rsidRPr="000265CC" w14:paraId="65882BBF"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17AEC203"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3</w:t>
            </w:r>
          </w:p>
        </w:tc>
        <w:tc>
          <w:tcPr>
            <w:tcW w:w="4690" w:type="dxa"/>
            <w:tcBorders>
              <w:top w:val="single" w:sz="4" w:space="0" w:color="auto"/>
              <w:left w:val="single" w:sz="4" w:space="0" w:color="auto"/>
              <w:bottom w:val="single" w:sz="4" w:space="0" w:color="auto"/>
              <w:right w:val="single" w:sz="4" w:space="0" w:color="auto"/>
            </w:tcBorders>
          </w:tcPr>
          <w:p w14:paraId="26559853" w14:textId="77777777" w:rsidR="00107544" w:rsidRPr="000265CC" w:rsidRDefault="00107544" w:rsidP="00580460">
            <w:pPr>
              <w:pStyle w:val="affff4"/>
              <w:tabs>
                <w:tab w:val="right" w:pos="4474"/>
              </w:tabs>
            </w:pPr>
            <w:r w:rsidRPr="000265CC">
              <w:t>Почтовый адрес Участника закупки</w:t>
            </w:r>
          </w:p>
        </w:tc>
        <w:tc>
          <w:tcPr>
            <w:tcW w:w="4080" w:type="dxa"/>
            <w:tcBorders>
              <w:top w:val="single" w:sz="4" w:space="0" w:color="auto"/>
              <w:left w:val="single" w:sz="4" w:space="0" w:color="auto"/>
              <w:bottom w:val="single" w:sz="4" w:space="0" w:color="auto"/>
              <w:right w:val="single" w:sz="4" w:space="0" w:color="auto"/>
            </w:tcBorders>
          </w:tcPr>
          <w:p w14:paraId="3CC17A93" w14:textId="77777777" w:rsidR="00107544" w:rsidRPr="000265CC" w:rsidRDefault="00107544" w:rsidP="00580460">
            <w:pPr>
              <w:pStyle w:val="affff4"/>
            </w:pPr>
          </w:p>
        </w:tc>
      </w:tr>
      <w:tr w:rsidR="00107544" w:rsidRPr="000265CC" w14:paraId="110FF56B"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34033021"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4</w:t>
            </w:r>
          </w:p>
        </w:tc>
        <w:tc>
          <w:tcPr>
            <w:tcW w:w="4690" w:type="dxa"/>
            <w:tcBorders>
              <w:top w:val="single" w:sz="4" w:space="0" w:color="auto"/>
              <w:left w:val="single" w:sz="4" w:space="0" w:color="auto"/>
              <w:bottom w:val="single" w:sz="4" w:space="0" w:color="auto"/>
              <w:right w:val="single" w:sz="4" w:space="0" w:color="auto"/>
            </w:tcBorders>
          </w:tcPr>
          <w:p w14:paraId="795A317C" w14:textId="77777777" w:rsidR="00107544" w:rsidRPr="000265CC" w:rsidRDefault="00107544" w:rsidP="00580460">
            <w:pPr>
              <w:pStyle w:val="affff4"/>
            </w:pPr>
            <w:r w:rsidRPr="000265CC">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4080" w:type="dxa"/>
            <w:tcBorders>
              <w:top w:val="single" w:sz="4" w:space="0" w:color="auto"/>
              <w:left w:val="single" w:sz="4" w:space="0" w:color="auto"/>
              <w:bottom w:val="single" w:sz="4" w:space="0" w:color="auto"/>
              <w:right w:val="single" w:sz="4" w:space="0" w:color="auto"/>
            </w:tcBorders>
          </w:tcPr>
          <w:p w14:paraId="1429578A" w14:textId="77777777" w:rsidR="00107544" w:rsidRPr="000265CC" w:rsidRDefault="00107544" w:rsidP="00580460">
            <w:pPr>
              <w:pStyle w:val="affff4"/>
            </w:pPr>
          </w:p>
        </w:tc>
      </w:tr>
      <w:tr w:rsidR="00107544" w:rsidRPr="000265CC" w14:paraId="02338AA3"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2C46CAC3"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5</w:t>
            </w:r>
          </w:p>
        </w:tc>
        <w:tc>
          <w:tcPr>
            <w:tcW w:w="4690" w:type="dxa"/>
            <w:tcBorders>
              <w:top w:val="single" w:sz="4" w:space="0" w:color="auto"/>
              <w:left w:val="single" w:sz="4" w:space="0" w:color="auto"/>
              <w:bottom w:val="single" w:sz="4" w:space="0" w:color="auto"/>
              <w:right w:val="single" w:sz="4" w:space="0" w:color="auto"/>
            </w:tcBorders>
          </w:tcPr>
          <w:p w14:paraId="32DD59DB" w14:textId="77777777" w:rsidR="00107544" w:rsidRPr="000265CC" w:rsidRDefault="00107544" w:rsidP="00580460">
            <w:pPr>
              <w:pStyle w:val="affff4"/>
            </w:pPr>
            <w:r w:rsidRPr="000265CC">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Borders>
              <w:top w:val="single" w:sz="4" w:space="0" w:color="auto"/>
              <w:left w:val="single" w:sz="4" w:space="0" w:color="auto"/>
              <w:bottom w:val="single" w:sz="4" w:space="0" w:color="auto"/>
              <w:right w:val="single" w:sz="4" w:space="0" w:color="auto"/>
            </w:tcBorders>
          </w:tcPr>
          <w:p w14:paraId="70CCF72E" w14:textId="77777777" w:rsidR="00107544" w:rsidRPr="000265CC" w:rsidRDefault="00107544" w:rsidP="00580460">
            <w:pPr>
              <w:pStyle w:val="affff4"/>
            </w:pPr>
          </w:p>
        </w:tc>
      </w:tr>
      <w:tr w:rsidR="00107544" w:rsidRPr="000265CC" w14:paraId="4060DE71"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0E5A4A7D"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6</w:t>
            </w:r>
          </w:p>
        </w:tc>
        <w:tc>
          <w:tcPr>
            <w:tcW w:w="4690" w:type="dxa"/>
            <w:tcBorders>
              <w:top w:val="single" w:sz="4" w:space="0" w:color="auto"/>
              <w:left w:val="single" w:sz="4" w:space="0" w:color="auto"/>
              <w:bottom w:val="single" w:sz="4" w:space="0" w:color="auto"/>
              <w:right w:val="single" w:sz="4" w:space="0" w:color="auto"/>
            </w:tcBorders>
          </w:tcPr>
          <w:p w14:paraId="38E84487" w14:textId="77777777" w:rsidR="00107544" w:rsidRPr="000265CC" w:rsidRDefault="00107544" w:rsidP="00580460">
            <w:pPr>
              <w:pStyle w:val="affff4"/>
            </w:pPr>
            <w:r w:rsidRPr="000265CC">
              <w:t>Телефоны Участника закупки (с указанием кода города)</w:t>
            </w:r>
          </w:p>
        </w:tc>
        <w:tc>
          <w:tcPr>
            <w:tcW w:w="4080" w:type="dxa"/>
            <w:tcBorders>
              <w:top w:val="single" w:sz="4" w:space="0" w:color="auto"/>
              <w:left w:val="single" w:sz="4" w:space="0" w:color="auto"/>
              <w:bottom w:val="single" w:sz="4" w:space="0" w:color="auto"/>
              <w:right w:val="single" w:sz="4" w:space="0" w:color="auto"/>
            </w:tcBorders>
          </w:tcPr>
          <w:p w14:paraId="4199B27B" w14:textId="77777777" w:rsidR="00107544" w:rsidRPr="000265CC" w:rsidRDefault="00107544" w:rsidP="00580460">
            <w:pPr>
              <w:pStyle w:val="affff4"/>
            </w:pPr>
          </w:p>
        </w:tc>
      </w:tr>
      <w:tr w:rsidR="00107544" w:rsidRPr="000265CC" w14:paraId="3B3CD822"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5F427302"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7</w:t>
            </w:r>
          </w:p>
        </w:tc>
        <w:tc>
          <w:tcPr>
            <w:tcW w:w="4690" w:type="dxa"/>
            <w:tcBorders>
              <w:top w:val="single" w:sz="4" w:space="0" w:color="auto"/>
              <w:left w:val="single" w:sz="4" w:space="0" w:color="auto"/>
              <w:bottom w:val="single" w:sz="4" w:space="0" w:color="auto"/>
              <w:right w:val="single" w:sz="4" w:space="0" w:color="auto"/>
            </w:tcBorders>
          </w:tcPr>
          <w:p w14:paraId="13430B64" w14:textId="77777777" w:rsidR="00107544" w:rsidRPr="000265CC" w:rsidRDefault="00107544" w:rsidP="00580460">
            <w:pPr>
              <w:pStyle w:val="affff4"/>
            </w:pPr>
            <w:r w:rsidRPr="000265CC">
              <w:t>Факс Участника закупки</w:t>
            </w:r>
          </w:p>
          <w:p w14:paraId="0E18B1E1" w14:textId="77777777" w:rsidR="00107544" w:rsidRPr="000265CC" w:rsidRDefault="00107544" w:rsidP="00580460">
            <w:pPr>
              <w:pStyle w:val="affff4"/>
            </w:pPr>
            <w:r w:rsidRPr="000265CC">
              <w:t>(</w:t>
            </w:r>
            <w:proofErr w:type="gramStart"/>
            <w:r w:rsidRPr="000265CC">
              <w:t>с</w:t>
            </w:r>
            <w:proofErr w:type="gramEnd"/>
            <w:r w:rsidRPr="000265CC">
              <w:t xml:space="preserve"> указанием кода города)</w:t>
            </w:r>
          </w:p>
        </w:tc>
        <w:tc>
          <w:tcPr>
            <w:tcW w:w="4080" w:type="dxa"/>
            <w:tcBorders>
              <w:top w:val="single" w:sz="4" w:space="0" w:color="auto"/>
              <w:left w:val="single" w:sz="4" w:space="0" w:color="auto"/>
              <w:bottom w:val="single" w:sz="4" w:space="0" w:color="auto"/>
              <w:right w:val="single" w:sz="4" w:space="0" w:color="auto"/>
            </w:tcBorders>
          </w:tcPr>
          <w:p w14:paraId="646CC134" w14:textId="77777777" w:rsidR="00107544" w:rsidRPr="000265CC" w:rsidRDefault="00107544" w:rsidP="00580460">
            <w:pPr>
              <w:pStyle w:val="affff4"/>
            </w:pPr>
          </w:p>
        </w:tc>
      </w:tr>
      <w:tr w:rsidR="00107544" w:rsidRPr="000265CC" w14:paraId="499C40B2"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283C6DF0"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8</w:t>
            </w:r>
          </w:p>
        </w:tc>
        <w:tc>
          <w:tcPr>
            <w:tcW w:w="4690" w:type="dxa"/>
            <w:tcBorders>
              <w:top w:val="single" w:sz="4" w:space="0" w:color="auto"/>
              <w:left w:val="single" w:sz="4" w:space="0" w:color="auto"/>
              <w:bottom w:val="single" w:sz="4" w:space="0" w:color="auto"/>
              <w:right w:val="single" w:sz="4" w:space="0" w:color="auto"/>
            </w:tcBorders>
          </w:tcPr>
          <w:p w14:paraId="31526502" w14:textId="77777777" w:rsidR="00107544" w:rsidRPr="000265CC" w:rsidRDefault="00107544" w:rsidP="00580460">
            <w:pPr>
              <w:pStyle w:val="affff4"/>
            </w:pPr>
            <w:r w:rsidRPr="000265CC">
              <w:t xml:space="preserve">Адрес электронной почты Участника закупки, </w:t>
            </w:r>
            <w:proofErr w:type="spellStart"/>
            <w:r w:rsidRPr="000265CC">
              <w:t>web</w:t>
            </w:r>
            <w:proofErr w:type="spellEnd"/>
            <w:r w:rsidRPr="000265CC">
              <w:t>-сайт</w:t>
            </w:r>
          </w:p>
        </w:tc>
        <w:tc>
          <w:tcPr>
            <w:tcW w:w="4080" w:type="dxa"/>
            <w:tcBorders>
              <w:top w:val="single" w:sz="4" w:space="0" w:color="auto"/>
              <w:left w:val="single" w:sz="4" w:space="0" w:color="auto"/>
              <w:bottom w:val="single" w:sz="4" w:space="0" w:color="auto"/>
              <w:right w:val="single" w:sz="4" w:space="0" w:color="auto"/>
            </w:tcBorders>
          </w:tcPr>
          <w:p w14:paraId="40F9C8E1" w14:textId="77777777" w:rsidR="00107544" w:rsidRPr="000265CC" w:rsidRDefault="00107544" w:rsidP="00580460">
            <w:pPr>
              <w:pStyle w:val="affff4"/>
            </w:pPr>
          </w:p>
        </w:tc>
      </w:tr>
      <w:tr w:rsidR="00107544" w:rsidRPr="000265CC" w14:paraId="6639C894"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0A6AC828"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9</w:t>
            </w:r>
          </w:p>
        </w:tc>
        <w:tc>
          <w:tcPr>
            <w:tcW w:w="4690" w:type="dxa"/>
            <w:tcBorders>
              <w:top w:val="single" w:sz="4" w:space="0" w:color="auto"/>
              <w:left w:val="single" w:sz="4" w:space="0" w:color="auto"/>
              <w:bottom w:val="single" w:sz="4" w:space="0" w:color="auto"/>
              <w:right w:val="single" w:sz="4" w:space="0" w:color="auto"/>
            </w:tcBorders>
          </w:tcPr>
          <w:p w14:paraId="3D8D51B1" w14:textId="77777777" w:rsidR="00107544" w:rsidRPr="000265CC" w:rsidRDefault="00107544" w:rsidP="00580460">
            <w:pPr>
              <w:pStyle w:val="affff4"/>
            </w:pPr>
            <w:r w:rsidRPr="000265CC">
              <w:t>ИНН*/КПП/ОГРН/ОКПО/ОКОПФ Участника закупки</w:t>
            </w:r>
          </w:p>
        </w:tc>
        <w:tc>
          <w:tcPr>
            <w:tcW w:w="4080" w:type="dxa"/>
            <w:tcBorders>
              <w:top w:val="single" w:sz="4" w:space="0" w:color="auto"/>
              <w:left w:val="single" w:sz="4" w:space="0" w:color="auto"/>
              <w:bottom w:val="single" w:sz="4" w:space="0" w:color="auto"/>
              <w:right w:val="single" w:sz="4" w:space="0" w:color="auto"/>
            </w:tcBorders>
          </w:tcPr>
          <w:p w14:paraId="7183BEC0" w14:textId="77777777" w:rsidR="00107544" w:rsidRPr="000265CC" w:rsidRDefault="00107544" w:rsidP="00580460">
            <w:pPr>
              <w:pStyle w:val="affff4"/>
            </w:pPr>
          </w:p>
        </w:tc>
      </w:tr>
      <w:tr w:rsidR="00107544" w:rsidRPr="000265CC" w14:paraId="0B65C1B5"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51D0C748" w14:textId="77777777" w:rsidR="00107544" w:rsidRPr="000265CC" w:rsidRDefault="00107544" w:rsidP="00580460">
            <w:pPr>
              <w:jc w:val="center"/>
            </w:pPr>
            <w:r w:rsidRPr="000265CC">
              <w:rPr>
                <w:sz w:val="22"/>
                <w:szCs w:val="22"/>
              </w:rPr>
              <w:t>10</w:t>
            </w:r>
          </w:p>
        </w:tc>
        <w:tc>
          <w:tcPr>
            <w:tcW w:w="4690" w:type="dxa"/>
            <w:tcBorders>
              <w:top w:val="single" w:sz="4" w:space="0" w:color="auto"/>
              <w:left w:val="single" w:sz="4" w:space="0" w:color="auto"/>
              <w:bottom w:val="single" w:sz="4" w:space="0" w:color="auto"/>
              <w:right w:val="single" w:sz="4" w:space="0" w:color="auto"/>
            </w:tcBorders>
          </w:tcPr>
          <w:p w14:paraId="5179F61D" w14:textId="77777777" w:rsidR="00107544" w:rsidRPr="000265CC" w:rsidRDefault="00107544" w:rsidP="00580460">
            <w:pPr>
              <w:pStyle w:val="affff4"/>
            </w:pPr>
            <w:r w:rsidRPr="000265CC">
              <w:t>Дата постановки Участника закупки на налоговый учет. Налоговый режим.</w:t>
            </w:r>
          </w:p>
        </w:tc>
        <w:tc>
          <w:tcPr>
            <w:tcW w:w="4080" w:type="dxa"/>
            <w:tcBorders>
              <w:top w:val="single" w:sz="4" w:space="0" w:color="auto"/>
              <w:left w:val="single" w:sz="4" w:space="0" w:color="auto"/>
              <w:bottom w:val="single" w:sz="4" w:space="0" w:color="auto"/>
              <w:right w:val="single" w:sz="4" w:space="0" w:color="auto"/>
            </w:tcBorders>
          </w:tcPr>
          <w:p w14:paraId="4EE39206" w14:textId="77777777" w:rsidR="00107544" w:rsidRPr="000265CC" w:rsidRDefault="00107544" w:rsidP="00580460">
            <w:pPr>
              <w:pStyle w:val="affff4"/>
            </w:pPr>
          </w:p>
        </w:tc>
      </w:tr>
      <w:tr w:rsidR="00107544" w:rsidRPr="000265CC" w14:paraId="3E18DDE6"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59C4E1D8" w14:textId="77777777" w:rsidR="00107544" w:rsidRPr="000265CC" w:rsidRDefault="00107544" w:rsidP="00580460">
            <w:pPr>
              <w:pStyle w:val="a1"/>
              <w:numPr>
                <w:ilvl w:val="0"/>
                <w:numId w:val="0"/>
              </w:numPr>
              <w:tabs>
                <w:tab w:val="left" w:pos="708"/>
              </w:tabs>
              <w:ind w:firstLine="57"/>
              <w:jc w:val="center"/>
              <w:rPr>
                <w:rFonts w:ascii="Times New Roman" w:hAnsi="Times New Roman"/>
              </w:rPr>
            </w:pPr>
            <w:r w:rsidRPr="000265CC">
              <w:rPr>
                <w:rFonts w:ascii="Times New Roman" w:hAnsi="Times New Roman"/>
              </w:rPr>
              <w:t>11</w:t>
            </w:r>
          </w:p>
        </w:tc>
        <w:tc>
          <w:tcPr>
            <w:tcW w:w="4690" w:type="dxa"/>
            <w:tcBorders>
              <w:top w:val="single" w:sz="4" w:space="0" w:color="auto"/>
              <w:left w:val="single" w:sz="4" w:space="0" w:color="auto"/>
              <w:bottom w:val="single" w:sz="4" w:space="0" w:color="auto"/>
              <w:right w:val="single" w:sz="4" w:space="0" w:color="auto"/>
            </w:tcBorders>
          </w:tcPr>
          <w:p w14:paraId="7118F1EF" w14:textId="77777777" w:rsidR="00107544" w:rsidRPr="000265CC" w:rsidRDefault="00107544" w:rsidP="00580460">
            <w:pPr>
              <w:pStyle w:val="affff4"/>
            </w:pPr>
            <w:r w:rsidRPr="000265CC">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080" w:type="dxa"/>
            <w:tcBorders>
              <w:top w:val="single" w:sz="4" w:space="0" w:color="auto"/>
              <w:left w:val="single" w:sz="4" w:space="0" w:color="auto"/>
              <w:bottom w:val="single" w:sz="4" w:space="0" w:color="auto"/>
              <w:right w:val="single" w:sz="4" w:space="0" w:color="auto"/>
            </w:tcBorders>
          </w:tcPr>
          <w:p w14:paraId="65064F30" w14:textId="77777777" w:rsidR="00107544" w:rsidRPr="000265CC" w:rsidRDefault="00107544" w:rsidP="00580460">
            <w:pPr>
              <w:pStyle w:val="affff4"/>
            </w:pPr>
          </w:p>
        </w:tc>
      </w:tr>
      <w:tr w:rsidR="00107544" w:rsidRPr="000265CC" w14:paraId="48993D87"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5B0584E3"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12</w:t>
            </w:r>
          </w:p>
        </w:tc>
        <w:tc>
          <w:tcPr>
            <w:tcW w:w="4690" w:type="dxa"/>
            <w:tcBorders>
              <w:top w:val="single" w:sz="4" w:space="0" w:color="auto"/>
              <w:left w:val="single" w:sz="4" w:space="0" w:color="auto"/>
              <w:bottom w:val="single" w:sz="4" w:space="0" w:color="auto"/>
              <w:right w:val="single" w:sz="4" w:space="0" w:color="auto"/>
            </w:tcBorders>
          </w:tcPr>
          <w:p w14:paraId="7DC7EB7A" w14:textId="77777777" w:rsidR="00107544" w:rsidRPr="000265CC" w:rsidRDefault="00107544" w:rsidP="00580460">
            <w:pPr>
              <w:pStyle w:val="affff4"/>
            </w:pPr>
            <w:r w:rsidRPr="000265CC">
              <w:t>Учредители (наименование или Организационно-правовую форму или Ф.И.О. всех учредителей, чья доля в уставном капитале превышает 10%)</w:t>
            </w:r>
          </w:p>
        </w:tc>
        <w:tc>
          <w:tcPr>
            <w:tcW w:w="4080" w:type="dxa"/>
            <w:tcBorders>
              <w:top w:val="single" w:sz="4" w:space="0" w:color="auto"/>
              <w:left w:val="single" w:sz="4" w:space="0" w:color="auto"/>
              <w:bottom w:val="single" w:sz="4" w:space="0" w:color="auto"/>
              <w:right w:val="single" w:sz="4" w:space="0" w:color="auto"/>
            </w:tcBorders>
          </w:tcPr>
          <w:p w14:paraId="79A1A08D" w14:textId="77777777" w:rsidR="00107544" w:rsidRPr="000265CC" w:rsidRDefault="00107544" w:rsidP="00580460">
            <w:pPr>
              <w:pStyle w:val="affff4"/>
            </w:pPr>
          </w:p>
        </w:tc>
      </w:tr>
      <w:tr w:rsidR="00107544" w:rsidRPr="000265CC" w14:paraId="558624B3"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39DA4B12"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13</w:t>
            </w:r>
          </w:p>
        </w:tc>
        <w:tc>
          <w:tcPr>
            <w:tcW w:w="4690" w:type="dxa"/>
            <w:tcBorders>
              <w:top w:val="single" w:sz="4" w:space="0" w:color="auto"/>
              <w:left w:val="single" w:sz="4" w:space="0" w:color="auto"/>
              <w:bottom w:val="single" w:sz="4" w:space="0" w:color="auto"/>
              <w:right w:val="single" w:sz="4" w:space="0" w:color="auto"/>
            </w:tcBorders>
          </w:tcPr>
          <w:p w14:paraId="067EC204" w14:textId="77777777" w:rsidR="00107544" w:rsidRPr="000265CC" w:rsidRDefault="00107544" w:rsidP="00580460">
            <w:pPr>
              <w:pStyle w:val="affff4"/>
            </w:pPr>
            <w:r w:rsidRPr="000265CC">
              <w:t>Филиалы Участника закупки: наименования и почтовые адреса</w:t>
            </w:r>
          </w:p>
        </w:tc>
        <w:tc>
          <w:tcPr>
            <w:tcW w:w="4080" w:type="dxa"/>
            <w:tcBorders>
              <w:top w:val="single" w:sz="4" w:space="0" w:color="auto"/>
              <w:left w:val="single" w:sz="4" w:space="0" w:color="auto"/>
              <w:bottom w:val="single" w:sz="4" w:space="0" w:color="auto"/>
              <w:right w:val="single" w:sz="4" w:space="0" w:color="auto"/>
            </w:tcBorders>
          </w:tcPr>
          <w:p w14:paraId="47E5CA13" w14:textId="77777777" w:rsidR="00107544" w:rsidRPr="000265CC" w:rsidRDefault="00107544" w:rsidP="00580460">
            <w:pPr>
              <w:pStyle w:val="affff4"/>
            </w:pPr>
          </w:p>
        </w:tc>
      </w:tr>
      <w:tr w:rsidR="00107544" w:rsidRPr="000265CC" w14:paraId="2FB6E16A"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163AD327"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14</w:t>
            </w:r>
          </w:p>
        </w:tc>
        <w:tc>
          <w:tcPr>
            <w:tcW w:w="4690" w:type="dxa"/>
            <w:tcBorders>
              <w:top w:val="single" w:sz="4" w:space="0" w:color="auto"/>
              <w:left w:val="single" w:sz="4" w:space="0" w:color="auto"/>
              <w:bottom w:val="single" w:sz="4" w:space="0" w:color="auto"/>
              <w:right w:val="single" w:sz="4" w:space="0" w:color="auto"/>
            </w:tcBorders>
          </w:tcPr>
          <w:p w14:paraId="69C336C3" w14:textId="77777777" w:rsidR="00107544" w:rsidRPr="000265CC" w:rsidRDefault="00107544" w:rsidP="00580460">
            <w:pPr>
              <w:pStyle w:val="affff4"/>
            </w:pPr>
            <w:r w:rsidRPr="000265CC">
              <w:t>Фамилия, имя и отчество ответственного лица Участника закупки с указанием должности и контактного телефона</w:t>
            </w:r>
          </w:p>
        </w:tc>
        <w:tc>
          <w:tcPr>
            <w:tcW w:w="4080" w:type="dxa"/>
            <w:tcBorders>
              <w:top w:val="single" w:sz="4" w:space="0" w:color="auto"/>
              <w:left w:val="single" w:sz="4" w:space="0" w:color="auto"/>
              <w:bottom w:val="single" w:sz="4" w:space="0" w:color="auto"/>
              <w:right w:val="single" w:sz="4" w:space="0" w:color="auto"/>
            </w:tcBorders>
          </w:tcPr>
          <w:p w14:paraId="0118CE81" w14:textId="77777777" w:rsidR="00107544" w:rsidRPr="000265CC" w:rsidRDefault="00107544" w:rsidP="00580460">
            <w:pPr>
              <w:pStyle w:val="affff4"/>
            </w:pPr>
          </w:p>
        </w:tc>
      </w:tr>
      <w:tr w:rsidR="00107544" w:rsidRPr="000265CC" w14:paraId="5DB47DD6" w14:textId="77777777" w:rsidTr="007B65D8">
        <w:trPr>
          <w:jc w:val="right"/>
        </w:trPr>
        <w:tc>
          <w:tcPr>
            <w:tcW w:w="708" w:type="dxa"/>
            <w:tcBorders>
              <w:top w:val="single" w:sz="4" w:space="0" w:color="auto"/>
              <w:left w:val="single" w:sz="4" w:space="0" w:color="auto"/>
              <w:bottom w:val="single" w:sz="4" w:space="0" w:color="auto"/>
              <w:right w:val="single" w:sz="4" w:space="0" w:color="auto"/>
            </w:tcBorders>
            <w:vAlign w:val="center"/>
          </w:tcPr>
          <w:p w14:paraId="15F25BFB" w14:textId="77777777" w:rsidR="00107544" w:rsidRPr="000265CC" w:rsidRDefault="00107544" w:rsidP="00580460">
            <w:pPr>
              <w:pStyle w:val="a1"/>
              <w:numPr>
                <w:ilvl w:val="0"/>
                <w:numId w:val="0"/>
              </w:numPr>
              <w:tabs>
                <w:tab w:val="left" w:pos="708"/>
              </w:tabs>
              <w:ind w:left="57"/>
              <w:jc w:val="center"/>
              <w:rPr>
                <w:rFonts w:ascii="Times New Roman" w:hAnsi="Times New Roman"/>
              </w:rPr>
            </w:pPr>
            <w:r w:rsidRPr="000265CC">
              <w:rPr>
                <w:rFonts w:ascii="Times New Roman" w:hAnsi="Times New Roman"/>
              </w:rPr>
              <w:t>15</w:t>
            </w:r>
          </w:p>
        </w:tc>
        <w:tc>
          <w:tcPr>
            <w:tcW w:w="4690" w:type="dxa"/>
            <w:tcBorders>
              <w:top w:val="single" w:sz="4" w:space="0" w:color="auto"/>
              <w:left w:val="single" w:sz="4" w:space="0" w:color="auto"/>
              <w:bottom w:val="single" w:sz="4" w:space="0" w:color="auto"/>
              <w:right w:val="single" w:sz="4" w:space="0" w:color="auto"/>
            </w:tcBorders>
          </w:tcPr>
          <w:p w14:paraId="0DBF5B34" w14:textId="77777777" w:rsidR="00107544" w:rsidRPr="000265CC" w:rsidRDefault="00107544" w:rsidP="00580460">
            <w:pPr>
              <w:pStyle w:val="affff4"/>
            </w:pPr>
            <w:r w:rsidRPr="000265CC">
              <w:t>Необходимость одобрения заключения сделки уполномоченными органами управления</w:t>
            </w:r>
          </w:p>
          <w:p w14:paraId="011A9FC4" w14:textId="3C3EF952" w:rsidR="00107544" w:rsidRPr="000265CC" w:rsidRDefault="005D40C9" w:rsidP="005D40C9">
            <w:pPr>
              <w:pStyle w:val="affff4"/>
            </w:pPr>
            <w:r w:rsidRPr="000265CC">
              <w:t>Участника закупки</w:t>
            </w:r>
          </w:p>
        </w:tc>
        <w:tc>
          <w:tcPr>
            <w:tcW w:w="4080" w:type="dxa"/>
            <w:tcBorders>
              <w:top w:val="single" w:sz="4" w:space="0" w:color="auto"/>
              <w:left w:val="single" w:sz="4" w:space="0" w:color="auto"/>
              <w:bottom w:val="single" w:sz="4" w:space="0" w:color="auto"/>
              <w:right w:val="single" w:sz="4" w:space="0" w:color="auto"/>
            </w:tcBorders>
          </w:tcPr>
          <w:p w14:paraId="756FD111" w14:textId="45851A40" w:rsidR="00107544" w:rsidRPr="000265CC" w:rsidRDefault="005D40C9" w:rsidP="005D40C9">
            <w:pPr>
              <w:pStyle w:val="affff4"/>
            </w:pPr>
            <w:r w:rsidRPr="000265CC">
              <w:t>[</w:t>
            </w:r>
            <w:proofErr w:type="gramStart"/>
            <w:r w:rsidRPr="000265CC">
              <w:t>указать</w:t>
            </w:r>
            <w:proofErr w:type="gramEnd"/>
            <w:r w:rsidRPr="000265CC">
              <w:t>: «Требуется» или «Не требуется»]</w:t>
            </w:r>
          </w:p>
        </w:tc>
      </w:tr>
    </w:tbl>
    <w:p w14:paraId="3D9A4FAD" w14:textId="77777777" w:rsidR="00107544" w:rsidRPr="000265CC" w:rsidRDefault="00107544" w:rsidP="00580460">
      <w:pPr>
        <w:tabs>
          <w:tab w:val="left" w:pos="3562"/>
          <w:tab w:val="left" w:leader="underscore" w:pos="5774"/>
          <w:tab w:val="left" w:leader="underscore" w:pos="8218"/>
        </w:tabs>
        <w:jc w:val="both"/>
      </w:pPr>
      <w:r w:rsidRPr="000265CC">
        <w:t>(Руководитель организации / индивидуальный предприниматель _______________(ФИО)</w:t>
      </w:r>
    </w:p>
    <w:p w14:paraId="63EF84C6" w14:textId="77777777" w:rsidR="00107544" w:rsidRPr="000265CC" w:rsidRDefault="00107544" w:rsidP="00580460">
      <w:pPr>
        <w:jc w:val="center"/>
        <w:rPr>
          <w:sz w:val="28"/>
          <w:szCs w:val="28"/>
        </w:rPr>
      </w:pPr>
      <w:r w:rsidRPr="000265CC">
        <w:t>м. п.</w:t>
      </w:r>
      <w:r w:rsidRPr="000265CC">
        <w:tab/>
        <w:t xml:space="preserve">                                              Дата</w:t>
      </w:r>
      <w:r w:rsidRPr="000265CC">
        <w:tab/>
        <w:t>_____/_____</w:t>
      </w:r>
      <w:r w:rsidRPr="000265CC">
        <w:tab/>
        <w:t>/__________</w:t>
      </w:r>
      <w:r w:rsidRPr="000265CC">
        <w:rPr>
          <w:b/>
          <w:sz w:val="28"/>
          <w:szCs w:val="28"/>
        </w:rPr>
        <w:br w:type="page"/>
      </w:r>
    </w:p>
    <w:p w14:paraId="76C59377" w14:textId="77777777" w:rsidR="00107544" w:rsidRPr="000265CC" w:rsidRDefault="00107544" w:rsidP="00580460">
      <w:pPr>
        <w:sectPr w:rsidR="00107544" w:rsidRPr="000265CC" w:rsidSect="0042456C">
          <w:footerReference w:type="default" r:id="rId19"/>
          <w:pgSz w:w="11906" w:h="16838" w:code="9"/>
          <w:pgMar w:top="1134" w:right="850" w:bottom="1134" w:left="1701" w:header="709" w:footer="709" w:gutter="0"/>
          <w:cols w:space="708"/>
          <w:docGrid w:linePitch="360"/>
        </w:sectPr>
      </w:pPr>
    </w:p>
    <w:p w14:paraId="14B73FE2" w14:textId="77777777" w:rsidR="00107544" w:rsidRPr="000265CC" w:rsidRDefault="00107544" w:rsidP="00580460">
      <w:pPr>
        <w:pStyle w:val="afffc"/>
        <w:outlineLvl w:val="1"/>
        <w:rPr>
          <w:b/>
          <w:sz w:val="28"/>
          <w:szCs w:val="28"/>
        </w:rPr>
      </w:pPr>
      <w:bookmarkStart w:id="89" w:name="_Toc46149204"/>
      <w:bookmarkStart w:id="90" w:name="_Toc46149203"/>
      <w:r w:rsidRPr="000265CC">
        <w:rPr>
          <w:b/>
          <w:sz w:val="28"/>
          <w:szCs w:val="28"/>
        </w:rPr>
        <w:lastRenderedPageBreak/>
        <w:t>Форма 2. СВЕДЕНИЯ НЕОБХОДИМЫЕ ДЛЯ РАСЧЕТА РЕЙТИНГА УЧАСТНИКОВ ЗАКУПКИ</w:t>
      </w:r>
      <w:bookmarkEnd w:id="89"/>
    </w:p>
    <w:p w14:paraId="551A7A1F" w14:textId="1DA822B2" w:rsidR="00107544" w:rsidRPr="000265CC" w:rsidRDefault="00107544" w:rsidP="00580460">
      <w:pPr>
        <w:rPr>
          <w:b/>
        </w:rPr>
      </w:pPr>
      <w:r w:rsidRPr="000265CC">
        <w:rPr>
          <w:b/>
        </w:rPr>
        <w:t>1. Сведения об опыте Участника закупки за период 20</w:t>
      </w:r>
      <w:r w:rsidR="00634791" w:rsidRPr="000265CC">
        <w:rPr>
          <w:b/>
        </w:rPr>
        <w:t>21</w:t>
      </w:r>
      <w:r w:rsidRPr="000265CC">
        <w:rPr>
          <w:b/>
        </w:rPr>
        <w:t>-202</w:t>
      </w:r>
      <w:r w:rsidR="00385A6E" w:rsidRPr="000265CC">
        <w:rPr>
          <w:b/>
        </w:rPr>
        <w:t>2</w:t>
      </w:r>
      <w:r w:rsidRPr="000265CC">
        <w:rPr>
          <w:b/>
        </w:rPr>
        <w:t xml:space="preserve"> </w:t>
      </w:r>
      <w:proofErr w:type="spellStart"/>
      <w:r w:rsidRPr="000265CC">
        <w:rPr>
          <w:b/>
        </w:rPr>
        <w:t>г.г</w:t>
      </w:r>
      <w:proofErr w:type="spellEnd"/>
      <w:r w:rsidRPr="000265CC">
        <w:rPr>
          <w:b/>
        </w:rPr>
        <w:t>.</w:t>
      </w:r>
    </w:p>
    <w:tbl>
      <w:tblPr>
        <w:tblW w:w="14425" w:type="dxa"/>
        <w:tblLayout w:type="fixed"/>
        <w:tblLook w:val="0000" w:firstRow="0" w:lastRow="0" w:firstColumn="0" w:lastColumn="0" w:noHBand="0" w:noVBand="0"/>
      </w:tblPr>
      <w:tblGrid>
        <w:gridCol w:w="709"/>
        <w:gridCol w:w="2518"/>
        <w:gridCol w:w="7400"/>
        <w:gridCol w:w="3798"/>
      </w:tblGrid>
      <w:tr w:rsidR="006C3691" w:rsidRPr="000265CC" w14:paraId="398A8D6E" w14:textId="77777777" w:rsidTr="006C3691">
        <w:tc>
          <w:tcPr>
            <w:tcW w:w="709" w:type="dxa"/>
            <w:tcBorders>
              <w:top w:val="single" w:sz="4" w:space="0" w:color="000000"/>
              <w:left w:val="single" w:sz="4" w:space="0" w:color="000000"/>
              <w:bottom w:val="single" w:sz="4" w:space="0" w:color="000000"/>
            </w:tcBorders>
          </w:tcPr>
          <w:p w14:paraId="73CBD9DD" w14:textId="77777777" w:rsidR="006C3691" w:rsidRPr="000265CC" w:rsidRDefault="006C3691" w:rsidP="00580460">
            <w:pPr>
              <w:pBdr>
                <w:top w:val="nil"/>
                <w:left w:val="nil"/>
                <w:bottom w:val="nil"/>
                <w:right w:val="nil"/>
                <w:between w:val="nil"/>
              </w:pBdr>
              <w:jc w:val="center"/>
              <w:rPr>
                <w:b/>
                <w:sz w:val="20"/>
                <w:szCs w:val="20"/>
              </w:rPr>
            </w:pPr>
            <w:r w:rsidRPr="000265CC">
              <w:rPr>
                <w:b/>
                <w:sz w:val="20"/>
                <w:szCs w:val="20"/>
              </w:rPr>
              <w:t>№</w:t>
            </w:r>
          </w:p>
          <w:p w14:paraId="6E71F4FC" w14:textId="77777777" w:rsidR="006C3691" w:rsidRPr="000265CC" w:rsidRDefault="006C3691" w:rsidP="00580460">
            <w:pPr>
              <w:pBdr>
                <w:top w:val="nil"/>
                <w:left w:val="nil"/>
                <w:bottom w:val="nil"/>
                <w:right w:val="nil"/>
                <w:between w:val="nil"/>
              </w:pBdr>
              <w:jc w:val="center"/>
              <w:rPr>
                <w:b/>
                <w:sz w:val="20"/>
                <w:szCs w:val="20"/>
              </w:rPr>
            </w:pPr>
            <w:proofErr w:type="gramStart"/>
            <w:r w:rsidRPr="000265CC">
              <w:rPr>
                <w:b/>
                <w:sz w:val="20"/>
                <w:szCs w:val="20"/>
              </w:rPr>
              <w:t>п</w:t>
            </w:r>
            <w:proofErr w:type="gramEnd"/>
            <w:r w:rsidRPr="000265CC">
              <w:rPr>
                <w:b/>
                <w:sz w:val="20"/>
                <w:szCs w:val="20"/>
              </w:rPr>
              <w:t>/п</w:t>
            </w:r>
          </w:p>
        </w:tc>
        <w:tc>
          <w:tcPr>
            <w:tcW w:w="2518" w:type="dxa"/>
            <w:tcBorders>
              <w:top w:val="single" w:sz="4" w:space="0" w:color="000000"/>
              <w:left w:val="single" w:sz="4" w:space="0" w:color="000000"/>
              <w:bottom w:val="single" w:sz="4" w:space="0" w:color="000000"/>
            </w:tcBorders>
          </w:tcPr>
          <w:p w14:paraId="24D05193" w14:textId="77777777" w:rsidR="006C3691" w:rsidRPr="000265CC" w:rsidRDefault="006C3691" w:rsidP="00580460">
            <w:pPr>
              <w:pBdr>
                <w:top w:val="nil"/>
                <w:left w:val="nil"/>
                <w:bottom w:val="nil"/>
                <w:right w:val="nil"/>
                <w:between w:val="nil"/>
              </w:pBdr>
              <w:jc w:val="both"/>
              <w:rPr>
                <w:b/>
                <w:sz w:val="20"/>
                <w:szCs w:val="20"/>
              </w:rPr>
            </w:pPr>
            <w:r w:rsidRPr="000265CC">
              <w:rPr>
                <w:b/>
                <w:sz w:val="20"/>
                <w:szCs w:val="20"/>
              </w:rPr>
              <w:t>Наименование заказчика</w:t>
            </w:r>
          </w:p>
        </w:tc>
        <w:tc>
          <w:tcPr>
            <w:tcW w:w="7400" w:type="dxa"/>
            <w:tcBorders>
              <w:top w:val="single" w:sz="4" w:space="0" w:color="000000"/>
              <w:left w:val="single" w:sz="4" w:space="0" w:color="000000"/>
              <w:bottom w:val="single" w:sz="4" w:space="0" w:color="000000"/>
              <w:right w:val="single" w:sz="4" w:space="0" w:color="000000"/>
            </w:tcBorders>
          </w:tcPr>
          <w:p w14:paraId="66D628C6" w14:textId="5A7C2999" w:rsidR="006C3691" w:rsidRPr="000265CC" w:rsidRDefault="006C3691" w:rsidP="006F7B7B">
            <w:pPr>
              <w:pBdr>
                <w:top w:val="nil"/>
                <w:left w:val="nil"/>
                <w:bottom w:val="nil"/>
                <w:right w:val="nil"/>
                <w:between w:val="nil"/>
              </w:pBdr>
              <w:jc w:val="both"/>
              <w:rPr>
                <w:b/>
                <w:sz w:val="20"/>
                <w:szCs w:val="20"/>
              </w:rPr>
            </w:pPr>
            <w:r w:rsidRPr="000265CC">
              <w:rPr>
                <w:b/>
                <w:sz w:val="20"/>
                <w:szCs w:val="20"/>
              </w:rPr>
              <w:t>Предмет контракта (договора); дата, номер (при наличии) контракта (договора), дата завершения исполнения контракта (договора) в полном объеме; номер извещения о закупке в ЕИС или ссылка на процедуру на сайте электронной торговой площадки, включенной в перечень, предусмотренный Приложением №1 к Распоряжению Правительства Российской Федерации от 12 июля 2018 года №447-р; пояснения по обязательствам смежного характера</w:t>
            </w:r>
          </w:p>
        </w:tc>
        <w:tc>
          <w:tcPr>
            <w:tcW w:w="3798" w:type="dxa"/>
            <w:tcBorders>
              <w:top w:val="single" w:sz="4" w:space="0" w:color="000000"/>
              <w:left w:val="single" w:sz="4" w:space="0" w:color="000000"/>
              <w:bottom w:val="single" w:sz="4" w:space="0" w:color="000000"/>
              <w:right w:val="single" w:sz="4" w:space="0" w:color="000000"/>
            </w:tcBorders>
          </w:tcPr>
          <w:p w14:paraId="0096F03A" w14:textId="23068E09" w:rsidR="006C3691" w:rsidRPr="000265CC" w:rsidRDefault="006C3691" w:rsidP="006C3691">
            <w:pPr>
              <w:pBdr>
                <w:top w:val="nil"/>
                <w:left w:val="nil"/>
                <w:bottom w:val="nil"/>
                <w:right w:val="nil"/>
                <w:between w:val="nil"/>
              </w:pBdr>
              <w:jc w:val="both"/>
              <w:rPr>
                <w:b/>
                <w:sz w:val="20"/>
                <w:szCs w:val="20"/>
              </w:rPr>
            </w:pPr>
            <w:r w:rsidRPr="000265CC">
              <w:rPr>
                <w:b/>
                <w:sz w:val="20"/>
                <w:szCs w:val="20"/>
              </w:rPr>
              <w:t>Общая стоимость услуг (работ), пункт договора (контракта), содержащий сведения; наименование, дата, номер (при наличии) первичного учетного документа, подтверждающего исполнение контракта (договора)</w:t>
            </w:r>
          </w:p>
        </w:tc>
      </w:tr>
      <w:tr w:rsidR="006C3691" w:rsidRPr="000265CC" w14:paraId="45C39D7C" w14:textId="77777777" w:rsidTr="006C3691">
        <w:tc>
          <w:tcPr>
            <w:tcW w:w="709" w:type="dxa"/>
            <w:tcBorders>
              <w:top w:val="single" w:sz="4" w:space="0" w:color="000000"/>
              <w:left w:val="single" w:sz="4" w:space="0" w:color="000000"/>
              <w:bottom w:val="single" w:sz="4" w:space="0" w:color="000000"/>
            </w:tcBorders>
          </w:tcPr>
          <w:p w14:paraId="13607CD2" w14:textId="77777777" w:rsidR="006C3691" w:rsidRPr="000265CC" w:rsidRDefault="006C3691" w:rsidP="00580460">
            <w:pPr>
              <w:pBdr>
                <w:top w:val="nil"/>
                <w:left w:val="nil"/>
                <w:bottom w:val="nil"/>
                <w:right w:val="nil"/>
                <w:between w:val="nil"/>
              </w:pBdr>
              <w:jc w:val="center"/>
              <w:rPr>
                <w:b/>
                <w:sz w:val="20"/>
                <w:szCs w:val="20"/>
              </w:rPr>
            </w:pPr>
          </w:p>
        </w:tc>
        <w:tc>
          <w:tcPr>
            <w:tcW w:w="2518" w:type="dxa"/>
            <w:tcBorders>
              <w:top w:val="single" w:sz="4" w:space="0" w:color="000000"/>
              <w:left w:val="single" w:sz="4" w:space="0" w:color="000000"/>
              <w:bottom w:val="single" w:sz="4" w:space="0" w:color="000000"/>
            </w:tcBorders>
          </w:tcPr>
          <w:p w14:paraId="77A14AA5" w14:textId="77777777" w:rsidR="006C3691" w:rsidRPr="000265CC" w:rsidRDefault="006C3691" w:rsidP="00580460">
            <w:pPr>
              <w:pBdr>
                <w:top w:val="nil"/>
                <w:left w:val="nil"/>
                <w:bottom w:val="nil"/>
                <w:right w:val="nil"/>
                <w:between w:val="nil"/>
              </w:pBdr>
              <w:jc w:val="center"/>
              <w:rPr>
                <w:b/>
                <w:sz w:val="20"/>
                <w:szCs w:val="20"/>
              </w:rPr>
            </w:pPr>
          </w:p>
        </w:tc>
        <w:tc>
          <w:tcPr>
            <w:tcW w:w="7400" w:type="dxa"/>
            <w:tcBorders>
              <w:top w:val="single" w:sz="4" w:space="0" w:color="000000"/>
              <w:left w:val="single" w:sz="4" w:space="0" w:color="000000"/>
              <w:bottom w:val="single" w:sz="4" w:space="0" w:color="000000"/>
              <w:right w:val="single" w:sz="4" w:space="0" w:color="000000"/>
            </w:tcBorders>
          </w:tcPr>
          <w:p w14:paraId="01B98B4A" w14:textId="77777777" w:rsidR="006C3691" w:rsidRPr="000265CC" w:rsidRDefault="006C3691" w:rsidP="00580460">
            <w:pPr>
              <w:pBdr>
                <w:top w:val="nil"/>
                <w:left w:val="nil"/>
                <w:bottom w:val="nil"/>
                <w:right w:val="nil"/>
                <w:between w:val="nil"/>
              </w:pBdr>
              <w:jc w:val="center"/>
              <w:rPr>
                <w:sz w:val="20"/>
                <w:szCs w:val="20"/>
              </w:rPr>
            </w:pPr>
          </w:p>
        </w:tc>
        <w:tc>
          <w:tcPr>
            <w:tcW w:w="3798" w:type="dxa"/>
            <w:tcBorders>
              <w:top w:val="single" w:sz="4" w:space="0" w:color="000000"/>
              <w:left w:val="single" w:sz="4" w:space="0" w:color="000000"/>
              <w:bottom w:val="single" w:sz="4" w:space="0" w:color="000000"/>
              <w:right w:val="single" w:sz="4" w:space="0" w:color="000000"/>
            </w:tcBorders>
          </w:tcPr>
          <w:p w14:paraId="05952546" w14:textId="77777777" w:rsidR="006C3691" w:rsidRPr="000265CC" w:rsidRDefault="006C3691" w:rsidP="00580460">
            <w:pPr>
              <w:pBdr>
                <w:top w:val="nil"/>
                <w:left w:val="nil"/>
                <w:bottom w:val="nil"/>
                <w:right w:val="nil"/>
                <w:between w:val="nil"/>
              </w:pBdr>
              <w:jc w:val="center"/>
              <w:rPr>
                <w:b/>
                <w:sz w:val="20"/>
                <w:szCs w:val="20"/>
              </w:rPr>
            </w:pPr>
          </w:p>
        </w:tc>
      </w:tr>
    </w:tbl>
    <w:p w14:paraId="7C7D7A94" w14:textId="77777777" w:rsidR="00107544" w:rsidRPr="000265CC" w:rsidRDefault="00107544" w:rsidP="00580460">
      <w:pPr>
        <w:pStyle w:val="afffc"/>
        <w:pBdr>
          <w:top w:val="nil"/>
          <w:left w:val="nil"/>
          <w:bottom w:val="nil"/>
          <w:right w:val="nil"/>
          <w:between w:val="nil"/>
        </w:pBdr>
        <w:rPr>
          <w:sz w:val="20"/>
          <w:szCs w:val="20"/>
        </w:rPr>
      </w:pPr>
      <w:r w:rsidRPr="000265CC">
        <w:rPr>
          <w:sz w:val="20"/>
          <w:szCs w:val="20"/>
        </w:rPr>
        <w:t>Образец заполнения:</w:t>
      </w:r>
    </w:p>
    <w:tbl>
      <w:tblPr>
        <w:tblW w:w="14425" w:type="dxa"/>
        <w:tblLayout w:type="fixed"/>
        <w:tblLook w:val="0000" w:firstRow="0" w:lastRow="0" w:firstColumn="0" w:lastColumn="0" w:noHBand="0" w:noVBand="0"/>
      </w:tblPr>
      <w:tblGrid>
        <w:gridCol w:w="667"/>
        <w:gridCol w:w="2560"/>
        <w:gridCol w:w="7400"/>
        <w:gridCol w:w="3798"/>
      </w:tblGrid>
      <w:tr w:rsidR="006C3691" w:rsidRPr="000265CC" w14:paraId="51E431EA" w14:textId="77777777" w:rsidTr="006C3691">
        <w:trPr>
          <w:trHeight w:val="273"/>
        </w:trPr>
        <w:tc>
          <w:tcPr>
            <w:tcW w:w="667" w:type="dxa"/>
            <w:tcBorders>
              <w:top w:val="single" w:sz="4" w:space="0" w:color="000000"/>
              <w:left w:val="single" w:sz="4" w:space="0" w:color="000000"/>
              <w:bottom w:val="single" w:sz="4" w:space="0" w:color="000000"/>
            </w:tcBorders>
          </w:tcPr>
          <w:p w14:paraId="74D48C7A" w14:textId="77777777" w:rsidR="006C3691" w:rsidRPr="000265CC" w:rsidRDefault="006C3691" w:rsidP="00580460">
            <w:pPr>
              <w:pBdr>
                <w:top w:val="nil"/>
                <w:left w:val="nil"/>
                <w:bottom w:val="nil"/>
                <w:right w:val="nil"/>
                <w:between w:val="nil"/>
              </w:pBdr>
              <w:jc w:val="center"/>
              <w:rPr>
                <w:sz w:val="20"/>
                <w:szCs w:val="20"/>
              </w:rPr>
            </w:pPr>
            <w:r w:rsidRPr="000265CC">
              <w:rPr>
                <w:sz w:val="20"/>
                <w:szCs w:val="20"/>
              </w:rPr>
              <w:t>1</w:t>
            </w:r>
          </w:p>
        </w:tc>
        <w:tc>
          <w:tcPr>
            <w:tcW w:w="2560" w:type="dxa"/>
            <w:tcBorders>
              <w:top w:val="single" w:sz="4" w:space="0" w:color="000000"/>
              <w:left w:val="single" w:sz="4" w:space="0" w:color="000000"/>
              <w:bottom w:val="single" w:sz="4" w:space="0" w:color="000000"/>
            </w:tcBorders>
          </w:tcPr>
          <w:p w14:paraId="191E2952" w14:textId="77777777" w:rsidR="006C3691" w:rsidRPr="000265CC" w:rsidRDefault="006C3691" w:rsidP="00580460">
            <w:pPr>
              <w:pBdr>
                <w:top w:val="nil"/>
                <w:left w:val="nil"/>
                <w:bottom w:val="nil"/>
                <w:right w:val="nil"/>
                <w:between w:val="nil"/>
              </w:pBdr>
              <w:jc w:val="both"/>
              <w:rPr>
                <w:sz w:val="20"/>
                <w:szCs w:val="20"/>
              </w:rPr>
            </w:pPr>
            <w:r w:rsidRPr="000265CC">
              <w:rPr>
                <w:sz w:val="20"/>
                <w:szCs w:val="20"/>
              </w:rPr>
              <w:t>ООО «Заказчик»</w:t>
            </w:r>
          </w:p>
        </w:tc>
        <w:tc>
          <w:tcPr>
            <w:tcW w:w="7400" w:type="dxa"/>
            <w:tcBorders>
              <w:top w:val="single" w:sz="4" w:space="0" w:color="000000"/>
              <w:left w:val="single" w:sz="4" w:space="0" w:color="000000"/>
              <w:bottom w:val="single" w:sz="4" w:space="0" w:color="000000"/>
              <w:right w:val="single" w:sz="4" w:space="0" w:color="000000"/>
            </w:tcBorders>
          </w:tcPr>
          <w:p w14:paraId="3523F227" w14:textId="32E01633" w:rsidR="006C3691" w:rsidRPr="000265CC" w:rsidRDefault="006C3691" w:rsidP="00F56FEE">
            <w:pPr>
              <w:pBdr>
                <w:top w:val="nil"/>
                <w:left w:val="nil"/>
                <w:bottom w:val="nil"/>
                <w:right w:val="nil"/>
                <w:between w:val="nil"/>
              </w:pBdr>
              <w:jc w:val="both"/>
              <w:rPr>
                <w:sz w:val="20"/>
                <w:szCs w:val="20"/>
              </w:rPr>
            </w:pPr>
            <w:r w:rsidRPr="000265CC">
              <w:rPr>
                <w:sz w:val="20"/>
                <w:szCs w:val="20"/>
              </w:rPr>
              <w:t xml:space="preserve">Договор на выполнение проектно-изыскательских </w:t>
            </w:r>
            <w:r w:rsidR="00634791" w:rsidRPr="000265CC">
              <w:rPr>
                <w:sz w:val="20"/>
                <w:szCs w:val="20"/>
              </w:rPr>
              <w:t>и строительных раб</w:t>
            </w:r>
            <w:r w:rsidRPr="000265CC">
              <w:rPr>
                <w:sz w:val="20"/>
                <w:szCs w:val="20"/>
              </w:rPr>
              <w:t>от от «20» июня 20</w:t>
            </w:r>
            <w:r w:rsidR="00F56FEE" w:rsidRPr="000265CC">
              <w:rPr>
                <w:sz w:val="20"/>
                <w:szCs w:val="20"/>
              </w:rPr>
              <w:t>21</w:t>
            </w:r>
            <w:r w:rsidRPr="000265CC">
              <w:rPr>
                <w:sz w:val="20"/>
                <w:szCs w:val="20"/>
              </w:rPr>
              <w:t> года № 1*; дата исполнения договора в полном объеме: 30 июля 202</w:t>
            </w:r>
            <w:r w:rsidR="00F56FEE" w:rsidRPr="000265CC">
              <w:rPr>
                <w:sz w:val="20"/>
                <w:szCs w:val="20"/>
              </w:rPr>
              <w:t>1</w:t>
            </w:r>
            <w:r w:rsidRPr="000265CC">
              <w:rPr>
                <w:sz w:val="20"/>
                <w:szCs w:val="20"/>
              </w:rPr>
              <w:t xml:space="preserve"> года;</w:t>
            </w:r>
            <w:r w:rsidRPr="000265CC">
              <w:t xml:space="preserve"> </w:t>
            </w:r>
            <w:r w:rsidRPr="000265CC">
              <w:rPr>
                <w:sz w:val="20"/>
                <w:szCs w:val="20"/>
              </w:rPr>
              <w:t>извещение № 31502896514; реконструкция тепловой сети (позиции 157-159 расчета стоимости услуг № 01-15, пункт 3 технического задания, позиции 157-159 акта выполненных работ; позиции 157-159 справки о стоимости работ)</w:t>
            </w:r>
          </w:p>
        </w:tc>
        <w:tc>
          <w:tcPr>
            <w:tcW w:w="3798" w:type="dxa"/>
            <w:tcBorders>
              <w:top w:val="single" w:sz="4" w:space="0" w:color="000000"/>
              <w:left w:val="single" w:sz="4" w:space="0" w:color="000000"/>
              <w:bottom w:val="single" w:sz="4" w:space="0" w:color="000000"/>
              <w:right w:val="single" w:sz="4" w:space="0" w:color="000000"/>
            </w:tcBorders>
          </w:tcPr>
          <w:p w14:paraId="04191917" w14:textId="293526CE" w:rsidR="006C3691" w:rsidRPr="000265CC" w:rsidRDefault="006C3691" w:rsidP="00F56FEE">
            <w:pPr>
              <w:pBdr>
                <w:top w:val="nil"/>
                <w:left w:val="nil"/>
                <w:bottom w:val="nil"/>
                <w:right w:val="nil"/>
                <w:between w:val="nil"/>
              </w:pBdr>
              <w:jc w:val="both"/>
              <w:rPr>
                <w:sz w:val="20"/>
                <w:szCs w:val="20"/>
              </w:rPr>
            </w:pPr>
            <w:r w:rsidRPr="000265CC">
              <w:rPr>
                <w:sz w:val="20"/>
                <w:szCs w:val="20"/>
              </w:rPr>
              <w:t>15 000 000,00 (пятнадцать миллионов) рублей 00 копеек (пункт 3.1 договора); акт выполненных работ от 15 июля 202</w:t>
            </w:r>
            <w:r w:rsidR="00F56FEE" w:rsidRPr="000265CC">
              <w:rPr>
                <w:sz w:val="20"/>
                <w:szCs w:val="20"/>
              </w:rPr>
              <w:t>1</w:t>
            </w:r>
            <w:r w:rsidRPr="000265CC">
              <w:rPr>
                <w:sz w:val="20"/>
                <w:szCs w:val="20"/>
              </w:rPr>
              <w:t xml:space="preserve"> года № 1</w:t>
            </w:r>
          </w:p>
        </w:tc>
      </w:tr>
    </w:tbl>
    <w:p w14:paraId="21C76E05" w14:textId="77777777" w:rsidR="00107544" w:rsidRPr="000265CC" w:rsidRDefault="00107544" w:rsidP="00580460">
      <w:pPr>
        <w:jc w:val="both"/>
        <w:rPr>
          <w:i/>
          <w:sz w:val="22"/>
          <w:szCs w:val="22"/>
        </w:rPr>
      </w:pPr>
      <w:r w:rsidRPr="000265CC">
        <w:rPr>
          <w:i/>
          <w:sz w:val="22"/>
          <w:szCs w:val="22"/>
        </w:rPr>
        <w:t>* Примечание: если договор (контракт) заключался только в электронном виде, то Участник закупки должен указать после сведений об извещении о закупке в ЕИС следующий текст: «заключен только в электронном виде».</w:t>
      </w:r>
    </w:p>
    <w:p w14:paraId="7AD47FEB" w14:textId="77777777" w:rsidR="00107544" w:rsidRPr="000265CC" w:rsidRDefault="00107544" w:rsidP="00580460">
      <w:pPr>
        <w:jc w:val="both"/>
        <w:rPr>
          <w:i/>
          <w:sz w:val="22"/>
          <w:szCs w:val="22"/>
        </w:rPr>
      </w:pPr>
      <w:r w:rsidRPr="000265CC">
        <w:rPr>
          <w:i/>
          <w:sz w:val="22"/>
          <w:szCs w:val="22"/>
        </w:rPr>
        <w:t>** Примечание: если в одном файле находится несколько документов, то информация указывается следующим образом:</w:t>
      </w:r>
    </w:p>
    <w:p w14:paraId="453C4CDD" w14:textId="4513F1EF" w:rsidR="00107544" w:rsidRPr="000265CC" w:rsidRDefault="00107544" w:rsidP="00580460">
      <w:pPr>
        <w:jc w:val="both"/>
      </w:pPr>
      <w:r w:rsidRPr="000265CC">
        <w:rPr>
          <w:i/>
          <w:sz w:val="22"/>
          <w:szCs w:val="22"/>
        </w:rPr>
        <w:t>Договор1.pdf (договор от «20» июня 20</w:t>
      </w:r>
      <w:r w:rsidR="00F56FEE" w:rsidRPr="000265CC">
        <w:rPr>
          <w:i/>
          <w:sz w:val="22"/>
          <w:szCs w:val="22"/>
        </w:rPr>
        <w:t>21</w:t>
      </w:r>
      <w:r w:rsidRPr="000265CC">
        <w:rPr>
          <w:i/>
          <w:sz w:val="22"/>
          <w:szCs w:val="22"/>
        </w:rPr>
        <w:t> года № 1: листы 1 – 25; акты выполненных работ от 15 июля – 30 августа 20</w:t>
      </w:r>
      <w:r w:rsidR="003A7F8B" w:rsidRPr="000265CC">
        <w:rPr>
          <w:i/>
          <w:sz w:val="22"/>
          <w:szCs w:val="22"/>
        </w:rPr>
        <w:t>2</w:t>
      </w:r>
      <w:r w:rsidR="00F56FEE" w:rsidRPr="000265CC">
        <w:rPr>
          <w:i/>
          <w:sz w:val="22"/>
          <w:szCs w:val="22"/>
        </w:rPr>
        <w:t>1</w:t>
      </w:r>
      <w:r w:rsidRPr="000265CC">
        <w:rPr>
          <w:i/>
          <w:sz w:val="22"/>
          <w:szCs w:val="22"/>
        </w:rPr>
        <w:t xml:space="preserve"> года № 1- 10: листы 1 – 25).</w:t>
      </w:r>
    </w:p>
    <w:p w14:paraId="6CB6CE33" w14:textId="77777777" w:rsidR="006C3691" w:rsidRPr="000265CC" w:rsidRDefault="006C3691" w:rsidP="006C3691">
      <w:pPr>
        <w:suppressAutoHyphens/>
        <w:autoSpaceDN/>
        <w:adjustRightInd/>
        <w:jc w:val="both"/>
        <w:rPr>
          <w:b/>
          <w:lang w:eastAsia="en-US"/>
        </w:rPr>
      </w:pPr>
      <w:r w:rsidRPr="000265CC">
        <w:rPr>
          <w:b/>
        </w:rPr>
        <w:t xml:space="preserve">2. Сведения о размере выручки за период 2020-2021 </w:t>
      </w:r>
      <w:proofErr w:type="spellStart"/>
      <w:r w:rsidRPr="000265CC">
        <w:rPr>
          <w:b/>
        </w:rPr>
        <w:t>г.г</w:t>
      </w:r>
      <w:proofErr w:type="spellEnd"/>
      <w:r w:rsidRPr="000265CC">
        <w:rPr>
          <w:b/>
        </w:rPr>
        <w:t>.</w:t>
      </w:r>
    </w:p>
    <w:tbl>
      <w:tblPr>
        <w:tblW w:w="14317" w:type="dxa"/>
        <w:tblInd w:w="-5" w:type="dxa"/>
        <w:tblLayout w:type="fixed"/>
        <w:tblLook w:val="0000" w:firstRow="0" w:lastRow="0" w:firstColumn="0" w:lastColumn="0" w:noHBand="0" w:noVBand="0"/>
      </w:tblPr>
      <w:tblGrid>
        <w:gridCol w:w="709"/>
        <w:gridCol w:w="8647"/>
        <w:gridCol w:w="4961"/>
      </w:tblGrid>
      <w:tr w:rsidR="006C3691" w:rsidRPr="000265CC" w14:paraId="61938F4E" w14:textId="77777777" w:rsidTr="00E00638">
        <w:tc>
          <w:tcPr>
            <w:tcW w:w="709" w:type="dxa"/>
            <w:tcBorders>
              <w:top w:val="single" w:sz="4" w:space="0" w:color="000000"/>
              <w:left w:val="single" w:sz="4" w:space="0" w:color="000000"/>
              <w:bottom w:val="single" w:sz="4" w:space="0" w:color="000000"/>
            </w:tcBorders>
          </w:tcPr>
          <w:p w14:paraId="3C115ABC" w14:textId="77777777" w:rsidR="006C3691" w:rsidRPr="000265CC" w:rsidRDefault="006C3691" w:rsidP="00E00638">
            <w:pPr>
              <w:pBdr>
                <w:top w:val="nil"/>
                <w:left w:val="nil"/>
                <w:bottom w:val="nil"/>
                <w:right w:val="nil"/>
                <w:between w:val="nil"/>
              </w:pBdr>
              <w:jc w:val="center"/>
              <w:rPr>
                <w:b/>
                <w:sz w:val="20"/>
                <w:szCs w:val="20"/>
              </w:rPr>
            </w:pPr>
            <w:r w:rsidRPr="000265CC">
              <w:rPr>
                <w:b/>
                <w:sz w:val="20"/>
                <w:szCs w:val="20"/>
              </w:rPr>
              <w:t>№</w:t>
            </w:r>
          </w:p>
          <w:p w14:paraId="00D2C0D5"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b/>
              </w:rPr>
            </w:pPr>
            <w:proofErr w:type="gramStart"/>
            <w:r w:rsidRPr="000265CC">
              <w:rPr>
                <w:b/>
                <w:sz w:val="20"/>
                <w:szCs w:val="20"/>
              </w:rPr>
              <w:t>п</w:t>
            </w:r>
            <w:proofErr w:type="gramEnd"/>
            <w:r w:rsidRPr="000265CC">
              <w:rPr>
                <w:b/>
                <w:sz w:val="20"/>
                <w:szCs w:val="20"/>
              </w:rPr>
              <w:t>/п</w:t>
            </w:r>
          </w:p>
        </w:tc>
        <w:tc>
          <w:tcPr>
            <w:tcW w:w="8647" w:type="dxa"/>
            <w:tcBorders>
              <w:top w:val="single" w:sz="4" w:space="0" w:color="000000"/>
              <w:left w:val="single" w:sz="4" w:space="0" w:color="000000"/>
              <w:bottom w:val="single" w:sz="4" w:space="0" w:color="000000"/>
              <w:right w:val="single" w:sz="4" w:space="0" w:color="000000"/>
            </w:tcBorders>
            <w:vAlign w:val="center"/>
          </w:tcPr>
          <w:p w14:paraId="303C5963"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rPr>
            </w:pPr>
            <w:r w:rsidRPr="000265CC">
              <w:rPr>
                <w:rFonts w:eastAsia="Times New Roman"/>
                <w:b/>
                <w:sz w:val="20"/>
                <w:szCs w:val="20"/>
              </w:rPr>
              <w:t>Размер выручки Участника закупки за отчетный период, млн руб.</w:t>
            </w:r>
          </w:p>
        </w:tc>
        <w:tc>
          <w:tcPr>
            <w:tcW w:w="4961" w:type="dxa"/>
            <w:tcBorders>
              <w:top w:val="single" w:sz="4" w:space="0" w:color="000000"/>
              <w:left w:val="single" w:sz="4" w:space="0" w:color="000000"/>
              <w:bottom w:val="single" w:sz="4" w:space="0" w:color="000000"/>
              <w:right w:val="single" w:sz="4" w:space="0" w:color="000000"/>
            </w:tcBorders>
            <w:vAlign w:val="center"/>
          </w:tcPr>
          <w:p w14:paraId="163DF2AD"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b/>
              </w:rPr>
            </w:pPr>
            <w:r w:rsidRPr="000265CC">
              <w:rPr>
                <w:rFonts w:eastAsia="Times New Roman"/>
                <w:b/>
                <w:sz w:val="20"/>
                <w:szCs w:val="20"/>
              </w:rPr>
              <w:t>Система налогообложения</w:t>
            </w:r>
          </w:p>
        </w:tc>
      </w:tr>
      <w:tr w:rsidR="006C3691" w:rsidRPr="000265CC" w14:paraId="523AC871" w14:textId="77777777" w:rsidTr="00E00638">
        <w:tc>
          <w:tcPr>
            <w:tcW w:w="709" w:type="dxa"/>
            <w:tcBorders>
              <w:top w:val="single" w:sz="4" w:space="0" w:color="000000"/>
              <w:left w:val="single" w:sz="4" w:space="0" w:color="000000"/>
              <w:bottom w:val="single" w:sz="4" w:space="0" w:color="000000"/>
            </w:tcBorders>
          </w:tcPr>
          <w:p w14:paraId="74ED8B39"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b/>
              </w:rPr>
            </w:pPr>
          </w:p>
        </w:tc>
        <w:tc>
          <w:tcPr>
            <w:tcW w:w="8647" w:type="dxa"/>
            <w:tcBorders>
              <w:top w:val="single" w:sz="4" w:space="0" w:color="000000"/>
              <w:left w:val="single" w:sz="4" w:space="0" w:color="000000"/>
              <w:bottom w:val="single" w:sz="4" w:space="0" w:color="000000"/>
              <w:right w:val="single" w:sz="4" w:space="0" w:color="000000"/>
            </w:tcBorders>
          </w:tcPr>
          <w:p w14:paraId="5802F0CF"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rPr>
            </w:pPr>
          </w:p>
        </w:tc>
        <w:tc>
          <w:tcPr>
            <w:tcW w:w="4961" w:type="dxa"/>
            <w:tcBorders>
              <w:top w:val="single" w:sz="4" w:space="0" w:color="000000"/>
              <w:left w:val="single" w:sz="4" w:space="0" w:color="000000"/>
              <w:bottom w:val="single" w:sz="4" w:space="0" w:color="000000"/>
              <w:right w:val="single" w:sz="4" w:space="0" w:color="000000"/>
            </w:tcBorders>
          </w:tcPr>
          <w:p w14:paraId="03DD0CA5"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b/>
              </w:rPr>
            </w:pPr>
          </w:p>
        </w:tc>
      </w:tr>
    </w:tbl>
    <w:p w14:paraId="3428813A" w14:textId="77777777" w:rsidR="006C3691" w:rsidRPr="000265CC" w:rsidRDefault="006C3691" w:rsidP="006C3691">
      <w:pPr>
        <w:suppressAutoHyphens/>
        <w:autoSpaceDN/>
        <w:adjustRightInd/>
        <w:ind w:left="720"/>
        <w:contextualSpacing/>
        <w:jc w:val="both"/>
        <w:rPr>
          <w:rFonts w:eastAsia="Times New Roman"/>
          <w:b/>
          <w:sz w:val="20"/>
          <w:szCs w:val="20"/>
          <w:lang w:val="x-none" w:eastAsia="en-US"/>
        </w:rPr>
      </w:pPr>
      <w:r w:rsidRPr="000265CC">
        <w:rPr>
          <w:rFonts w:eastAsia="Times New Roman"/>
          <w:sz w:val="20"/>
          <w:szCs w:val="20"/>
          <w:lang w:val="x-none" w:eastAsia="x-none"/>
        </w:rPr>
        <w:t>Образец заполнения:</w:t>
      </w:r>
    </w:p>
    <w:tbl>
      <w:tblPr>
        <w:tblW w:w="14317" w:type="dxa"/>
        <w:tblInd w:w="-5" w:type="dxa"/>
        <w:tblLayout w:type="fixed"/>
        <w:tblLook w:val="0000" w:firstRow="0" w:lastRow="0" w:firstColumn="0" w:lastColumn="0" w:noHBand="0" w:noVBand="0"/>
      </w:tblPr>
      <w:tblGrid>
        <w:gridCol w:w="709"/>
        <w:gridCol w:w="8647"/>
        <w:gridCol w:w="4961"/>
      </w:tblGrid>
      <w:tr w:rsidR="006C3691" w:rsidRPr="000265CC" w14:paraId="0E3B9B48" w14:textId="77777777" w:rsidTr="00E00638">
        <w:trPr>
          <w:trHeight w:val="313"/>
        </w:trPr>
        <w:tc>
          <w:tcPr>
            <w:tcW w:w="709" w:type="dxa"/>
            <w:tcBorders>
              <w:top w:val="single" w:sz="4" w:space="0" w:color="000000"/>
              <w:left w:val="single" w:sz="4" w:space="0" w:color="000000"/>
              <w:bottom w:val="single" w:sz="4" w:space="0" w:color="000000"/>
            </w:tcBorders>
            <w:vAlign w:val="center"/>
          </w:tcPr>
          <w:p w14:paraId="10F2504F" w14:textId="77777777" w:rsidR="006C3691" w:rsidRPr="000265CC" w:rsidRDefault="006C3691" w:rsidP="00E00638">
            <w:pPr>
              <w:widowControl/>
              <w:pBdr>
                <w:top w:val="nil"/>
                <w:left w:val="nil"/>
                <w:bottom w:val="nil"/>
                <w:right w:val="nil"/>
                <w:between w:val="nil"/>
              </w:pBdr>
              <w:autoSpaceDE/>
              <w:autoSpaceDN/>
              <w:adjustRightInd/>
              <w:jc w:val="center"/>
              <w:rPr>
                <w:rFonts w:eastAsia="Times New Roman"/>
                <w:sz w:val="20"/>
                <w:szCs w:val="20"/>
              </w:rPr>
            </w:pPr>
            <w:r w:rsidRPr="000265CC">
              <w:rPr>
                <w:rFonts w:eastAsia="Times New Roman"/>
                <w:sz w:val="20"/>
                <w:szCs w:val="20"/>
              </w:rPr>
              <w:t>1</w:t>
            </w:r>
          </w:p>
        </w:tc>
        <w:tc>
          <w:tcPr>
            <w:tcW w:w="8647" w:type="dxa"/>
            <w:tcBorders>
              <w:top w:val="single" w:sz="4" w:space="0" w:color="000000"/>
              <w:left w:val="single" w:sz="4" w:space="0" w:color="000000"/>
              <w:bottom w:val="single" w:sz="4" w:space="0" w:color="000000"/>
              <w:right w:val="single" w:sz="4" w:space="0" w:color="000000"/>
            </w:tcBorders>
            <w:vAlign w:val="center"/>
          </w:tcPr>
          <w:p w14:paraId="3AFFB00E" w14:textId="77777777" w:rsidR="006C3691" w:rsidRPr="000265CC" w:rsidRDefault="006C3691" w:rsidP="00E00638">
            <w:pPr>
              <w:widowControl/>
              <w:pBdr>
                <w:top w:val="nil"/>
                <w:left w:val="nil"/>
                <w:bottom w:val="nil"/>
                <w:right w:val="nil"/>
                <w:between w:val="nil"/>
              </w:pBdr>
              <w:autoSpaceDE/>
              <w:autoSpaceDN/>
              <w:adjustRightInd/>
              <w:jc w:val="both"/>
              <w:rPr>
                <w:rFonts w:eastAsia="Times New Roman"/>
                <w:sz w:val="20"/>
                <w:szCs w:val="20"/>
              </w:rPr>
            </w:pPr>
            <w:r w:rsidRPr="000265CC">
              <w:rPr>
                <w:rFonts w:eastAsia="Times New Roman"/>
                <w:sz w:val="20"/>
                <w:szCs w:val="20"/>
              </w:rPr>
              <w:t>150,0000 млн руб.– за 2020 год; 300,0000 млн руб. – за 2021 год</w:t>
            </w:r>
          </w:p>
        </w:tc>
        <w:tc>
          <w:tcPr>
            <w:tcW w:w="4961" w:type="dxa"/>
            <w:tcBorders>
              <w:top w:val="single" w:sz="4" w:space="0" w:color="000000"/>
              <w:left w:val="single" w:sz="4" w:space="0" w:color="000000"/>
              <w:bottom w:val="single" w:sz="4" w:space="0" w:color="000000"/>
              <w:right w:val="single" w:sz="4" w:space="0" w:color="000000"/>
            </w:tcBorders>
            <w:vAlign w:val="center"/>
          </w:tcPr>
          <w:p w14:paraId="7E11DC41" w14:textId="77777777" w:rsidR="006C3691" w:rsidRPr="000265CC" w:rsidRDefault="006C3691" w:rsidP="00E00638">
            <w:pPr>
              <w:jc w:val="both"/>
              <w:rPr>
                <w:rFonts w:eastAsia="Times New Roman"/>
                <w:sz w:val="20"/>
                <w:szCs w:val="20"/>
              </w:rPr>
            </w:pPr>
            <w:r w:rsidRPr="000265CC">
              <w:rPr>
                <w:rFonts w:eastAsia="Times New Roman"/>
                <w:sz w:val="20"/>
                <w:szCs w:val="20"/>
              </w:rPr>
              <w:t>Общая система налогообложения</w:t>
            </w:r>
          </w:p>
        </w:tc>
      </w:tr>
    </w:tbl>
    <w:p w14:paraId="05455209" w14:textId="1DE480A0" w:rsidR="006C3691" w:rsidRPr="000265CC" w:rsidRDefault="006C3691" w:rsidP="006C3691">
      <w:pPr>
        <w:suppressAutoHyphens/>
        <w:autoSpaceDN/>
        <w:adjustRightInd/>
        <w:jc w:val="both"/>
        <w:rPr>
          <w:b/>
          <w:lang w:eastAsia="en-US"/>
        </w:rPr>
      </w:pPr>
      <w:r w:rsidRPr="000265CC">
        <w:rPr>
          <w:b/>
        </w:rPr>
        <w:t>3. </w:t>
      </w:r>
      <w:r w:rsidRPr="000265CC">
        <w:rPr>
          <w:rFonts w:eastAsia="Times New Roman"/>
          <w:b/>
          <w:lang w:val="x-none" w:eastAsia="ar-SA"/>
        </w:rPr>
        <w:t>Сведения о материальн</w:t>
      </w:r>
      <w:r w:rsidRPr="000265CC">
        <w:rPr>
          <w:rFonts w:eastAsia="Times New Roman"/>
          <w:b/>
          <w:lang w:eastAsia="ar-SA"/>
        </w:rPr>
        <w:t>ых</w:t>
      </w:r>
      <w:r w:rsidRPr="000265CC">
        <w:rPr>
          <w:rFonts w:eastAsia="Times New Roman"/>
          <w:b/>
          <w:lang w:val="x-none" w:eastAsia="ar-SA"/>
        </w:rPr>
        <w:t xml:space="preserve"> ресурсах:</w:t>
      </w:r>
    </w:p>
    <w:p w14:paraId="4F68DE50" w14:textId="6421FCB1" w:rsidR="006C3691" w:rsidRPr="000265CC" w:rsidRDefault="006C3691" w:rsidP="006C3691">
      <w:pPr>
        <w:widowControl/>
        <w:tabs>
          <w:tab w:val="left" w:pos="4911"/>
        </w:tabs>
        <w:suppressAutoHyphens/>
        <w:autoSpaceDE/>
        <w:autoSpaceDN/>
        <w:adjustRightInd/>
        <w:rPr>
          <w:lang w:eastAsia="ar-SA"/>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1056"/>
      </w:tblGrid>
      <w:tr w:rsidR="006C3691" w:rsidRPr="000265CC" w14:paraId="64496D61" w14:textId="77777777" w:rsidTr="00E00638">
        <w:trPr>
          <w:trHeight w:val="791"/>
        </w:trPr>
        <w:tc>
          <w:tcPr>
            <w:tcW w:w="709" w:type="dxa"/>
            <w:shd w:val="clear" w:color="auto" w:fill="auto"/>
          </w:tcPr>
          <w:p w14:paraId="05258200" w14:textId="77777777" w:rsidR="006C3691" w:rsidRPr="000265CC" w:rsidRDefault="006C3691" w:rsidP="006C3691">
            <w:pPr>
              <w:widowControl/>
              <w:suppressAutoHyphens/>
              <w:autoSpaceDE/>
              <w:autoSpaceDN/>
              <w:adjustRightInd/>
              <w:rPr>
                <w:rFonts w:eastAsia="Times New Roman"/>
                <w:lang w:eastAsia="ar-SA"/>
              </w:rPr>
            </w:pPr>
            <w:r w:rsidRPr="000265CC">
              <w:rPr>
                <w:rFonts w:eastAsia="Times New Roman"/>
                <w:lang w:eastAsia="ar-SA"/>
              </w:rPr>
              <w:t>№</w:t>
            </w:r>
          </w:p>
          <w:p w14:paraId="0AF8F2CD" w14:textId="77777777" w:rsidR="006C3691" w:rsidRPr="000265CC" w:rsidRDefault="006C3691" w:rsidP="006C3691">
            <w:pPr>
              <w:widowControl/>
              <w:suppressAutoHyphens/>
              <w:autoSpaceDE/>
              <w:autoSpaceDN/>
              <w:adjustRightInd/>
              <w:rPr>
                <w:rFonts w:eastAsia="Times New Roman"/>
                <w:bCs/>
                <w:lang w:eastAsia="ar-SA"/>
              </w:rPr>
            </w:pPr>
            <w:proofErr w:type="gramStart"/>
            <w:r w:rsidRPr="000265CC">
              <w:rPr>
                <w:rFonts w:eastAsia="Times New Roman"/>
                <w:lang w:eastAsia="ar-SA"/>
              </w:rPr>
              <w:t>п</w:t>
            </w:r>
            <w:proofErr w:type="gramEnd"/>
            <w:r w:rsidRPr="000265CC">
              <w:rPr>
                <w:rFonts w:eastAsia="Times New Roman"/>
                <w:lang w:eastAsia="ar-SA"/>
              </w:rPr>
              <w:t>/п</w:t>
            </w:r>
          </w:p>
        </w:tc>
        <w:tc>
          <w:tcPr>
            <w:tcW w:w="2694" w:type="dxa"/>
            <w:shd w:val="clear" w:color="auto" w:fill="auto"/>
          </w:tcPr>
          <w:p w14:paraId="0B8749D0" w14:textId="77777777"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t>Наименование и назначение техники</w:t>
            </w:r>
          </w:p>
        </w:tc>
        <w:tc>
          <w:tcPr>
            <w:tcW w:w="11056" w:type="dxa"/>
            <w:shd w:val="clear" w:color="auto" w:fill="auto"/>
          </w:tcPr>
          <w:p w14:paraId="602771E6" w14:textId="77777777" w:rsidR="006C3691" w:rsidRPr="000265CC" w:rsidRDefault="006C3691" w:rsidP="006C3691">
            <w:pPr>
              <w:widowControl/>
              <w:tabs>
                <w:tab w:val="left" w:pos="10791"/>
              </w:tabs>
              <w:suppressAutoHyphens/>
              <w:autoSpaceDE/>
              <w:autoSpaceDN/>
              <w:adjustRightInd/>
              <w:jc w:val="both"/>
              <w:rPr>
                <w:rFonts w:eastAsia="Times New Roman"/>
                <w:bCs/>
                <w:lang w:eastAsia="ar-SA"/>
              </w:rPr>
            </w:pPr>
            <w:r w:rsidRPr="000265CC">
              <w:rPr>
                <w:rFonts w:eastAsia="Times New Roman"/>
                <w:bCs/>
                <w:lang w:eastAsia="ar-SA"/>
              </w:rPr>
              <w:t>Основание возникновения права владения Участника закупки; государственный регистрационный номер (при наличии); марка (модель); номер и дата паспорта транспортного средства (для транспортных средств) или паспорт самоходной машины и других видов техники (для самоходных машин и других видов техники)</w:t>
            </w:r>
          </w:p>
        </w:tc>
      </w:tr>
    </w:tbl>
    <w:p w14:paraId="6FF6007F" w14:textId="77777777" w:rsidR="006C3691" w:rsidRPr="000265CC" w:rsidRDefault="006C3691" w:rsidP="006C3691">
      <w:pPr>
        <w:pBdr>
          <w:top w:val="nil"/>
          <w:left w:val="nil"/>
          <w:bottom w:val="nil"/>
          <w:right w:val="nil"/>
          <w:between w:val="nil"/>
        </w:pBdr>
        <w:rPr>
          <w:sz w:val="20"/>
          <w:szCs w:val="20"/>
        </w:rPr>
      </w:pPr>
      <w:r w:rsidRPr="000265CC">
        <w:rPr>
          <w:sz w:val="20"/>
          <w:szCs w:val="20"/>
        </w:rPr>
        <w:t>Образец заполнения:</w:t>
      </w:r>
    </w:p>
    <w:tbl>
      <w:tblPr>
        <w:tblW w:w="14459" w:type="dxa"/>
        <w:tblInd w:w="-34" w:type="dxa"/>
        <w:tblLayout w:type="fixed"/>
        <w:tblLook w:val="0000" w:firstRow="0" w:lastRow="0" w:firstColumn="0" w:lastColumn="0" w:noHBand="0" w:noVBand="0"/>
      </w:tblPr>
      <w:tblGrid>
        <w:gridCol w:w="709"/>
        <w:gridCol w:w="2694"/>
        <w:gridCol w:w="11056"/>
      </w:tblGrid>
      <w:tr w:rsidR="006C3691" w:rsidRPr="000265CC" w14:paraId="626B33B0" w14:textId="77777777" w:rsidTr="00E00638">
        <w:trPr>
          <w:trHeight w:val="450"/>
        </w:trPr>
        <w:tc>
          <w:tcPr>
            <w:tcW w:w="709" w:type="dxa"/>
            <w:tcBorders>
              <w:top w:val="single" w:sz="4" w:space="0" w:color="000000"/>
              <w:left w:val="single" w:sz="4" w:space="0" w:color="000000"/>
              <w:bottom w:val="single" w:sz="4" w:space="0" w:color="000000"/>
            </w:tcBorders>
            <w:shd w:val="clear" w:color="auto" w:fill="auto"/>
          </w:tcPr>
          <w:p w14:paraId="4B7DF54F" w14:textId="10471EED" w:rsidR="006C3691" w:rsidRPr="000265CC" w:rsidRDefault="006C3691" w:rsidP="006C3691">
            <w:pPr>
              <w:widowControl/>
              <w:suppressAutoHyphens/>
              <w:autoSpaceDE/>
              <w:autoSpaceDN/>
              <w:adjustRightInd/>
              <w:snapToGrid w:val="0"/>
              <w:ind w:right="306"/>
              <w:jc w:val="center"/>
              <w:rPr>
                <w:rFonts w:eastAsia="Times New Roman"/>
                <w:bCs/>
                <w:lang w:eastAsia="ar-SA"/>
              </w:rPr>
            </w:pPr>
            <w:r w:rsidRPr="000265CC">
              <w:rPr>
                <w:rFonts w:eastAsia="Times New Roman"/>
                <w:bCs/>
                <w:lang w:eastAsia="ar-SA"/>
              </w:rPr>
              <w:t>1.</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3A38A434" w14:textId="77777777" w:rsidR="006C3691" w:rsidRPr="000265CC" w:rsidRDefault="006C3691" w:rsidP="006C3691">
            <w:pPr>
              <w:widowControl/>
              <w:suppressAutoHyphens/>
              <w:autoSpaceDE/>
              <w:autoSpaceDN/>
              <w:adjustRightInd/>
              <w:snapToGrid w:val="0"/>
              <w:ind w:right="306"/>
              <w:rPr>
                <w:rFonts w:eastAsia="Times New Roman"/>
                <w:bCs/>
                <w:lang w:eastAsia="ar-SA"/>
              </w:rPr>
            </w:pPr>
            <w:r w:rsidRPr="000265CC">
              <w:rPr>
                <w:rFonts w:eastAsia="Times New Roman"/>
                <w:bCs/>
                <w:lang w:eastAsia="ar-SA"/>
              </w:rPr>
              <w:t>Самосвал</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0023D4" w14:textId="77777777" w:rsidR="006C3691" w:rsidRPr="000265CC" w:rsidRDefault="006C3691" w:rsidP="006C3691">
            <w:pPr>
              <w:widowControl/>
              <w:tabs>
                <w:tab w:val="center" w:pos="1601"/>
              </w:tabs>
              <w:suppressAutoHyphens/>
              <w:autoSpaceDE/>
              <w:autoSpaceDN/>
              <w:adjustRightInd/>
              <w:snapToGrid w:val="0"/>
              <w:jc w:val="both"/>
              <w:rPr>
                <w:rFonts w:eastAsia="Times New Roman"/>
                <w:bCs/>
                <w:lang w:eastAsia="ar-SA"/>
              </w:rPr>
            </w:pPr>
            <w:r w:rsidRPr="000265CC">
              <w:rPr>
                <w:rFonts w:eastAsia="Times New Roman"/>
                <w:bCs/>
                <w:lang w:eastAsia="ar-SA"/>
              </w:rPr>
              <w:t xml:space="preserve">Основание права владения: договор купли-продажи самосвала от </w:t>
            </w:r>
            <w:r w:rsidRPr="000265CC">
              <w:rPr>
                <w:rFonts w:eastAsia="Times New Roman"/>
                <w:iCs/>
                <w:lang w:eastAsia="ar-SA"/>
              </w:rPr>
              <w:t>«01» января 2017 года № 1; государственный регистрационный номер: А 000 АА 00; марка (модель): Камаз-6520-6012-43; паспорт транспортного средства: 00 АА 000000</w:t>
            </w:r>
          </w:p>
        </w:tc>
      </w:tr>
      <w:tr w:rsidR="006C3691" w:rsidRPr="000265CC" w14:paraId="479EF952" w14:textId="77777777" w:rsidTr="00E00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709" w:type="dxa"/>
            <w:shd w:val="clear" w:color="auto" w:fill="auto"/>
          </w:tcPr>
          <w:p w14:paraId="6FA60FD2" w14:textId="137A1C4D"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t>2.</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50B9D7DC" w14:textId="77777777"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t>Экскаватор</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49AF468" w14:textId="6B4C9518" w:rsidR="006C3691" w:rsidRPr="000265CC" w:rsidRDefault="006C3691" w:rsidP="006C3691">
            <w:pPr>
              <w:widowControl/>
              <w:tabs>
                <w:tab w:val="left" w:pos="10791"/>
              </w:tabs>
              <w:suppressAutoHyphens/>
              <w:autoSpaceDE/>
              <w:autoSpaceDN/>
              <w:adjustRightInd/>
              <w:jc w:val="both"/>
              <w:rPr>
                <w:rFonts w:eastAsia="Times New Roman"/>
                <w:bCs/>
                <w:lang w:eastAsia="ar-SA"/>
              </w:rPr>
            </w:pPr>
            <w:r w:rsidRPr="000265CC">
              <w:rPr>
                <w:rFonts w:eastAsia="Times New Roman"/>
                <w:bCs/>
                <w:lang w:eastAsia="ar-SA"/>
              </w:rPr>
              <w:t xml:space="preserve">Основание права владения: договор купли-продажи экскаватора от </w:t>
            </w:r>
            <w:r w:rsidRPr="000265CC">
              <w:rPr>
                <w:rFonts w:eastAsia="Times New Roman"/>
                <w:iCs/>
                <w:lang w:eastAsia="ar-SA"/>
              </w:rPr>
              <w:t xml:space="preserve">«01» января 2017 года № 1; государственный регистрационный номер: А 000 АА 00; марка (модель): </w:t>
            </w:r>
            <w:r w:rsidRPr="000265CC">
              <w:rPr>
                <w:rFonts w:eastAsia="Times New Roman"/>
                <w:iCs/>
                <w:lang w:val="en-US" w:eastAsia="ar-SA"/>
              </w:rPr>
              <w:t>JCB</w:t>
            </w:r>
            <w:r w:rsidRPr="000265CC">
              <w:rPr>
                <w:rFonts w:eastAsia="Times New Roman"/>
                <w:iCs/>
                <w:lang w:eastAsia="ar-SA"/>
              </w:rPr>
              <w:t>-200; паспорт транспортного средства: 00 АА 000000</w:t>
            </w:r>
          </w:p>
        </w:tc>
      </w:tr>
      <w:tr w:rsidR="006C3691" w:rsidRPr="000265CC" w14:paraId="48DD6082" w14:textId="77777777" w:rsidTr="00E00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709" w:type="dxa"/>
            <w:shd w:val="clear" w:color="auto" w:fill="auto"/>
          </w:tcPr>
          <w:p w14:paraId="42B5CA3A" w14:textId="4E9C8446"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lastRenderedPageBreak/>
              <w:t>3.</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531BDB4D" w14:textId="66532AF5"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t>Автокран</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EB8F6B5" w14:textId="3187E673" w:rsidR="006C3691" w:rsidRPr="000265CC" w:rsidRDefault="006C3691" w:rsidP="006C3691">
            <w:pPr>
              <w:widowControl/>
              <w:tabs>
                <w:tab w:val="left" w:pos="10791"/>
              </w:tabs>
              <w:suppressAutoHyphens/>
              <w:autoSpaceDE/>
              <w:autoSpaceDN/>
              <w:adjustRightInd/>
              <w:jc w:val="both"/>
              <w:rPr>
                <w:rFonts w:eastAsia="Times New Roman"/>
                <w:bCs/>
                <w:lang w:eastAsia="ar-SA"/>
              </w:rPr>
            </w:pPr>
            <w:r w:rsidRPr="000265CC">
              <w:rPr>
                <w:rFonts w:eastAsia="Times New Roman"/>
                <w:bCs/>
                <w:lang w:eastAsia="ar-SA"/>
              </w:rPr>
              <w:t xml:space="preserve">Основание права владения: договор купли-продажи автокрана от </w:t>
            </w:r>
            <w:r w:rsidRPr="000265CC">
              <w:rPr>
                <w:rFonts w:eastAsia="Times New Roman"/>
                <w:iCs/>
                <w:lang w:eastAsia="ar-SA"/>
              </w:rPr>
              <w:t>«01» января 2017 года № 1; государственный регистрационный номер: А 000 АА 00; марка (модель): СТМ-К; паспорт транспортного средства: 00 АА 000000</w:t>
            </w:r>
          </w:p>
        </w:tc>
      </w:tr>
      <w:tr w:rsidR="006C3691" w:rsidRPr="000265CC" w14:paraId="0DAC5969" w14:textId="77777777" w:rsidTr="00E00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709" w:type="dxa"/>
            <w:shd w:val="clear" w:color="auto" w:fill="auto"/>
          </w:tcPr>
          <w:p w14:paraId="2F7B1185" w14:textId="658B4426" w:rsidR="006C3691" w:rsidRPr="000265CC" w:rsidRDefault="006C3691" w:rsidP="006C3691">
            <w:pPr>
              <w:widowControl/>
              <w:suppressAutoHyphens/>
              <w:autoSpaceDE/>
              <w:autoSpaceDN/>
              <w:adjustRightInd/>
              <w:rPr>
                <w:rFonts w:eastAsia="Times New Roman"/>
                <w:bCs/>
                <w:lang w:eastAsia="ar-SA"/>
              </w:rPr>
            </w:pPr>
            <w:r w:rsidRPr="000265CC">
              <w:rPr>
                <w:rFonts w:eastAsia="Times New Roman"/>
                <w:bCs/>
                <w:lang w:eastAsia="ar-SA"/>
              </w:rPr>
              <w:t>4.</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14:paraId="1F5BFA8D" w14:textId="6DA197B0" w:rsidR="006C3691" w:rsidRPr="000265CC" w:rsidRDefault="005D40C9" w:rsidP="006C3691">
            <w:pPr>
              <w:widowControl/>
              <w:suppressAutoHyphens/>
              <w:autoSpaceDE/>
              <w:autoSpaceDN/>
              <w:adjustRightInd/>
              <w:rPr>
                <w:rFonts w:eastAsia="Times New Roman"/>
                <w:bCs/>
                <w:lang w:eastAsia="ar-SA"/>
              </w:rPr>
            </w:pPr>
            <w:r w:rsidRPr="000265CC">
              <w:rPr>
                <w:rFonts w:eastAsia="Times New Roman"/>
                <w:bCs/>
                <w:lang w:eastAsia="ar-SA"/>
              </w:rPr>
              <w:t>Бетономешалка</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6A7C7E5" w14:textId="7B487ABD" w:rsidR="006C3691" w:rsidRPr="000265CC" w:rsidRDefault="006C3691" w:rsidP="005D40C9">
            <w:pPr>
              <w:widowControl/>
              <w:tabs>
                <w:tab w:val="left" w:pos="10791"/>
              </w:tabs>
              <w:suppressAutoHyphens/>
              <w:autoSpaceDE/>
              <w:autoSpaceDN/>
              <w:adjustRightInd/>
              <w:jc w:val="both"/>
              <w:rPr>
                <w:rFonts w:eastAsia="Times New Roman"/>
                <w:bCs/>
                <w:lang w:eastAsia="ar-SA"/>
              </w:rPr>
            </w:pPr>
            <w:r w:rsidRPr="000265CC">
              <w:rPr>
                <w:rFonts w:eastAsia="Times New Roman"/>
                <w:bCs/>
                <w:lang w:eastAsia="ar-SA"/>
              </w:rPr>
              <w:t xml:space="preserve">Основание права владения: договор купли-продажи </w:t>
            </w:r>
            <w:r w:rsidR="005D40C9" w:rsidRPr="000265CC">
              <w:rPr>
                <w:rFonts w:eastAsia="Times New Roman"/>
                <w:bCs/>
                <w:lang w:eastAsia="ar-SA"/>
              </w:rPr>
              <w:t>бетономешалки</w:t>
            </w:r>
            <w:r w:rsidRPr="000265CC">
              <w:rPr>
                <w:rFonts w:eastAsia="Times New Roman"/>
                <w:bCs/>
                <w:lang w:eastAsia="ar-SA"/>
              </w:rPr>
              <w:t xml:space="preserve"> от </w:t>
            </w:r>
            <w:r w:rsidRPr="000265CC">
              <w:rPr>
                <w:rFonts w:eastAsia="Times New Roman"/>
                <w:iCs/>
                <w:lang w:eastAsia="ar-SA"/>
              </w:rPr>
              <w:t>«01» января 2017 года № 1; государственный регистрационный номер: А 000 АА 00; марка (модель): МАЗ-445550; паспорт транспортного средства: 00 АА 000000</w:t>
            </w:r>
          </w:p>
        </w:tc>
      </w:tr>
    </w:tbl>
    <w:p w14:paraId="355D82BE" w14:textId="77777777" w:rsidR="00107544" w:rsidRPr="000265CC" w:rsidRDefault="00107544" w:rsidP="00580460">
      <w:pPr>
        <w:tabs>
          <w:tab w:val="left" w:pos="3562"/>
          <w:tab w:val="left" w:leader="underscore" w:pos="5774"/>
          <w:tab w:val="left" w:leader="underscore" w:pos="8218"/>
        </w:tabs>
        <w:jc w:val="both"/>
      </w:pPr>
    </w:p>
    <w:p w14:paraId="1FC0E1C4" w14:textId="77777777" w:rsidR="006C3691" w:rsidRPr="000265CC" w:rsidRDefault="006C3691" w:rsidP="00580460">
      <w:pPr>
        <w:tabs>
          <w:tab w:val="left" w:pos="3562"/>
          <w:tab w:val="left" w:leader="underscore" w:pos="5774"/>
          <w:tab w:val="left" w:leader="underscore" w:pos="8218"/>
        </w:tabs>
        <w:jc w:val="both"/>
      </w:pPr>
    </w:p>
    <w:p w14:paraId="45A1D00E" w14:textId="77777777" w:rsidR="006C3691" w:rsidRPr="000265CC" w:rsidRDefault="006C3691" w:rsidP="00580460">
      <w:pPr>
        <w:tabs>
          <w:tab w:val="left" w:pos="3562"/>
          <w:tab w:val="left" w:leader="underscore" w:pos="5774"/>
          <w:tab w:val="left" w:leader="underscore" w:pos="8218"/>
        </w:tabs>
        <w:jc w:val="both"/>
      </w:pPr>
    </w:p>
    <w:p w14:paraId="5F6D7F4D" w14:textId="77777777" w:rsidR="00107544" w:rsidRPr="000265CC" w:rsidRDefault="00107544" w:rsidP="00580460">
      <w:pPr>
        <w:tabs>
          <w:tab w:val="left" w:pos="3562"/>
          <w:tab w:val="left" w:leader="underscore" w:pos="5774"/>
          <w:tab w:val="left" w:leader="underscore" w:pos="8218"/>
        </w:tabs>
        <w:jc w:val="both"/>
        <w:rPr>
          <w:b/>
        </w:rPr>
      </w:pPr>
      <w:r w:rsidRPr="000265CC">
        <w:t>Руководитель организации</w:t>
      </w:r>
      <w:r w:rsidRPr="000265CC">
        <w:tab/>
      </w:r>
      <w:r w:rsidRPr="000265CC">
        <w:tab/>
        <w:t>/_______________(ФИО)</w:t>
      </w:r>
    </w:p>
    <w:tbl>
      <w:tblPr>
        <w:tblW w:w="0" w:type="auto"/>
        <w:tblInd w:w="108" w:type="dxa"/>
        <w:tblLayout w:type="fixed"/>
        <w:tblLook w:val="0000" w:firstRow="0" w:lastRow="0" w:firstColumn="0" w:lastColumn="0" w:noHBand="0" w:noVBand="0"/>
      </w:tblPr>
      <w:tblGrid>
        <w:gridCol w:w="13467"/>
      </w:tblGrid>
      <w:tr w:rsidR="00107544" w:rsidRPr="000265CC" w14:paraId="15F17130" w14:textId="77777777" w:rsidTr="007B65D8">
        <w:tc>
          <w:tcPr>
            <w:tcW w:w="13467" w:type="dxa"/>
          </w:tcPr>
          <w:p w14:paraId="06B9835E" w14:textId="77777777" w:rsidR="00107544" w:rsidRPr="000265CC" w:rsidRDefault="00107544" w:rsidP="00580460">
            <w:pPr>
              <w:tabs>
                <w:tab w:val="left" w:pos="34"/>
              </w:tabs>
              <w:snapToGrid w:val="0"/>
              <w:spacing w:line="360" w:lineRule="exact"/>
              <w:rPr>
                <w:sz w:val="28"/>
                <w:szCs w:val="28"/>
                <w:vertAlign w:val="superscript"/>
              </w:rPr>
            </w:pPr>
            <w:proofErr w:type="spellStart"/>
            <w:r w:rsidRPr="000265CC">
              <w:t>м.п</w:t>
            </w:r>
            <w:proofErr w:type="spellEnd"/>
            <w:r w:rsidRPr="000265CC">
              <w:t>.</w:t>
            </w:r>
            <w:r w:rsidRPr="000265CC">
              <w:tab/>
            </w:r>
            <w:r w:rsidRPr="000265CC">
              <w:tab/>
            </w:r>
            <w:r w:rsidRPr="000265CC">
              <w:tab/>
            </w:r>
            <w:r w:rsidRPr="000265CC">
              <w:tab/>
            </w:r>
            <w:r w:rsidRPr="000265CC">
              <w:tab/>
            </w:r>
            <w:r w:rsidRPr="000265CC">
              <w:tab/>
            </w:r>
            <w:r w:rsidRPr="000265CC">
              <w:tab/>
              <w:t>Дата</w:t>
            </w:r>
            <w:r w:rsidRPr="000265CC">
              <w:tab/>
              <w:t>_____/_____</w:t>
            </w:r>
            <w:r w:rsidRPr="000265CC">
              <w:tab/>
              <w:t xml:space="preserve">/__________  </w:t>
            </w:r>
          </w:p>
        </w:tc>
      </w:tr>
    </w:tbl>
    <w:p w14:paraId="6A8FEF37" w14:textId="56D29D79" w:rsidR="000E756F" w:rsidRPr="000265CC" w:rsidRDefault="000E756F" w:rsidP="00580460">
      <w:pPr>
        <w:widowControl/>
        <w:autoSpaceDE/>
        <w:autoSpaceDN/>
        <w:adjustRightInd/>
        <w:rPr>
          <w:rFonts w:eastAsia="Times New Roman"/>
          <w:b/>
          <w:sz w:val="28"/>
          <w:szCs w:val="28"/>
          <w:lang w:eastAsia="x-none"/>
        </w:rPr>
      </w:pPr>
    </w:p>
    <w:p w14:paraId="68F01B46" w14:textId="77777777" w:rsidR="000E756F" w:rsidRPr="000265CC" w:rsidRDefault="000E756F" w:rsidP="00580460">
      <w:pPr>
        <w:widowControl/>
        <w:autoSpaceDE/>
        <w:autoSpaceDN/>
        <w:adjustRightInd/>
        <w:rPr>
          <w:rFonts w:eastAsia="Times New Roman"/>
          <w:b/>
          <w:sz w:val="28"/>
          <w:szCs w:val="28"/>
          <w:lang w:eastAsia="x-none"/>
        </w:rPr>
      </w:pPr>
      <w:r w:rsidRPr="000265CC">
        <w:rPr>
          <w:rFonts w:eastAsia="Times New Roman"/>
          <w:b/>
          <w:sz w:val="28"/>
          <w:szCs w:val="28"/>
          <w:lang w:eastAsia="x-none"/>
        </w:rPr>
        <w:br w:type="page"/>
      </w:r>
    </w:p>
    <w:p w14:paraId="2ED8F456" w14:textId="77777777" w:rsidR="00107544" w:rsidRPr="000265CC" w:rsidRDefault="00107544" w:rsidP="00580460">
      <w:pPr>
        <w:pStyle w:val="afffc"/>
        <w:ind w:left="0"/>
        <w:contextualSpacing w:val="0"/>
        <w:outlineLvl w:val="1"/>
        <w:rPr>
          <w:b/>
          <w:sz w:val="28"/>
          <w:szCs w:val="28"/>
          <w:lang w:val="ru-RU"/>
        </w:rPr>
      </w:pPr>
      <w:r w:rsidRPr="000265CC">
        <w:rPr>
          <w:b/>
          <w:sz w:val="28"/>
          <w:szCs w:val="28"/>
          <w:lang w:val="ru-RU"/>
        </w:rPr>
        <w:lastRenderedPageBreak/>
        <w:t>Форма 3. Итоговая часть заявки на участие в запросе предложений</w:t>
      </w:r>
      <w:bookmarkEnd w:id="90"/>
    </w:p>
    <w:p w14:paraId="54225B89" w14:textId="77777777" w:rsidR="00107544" w:rsidRPr="000265CC" w:rsidRDefault="00107544" w:rsidP="00580460">
      <w:pPr>
        <w:outlineLvl w:val="1"/>
        <w:rPr>
          <w:b/>
          <w:sz w:val="28"/>
          <w:szCs w:val="28"/>
        </w:rPr>
      </w:pPr>
    </w:p>
    <w:p w14:paraId="451E7DDF" w14:textId="77777777" w:rsidR="00107544" w:rsidRPr="000265CC" w:rsidRDefault="00107544" w:rsidP="00580460">
      <w:pPr>
        <w:widowControl/>
        <w:autoSpaceDE/>
        <w:autoSpaceDN/>
        <w:adjustRightInd/>
        <w:ind w:left="720"/>
        <w:jc w:val="center"/>
        <w:outlineLvl w:val="0"/>
        <w:rPr>
          <w:b/>
        </w:rPr>
      </w:pPr>
      <w:bookmarkStart w:id="91" w:name="_Toc46149205"/>
      <w:r w:rsidRPr="000265CC">
        <w:rPr>
          <w:b/>
        </w:rPr>
        <w:t>ЦЕНОВОЕ ПРЕДЛОЖЕНИЕ</w:t>
      </w:r>
      <w:bookmarkEnd w:id="91"/>
    </w:p>
    <w:p w14:paraId="3DCFAB74" w14:textId="77777777" w:rsidR="00107544" w:rsidRPr="000265CC" w:rsidRDefault="00107544" w:rsidP="00580460">
      <w:pPr>
        <w:pBdr>
          <w:top w:val="nil"/>
          <w:left w:val="nil"/>
          <w:bottom w:val="nil"/>
          <w:right w:val="nil"/>
          <w:between w:val="nil"/>
        </w:pBdr>
        <w:ind w:left="720"/>
        <w:rPr>
          <w:b/>
          <w:sz w:val="20"/>
          <w:szCs w:val="20"/>
        </w:rPr>
      </w:pPr>
      <w:r w:rsidRPr="000265CC">
        <w:rPr>
          <w:b/>
          <w:sz w:val="20"/>
          <w:szCs w:val="20"/>
        </w:rPr>
        <w:t>Образец заполнения для Участников закупки, являющихся плательщиками НДС:</w:t>
      </w:r>
    </w:p>
    <w:tbl>
      <w:tblPr>
        <w:tblW w:w="14283" w:type="dxa"/>
        <w:tblLayout w:type="fixed"/>
        <w:tblLook w:val="0000" w:firstRow="0" w:lastRow="0" w:firstColumn="0" w:lastColumn="0" w:noHBand="0" w:noVBand="0"/>
      </w:tblPr>
      <w:tblGrid>
        <w:gridCol w:w="392"/>
        <w:gridCol w:w="5812"/>
        <w:gridCol w:w="1701"/>
        <w:gridCol w:w="567"/>
        <w:gridCol w:w="1134"/>
        <w:gridCol w:w="1134"/>
        <w:gridCol w:w="1134"/>
        <w:gridCol w:w="1134"/>
        <w:gridCol w:w="1275"/>
      </w:tblGrid>
      <w:tr w:rsidR="00107544" w:rsidRPr="000265CC" w14:paraId="6DB0C198" w14:textId="77777777" w:rsidTr="007B65D8">
        <w:trPr>
          <w:trHeight w:val="273"/>
        </w:trPr>
        <w:tc>
          <w:tcPr>
            <w:tcW w:w="392" w:type="dxa"/>
            <w:tcBorders>
              <w:top w:val="single" w:sz="4" w:space="0" w:color="000000"/>
              <w:left w:val="single" w:sz="4" w:space="0" w:color="000000"/>
              <w:bottom w:val="single" w:sz="4" w:space="0" w:color="000000"/>
            </w:tcBorders>
            <w:vAlign w:val="center"/>
          </w:tcPr>
          <w:p w14:paraId="62F15A01" w14:textId="77777777" w:rsidR="00107544" w:rsidRPr="000265CC" w:rsidRDefault="00107544" w:rsidP="00580460">
            <w:pPr>
              <w:ind w:left="-57" w:right="-57"/>
              <w:jc w:val="center"/>
              <w:rPr>
                <w:bCs/>
                <w:sz w:val="20"/>
                <w:szCs w:val="20"/>
              </w:rPr>
            </w:pPr>
            <w:r w:rsidRPr="000265CC">
              <w:rPr>
                <w:bCs/>
                <w:sz w:val="20"/>
                <w:szCs w:val="20"/>
              </w:rPr>
              <w:t>№ п/п</w:t>
            </w:r>
          </w:p>
        </w:tc>
        <w:tc>
          <w:tcPr>
            <w:tcW w:w="5812" w:type="dxa"/>
            <w:tcBorders>
              <w:top w:val="single" w:sz="4" w:space="0" w:color="000000"/>
              <w:left w:val="single" w:sz="4" w:space="0" w:color="000000"/>
              <w:bottom w:val="single" w:sz="4" w:space="0" w:color="000000"/>
            </w:tcBorders>
            <w:shd w:val="clear" w:color="auto" w:fill="auto"/>
            <w:vAlign w:val="center"/>
          </w:tcPr>
          <w:p w14:paraId="6016C289" w14:textId="77777777" w:rsidR="00107544" w:rsidRPr="000265CC" w:rsidRDefault="00107544" w:rsidP="00580460">
            <w:pPr>
              <w:ind w:left="-57" w:right="-57"/>
              <w:jc w:val="center"/>
              <w:rPr>
                <w:bCs/>
                <w:sz w:val="20"/>
                <w:szCs w:val="20"/>
              </w:rPr>
            </w:pPr>
            <w:r w:rsidRPr="000265CC">
              <w:rPr>
                <w:bCs/>
                <w:sz w:val="20"/>
                <w:szCs w:val="20"/>
              </w:rPr>
              <w:t>Наименование работ</w:t>
            </w:r>
          </w:p>
        </w:tc>
        <w:tc>
          <w:tcPr>
            <w:tcW w:w="1701" w:type="dxa"/>
            <w:tcBorders>
              <w:top w:val="single" w:sz="4" w:space="0" w:color="000000"/>
              <w:left w:val="single" w:sz="4" w:space="0" w:color="000000"/>
              <w:bottom w:val="single" w:sz="4" w:space="0" w:color="000000"/>
            </w:tcBorders>
            <w:shd w:val="clear" w:color="auto" w:fill="auto"/>
            <w:vAlign w:val="center"/>
          </w:tcPr>
          <w:p w14:paraId="6431EA5E" w14:textId="77777777" w:rsidR="00107544" w:rsidRPr="000265CC" w:rsidRDefault="00107544" w:rsidP="00580460">
            <w:pPr>
              <w:ind w:left="-57" w:right="-57"/>
              <w:jc w:val="center"/>
              <w:rPr>
                <w:bCs/>
                <w:sz w:val="20"/>
                <w:szCs w:val="20"/>
              </w:rPr>
            </w:pPr>
            <w:r w:rsidRPr="000265CC">
              <w:rPr>
                <w:bCs/>
                <w:sz w:val="20"/>
                <w:szCs w:val="20"/>
              </w:rPr>
              <w:t>Ед.</w:t>
            </w:r>
          </w:p>
          <w:p w14:paraId="69F907DD" w14:textId="77777777" w:rsidR="00107544" w:rsidRPr="000265CC" w:rsidRDefault="00107544" w:rsidP="00580460">
            <w:pPr>
              <w:ind w:left="-57" w:right="-57"/>
              <w:jc w:val="center"/>
              <w:rPr>
                <w:bCs/>
                <w:sz w:val="20"/>
                <w:szCs w:val="20"/>
              </w:rPr>
            </w:pPr>
            <w:r w:rsidRPr="000265CC">
              <w:rPr>
                <w:bCs/>
                <w:sz w:val="20"/>
                <w:szCs w:val="20"/>
              </w:rPr>
              <w:t>изм.</w:t>
            </w:r>
          </w:p>
        </w:tc>
        <w:tc>
          <w:tcPr>
            <w:tcW w:w="567" w:type="dxa"/>
            <w:tcBorders>
              <w:top w:val="single" w:sz="4" w:space="0" w:color="000000"/>
              <w:left w:val="single" w:sz="4" w:space="0" w:color="000000"/>
              <w:bottom w:val="single" w:sz="4" w:space="0" w:color="000000"/>
            </w:tcBorders>
            <w:shd w:val="clear" w:color="auto" w:fill="auto"/>
            <w:vAlign w:val="center"/>
          </w:tcPr>
          <w:p w14:paraId="11AFA2D2" w14:textId="77777777" w:rsidR="00107544" w:rsidRPr="000265CC" w:rsidRDefault="00107544" w:rsidP="00580460">
            <w:pPr>
              <w:ind w:left="-57" w:right="-57"/>
              <w:jc w:val="center"/>
              <w:rPr>
                <w:sz w:val="20"/>
                <w:szCs w:val="20"/>
              </w:rPr>
            </w:pPr>
            <w:r w:rsidRPr="000265CC">
              <w:rPr>
                <w:bCs/>
                <w:sz w:val="20"/>
                <w:szCs w:val="20"/>
              </w:rPr>
              <w:t>Кол-во</w:t>
            </w:r>
          </w:p>
        </w:tc>
        <w:tc>
          <w:tcPr>
            <w:tcW w:w="1134" w:type="dxa"/>
            <w:tcBorders>
              <w:top w:val="single" w:sz="4" w:space="0" w:color="000000"/>
              <w:left w:val="single" w:sz="4" w:space="0" w:color="000000"/>
              <w:bottom w:val="single" w:sz="4" w:space="0" w:color="000000"/>
            </w:tcBorders>
            <w:shd w:val="clear" w:color="auto" w:fill="auto"/>
            <w:vAlign w:val="center"/>
          </w:tcPr>
          <w:p w14:paraId="1A061D98" w14:textId="77777777" w:rsidR="00107544" w:rsidRPr="000265CC" w:rsidRDefault="00107544" w:rsidP="00580460">
            <w:pPr>
              <w:ind w:left="-57" w:right="-57"/>
              <w:jc w:val="center"/>
              <w:rPr>
                <w:sz w:val="20"/>
                <w:szCs w:val="20"/>
              </w:rPr>
            </w:pPr>
            <w:r w:rsidRPr="000265CC">
              <w:rPr>
                <w:sz w:val="20"/>
                <w:szCs w:val="20"/>
              </w:rPr>
              <w:t>Цена за ед. без НДС, руб.</w:t>
            </w:r>
          </w:p>
        </w:tc>
        <w:tc>
          <w:tcPr>
            <w:tcW w:w="1134" w:type="dxa"/>
            <w:tcBorders>
              <w:top w:val="single" w:sz="4" w:space="0" w:color="000000"/>
              <w:left w:val="single" w:sz="4" w:space="0" w:color="000000"/>
              <w:bottom w:val="single" w:sz="4" w:space="0" w:color="000000"/>
            </w:tcBorders>
          </w:tcPr>
          <w:p w14:paraId="77AA18BF" w14:textId="77777777" w:rsidR="00107544" w:rsidRPr="000265CC" w:rsidRDefault="00107544" w:rsidP="00580460">
            <w:pPr>
              <w:ind w:left="-57" w:right="-57"/>
              <w:jc w:val="center"/>
              <w:rPr>
                <w:sz w:val="20"/>
                <w:szCs w:val="20"/>
              </w:rPr>
            </w:pPr>
            <w:r w:rsidRPr="000265CC">
              <w:rPr>
                <w:sz w:val="20"/>
                <w:szCs w:val="20"/>
              </w:rPr>
              <w:t>Цена за ед. с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50FF" w14:textId="77777777" w:rsidR="00107544" w:rsidRPr="000265CC" w:rsidRDefault="00107544" w:rsidP="00580460">
            <w:pPr>
              <w:ind w:left="-57" w:right="-57"/>
              <w:jc w:val="center"/>
              <w:rPr>
                <w:sz w:val="20"/>
                <w:szCs w:val="20"/>
              </w:rPr>
            </w:pPr>
            <w:r w:rsidRPr="000265CC">
              <w:rPr>
                <w:sz w:val="20"/>
                <w:szCs w:val="20"/>
              </w:rPr>
              <w:t>Стоимость без НДС, руб.</w:t>
            </w:r>
          </w:p>
        </w:tc>
        <w:tc>
          <w:tcPr>
            <w:tcW w:w="1134" w:type="dxa"/>
            <w:tcBorders>
              <w:top w:val="single" w:sz="4" w:space="0" w:color="000000"/>
              <w:left w:val="single" w:sz="4" w:space="0" w:color="000000"/>
              <w:bottom w:val="single" w:sz="4" w:space="0" w:color="000000"/>
              <w:right w:val="single" w:sz="4" w:space="0" w:color="000000"/>
            </w:tcBorders>
          </w:tcPr>
          <w:p w14:paraId="162418FC" w14:textId="77777777" w:rsidR="00107544" w:rsidRPr="000265CC" w:rsidRDefault="00107544" w:rsidP="00580460">
            <w:pPr>
              <w:ind w:left="-57" w:right="-57"/>
              <w:jc w:val="center"/>
              <w:rPr>
                <w:sz w:val="20"/>
                <w:szCs w:val="20"/>
              </w:rPr>
            </w:pPr>
            <w:r w:rsidRPr="000265CC">
              <w:rPr>
                <w:sz w:val="20"/>
                <w:szCs w:val="20"/>
              </w:rPr>
              <w:t>НДС (20%),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46EE" w14:textId="77777777" w:rsidR="00107544" w:rsidRPr="000265CC" w:rsidRDefault="00107544" w:rsidP="00580460">
            <w:pPr>
              <w:ind w:left="-57" w:right="-57"/>
              <w:jc w:val="center"/>
              <w:rPr>
                <w:sz w:val="20"/>
                <w:szCs w:val="20"/>
              </w:rPr>
            </w:pPr>
            <w:r w:rsidRPr="000265CC">
              <w:rPr>
                <w:sz w:val="20"/>
                <w:szCs w:val="20"/>
              </w:rPr>
              <w:t>Стоимость с НДС, руб.</w:t>
            </w:r>
          </w:p>
        </w:tc>
      </w:tr>
      <w:tr w:rsidR="00107544" w:rsidRPr="000265CC" w14:paraId="00551F1C" w14:textId="77777777" w:rsidTr="007B65D8">
        <w:trPr>
          <w:trHeight w:val="273"/>
        </w:trPr>
        <w:tc>
          <w:tcPr>
            <w:tcW w:w="392" w:type="dxa"/>
            <w:tcBorders>
              <w:top w:val="single" w:sz="4" w:space="0" w:color="000000"/>
              <w:left w:val="single" w:sz="4" w:space="0" w:color="000000"/>
              <w:bottom w:val="single" w:sz="4" w:space="0" w:color="000000"/>
            </w:tcBorders>
          </w:tcPr>
          <w:p w14:paraId="30FFD9B6" w14:textId="77777777" w:rsidR="00107544" w:rsidRPr="000265CC" w:rsidRDefault="00107544" w:rsidP="00580460">
            <w:pPr>
              <w:pBdr>
                <w:top w:val="nil"/>
                <w:left w:val="nil"/>
                <w:bottom w:val="nil"/>
                <w:right w:val="nil"/>
                <w:between w:val="nil"/>
              </w:pBdr>
              <w:jc w:val="center"/>
              <w:rPr>
                <w:sz w:val="20"/>
                <w:szCs w:val="20"/>
              </w:rPr>
            </w:pPr>
            <w:r w:rsidRPr="000265CC">
              <w:rPr>
                <w:sz w:val="20"/>
                <w:szCs w:val="20"/>
              </w:rPr>
              <w:t>1</w:t>
            </w:r>
          </w:p>
        </w:tc>
        <w:tc>
          <w:tcPr>
            <w:tcW w:w="5812" w:type="dxa"/>
            <w:tcBorders>
              <w:top w:val="single" w:sz="4" w:space="0" w:color="000000"/>
              <w:left w:val="single" w:sz="4" w:space="0" w:color="000000"/>
              <w:bottom w:val="single" w:sz="4" w:space="0" w:color="000000"/>
            </w:tcBorders>
          </w:tcPr>
          <w:p w14:paraId="624FDE7A" w14:textId="10448305" w:rsidR="00107544" w:rsidRPr="000265CC" w:rsidRDefault="00107544" w:rsidP="00580460">
            <w:pPr>
              <w:pBdr>
                <w:top w:val="nil"/>
                <w:left w:val="nil"/>
                <w:bottom w:val="nil"/>
                <w:right w:val="nil"/>
                <w:between w:val="nil"/>
              </w:pBd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D16D37A" w14:textId="77777777" w:rsidR="00107544" w:rsidRPr="000265CC" w:rsidRDefault="00107544" w:rsidP="00580460">
            <w:pPr>
              <w:pBdr>
                <w:top w:val="nil"/>
                <w:left w:val="nil"/>
                <w:bottom w:val="nil"/>
                <w:right w:val="nil"/>
                <w:between w:val="nil"/>
              </w:pBd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FBBAB09" w14:textId="77777777" w:rsidR="00107544" w:rsidRPr="000265CC" w:rsidRDefault="00107544" w:rsidP="00580460">
            <w:pPr>
              <w:pBdr>
                <w:top w:val="nil"/>
                <w:left w:val="nil"/>
                <w:bottom w:val="nil"/>
                <w:right w:val="nil"/>
                <w:between w:val="nil"/>
              </w:pBd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9D6F8E" w14:textId="77777777" w:rsidR="00107544" w:rsidRPr="000265CC" w:rsidRDefault="00107544" w:rsidP="00580460">
            <w:pPr>
              <w:pBdr>
                <w:top w:val="nil"/>
                <w:left w:val="nil"/>
                <w:bottom w:val="nil"/>
                <w:right w:val="nil"/>
                <w:between w:val="nil"/>
              </w:pBd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BCD7B04" w14:textId="77777777" w:rsidR="00107544" w:rsidRPr="000265CC" w:rsidRDefault="00107544" w:rsidP="00580460">
            <w:pPr>
              <w:pBdr>
                <w:top w:val="nil"/>
                <w:left w:val="nil"/>
                <w:bottom w:val="nil"/>
                <w:right w:val="nil"/>
                <w:between w:val="nil"/>
              </w:pBd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F53FE3" w14:textId="77777777" w:rsidR="00107544" w:rsidRPr="000265CC" w:rsidRDefault="00107544" w:rsidP="00580460">
            <w:pPr>
              <w:pBdr>
                <w:top w:val="nil"/>
                <w:left w:val="nil"/>
                <w:bottom w:val="nil"/>
                <w:right w:val="nil"/>
                <w:between w:val="nil"/>
              </w:pBd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A0D5D5" w14:textId="77777777" w:rsidR="00107544" w:rsidRPr="000265CC" w:rsidRDefault="00107544" w:rsidP="00580460">
            <w:pPr>
              <w:pBdr>
                <w:top w:val="nil"/>
                <w:left w:val="nil"/>
                <w:bottom w:val="nil"/>
                <w:right w:val="nil"/>
                <w:between w:val="nil"/>
              </w:pBdr>
              <w:jc w:val="both"/>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8383BA5" w14:textId="77777777" w:rsidR="00107544" w:rsidRPr="000265CC" w:rsidRDefault="00107544" w:rsidP="00580460">
            <w:pPr>
              <w:pBdr>
                <w:top w:val="nil"/>
                <w:left w:val="nil"/>
                <w:bottom w:val="nil"/>
                <w:right w:val="nil"/>
                <w:between w:val="nil"/>
              </w:pBdr>
              <w:jc w:val="both"/>
              <w:rPr>
                <w:sz w:val="20"/>
                <w:szCs w:val="20"/>
              </w:rPr>
            </w:pPr>
          </w:p>
        </w:tc>
      </w:tr>
      <w:tr w:rsidR="00107544" w:rsidRPr="000265CC" w14:paraId="61D89DCD" w14:textId="77777777" w:rsidTr="007B65D8">
        <w:trPr>
          <w:trHeight w:val="273"/>
        </w:trPr>
        <w:tc>
          <w:tcPr>
            <w:tcW w:w="392" w:type="dxa"/>
            <w:tcBorders>
              <w:top w:val="single" w:sz="4" w:space="0" w:color="000000"/>
              <w:left w:val="single" w:sz="4" w:space="0" w:color="000000"/>
              <w:bottom w:val="single" w:sz="4" w:space="0" w:color="000000"/>
            </w:tcBorders>
          </w:tcPr>
          <w:p w14:paraId="5C971371"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2AD1BE94" w14:textId="77777777" w:rsidR="00107544" w:rsidRPr="000265CC" w:rsidRDefault="00107544" w:rsidP="00580460">
            <w:pPr>
              <w:jc w:val="right"/>
              <w:rPr>
                <w:sz w:val="20"/>
                <w:szCs w:val="20"/>
              </w:rPr>
            </w:pPr>
            <w:r w:rsidRPr="000265CC">
              <w:rPr>
                <w:rFonts w:eastAsia="Times New Roman"/>
                <w:snapToGrid w:val="0"/>
                <w:sz w:val="20"/>
                <w:szCs w:val="20"/>
              </w:rPr>
              <w:t>Итоговая стоимость заявки без НДС, руб.</w:t>
            </w:r>
          </w:p>
        </w:tc>
        <w:tc>
          <w:tcPr>
            <w:tcW w:w="1701" w:type="dxa"/>
            <w:tcBorders>
              <w:top w:val="single" w:sz="4" w:space="0" w:color="000000"/>
              <w:left w:val="single" w:sz="4" w:space="0" w:color="000000"/>
              <w:bottom w:val="single" w:sz="4" w:space="0" w:color="000000"/>
            </w:tcBorders>
          </w:tcPr>
          <w:p w14:paraId="4B89048A" w14:textId="77777777" w:rsidR="00107544" w:rsidRPr="000265CC" w:rsidRDefault="00107544" w:rsidP="00580460">
            <w:pPr>
              <w:pBdr>
                <w:top w:val="nil"/>
                <w:left w:val="nil"/>
                <w:bottom w:val="nil"/>
                <w:right w:val="nil"/>
                <w:between w:val="nil"/>
              </w:pBdr>
              <w:jc w:val="both"/>
              <w:rPr>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14:paraId="627FF4A1" w14:textId="77777777" w:rsidR="00107544" w:rsidRPr="000265CC" w:rsidRDefault="00107544" w:rsidP="00580460">
            <w:pPr>
              <w:pBdr>
                <w:top w:val="nil"/>
                <w:left w:val="nil"/>
                <w:bottom w:val="nil"/>
                <w:right w:val="nil"/>
                <w:between w:val="nil"/>
              </w:pBdr>
              <w:jc w:val="both"/>
              <w:rPr>
                <w:sz w:val="20"/>
                <w:szCs w:val="20"/>
              </w:rPr>
            </w:pPr>
          </w:p>
        </w:tc>
      </w:tr>
      <w:tr w:rsidR="00107544" w:rsidRPr="000265CC" w14:paraId="7D78646C" w14:textId="77777777" w:rsidTr="007B65D8">
        <w:trPr>
          <w:trHeight w:val="273"/>
        </w:trPr>
        <w:tc>
          <w:tcPr>
            <w:tcW w:w="392" w:type="dxa"/>
            <w:tcBorders>
              <w:top w:val="single" w:sz="4" w:space="0" w:color="000000"/>
              <w:left w:val="single" w:sz="4" w:space="0" w:color="000000"/>
              <w:bottom w:val="single" w:sz="4" w:space="0" w:color="000000"/>
            </w:tcBorders>
          </w:tcPr>
          <w:p w14:paraId="4E2AAF18"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568BFB97" w14:textId="77777777" w:rsidR="00107544" w:rsidRPr="000265CC" w:rsidRDefault="00107544" w:rsidP="00580460">
            <w:pPr>
              <w:jc w:val="right"/>
              <w:rPr>
                <w:sz w:val="20"/>
                <w:szCs w:val="20"/>
              </w:rPr>
            </w:pPr>
            <w:r w:rsidRPr="000265CC">
              <w:rPr>
                <w:rFonts w:eastAsia="Times New Roman"/>
                <w:snapToGrid w:val="0"/>
                <w:sz w:val="20"/>
                <w:szCs w:val="20"/>
              </w:rPr>
              <w:t>Кроме того, НДС, руб.</w:t>
            </w:r>
          </w:p>
        </w:tc>
        <w:tc>
          <w:tcPr>
            <w:tcW w:w="1701" w:type="dxa"/>
            <w:tcBorders>
              <w:top w:val="single" w:sz="4" w:space="0" w:color="000000"/>
              <w:left w:val="single" w:sz="4" w:space="0" w:color="000000"/>
              <w:bottom w:val="single" w:sz="4" w:space="0" w:color="000000"/>
            </w:tcBorders>
          </w:tcPr>
          <w:p w14:paraId="533FC1D2" w14:textId="77777777" w:rsidR="00107544" w:rsidRPr="000265CC" w:rsidRDefault="00107544" w:rsidP="00580460">
            <w:pPr>
              <w:pBdr>
                <w:top w:val="nil"/>
                <w:left w:val="nil"/>
                <w:bottom w:val="nil"/>
                <w:right w:val="nil"/>
                <w:between w:val="nil"/>
              </w:pBdr>
              <w:jc w:val="both"/>
              <w:rPr>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14:paraId="4FFB79B1" w14:textId="77777777" w:rsidR="00107544" w:rsidRPr="000265CC" w:rsidRDefault="00107544" w:rsidP="00580460">
            <w:pPr>
              <w:pBdr>
                <w:top w:val="nil"/>
                <w:left w:val="nil"/>
                <w:bottom w:val="nil"/>
                <w:right w:val="nil"/>
                <w:between w:val="nil"/>
              </w:pBdr>
              <w:jc w:val="both"/>
              <w:rPr>
                <w:sz w:val="20"/>
                <w:szCs w:val="20"/>
              </w:rPr>
            </w:pPr>
          </w:p>
        </w:tc>
      </w:tr>
      <w:tr w:rsidR="00107544" w:rsidRPr="000265CC" w14:paraId="1ED728A8" w14:textId="77777777" w:rsidTr="007B65D8">
        <w:trPr>
          <w:trHeight w:val="273"/>
        </w:trPr>
        <w:tc>
          <w:tcPr>
            <w:tcW w:w="392" w:type="dxa"/>
            <w:tcBorders>
              <w:top w:val="single" w:sz="4" w:space="0" w:color="000000"/>
              <w:left w:val="single" w:sz="4" w:space="0" w:color="000000"/>
              <w:bottom w:val="single" w:sz="4" w:space="0" w:color="000000"/>
            </w:tcBorders>
          </w:tcPr>
          <w:p w14:paraId="0EB17D5F"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4A235BFC" w14:textId="77777777" w:rsidR="00107544" w:rsidRPr="000265CC" w:rsidRDefault="00107544" w:rsidP="00580460">
            <w:pPr>
              <w:jc w:val="right"/>
              <w:rPr>
                <w:sz w:val="20"/>
                <w:szCs w:val="20"/>
              </w:rPr>
            </w:pPr>
            <w:r w:rsidRPr="000265CC">
              <w:rPr>
                <w:rFonts w:eastAsia="Times New Roman"/>
                <w:snapToGrid w:val="0"/>
                <w:sz w:val="20"/>
                <w:szCs w:val="20"/>
              </w:rPr>
              <w:t>Итого с НДС, руб.</w:t>
            </w:r>
          </w:p>
        </w:tc>
        <w:tc>
          <w:tcPr>
            <w:tcW w:w="1701" w:type="dxa"/>
            <w:tcBorders>
              <w:top w:val="single" w:sz="4" w:space="0" w:color="000000"/>
              <w:left w:val="single" w:sz="4" w:space="0" w:color="000000"/>
              <w:bottom w:val="single" w:sz="4" w:space="0" w:color="000000"/>
            </w:tcBorders>
          </w:tcPr>
          <w:p w14:paraId="498CAE69" w14:textId="77777777" w:rsidR="00107544" w:rsidRPr="000265CC" w:rsidRDefault="00107544" w:rsidP="00580460">
            <w:pPr>
              <w:pBdr>
                <w:top w:val="nil"/>
                <w:left w:val="nil"/>
                <w:bottom w:val="nil"/>
                <w:right w:val="nil"/>
                <w:between w:val="nil"/>
              </w:pBdr>
              <w:jc w:val="both"/>
              <w:rPr>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14:paraId="350BC025" w14:textId="77777777" w:rsidR="00107544" w:rsidRPr="000265CC" w:rsidRDefault="00107544" w:rsidP="00580460">
            <w:pPr>
              <w:pBdr>
                <w:top w:val="nil"/>
                <w:left w:val="nil"/>
                <w:bottom w:val="nil"/>
                <w:right w:val="nil"/>
                <w:between w:val="nil"/>
              </w:pBdr>
              <w:jc w:val="both"/>
              <w:rPr>
                <w:sz w:val="20"/>
                <w:szCs w:val="20"/>
              </w:rPr>
            </w:pPr>
          </w:p>
        </w:tc>
      </w:tr>
    </w:tbl>
    <w:p w14:paraId="3F3F6702" w14:textId="77777777" w:rsidR="00107544" w:rsidRPr="000265CC" w:rsidRDefault="00107544" w:rsidP="00580460">
      <w:pPr>
        <w:pBdr>
          <w:top w:val="nil"/>
          <w:left w:val="nil"/>
          <w:bottom w:val="nil"/>
          <w:right w:val="nil"/>
          <w:between w:val="nil"/>
        </w:pBdr>
        <w:ind w:left="720"/>
        <w:rPr>
          <w:b/>
          <w:sz w:val="20"/>
          <w:szCs w:val="20"/>
        </w:rPr>
      </w:pPr>
      <w:r w:rsidRPr="000265CC">
        <w:rPr>
          <w:b/>
          <w:sz w:val="20"/>
          <w:szCs w:val="20"/>
        </w:rPr>
        <w:t>Образец заполнения для Участников закупки, не являющихся плательщиками НДС:</w:t>
      </w:r>
    </w:p>
    <w:tbl>
      <w:tblPr>
        <w:tblW w:w="14283" w:type="dxa"/>
        <w:tblLayout w:type="fixed"/>
        <w:tblLook w:val="0000" w:firstRow="0" w:lastRow="0" w:firstColumn="0" w:lastColumn="0" w:noHBand="0" w:noVBand="0"/>
      </w:tblPr>
      <w:tblGrid>
        <w:gridCol w:w="392"/>
        <w:gridCol w:w="5812"/>
        <w:gridCol w:w="1984"/>
        <w:gridCol w:w="1701"/>
        <w:gridCol w:w="1843"/>
        <w:gridCol w:w="2551"/>
      </w:tblGrid>
      <w:tr w:rsidR="00107544" w:rsidRPr="000265CC" w14:paraId="57CB32FA" w14:textId="77777777" w:rsidTr="007B65D8">
        <w:trPr>
          <w:trHeight w:val="273"/>
        </w:trPr>
        <w:tc>
          <w:tcPr>
            <w:tcW w:w="392" w:type="dxa"/>
            <w:tcBorders>
              <w:top w:val="single" w:sz="4" w:space="0" w:color="000000"/>
              <w:left w:val="single" w:sz="4" w:space="0" w:color="000000"/>
              <w:bottom w:val="single" w:sz="4" w:space="0" w:color="000000"/>
            </w:tcBorders>
            <w:vAlign w:val="center"/>
          </w:tcPr>
          <w:p w14:paraId="7E5F977B" w14:textId="77777777" w:rsidR="00107544" w:rsidRPr="000265CC" w:rsidRDefault="00107544" w:rsidP="00580460">
            <w:pPr>
              <w:ind w:left="-57" w:right="-57"/>
              <w:jc w:val="center"/>
              <w:rPr>
                <w:bCs/>
                <w:sz w:val="20"/>
                <w:szCs w:val="20"/>
              </w:rPr>
            </w:pPr>
            <w:r w:rsidRPr="000265CC">
              <w:rPr>
                <w:bCs/>
                <w:sz w:val="20"/>
                <w:szCs w:val="20"/>
              </w:rPr>
              <w:t>№ п/п</w:t>
            </w:r>
          </w:p>
        </w:tc>
        <w:tc>
          <w:tcPr>
            <w:tcW w:w="5812" w:type="dxa"/>
            <w:tcBorders>
              <w:top w:val="single" w:sz="4" w:space="0" w:color="000000"/>
              <w:left w:val="single" w:sz="4" w:space="0" w:color="000000"/>
              <w:bottom w:val="single" w:sz="4" w:space="0" w:color="000000"/>
            </w:tcBorders>
            <w:shd w:val="clear" w:color="auto" w:fill="auto"/>
            <w:vAlign w:val="center"/>
          </w:tcPr>
          <w:p w14:paraId="34434F22" w14:textId="77777777" w:rsidR="00107544" w:rsidRPr="000265CC" w:rsidRDefault="00107544" w:rsidP="00580460">
            <w:pPr>
              <w:ind w:left="-57" w:right="-57"/>
              <w:jc w:val="center"/>
              <w:rPr>
                <w:bCs/>
                <w:sz w:val="20"/>
                <w:szCs w:val="20"/>
              </w:rPr>
            </w:pPr>
            <w:r w:rsidRPr="000265CC">
              <w:rPr>
                <w:bCs/>
                <w:sz w:val="20"/>
                <w:szCs w:val="20"/>
              </w:rPr>
              <w:t>Наименование работ</w:t>
            </w:r>
          </w:p>
        </w:tc>
        <w:tc>
          <w:tcPr>
            <w:tcW w:w="1984" w:type="dxa"/>
            <w:tcBorders>
              <w:top w:val="single" w:sz="4" w:space="0" w:color="000000"/>
              <w:left w:val="single" w:sz="4" w:space="0" w:color="000000"/>
              <w:bottom w:val="single" w:sz="4" w:space="0" w:color="000000"/>
            </w:tcBorders>
            <w:shd w:val="clear" w:color="auto" w:fill="auto"/>
            <w:vAlign w:val="center"/>
          </w:tcPr>
          <w:p w14:paraId="153F9229" w14:textId="77777777" w:rsidR="00107544" w:rsidRPr="000265CC" w:rsidRDefault="00107544" w:rsidP="00580460">
            <w:pPr>
              <w:ind w:left="-57" w:right="-57"/>
              <w:jc w:val="center"/>
              <w:rPr>
                <w:bCs/>
                <w:sz w:val="20"/>
                <w:szCs w:val="20"/>
              </w:rPr>
            </w:pPr>
            <w:r w:rsidRPr="000265CC">
              <w:rPr>
                <w:bCs/>
                <w:sz w:val="20"/>
                <w:szCs w:val="20"/>
              </w:rPr>
              <w:t>Ед. изм.</w:t>
            </w:r>
          </w:p>
        </w:tc>
        <w:tc>
          <w:tcPr>
            <w:tcW w:w="1701" w:type="dxa"/>
            <w:tcBorders>
              <w:top w:val="single" w:sz="4" w:space="0" w:color="000000"/>
              <w:left w:val="single" w:sz="4" w:space="0" w:color="000000"/>
              <w:bottom w:val="single" w:sz="4" w:space="0" w:color="000000"/>
            </w:tcBorders>
            <w:shd w:val="clear" w:color="auto" w:fill="auto"/>
            <w:vAlign w:val="center"/>
          </w:tcPr>
          <w:p w14:paraId="42D6FB52" w14:textId="77777777" w:rsidR="00107544" w:rsidRPr="000265CC" w:rsidRDefault="00107544" w:rsidP="00580460">
            <w:pPr>
              <w:ind w:left="-57" w:right="-57"/>
              <w:jc w:val="center"/>
              <w:rPr>
                <w:sz w:val="20"/>
                <w:szCs w:val="20"/>
              </w:rPr>
            </w:pPr>
            <w:r w:rsidRPr="000265CC">
              <w:rPr>
                <w:bCs/>
                <w:sz w:val="20"/>
                <w:szCs w:val="20"/>
              </w:rPr>
              <w:t>Кол-во</w:t>
            </w:r>
          </w:p>
        </w:tc>
        <w:tc>
          <w:tcPr>
            <w:tcW w:w="1843" w:type="dxa"/>
            <w:tcBorders>
              <w:top w:val="single" w:sz="4" w:space="0" w:color="000000"/>
              <w:left w:val="single" w:sz="4" w:space="0" w:color="000000"/>
              <w:bottom w:val="single" w:sz="4" w:space="0" w:color="000000"/>
            </w:tcBorders>
            <w:shd w:val="clear" w:color="auto" w:fill="auto"/>
            <w:vAlign w:val="center"/>
          </w:tcPr>
          <w:p w14:paraId="4C745D1E" w14:textId="77777777" w:rsidR="00107544" w:rsidRPr="000265CC" w:rsidRDefault="00107544" w:rsidP="00580460">
            <w:pPr>
              <w:ind w:left="-57" w:right="-57"/>
              <w:jc w:val="center"/>
              <w:rPr>
                <w:sz w:val="20"/>
                <w:szCs w:val="20"/>
              </w:rPr>
            </w:pPr>
            <w:r w:rsidRPr="000265CC">
              <w:rPr>
                <w:sz w:val="20"/>
                <w:szCs w:val="20"/>
              </w:rPr>
              <w:t>Цена за ед., руб.</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2A0E" w14:textId="77777777" w:rsidR="00107544" w:rsidRPr="000265CC" w:rsidRDefault="00107544" w:rsidP="00580460">
            <w:pPr>
              <w:ind w:left="-57" w:right="-57"/>
              <w:jc w:val="center"/>
              <w:rPr>
                <w:sz w:val="20"/>
                <w:szCs w:val="20"/>
              </w:rPr>
            </w:pPr>
            <w:r w:rsidRPr="000265CC">
              <w:rPr>
                <w:sz w:val="20"/>
                <w:szCs w:val="20"/>
              </w:rPr>
              <w:t>Стоимость, руб.</w:t>
            </w:r>
          </w:p>
        </w:tc>
      </w:tr>
      <w:tr w:rsidR="00107544" w:rsidRPr="000265CC" w14:paraId="0ED917DA" w14:textId="77777777" w:rsidTr="007B65D8">
        <w:trPr>
          <w:trHeight w:val="273"/>
        </w:trPr>
        <w:tc>
          <w:tcPr>
            <w:tcW w:w="392" w:type="dxa"/>
            <w:tcBorders>
              <w:top w:val="single" w:sz="4" w:space="0" w:color="000000"/>
              <w:left w:val="single" w:sz="4" w:space="0" w:color="000000"/>
              <w:bottom w:val="single" w:sz="4" w:space="0" w:color="000000"/>
            </w:tcBorders>
          </w:tcPr>
          <w:p w14:paraId="296F7D22" w14:textId="77777777" w:rsidR="00107544" w:rsidRPr="000265CC" w:rsidRDefault="00107544" w:rsidP="00580460">
            <w:pPr>
              <w:pBdr>
                <w:top w:val="nil"/>
                <w:left w:val="nil"/>
                <w:bottom w:val="nil"/>
                <w:right w:val="nil"/>
                <w:between w:val="nil"/>
              </w:pBdr>
              <w:jc w:val="center"/>
              <w:rPr>
                <w:sz w:val="20"/>
                <w:szCs w:val="20"/>
              </w:rPr>
            </w:pPr>
            <w:r w:rsidRPr="000265CC">
              <w:rPr>
                <w:sz w:val="20"/>
                <w:szCs w:val="20"/>
              </w:rPr>
              <w:t>1</w:t>
            </w:r>
          </w:p>
        </w:tc>
        <w:tc>
          <w:tcPr>
            <w:tcW w:w="5812" w:type="dxa"/>
            <w:tcBorders>
              <w:top w:val="single" w:sz="4" w:space="0" w:color="000000"/>
              <w:left w:val="single" w:sz="4" w:space="0" w:color="000000"/>
              <w:bottom w:val="single" w:sz="4" w:space="0" w:color="000000"/>
            </w:tcBorders>
          </w:tcPr>
          <w:p w14:paraId="352052CD" w14:textId="77777777" w:rsidR="00107544" w:rsidRPr="000265CC" w:rsidRDefault="00107544" w:rsidP="00580460">
            <w:pPr>
              <w:pBdr>
                <w:top w:val="nil"/>
                <w:left w:val="nil"/>
                <w:bottom w:val="nil"/>
                <w:right w:val="nil"/>
                <w:between w:val="nil"/>
              </w:pBd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41546F5" w14:textId="77777777" w:rsidR="00107544" w:rsidRPr="000265CC" w:rsidRDefault="00107544" w:rsidP="00580460">
            <w:pPr>
              <w:pBdr>
                <w:top w:val="nil"/>
                <w:left w:val="nil"/>
                <w:bottom w:val="nil"/>
                <w:right w:val="nil"/>
                <w:between w:val="nil"/>
              </w:pBd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F4FFF98" w14:textId="77777777" w:rsidR="00107544" w:rsidRPr="000265CC" w:rsidRDefault="00107544" w:rsidP="00580460">
            <w:pPr>
              <w:pBdr>
                <w:top w:val="nil"/>
                <w:left w:val="nil"/>
                <w:bottom w:val="nil"/>
                <w:right w:val="nil"/>
                <w:between w:val="nil"/>
              </w:pBd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B0D34D9" w14:textId="77777777" w:rsidR="00107544" w:rsidRPr="000265CC" w:rsidRDefault="00107544" w:rsidP="00580460">
            <w:pPr>
              <w:pBdr>
                <w:top w:val="nil"/>
                <w:left w:val="nil"/>
                <w:bottom w:val="nil"/>
                <w:right w:val="nil"/>
                <w:between w:val="nil"/>
              </w:pBdr>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14:paraId="34B13F60" w14:textId="77777777" w:rsidR="00107544" w:rsidRPr="000265CC" w:rsidRDefault="00107544" w:rsidP="00580460">
            <w:pPr>
              <w:pBdr>
                <w:top w:val="nil"/>
                <w:left w:val="nil"/>
                <w:bottom w:val="nil"/>
                <w:right w:val="nil"/>
                <w:between w:val="nil"/>
              </w:pBdr>
              <w:jc w:val="both"/>
              <w:rPr>
                <w:sz w:val="20"/>
                <w:szCs w:val="20"/>
              </w:rPr>
            </w:pPr>
          </w:p>
        </w:tc>
      </w:tr>
      <w:tr w:rsidR="00107544" w:rsidRPr="000265CC" w14:paraId="5DC17E5B" w14:textId="77777777" w:rsidTr="007B65D8">
        <w:trPr>
          <w:trHeight w:val="273"/>
        </w:trPr>
        <w:tc>
          <w:tcPr>
            <w:tcW w:w="392" w:type="dxa"/>
            <w:tcBorders>
              <w:top w:val="single" w:sz="4" w:space="0" w:color="000000"/>
              <w:left w:val="single" w:sz="4" w:space="0" w:color="000000"/>
              <w:bottom w:val="single" w:sz="4" w:space="0" w:color="000000"/>
            </w:tcBorders>
          </w:tcPr>
          <w:p w14:paraId="3974AEBB"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4C60200A" w14:textId="77777777" w:rsidR="00107544" w:rsidRPr="000265CC" w:rsidRDefault="00107544" w:rsidP="00580460">
            <w:pPr>
              <w:jc w:val="right"/>
              <w:rPr>
                <w:sz w:val="20"/>
                <w:szCs w:val="20"/>
              </w:rPr>
            </w:pPr>
            <w:r w:rsidRPr="000265CC">
              <w:rPr>
                <w:rFonts w:eastAsia="Times New Roman"/>
                <w:snapToGrid w:val="0"/>
                <w:sz w:val="20"/>
                <w:szCs w:val="20"/>
              </w:rPr>
              <w:t>Итоговая стоимость заявки без НДС, руб.</w:t>
            </w:r>
          </w:p>
        </w:tc>
        <w:tc>
          <w:tcPr>
            <w:tcW w:w="8079" w:type="dxa"/>
            <w:gridSpan w:val="4"/>
            <w:tcBorders>
              <w:top w:val="single" w:sz="4" w:space="0" w:color="000000"/>
              <w:left w:val="single" w:sz="4" w:space="0" w:color="000000"/>
              <w:bottom w:val="single" w:sz="4" w:space="0" w:color="000000"/>
              <w:right w:val="single" w:sz="4" w:space="0" w:color="000000"/>
            </w:tcBorders>
          </w:tcPr>
          <w:p w14:paraId="1EB9ECE3" w14:textId="77777777" w:rsidR="00107544" w:rsidRPr="000265CC" w:rsidRDefault="00107544" w:rsidP="00580460">
            <w:pPr>
              <w:pBdr>
                <w:top w:val="nil"/>
                <w:left w:val="nil"/>
                <w:bottom w:val="nil"/>
                <w:right w:val="nil"/>
                <w:between w:val="nil"/>
              </w:pBdr>
              <w:jc w:val="both"/>
              <w:rPr>
                <w:sz w:val="20"/>
                <w:szCs w:val="20"/>
              </w:rPr>
            </w:pPr>
          </w:p>
        </w:tc>
      </w:tr>
      <w:tr w:rsidR="00107544" w:rsidRPr="000265CC" w14:paraId="28DEDDBE" w14:textId="77777777" w:rsidTr="007B65D8">
        <w:trPr>
          <w:trHeight w:val="273"/>
        </w:trPr>
        <w:tc>
          <w:tcPr>
            <w:tcW w:w="392" w:type="dxa"/>
            <w:tcBorders>
              <w:top w:val="single" w:sz="4" w:space="0" w:color="000000"/>
              <w:left w:val="single" w:sz="4" w:space="0" w:color="000000"/>
              <w:bottom w:val="single" w:sz="4" w:space="0" w:color="000000"/>
            </w:tcBorders>
          </w:tcPr>
          <w:p w14:paraId="6319443F"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5B5C00E6" w14:textId="77777777" w:rsidR="00107544" w:rsidRPr="000265CC" w:rsidRDefault="00107544" w:rsidP="00580460">
            <w:pPr>
              <w:jc w:val="right"/>
              <w:rPr>
                <w:sz w:val="20"/>
                <w:szCs w:val="20"/>
              </w:rPr>
            </w:pPr>
            <w:r w:rsidRPr="000265CC">
              <w:rPr>
                <w:rFonts w:eastAsia="Times New Roman"/>
                <w:snapToGrid w:val="0"/>
                <w:sz w:val="20"/>
                <w:szCs w:val="20"/>
              </w:rPr>
              <w:t>Сведения об НДС</w:t>
            </w:r>
          </w:p>
        </w:tc>
        <w:tc>
          <w:tcPr>
            <w:tcW w:w="8079" w:type="dxa"/>
            <w:gridSpan w:val="4"/>
            <w:tcBorders>
              <w:top w:val="single" w:sz="4" w:space="0" w:color="000000"/>
              <w:left w:val="single" w:sz="4" w:space="0" w:color="000000"/>
              <w:bottom w:val="single" w:sz="4" w:space="0" w:color="000000"/>
              <w:right w:val="single" w:sz="4" w:space="0" w:color="000000"/>
            </w:tcBorders>
          </w:tcPr>
          <w:p w14:paraId="739B537D" w14:textId="77777777" w:rsidR="00107544" w:rsidRPr="000265CC" w:rsidRDefault="00107544" w:rsidP="00580460">
            <w:pPr>
              <w:pBdr>
                <w:top w:val="nil"/>
                <w:left w:val="nil"/>
                <w:bottom w:val="nil"/>
                <w:right w:val="nil"/>
                <w:between w:val="nil"/>
              </w:pBdr>
              <w:jc w:val="both"/>
              <w:rPr>
                <w:sz w:val="20"/>
                <w:szCs w:val="20"/>
              </w:rPr>
            </w:pPr>
            <w:proofErr w:type="gramStart"/>
            <w:r w:rsidRPr="000265CC">
              <w:rPr>
                <w:sz w:val="20"/>
                <w:szCs w:val="20"/>
              </w:rPr>
              <w:t>от</w:t>
            </w:r>
            <w:proofErr w:type="gramEnd"/>
            <w:r w:rsidRPr="000265CC">
              <w:rPr>
                <w:sz w:val="20"/>
                <w:szCs w:val="20"/>
              </w:rPr>
              <w:t xml:space="preserve"> уплаты НДС освобожден</w:t>
            </w:r>
          </w:p>
        </w:tc>
      </w:tr>
      <w:tr w:rsidR="00107544" w:rsidRPr="000265CC" w14:paraId="5D5A6D4B" w14:textId="77777777" w:rsidTr="007B65D8">
        <w:trPr>
          <w:trHeight w:val="273"/>
        </w:trPr>
        <w:tc>
          <w:tcPr>
            <w:tcW w:w="392" w:type="dxa"/>
            <w:tcBorders>
              <w:top w:val="single" w:sz="4" w:space="0" w:color="000000"/>
              <w:left w:val="single" w:sz="4" w:space="0" w:color="000000"/>
              <w:bottom w:val="single" w:sz="4" w:space="0" w:color="000000"/>
            </w:tcBorders>
          </w:tcPr>
          <w:p w14:paraId="08ED9B44" w14:textId="77777777" w:rsidR="00107544" w:rsidRPr="000265CC" w:rsidRDefault="00107544" w:rsidP="00580460">
            <w:pPr>
              <w:pBdr>
                <w:top w:val="nil"/>
                <w:left w:val="nil"/>
                <w:bottom w:val="nil"/>
                <w:right w:val="nil"/>
                <w:between w:val="nil"/>
              </w:pBdr>
              <w:jc w:val="center"/>
              <w:rPr>
                <w:sz w:val="20"/>
                <w:szCs w:val="20"/>
              </w:rPr>
            </w:pPr>
          </w:p>
        </w:tc>
        <w:tc>
          <w:tcPr>
            <w:tcW w:w="5812" w:type="dxa"/>
            <w:tcBorders>
              <w:top w:val="single" w:sz="4" w:space="0" w:color="000000"/>
              <w:left w:val="single" w:sz="4" w:space="0" w:color="000000"/>
              <w:bottom w:val="single" w:sz="4" w:space="0" w:color="000000"/>
            </w:tcBorders>
            <w:shd w:val="clear" w:color="auto" w:fill="auto"/>
            <w:vAlign w:val="center"/>
          </w:tcPr>
          <w:p w14:paraId="1E6A3FFE" w14:textId="77777777" w:rsidR="00107544" w:rsidRPr="000265CC" w:rsidRDefault="00107544" w:rsidP="00580460">
            <w:pPr>
              <w:jc w:val="right"/>
              <w:rPr>
                <w:sz w:val="20"/>
                <w:szCs w:val="20"/>
              </w:rPr>
            </w:pPr>
            <w:r w:rsidRPr="000265CC">
              <w:rPr>
                <w:rFonts w:eastAsia="Times New Roman"/>
                <w:snapToGrid w:val="0"/>
                <w:sz w:val="20"/>
                <w:szCs w:val="20"/>
              </w:rPr>
              <w:t>Итого без НДС, руб.</w:t>
            </w:r>
          </w:p>
        </w:tc>
        <w:tc>
          <w:tcPr>
            <w:tcW w:w="8079" w:type="dxa"/>
            <w:gridSpan w:val="4"/>
            <w:tcBorders>
              <w:top w:val="single" w:sz="4" w:space="0" w:color="000000"/>
              <w:left w:val="single" w:sz="4" w:space="0" w:color="000000"/>
              <w:bottom w:val="single" w:sz="4" w:space="0" w:color="000000"/>
              <w:right w:val="single" w:sz="4" w:space="0" w:color="000000"/>
            </w:tcBorders>
          </w:tcPr>
          <w:p w14:paraId="6D25C744" w14:textId="77777777" w:rsidR="00107544" w:rsidRPr="000265CC" w:rsidRDefault="00107544" w:rsidP="00580460">
            <w:pPr>
              <w:pBdr>
                <w:top w:val="nil"/>
                <w:left w:val="nil"/>
                <w:bottom w:val="nil"/>
                <w:right w:val="nil"/>
                <w:between w:val="nil"/>
              </w:pBdr>
              <w:jc w:val="both"/>
              <w:rPr>
                <w:sz w:val="20"/>
                <w:szCs w:val="20"/>
              </w:rPr>
            </w:pPr>
          </w:p>
        </w:tc>
      </w:tr>
    </w:tbl>
    <w:p w14:paraId="711FBE2B" w14:textId="77777777" w:rsidR="00107544" w:rsidRPr="000265CC" w:rsidRDefault="00107544" w:rsidP="00580460">
      <w:pPr>
        <w:widowControl/>
        <w:autoSpaceDE/>
        <w:autoSpaceDN/>
        <w:adjustRightInd/>
        <w:spacing w:before="120"/>
        <w:ind w:left="720"/>
        <w:jc w:val="both"/>
        <w:rPr>
          <w:rFonts w:eastAsia="Times New Roman"/>
          <w:i/>
          <w:snapToGrid w:val="0"/>
          <w:sz w:val="20"/>
          <w:szCs w:val="20"/>
        </w:rPr>
      </w:pPr>
      <w:r w:rsidRPr="000265CC">
        <w:rPr>
          <w:rFonts w:eastAsia="Times New Roman"/>
          <w:i/>
          <w:snapToGrid w:val="0"/>
          <w:sz w:val="20"/>
          <w:szCs w:val="20"/>
        </w:rPr>
        <w:t>Ценовое предложение формируется в соответствии с данной формой и подается на торговой площадке в специальном разделе (отдельно от заявки) в соответствии с Регламентом торговой площадки.</w:t>
      </w:r>
    </w:p>
    <w:p w14:paraId="69CF7559" w14:textId="77777777" w:rsidR="00107544" w:rsidRPr="000265CC" w:rsidRDefault="00107544" w:rsidP="00580460">
      <w:pPr>
        <w:tabs>
          <w:tab w:val="left" w:pos="3562"/>
          <w:tab w:val="left" w:leader="underscore" w:pos="5774"/>
          <w:tab w:val="left" w:leader="underscore" w:pos="8218"/>
        </w:tabs>
        <w:jc w:val="both"/>
      </w:pPr>
    </w:p>
    <w:p w14:paraId="56D5CFBE" w14:textId="77777777" w:rsidR="00107544" w:rsidRPr="000265CC" w:rsidRDefault="00107544" w:rsidP="00580460">
      <w:pPr>
        <w:tabs>
          <w:tab w:val="left" w:pos="3562"/>
          <w:tab w:val="left" w:leader="underscore" w:pos="5774"/>
          <w:tab w:val="left" w:leader="underscore" w:pos="8218"/>
        </w:tabs>
        <w:jc w:val="both"/>
        <w:rPr>
          <w:b/>
        </w:rPr>
      </w:pPr>
      <w:r w:rsidRPr="000265CC">
        <w:t>Руководитель организации</w:t>
      </w:r>
      <w:r w:rsidRPr="000265CC">
        <w:tab/>
      </w:r>
      <w:r w:rsidRPr="000265CC">
        <w:tab/>
        <w:t>/_______________(ФИО)</w:t>
      </w:r>
    </w:p>
    <w:tbl>
      <w:tblPr>
        <w:tblW w:w="0" w:type="auto"/>
        <w:tblInd w:w="108" w:type="dxa"/>
        <w:tblLayout w:type="fixed"/>
        <w:tblLook w:val="0000" w:firstRow="0" w:lastRow="0" w:firstColumn="0" w:lastColumn="0" w:noHBand="0" w:noVBand="0"/>
      </w:tblPr>
      <w:tblGrid>
        <w:gridCol w:w="13467"/>
      </w:tblGrid>
      <w:tr w:rsidR="00107544" w:rsidRPr="000E756F" w14:paraId="1376E7D0" w14:textId="77777777" w:rsidTr="007B65D8">
        <w:tc>
          <w:tcPr>
            <w:tcW w:w="13467" w:type="dxa"/>
          </w:tcPr>
          <w:p w14:paraId="638F81E4" w14:textId="77777777" w:rsidR="00107544" w:rsidRPr="000E756F" w:rsidRDefault="00107544" w:rsidP="00580460">
            <w:pPr>
              <w:tabs>
                <w:tab w:val="left" w:pos="34"/>
              </w:tabs>
              <w:snapToGrid w:val="0"/>
              <w:spacing w:line="360" w:lineRule="exact"/>
              <w:rPr>
                <w:sz w:val="28"/>
                <w:szCs w:val="28"/>
                <w:vertAlign w:val="superscript"/>
              </w:rPr>
            </w:pPr>
            <w:proofErr w:type="spellStart"/>
            <w:r w:rsidRPr="000265CC">
              <w:t>м.п</w:t>
            </w:r>
            <w:proofErr w:type="spellEnd"/>
            <w:r w:rsidRPr="000265CC">
              <w:t>.</w:t>
            </w:r>
            <w:r w:rsidRPr="000265CC">
              <w:tab/>
            </w:r>
            <w:r w:rsidRPr="000265CC">
              <w:tab/>
            </w:r>
            <w:r w:rsidRPr="000265CC">
              <w:tab/>
            </w:r>
            <w:r w:rsidRPr="000265CC">
              <w:tab/>
            </w:r>
            <w:r w:rsidRPr="000265CC">
              <w:tab/>
            </w:r>
            <w:r w:rsidRPr="000265CC">
              <w:tab/>
            </w:r>
            <w:r w:rsidRPr="000265CC">
              <w:tab/>
              <w:t>Дата</w:t>
            </w:r>
            <w:r w:rsidRPr="000265CC">
              <w:tab/>
              <w:t>_____/_____</w:t>
            </w:r>
            <w:r w:rsidRPr="000265CC">
              <w:tab/>
              <w:t>/__________</w:t>
            </w:r>
            <w:r w:rsidRPr="000E756F">
              <w:t xml:space="preserve">  </w:t>
            </w:r>
          </w:p>
        </w:tc>
      </w:tr>
    </w:tbl>
    <w:p w14:paraId="6AE9E62B" w14:textId="77777777" w:rsidR="00107544" w:rsidRPr="000E756F" w:rsidRDefault="00107544" w:rsidP="00580460">
      <w:pPr>
        <w:widowControl/>
        <w:autoSpaceDE/>
        <w:autoSpaceDN/>
        <w:adjustRightInd/>
        <w:rPr>
          <w:rFonts w:eastAsia="Times New Roman"/>
          <w:i/>
          <w:snapToGrid w:val="0"/>
          <w:sz w:val="20"/>
          <w:szCs w:val="20"/>
        </w:rPr>
      </w:pPr>
    </w:p>
    <w:bookmarkEnd w:id="0"/>
    <w:bookmarkEnd w:id="1"/>
    <w:bookmarkEnd w:id="2"/>
    <w:bookmarkEnd w:id="3"/>
    <w:bookmarkEnd w:id="4"/>
    <w:bookmarkEnd w:id="5"/>
    <w:bookmarkEnd w:id="6"/>
    <w:bookmarkEnd w:id="7"/>
    <w:bookmarkEnd w:id="8"/>
    <w:p w14:paraId="02677F94" w14:textId="359F38F1" w:rsidR="00950AAE" w:rsidRPr="000E756F" w:rsidRDefault="00950AAE" w:rsidP="00580460"/>
    <w:sectPr w:rsidR="00950AAE" w:rsidRPr="000E756F" w:rsidSect="00DB2CE8">
      <w:headerReference w:type="even" r:id="rId20"/>
      <w:headerReference w:type="default" r:id="rId21"/>
      <w:footerReference w:type="even" r:id="rId22"/>
      <w:footerReference w:type="default" r:id="rId23"/>
      <w:type w:val="nextColumn"/>
      <w:pgSz w:w="16838" w:h="11906" w:orient="landscape"/>
      <w:pgMar w:top="1276" w:right="993" w:bottom="707" w:left="1134" w:header="708"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9565" w14:textId="77777777" w:rsidR="00F56FEE" w:rsidRDefault="00F56FEE" w:rsidP="00706E83">
      <w:r>
        <w:separator/>
      </w:r>
    </w:p>
  </w:endnote>
  <w:endnote w:type="continuationSeparator" w:id="0">
    <w:p w14:paraId="0A4DDA33" w14:textId="77777777" w:rsidR="00F56FEE" w:rsidRDefault="00F56FEE" w:rsidP="00706E83">
      <w:r>
        <w:continuationSeparator/>
      </w:r>
    </w:p>
  </w:endnote>
  <w:endnote w:type="continuationNotice" w:id="1">
    <w:p w14:paraId="2CAD2462" w14:textId="77777777" w:rsidR="00F56FEE" w:rsidRDefault="00F56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504218"/>
      <w:docPartObj>
        <w:docPartGallery w:val="Page Numbers (Bottom of Page)"/>
        <w:docPartUnique/>
      </w:docPartObj>
    </w:sdtPr>
    <w:sdtEndPr/>
    <w:sdtContent>
      <w:p w14:paraId="6C727988" w14:textId="77777777" w:rsidR="00F56FEE" w:rsidRDefault="00F56FEE">
        <w:pPr>
          <w:pStyle w:val="af3"/>
          <w:jc w:val="center"/>
        </w:pPr>
        <w:r>
          <w:fldChar w:fldCharType="begin"/>
        </w:r>
        <w:r>
          <w:instrText>PAGE   \* MERGEFORMAT</w:instrText>
        </w:r>
        <w:r>
          <w:fldChar w:fldCharType="separate"/>
        </w:r>
        <w:r w:rsidR="006852D9" w:rsidRPr="006852D9">
          <w:rPr>
            <w:noProof/>
            <w:lang w:val="ru-RU"/>
          </w:rPr>
          <w:t>4</w:t>
        </w:r>
        <w:r>
          <w:fldChar w:fldCharType="end"/>
        </w:r>
      </w:p>
    </w:sdtContent>
  </w:sdt>
  <w:p w14:paraId="7EAD4320" w14:textId="77777777" w:rsidR="00F56FEE" w:rsidRDefault="00F56FE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0DBB" w14:textId="77777777" w:rsidR="00F56FEE" w:rsidRDefault="00F56FEE">
    <w:pPr>
      <w:pStyle w:val="af3"/>
      <w:jc w:val="center"/>
    </w:pPr>
    <w:r>
      <w:fldChar w:fldCharType="begin"/>
    </w:r>
    <w:r>
      <w:instrText xml:space="preserve"> PAGE   \* MERGEFORMAT </w:instrText>
    </w:r>
    <w:r>
      <w:fldChar w:fldCharType="separate"/>
    </w:r>
    <w:r w:rsidR="006852D9">
      <w:rPr>
        <w:noProof/>
      </w:rPr>
      <w:t>54</w:t>
    </w:r>
    <w:r>
      <w:rPr>
        <w:noProof/>
      </w:rPr>
      <w:fldChar w:fldCharType="end"/>
    </w:r>
  </w:p>
  <w:p w14:paraId="0295A1B1" w14:textId="77777777" w:rsidR="00F56FEE" w:rsidRDefault="00F56FEE">
    <w:pPr>
      <w:pStyle w:val="af3"/>
    </w:pPr>
  </w:p>
  <w:p w14:paraId="4168C65D" w14:textId="77777777" w:rsidR="00F56FEE" w:rsidRDefault="00F56F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EF00" w14:textId="77777777" w:rsidR="00F56FEE" w:rsidRPr="00BA6F70" w:rsidRDefault="00F56FEE" w:rsidP="008952A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30E2" w14:textId="77777777" w:rsidR="00F56FEE" w:rsidRDefault="00F56FEE">
    <w:pPr>
      <w:pStyle w:val="af3"/>
      <w:jc w:val="center"/>
    </w:pPr>
    <w:r>
      <w:fldChar w:fldCharType="begin"/>
    </w:r>
    <w:r>
      <w:instrText>PAGE   \* MERGEFORMAT</w:instrText>
    </w:r>
    <w:r>
      <w:fldChar w:fldCharType="separate"/>
    </w:r>
    <w:r w:rsidR="006852D9" w:rsidRPr="006852D9">
      <w:rPr>
        <w:noProof/>
        <w:lang w:val="ru-RU"/>
      </w:rPr>
      <w:t>57</w:t>
    </w:r>
    <w:r>
      <w:fldChar w:fldCharType="end"/>
    </w:r>
  </w:p>
  <w:p w14:paraId="5A7D29F6" w14:textId="77777777" w:rsidR="00F56FEE" w:rsidRPr="0016224C" w:rsidRDefault="00F56FEE" w:rsidP="0016224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483E" w14:textId="77777777" w:rsidR="00F56FEE" w:rsidRDefault="00F56FEE" w:rsidP="00706E83">
      <w:r>
        <w:separator/>
      </w:r>
    </w:p>
  </w:footnote>
  <w:footnote w:type="continuationSeparator" w:id="0">
    <w:p w14:paraId="5AFB3F74" w14:textId="77777777" w:rsidR="00F56FEE" w:rsidRDefault="00F56FEE" w:rsidP="00706E83">
      <w:r>
        <w:continuationSeparator/>
      </w:r>
    </w:p>
  </w:footnote>
  <w:footnote w:type="continuationNotice" w:id="1">
    <w:p w14:paraId="60191075" w14:textId="77777777" w:rsidR="00F56FEE" w:rsidRDefault="00F56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ED28" w14:textId="77777777" w:rsidR="00F56FEE" w:rsidRDefault="00F56FEE">
    <w:pPr>
      <w:pStyle w:val="Style9"/>
      <w:widowControl/>
      <w:ind w:left="4903"/>
      <w:rPr>
        <w:rStyle w:val="FontStyle15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899E" w14:textId="77777777" w:rsidR="00F56FEE" w:rsidRDefault="00F56FEE"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2">
    <w:nsid w:val="00000005"/>
    <w:multiLevelType w:val="singleLevel"/>
    <w:tmpl w:val="00000005"/>
    <w:name w:val="WW8Num5"/>
    <w:lvl w:ilvl="0">
      <w:start w:val="1"/>
      <w:numFmt w:val="upperRoman"/>
      <w:lvlText w:val="%1."/>
      <w:lvlJc w:val="left"/>
      <w:pPr>
        <w:tabs>
          <w:tab w:val="num" w:pos="567"/>
        </w:tabs>
        <w:ind w:left="567" w:hanging="567"/>
      </w:pPr>
      <w:rPr>
        <w:rFonts w:cs="Times New Roman" w:hint="default"/>
      </w:rPr>
    </w:lvl>
  </w:abstractNum>
  <w:abstractNum w:abstractNumId="3">
    <w:nsid w:val="00000008"/>
    <w:multiLevelType w:val="singleLevel"/>
    <w:tmpl w:val="00000008"/>
    <w:name w:val="WW8Num10"/>
    <w:lvl w:ilvl="0">
      <w:start w:val="1"/>
      <w:numFmt w:val="decimal"/>
      <w:lvlText w:val="%1"/>
      <w:lvlJc w:val="left"/>
      <w:pPr>
        <w:tabs>
          <w:tab w:val="num" w:pos="340"/>
        </w:tabs>
        <w:ind w:left="0" w:firstLine="57"/>
      </w:pPr>
    </w:lvl>
  </w:abstractNum>
  <w:abstractNum w:abstractNumId="4">
    <w:nsid w:val="0000000A"/>
    <w:multiLevelType w:val="multilevel"/>
    <w:tmpl w:val="0000000A"/>
    <w:name w:val="WW8Num12"/>
    <w:lvl w:ilvl="0">
      <w:start w:val="1"/>
      <w:numFmt w:val="decimal"/>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5">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0000000F"/>
    <w:multiLevelType w:val="multilevel"/>
    <w:tmpl w:val="0000000F"/>
    <w:name w:val="WW8Num20"/>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24B7485"/>
    <w:multiLevelType w:val="hybridMultilevel"/>
    <w:tmpl w:val="89F85000"/>
    <w:lvl w:ilvl="0" w:tplc="0248EE1A">
      <w:start w:val="1"/>
      <w:numFmt w:val="decimal"/>
      <w:lvlText w:val="%1."/>
      <w:lvlJc w:val="left"/>
      <w:pPr>
        <w:ind w:left="4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234F4E8D"/>
    <w:multiLevelType w:val="multilevel"/>
    <w:tmpl w:val="F5960F3E"/>
    <w:lvl w:ilvl="0">
      <w:start w:val="1"/>
      <w:numFmt w:val="decimal"/>
      <w:lvlText w:val="%1."/>
      <w:lvlJc w:val="left"/>
      <w:pPr>
        <w:ind w:left="360" w:hanging="360"/>
      </w:pPr>
      <w:rPr>
        <w:rFonts w:cs="Times New Roman"/>
      </w:rPr>
    </w:lvl>
    <w:lvl w:ilvl="1">
      <w:start w:val="1"/>
      <w:numFmt w:val="decimal"/>
      <w:pStyle w:val="a0"/>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C557F61"/>
    <w:multiLevelType w:val="hybridMultilevel"/>
    <w:tmpl w:val="6764E6CE"/>
    <w:lvl w:ilvl="0" w:tplc="DE74BD72">
      <w:start w:val="1"/>
      <w:numFmt w:val="decimal"/>
      <w:pStyle w:val="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6A5FCE"/>
    <w:multiLevelType w:val="multilevel"/>
    <w:tmpl w:val="828007A4"/>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3">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EF30710"/>
    <w:multiLevelType w:val="hybridMultilevel"/>
    <w:tmpl w:val="4A7CF310"/>
    <w:lvl w:ilvl="0" w:tplc="FFFFFFFF">
      <w:start w:val="1"/>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num w:numId="1">
    <w:abstractNumId w:val="12"/>
  </w:num>
  <w:num w:numId="2">
    <w:abstractNumId w:val="14"/>
  </w:num>
  <w:num w:numId="3">
    <w:abstractNumId w:val="13"/>
  </w:num>
  <w:num w:numId="4">
    <w:abstractNumId w:val="8"/>
  </w:num>
  <w:num w:numId="5">
    <w:abstractNumId w:val="9"/>
  </w:num>
  <w:num w:numId="6">
    <w:abstractNumId w:val="15"/>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5"/>
  </w:num>
  <w:num w:numId="1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B2"/>
    <w:rsid w:val="000005B4"/>
    <w:rsid w:val="00000DB6"/>
    <w:rsid w:val="000012C4"/>
    <w:rsid w:val="00001968"/>
    <w:rsid w:val="0000197C"/>
    <w:rsid w:val="00002455"/>
    <w:rsid w:val="000029DB"/>
    <w:rsid w:val="000030EC"/>
    <w:rsid w:val="000039D1"/>
    <w:rsid w:val="00003DAC"/>
    <w:rsid w:val="00005250"/>
    <w:rsid w:val="00005EA2"/>
    <w:rsid w:val="000063FE"/>
    <w:rsid w:val="00006CD3"/>
    <w:rsid w:val="00007C84"/>
    <w:rsid w:val="00011561"/>
    <w:rsid w:val="0001375E"/>
    <w:rsid w:val="000137E0"/>
    <w:rsid w:val="00013FF3"/>
    <w:rsid w:val="00014E09"/>
    <w:rsid w:val="000154B2"/>
    <w:rsid w:val="00015EBE"/>
    <w:rsid w:val="00016D47"/>
    <w:rsid w:val="00017477"/>
    <w:rsid w:val="00017485"/>
    <w:rsid w:val="0001781A"/>
    <w:rsid w:val="000209B1"/>
    <w:rsid w:val="00020E5C"/>
    <w:rsid w:val="00022E93"/>
    <w:rsid w:val="00023C92"/>
    <w:rsid w:val="00025B4A"/>
    <w:rsid w:val="00025D21"/>
    <w:rsid w:val="00026477"/>
    <w:rsid w:val="000265CC"/>
    <w:rsid w:val="000269FD"/>
    <w:rsid w:val="00026F4F"/>
    <w:rsid w:val="00027638"/>
    <w:rsid w:val="00030148"/>
    <w:rsid w:val="00030F16"/>
    <w:rsid w:val="00032B73"/>
    <w:rsid w:val="00032CF2"/>
    <w:rsid w:val="000340ED"/>
    <w:rsid w:val="0004025C"/>
    <w:rsid w:val="000411E3"/>
    <w:rsid w:val="00041656"/>
    <w:rsid w:val="00041AE1"/>
    <w:rsid w:val="000422FC"/>
    <w:rsid w:val="00042A44"/>
    <w:rsid w:val="00043782"/>
    <w:rsid w:val="000444F9"/>
    <w:rsid w:val="0004491F"/>
    <w:rsid w:val="00044F45"/>
    <w:rsid w:val="00045021"/>
    <w:rsid w:val="00045583"/>
    <w:rsid w:val="0004575F"/>
    <w:rsid w:val="000461FD"/>
    <w:rsid w:val="0004716E"/>
    <w:rsid w:val="00047735"/>
    <w:rsid w:val="000507CD"/>
    <w:rsid w:val="00051AD5"/>
    <w:rsid w:val="00052C39"/>
    <w:rsid w:val="00053783"/>
    <w:rsid w:val="00053EF5"/>
    <w:rsid w:val="00054267"/>
    <w:rsid w:val="000549B3"/>
    <w:rsid w:val="00055888"/>
    <w:rsid w:val="00057247"/>
    <w:rsid w:val="00057376"/>
    <w:rsid w:val="0005771B"/>
    <w:rsid w:val="00057C12"/>
    <w:rsid w:val="000621D2"/>
    <w:rsid w:val="000626AB"/>
    <w:rsid w:val="0006301B"/>
    <w:rsid w:val="0006543C"/>
    <w:rsid w:val="00065DFC"/>
    <w:rsid w:val="00067708"/>
    <w:rsid w:val="00070FFC"/>
    <w:rsid w:val="0007135C"/>
    <w:rsid w:val="00071678"/>
    <w:rsid w:val="000716BC"/>
    <w:rsid w:val="00072D96"/>
    <w:rsid w:val="00073148"/>
    <w:rsid w:val="000733AE"/>
    <w:rsid w:val="00073B1F"/>
    <w:rsid w:val="00073F71"/>
    <w:rsid w:val="0007441E"/>
    <w:rsid w:val="000747E7"/>
    <w:rsid w:val="000750DC"/>
    <w:rsid w:val="00076B97"/>
    <w:rsid w:val="00080769"/>
    <w:rsid w:val="00080929"/>
    <w:rsid w:val="00080B11"/>
    <w:rsid w:val="00080BE2"/>
    <w:rsid w:val="0008139B"/>
    <w:rsid w:val="00081562"/>
    <w:rsid w:val="00081A92"/>
    <w:rsid w:val="00082366"/>
    <w:rsid w:val="00082479"/>
    <w:rsid w:val="000837C7"/>
    <w:rsid w:val="00083E49"/>
    <w:rsid w:val="000849EB"/>
    <w:rsid w:val="00085C25"/>
    <w:rsid w:val="00087C3F"/>
    <w:rsid w:val="0009040A"/>
    <w:rsid w:val="000904AB"/>
    <w:rsid w:val="000904E1"/>
    <w:rsid w:val="0009050F"/>
    <w:rsid w:val="00090C56"/>
    <w:rsid w:val="000911D2"/>
    <w:rsid w:val="00091AFE"/>
    <w:rsid w:val="00092374"/>
    <w:rsid w:val="00092661"/>
    <w:rsid w:val="00092B09"/>
    <w:rsid w:val="00093336"/>
    <w:rsid w:val="00093417"/>
    <w:rsid w:val="00093D44"/>
    <w:rsid w:val="0009459C"/>
    <w:rsid w:val="00094D4E"/>
    <w:rsid w:val="00095B19"/>
    <w:rsid w:val="000970B2"/>
    <w:rsid w:val="00097270"/>
    <w:rsid w:val="00097FF5"/>
    <w:rsid w:val="000A03E9"/>
    <w:rsid w:val="000A2665"/>
    <w:rsid w:val="000A3C4A"/>
    <w:rsid w:val="000A4905"/>
    <w:rsid w:val="000A53EC"/>
    <w:rsid w:val="000A5E48"/>
    <w:rsid w:val="000A63CF"/>
    <w:rsid w:val="000A7353"/>
    <w:rsid w:val="000A7865"/>
    <w:rsid w:val="000B03DB"/>
    <w:rsid w:val="000B10C6"/>
    <w:rsid w:val="000B122D"/>
    <w:rsid w:val="000B12B9"/>
    <w:rsid w:val="000B15B4"/>
    <w:rsid w:val="000B175A"/>
    <w:rsid w:val="000B2495"/>
    <w:rsid w:val="000B2499"/>
    <w:rsid w:val="000B2DD3"/>
    <w:rsid w:val="000B31CD"/>
    <w:rsid w:val="000B3585"/>
    <w:rsid w:val="000B3B5D"/>
    <w:rsid w:val="000B58F5"/>
    <w:rsid w:val="000B597A"/>
    <w:rsid w:val="000B5E1C"/>
    <w:rsid w:val="000B6557"/>
    <w:rsid w:val="000B7187"/>
    <w:rsid w:val="000B7267"/>
    <w:rsid w:val="000B7C29"/>
    <w:rsid w:val="000C0931"/>
    <w:rsid w:val="000C1A9D"/>
    <w:rsid w:val="000C2351"/>
    <w:rsid w:val="000C2CD9"/>
    <w:rsid w:val="000C2FAA"/>
    <w:rsid w:val="000C3143"/>
    <w:rsid w:val="000C344D"/>
    <w:rsid w:val="000C45F5"/>
    <w:rsid w:val="000C4B9A"/>
    <w:rsid w:val="000C6301"/>
    <w:rsid w:val="000C6522"/>
    <w:rsid w:val="000C67BD"/>
    <w:rsid w:val="000C6BAD"/>
    <w:rsid w:val="000C7B30"/>
    <w:rsid w:val="000C7E58"/>
    <w:rsid w:val="000D0500"/>
    <w:rsid w:val="000D09BF"/>
    <w:rsid w:val="000D1C99"/>
    <w:rsid w:val="000D242F"/>
    <w:rsid w:val="000D3732"/>
    <w:rsid w:val="000D3FFF"/>
    <w:rsid w:val="000D4068"/>
    <w:rsid w:val="000D42D1"/>
    <w:rsid w:val="000D44F1"/>
    <w:rsid w:val="000D5128"/>
    <w:rsid w:val="000D56E8"/>
    <w:rsid w:val="000D5F04"/>
    <w:rsid w:val="000E02D6"/>
    <w:rsid w:val="000E26B5"/>
    <w:rsid w:val="000E2F21"/>
    <w:rsid w:val="000E4D3B"/>
    <w:rsid w:val="000E5931"/>
    <w:rsid w:val="000E59AB"/>
    <w:rsid w:val="000E5FD9"/>
    <w:rsid w:val="000E68A7"/>
    <w:rsid w:val="000E756F"/>
    <w:rsid w:val="000F0120"/>
    <w:rsid w:val="000F0DD2"/>
    <w:rsid w:val="000F38A1"/>
    <w:rsid w:val="000F4F87"/>
    <w:rsid w:val="000F5118"/>
    <w:rsid w:val="000F6A16"/>
    <w:rsid w:val="000F7955"/>
    <w:rsid w:val="00100A69"/>
    <w:rsid w:val="00103051"/>
    <w:rsid w:val="0010359C"/>
    <w:rsid w:val="00103730"/>
    <w:rsid w:val="001049FC"/>
    <w:rsid w:val="00104B22"/>
    <w:rsid w:val="001051D7"/>
    <w:rsid w:val="00107544"/>
    <w:rsid w:val="001106B0"/>
    <w:rsid w:val="00111031"/>
    <w:rsid w:val="00111BD4"/>
    <w:rsid w:val="00112AB7"/>
    <w:rsid w:val="001131FF"/>
    <w:rsid w:val="00113534"/>
    <w:rsid w:val="00113914"/>
    <w:rsid w:val="00114239"/>
    <w:rsid w:val="00114ABF"/>
    <w:rsid w:val="00114C11"/>
    <w:rsid w:val="00114C57"/>
    <w:rsid w:val="00115041"/>
    <w:rsid w:val="001161DB"/>
    <w:rsid w:val="00116259"/>
    <w:rsid w:val="001168D5"/>
    <w:rsid w:val="00116A8F"/>
    <w:rsid w:val="00121288"/>
    <w:rsid w:val="00121FC8"/>
    <w:rsid w:val="00124FAB"/>
    <w:rsid w:val="00125154"/>
    <w:rsid w:val="001257FA"/>
    <w:rsid w:val="00125962"/>
    <w:rsid w:val="00125A04"/>
    <w:rsid w:val="00125BDC"/>
    <w:rsid w:val="00125E9A"/>
    <w:rsid w:val="00126AA4"/>
    <w:rsid w:val="00126B9C"/>
    <w:rsid w:val="00127F68"/>
    <w:rsid w:val="00130802"/>
    <w:rsid w:val="00131774"/>
    <w:rsid w:val="001318ED"/>
    <w:rsid w:val="001328AE"/>
    <w:rsid w:val="00132922"/>
    <w:rsid w:val="00132ADD"/>
    <w:rsid w:val="00132C79"/>
    <w:rsid w:val="0013358D"/>
    <w:rsid w:val="00133AA3"/>
    <w:rsid w:val="00133BE7"/>
    <w:rsid w:val="00136051"/>
    <w:rsid w:val="00140686"/>
    <w:rsid w:val="00140D7E"/>
    <w:rsid w:val="00140F2F"/>
    <w:rsid w:val="001412F9"/>
    <w:rsid w:val="00141644"/>
    <w:rsid w:val="00142233"/>
    <w:rsid w:val="001427BF"/>
    <w:rsid w:val="0014349B"/>
    <w:rsid w:val="00143C65"/>
    <w:rsid w:val="00143D38"/>
    <w:rsid w:val="00143DBE"/>
    <w:rsid w:val="001446A4"/>
    <w:rsid w:val="00144D1C"/>
    <w:rsid w:val="00144ED8"/>
    <w:rsid w:val="00144FAC"/>
    <w:rsid w:val="00145F02"/>
    <w:rsid w:val="00146846"/>
    <w:rsid w:val="00147060"/>
    <w:rsid w:val="001515B5"/>
    <w:rsid w:val="00151C3A"/>
    <w:rsid w:val="00151D10"/>
    <w:rsid w:val="001525E5"/>
    <w:rsid w:val="00153097"/>
    <w:rsid w:val="001530EE"/>
    <w:rsid w:val="001534EC"/>
    <w:rsid w:val="00154729"/>
    <w:rsid w:val="001550C0"/>
    <w:rsid w:val="00155253"/>
    <w:rsid w:val="00156C04"/>
    <w:rsid w:val="00156E74"/>
    <w:rsid w:val="0015725B"/>
    <w:rsid w:val="001573B8"/>
    <w:rsid w:val="00157D1A"/>
    <w:rsid w:val="00160AF9"/>
    <w:rsid w:val="00160FC5"/>
    <w:rsid w:val="0016224C"/>
    <w:rsid w:val="0016226A"/>
    <w:rsid w:val="001628DB"/>
    <w:rsid w:val="00162C01"/>
    <w:rsid w:val="00162FBE"/>
    <w:rsid w:val="00163459"/>
    <w:rsid w:val="001638D5"/>
    <w:rsid w:val="00164399"/>
    <w:rsid w:val="00166357"/>
    <w:rsid w:val="00166DD9"/>
    <w:rsid w:val="00167775"/>
    <w:rsid w:val="00167E56"/>
    <w:rsid w:val="0017112E"/>
    <w:rsid w:val="00171915"/>
    <w:rsid w:val="001727E2"/>
    <w:rsid w:val="00172C13"/>
    <w:rsid w:val="00172C43"/>
    <w:rsid w:val="001737D1"/>
    <w:rsid w:val="00173E3B"/>
    <w:rsid w:val="00174052"/>
    <w:rsid w:val="00174299"/>
    <w:rsid w:val="00174D07"/>
    <w:rsid w:val="00175185"/>
    <w:rsid w:val="00175962"/>
    <w:rsid w:val="00176846"/>
    <w:rsid w:val="00177D67"/>
    <w:rsid w:val="001808EC"/>
    <w:rsid w:val="00180A5F"/>
    <w:rsid w:val="00180B64"/>
    <w:rsid w:val="00180B92"/>
    <w:rsid w:val="00181AEA"/>
    <w:rsid w:val="0018227A"/>
    <w:rsid w:val="00182FA8"/>
    <w:rsid w:val="00183FFF"/>
    <w:rsid w:val="00184642"/>
    <w:rsid w:val="0018625D"/>
    <w:rsid w:val="001869C5"/>
    <w:rsid w:val="00187697"/>
    <w:rsid w:val="00187E7B"/>
    <w:rsid w:val="00190252"/>
    <w:rsid w:val="0019043C"/>
    <w:rsid w:val="00190E9B"/>
    <w:rsid w:val="00191D57"/>
    <w:rsid w:val="0019219F"/>
    <w:rsid w:val="001921D2"/>
    <w:rsid w:val="00192A11"/>
    <w:rsid w:val="001931B1"/>
    <w:rsid w:val="0019324E"/>
    <w:rsid w:val="00194645"/>
    <w:rsid w:val="00195366"/>
    <w:rsid w:val="00195439"/>
    <w:rsid w:val="00196CCF"/>
    <w:rsid w:val="00196D68"/>
    <w:rsid w:val="001975E9"/>
    <w:rsid w:val="001A0486"/>
    <w:rsid w:val="001A0E57"/>
    <w:rsid w:val="001A0F9A"/>
    <w:rsid w:val="001A28AA"/>
    <w:rsid w:val="001A2BF0"/>
    <w:rsid w:val="001A2C70"/>
    <w:rsid w:val="001A4918"/>
    <w:rsid w:val="001A4C84"/>
    <w:rsid w:val="001A4DCA"/>
    <w:rsid w:val="001A6332"/>
    <w:rsid w:val="001A7477"/>
    <w:rsid w:val="001B0BC6"/>
    <w:rsid w:val="001B10F4"/>
    <w:rsid w:val="001B14F2"/>
    <w:rsid w:val="001B243A"/>
    <w:rsid w:val="001B3119"/>
    <w:rsid w:val="001B399E"/>
    <w:rsid w:val="001B3C84"/>
    <w:rsid w:val="001B70EB"/>
    <w:rsid w:val="001B74CE"/>
    <w:rsid w:val="001B7541"/>
    <w:rsid w:val="001C02BC"/>
    <w:rsid w:val="001C05EF"/>
    <w:rsid w:val="001C08E1"/>
    <w:rsid w:val="001C09E8"/>
    <w:rsid w:val="001C0FFD"/>
    <w:rsid w:val="001C10CE"/>
    <w:rsid w:val="001C1356"/>
    <w:rsid w:val="001C2FDC"/>
    <w:rsid w:val="001C326E"/>
    <w:rsid w:val="001C3E31"/>
    <w:rsid w:val="001C43D1"/>
    <w:rsid w:val="001C44B6"/>
    <w:rsid w:val="001C4636"/>
    <w:rsid w:val="001C4AA8"/>
    <w:rsid w:val="001C4F17"/>
    <w:rsid w:val="001C51A8"/>
    <w:rsid w:val="001C531F"/>
    <w:rsid w:val="001C5514"/>
    <w:rsid w:val="001C56A1"/>
    <w:rsid w:val="001C6713"/>
    <w:rsid w:val="001C79E7"/>
    <w:rsid w:val="001D0075"/>
    <w:rsid w:val="001D0C9D"/>
    <w:rsid w:val="001D15BD"/>
    <w:rsid w:val="001D1D42"/>
    <w:rsid w:val="001D27E9"/>
    <w:rsid w:val="001D2819"/>
    <w:rsid w:val="001D2B5F"/>
    <w:rsid w:val="001D37EA"/>
    <w:rsid w:val="001D3C81"/>
    <w:rsid w:val="001D403E"/>
    <w:rsid w:val="001D4E30"/>
    <w:rsid w:val="001D51E3"/>
    <w:rsid w:val="001D545A"/>
    <w:rsid w:val="001D5590"/>
    <w:rsid w:val="001D6CD2"/>
    <w:rsid w:val="001D79F8"/>
    <w:rsid w:val="001E053C"/>
    <w:rsid w:val="001E0D8B"/>
    <w:rsid w:val="001E0E8B"/>
    <w:rsid w:val="001E1779"/>
    <w:rsid w:val="001E1E2B"/>
    <w:rsid w:val="001E20C0"/>
    <w:rsid w:val="001E217E"/>
    <w:rsid w:val="001E2A7C"/>
    <w:rsid w:val="001E2E6C"/>
    <w:rsid w:val="001E3735"/>
    <w:rsid w:val="001E4691"/>
    <w:rsid w:val="001E4B16"/>
    <w:rsid w:val="001E50DF"/>
    <w:rsid w:val="001E56A1"/>
    <w:rsid w:val="001E5763"/>
    <w:rsid w:val="001E5B40"/>
    <w:rsid w:val="001E64F1"/>
    <w:rsid w:val="001E6D25"/>
    <w:rsid w:val="001E798D"/>
    <w:rsid w:val="001E7B4B"/>
    <w:rsid w:val="001F000A"/>
    <w:rsid w:val="001F02F0"/>
    <w:rsid w:val="001F098A"/>
    <w:rsid w:val="001F19BE"/>
    <w:rsid w:val="001F260B"/>
    <w:rsid w:val="001F2A05"/>
    <w:rsid w:val="001F2A46"/>
    <w:rsid w:val="001F3C25"/>
    <w:rsid w:val="001F4B3B"/>
    <w:rsid w:val="001F6881"/>
    <w:rsid w:val="001F68E1"/>
    <w:rsid w:val="001F7555"/>
    <w:rsid w:val="001F7D9A"/>
    <w:rsid w:val="002008D7"/>
    <w:rsid w:val="00200F1D"/>
    <w:rsid w:val="0020142E"/>
    <w:rsid w:val="0020208B"/>
    <w:rsid w:val="00202157"/>
    <w:rsid w:val="002032C9"/>
    <w:rsid w:val="002066AA"/>
    <w:rsid w:val="00210AA2"/>
    <w:rsid w:val="00210AB4"/>
    <w:rsid w:val="00211025"/>
    <w:rsid w:val="0021190E"/>
    <w:rsid w:val="0021199B"/>
    <w:rsid w:val="00212535"/>
    <w:rsid w:val="00212CCA"/>
    <w:rsid w:val="002134D6"/>
    <w:rsid w:val="002137AA"/>
    <w:rsid w:val="0021431A"/>
    <w:rsid w:val="0021455E"/>
    <w:rsid w:val="0021457B"/>
    <w:rsid w:val="00214614"/>
    <w:rsid w:val="002159D3"/>
    <w:rsid w:val="00215C7C"/>
    <w:rsid w:val="00216903"/>
    <w:rsid w:val="00216E88"/>
    <w:rsid w:val="00217229"/>
    <w:rsid w:val="00217299"/>
    <w:rsid w:val="002200FB"/>
    <w:rsid w:val="002214D7"/>
    <w:rsid w:val="002217D8"/>
    <w:rsid w:val="0022220A"/>
    <w:rsid w:val="0022641A"/>
    <w:rsid w:val="00226B74"/>
    <w:rsid w:val="00227294"/>
    <w:rsid w:val="00227CEF"/>
    <w:rsid w:val="002312F2"/>
    <w:rsid w:val="002346A7"/>
    <w:rsid w:val="0023592C"/>
    <w:rsid w:val="00236137"/>
    <w:rsid w:val="00236B00"/>
    <w:rsid w:val="00236F06"/>
    <w:rsid w:val="00237500"/>
    <w:rsid w:val="00241DB1"/>
    <w:rsid w:val="00241F14"/>
    <w:rsid w:val="002420F9"/>
    <w:rsid w:val="002425B5"/>
    <w:rsid w:val="00244149"/>
    <w:rsid w:val="00244312"/>
    <w:rsid w:val="0024446F"/>
    <w:rsid w:val="002445E5"/>
    <w:rsid w:val="002450B1"/>
    <w:rsid w:val="00246C88"/>
    <w:rsid w:val="00246D4C"/>
    <w:rsid w:val="002515DC"/>
    <w:rsid w:val="00252BE5"/>
    <w:rsid w:val="00253082"/>
    <w:rsid w:val="0025516B"/>
    <w:rsid w:val="00255378"/>
    <w:rsid w:val="00255BA0"/>
    <w:rsid w:val="002569BF"/>
    <w:rsid w:val="00256E4D"/>
    <w:rsid w:val="00257965"/>
    <w:rsid w:val="002579B4"/>
    <w:rsid w:val="00257DE2"/>
    <w:rsid w:val="00260089"/>
    <w:rsid w:val="0026087C"/>
    <w:rsid w:val="00261109"/>
    <w:rsid w:val="00261E78"/>
    <w:rsid w:val="00262977"/>
    <w:rsid w:val="00262C4F"/>
    <w:rsid w:val="00263F50"/>
    <w:rsid w:val="00265301"/>
    <w:rsid w:val="002655FD"/>
    <w:rsid w:val="002659A0"/>
    <w:rsid w:val="002668CE"/>
    <w:rsid w:val="002670A7"/>
    <w:rsid w:val="00270D90"/>
    <w:rsid w:val="002710CE"/>
    <w:rsid w:val="00271A80"/>
    <w:rsid w:val="00271BDF"/>
    <w:rsid w:val="00271DE3"/>
    <w:rsid w:val="0027210E"/>
    <w:rsid w:val="002725C8"/>
    <w:rsid w:val="00272742"/>
    <w:rsid w:val="002731EB"/>
    <w:rsid w:val="0027345D"/>
    <w:rsid w:val="00273DF3"/>
    <w:rsid w:val="00274D68"/>
    <w:rsid w:val="00275D32"/>
    <w:rsid w:val="00276159"/>
    <w:rsid w:val="00277198"/>
    <w:rsid w:val="002773FF"/>
    <w:rsid w:val="0027754B"/>
    <w:rsid w:val="00283E3E"/>
    <w:rsid w:val="002848E0"/>
    <w:rsid w:val="0028604E"/>
    <w:rsid w:val="00286EAA"/>
    <w:rsid w:val="002871A6"/>
    <w:rsid w:val="0028720B"/>
    <w:rsid w:val="00287FE8"/>
    <w:rsid w:val="0029027C"/>
    <w:rsid w:val="002907D9"/>
    <w:rsid w:val="00291AC9"/>
    <w:rsid w:val="002927E8"/>
    <w:rsid w:val="00292FC8"/>
    <w:rsid w:val="002943D3"/>
    <w:rsid w:val="002947AE"/>
    <w:rsid w:val="00295F52"/>
    <w:rsid w:val="00295FC8"/>
    <w:rsid w:val="002960C3"/>
    <w:rsid w:val="0029724E"/>
    <w:rsid w:val="0029729B"/>
    <w:rsid w:val="0029747B"/>
    <w:rsid w:val="002977F4"/>
    <w:rsid w:val="002A008F"/>
    <w:rsid w:val="002A0F8A"/>
    <w:rsid w:val="002A19BF"/>
    <w:rsid w:val="002A1ABB"/>
    <w:rsid w:val="002A2B60"/>
    <w:rsid w:val="002A36AA"/>
    <w:rsid w:val="002A4186"/>
    <w:rsid w:val="002A56E1"/>
    <w:rsid w:val="002A6427"/>
    <w:rsid w:val="002B0144"/>
    <w:rsid w:val="002B0396"/>
    <w:rsid w:val="002B12C2"/>
    <w:rsid w:val="002B1818"/>
    <w:rsid w:val="002B1B7A"/>
    <w:rsid w:val="002B2BF8"/>
    <w:rsid w:val="002B3181"/>
    <w:rsid w:val="002B3421"/>
    <w:rsid w:val="002B46F0"/>
    <w:rsid w:val="002B4C66"/>
    <w:rsid w:val="002B68A6"/>
    <w:rsid w:val="002B7217"/>
    <w:rsid w:val="002B7F2E"/>
    <w:rsid w:val="002C0DBC"/>
    <w:rsid w:val="002C1AAF"/>
    <w:rsid w:val="002C1C65"/>
    <w:rsid w:val="002C343A"/>
    <w:rsid w:val="002C38F1"/>
    <w:rsid w:val="002C3B48"/>
    <w:rsid w:val="002C43F6"/>
    <w:rsid w:val="002C5039"/>
    <w:rsid w:val="002C5B9B"/>
    <w:rsid w:val="002C624B"/>
    <w:rsid w:val="002C67FA"/>
    <w:rsid w:val="002C7617"/>
    <w:rsid w:val="002C764E"/>
    <w:rsid w:val="002C7953"/>
    <w:rsid w:val="002D01C6"/>
    <w:rsid w:val="002D04BC"/>
    <w:rsid w:val="002D0D8C"/>
    <w:rsid w:val="002D0F80"/>
    <w:rsid w:val="002D22B8"/>
    <w:rsid w:val="002D3D29"/>
    <w:rsid w:val="002D3F06"/>
    <w:rsid w:val="002D44EC"/>
    <w:rsid w:val="002D493C"/>
    <w:rsid w:val="002D51B3"/>
    <w:rsid w:val="002D55D7"/>
    <w:rsid w:val="002D7260"/>
    <w:rsid w:val="002E0668"/>
    <w:rsid w:val="002E089F"/>
    <w:rsid w:val="002E1A56"/>
    <w:rsid w:val="002E1B45"/>
    <w:rsid w:val="002E2142"/>
    <w:rsid w:val="002E2BE8"/>
    <w:rsid w:val="002E2F91"/>
    <w:rsid w:val="002E439C"/>
    <w:rsid w:val="002E5C1E"/>
    <w:rsid w:val="002E680F"/>
    <w:rsid w:val="002E784E"/>
    <w:rsid w:val="002E798E"/>
    <w:rsid w:val="002E7D8E"/>
    <w:rsid w:val="002E7ED5"/>
    <w:rsid w:val="002F0549"/>
    <w:rsid w:val="002F103B"/>
    <w:rsid w:val="002F1192"/>
    <w:rsid w:val="002F1233"/>
    <w:rsid w:val="002F187E"/>
    <w:rsid w:val="002F202A"/>
    <w:rsid w:val="002F2DD1"/>
    <w:rsid w:val="002F2FC8"/>
    <w:rsid w:val="002F3099"/>
    <w:rsid w:val="002F3354"/>
    <w:rsid w:val="002F346E"/>
    <w:rsid w:val="002F4FEE"/>
    <w:rsid w:val="002F550F"/>
    <w:rsid w:val="002F590F"/>
    <w:rsid w:val="002F5F75"/>
    <w:rsid w:val="002F798F"/>
    <w:rsid w:val="00301E2D"/>
    <w:rsid w:val="003033A2"/>
    <w:rsid w:val="00303693"/>
    <w:rsid w:val="00303C01"/>
    <w:rsid w:val="00304246"/>
    <w:rsid w:val="003047C3"/>
    <w:rsid w:val="00305A65"/>
    <w:rsid w:val="00306E44"/>
    <w:rsid w:val="003070D5"/>
    <w:rsid w:val="00307296"/>
    <w:rsid w:val="0030747B"/>
    <w:rsid w:val="00307A50"/>
    <w:rsid w:val="00310129"/>
    <w:rsid w:val="00310A86"/>
    <w:rsid w:val="00310DD1"/>
    <w:rsid w:val="00311073"/>
    <w:rsid w:val="003112F5"/>
    <w:rsid w:val="003113C0"/>
    <w:rsid w:val="003118AB"/>
    <w:rsid w:val="003127B9"/>
    <w:rsid w:val="00312A75"/>
    <w:rsid w:val="00312B81"/>
    <w:rsid w:val="00312E66"/>
    <w:rsid w:val="00312EDF"/>
    <w:rsid w:val="00313291"/>
    <w:rsid w:val="00313419"/>
    <w:rsid w:val="003135DF"/>
    <w:rsid w:val="00313662"/>
    <w:rsid w:val="00315CB5"/>
    <w:rsid w:val="003164D5"/>
    <w:rsid w:val="003168A6"/>
    <w:rsid w:val="00316F86"/>
    <w:rsid w:val="00316FBE"/>
    <w:rsid w:val="00317654"/>
    <w:rsid w:val="00317940"/>
    <w:rsid w:val="003202A2"/>
    <w:rsid w:val="003211F0"/>
    <w:rsid w:val="003226B5"/>
    <w:rsid w:val="003229F8"/>
    <w:rsid w:val="00323753"/>
    <w:rsid w:val="0032383E"/>
    <w:rsid w:val="00323935"/>
    <w:rsid w:val="00323C76"/>
    <w:rsid w:val="00324257"/>
    <w:rsid w:val="00324876"/>
    <w:rsid w:val="00324E72"/>
    <w:rsid w:val="00326B16"/>
    <w:rsid w:val="00327496"/>
    <w:rsid w:val="00330E9A"/>
    <w:rsid w:val="00331179"/>
    <w:rsid w:val="00331F5F"/>
    <w:rsid w:val="00332E90"/>
    <w:rsid w:val="003331C4"/>
    <w:rsid w:val="0033391D"/>
    <w:rsid w:val="0033417E"/>
    <w:rsid w:val="00336479"/>
    <w:rsid w:val="00336DB7"/>
    <w:rsid w:val="00336E14"/>
    <w:rsid w:val="00336F9F"/>
    <w:rsid w:val="0033776C"/>
    <w:rsid w:val="00340023"/>
    <w:rsid w:val="0034076A"/>
    <w:rsid w:val="00340A4C"/>
    <w:rsid w:val="0034133A"/>
    <w:rsid w:val="00341E0D"/>
    <w:rsid w:val="003421F4"/>
    <w:rsid w:val="00342D12"/>
    <w:rsid w:val="003448AC"/>
    <w:rsid w:val="003449E5"/>
    <w:rsid w:val="003452B7"/>
    <w:rsid w:val="00347191"/>
    <w:rsid w:val="0034783F"/>
    <w:rsid w:val="00347BFB"/>
    <w:rsid w:val="003502F3"/>
    <w:rsid w:val="00350624"/>
    <w:rsid w:val="00350631"/>
    <w:rsid w:val="00350A28"/>
    <w:rsid w:val="00350D83"/>
    <w:rsid w:val="003525EC"/>
    <w:rsid w:val="003532C5"/>
    <w:rsid w:val="003537E1"/>
    <w:rsid w:val="00354667"/>
    <w:rsid w:val="00354A2D"/>
    <w:rsid w:val="00354FDA"/>
    <w:rsid w:val="00355678"/>
    <w:rsid w:val="00355CB4"/>
    <w:rsid w:val="00357B63"/>
    <w:rsid w:val="00361CE9"/>
    <w:rsid w:val="0037060F"/>
    <w:rsid w:val="003706E5"/>
    <w:rsid w:val="00370C28"/>
    <w:rsid w:val="00371647"/>
    <w:rsid w:val="00371651"/>
    <w:rsid w:val="0037291D"/>
    <w:rsid w:val="00372CE5"/>
    <w:rsid w:val="00374648"/>
    <w:rsid w:val="00374C4B"/>
    <w:rsid w:val="00375C85"/>
    <w:rsid w:val="00377441"/>
    <w:rsid w:val="00377AB2"/>
    <w:rsid w:val="00377E0B"/>
    <w:rsid w:val="0038065F"/>
    <w:rsid w:val="00380B22"/>
    <w:rsid w:val="003822FA"/>
    <w:rsid w:val="0038238A"/>
    <w:rsid w:val="003827DD"/>
    <w:rsid w:val="00382A18"/>
    <w:rsid w:val="00382B05"/>
    <w:rsid w:val="0038405B"/>
    <w:rsid w:val="00384AED"/>
    <w:rsid w:val="00385A6E"/>
    <w:rsid w:val="0038674E"/>
    <w:rsid w:val="0038693B"/>
    <w:rsid w:val="00387A54"/>
    <w:rsid w:val="00390396"/>
    <w:rsid w:val="00390482"/>
    <w:rsid w:val="0039064C"/>
    <w:rsid w:val="003910E4"/>
    <w:rsid w:val="00391F71"/>
    <w:rsid w:val="003932FD"/>
    <w:rsid w:val="00393D1A"/>
    <w:rsid w:val="00393F1A"/>
    <w:rsid w:val="00394E55"/>
    <w:rsid w:val="00395921"/>
    <w:rsid w:val="00395B0E"/>
    <w:rsid w:val="00395B15"/>
    <w:rsid w:val="003961E9"/>
    <w:rsid w:val="003A0D22"/>
    <w:rsid w:val="003A21ED"/>
    <w:rsid w:val="003A3D2E"/>
    <w:rsid w:val="003A4CC2"/>
    <w:rsid w:val="003A600D"/>
    <w:rsid w:val="003A64F1"/>
    <w:rsid w:val="003A6CFF"/>
    <w:rsid w:val="003A7F8B"/>
    <w:rsid w:val="003B0F0E"/>
    <w:rsid w:val="003B27FF"/>
    <w:rsid w:val="003B359C"/>
    <w:rsid w:val="003B4968"/>
    <w:rsid w:val="003B5182"/>
    <w:rsid w:val="003B600B"/>
    <w:rsid w:val="003B68DC"/>
    <w:rsid w:val="003B719A"/>
    <w:rsid w:val="003B7D89"/>
    <w:rsid w:val="003C0541"/>
    <w:rsid w:val="003C0CA2"/>
    <w:rsid w:val="003C19E0"/>
    <w:rsid w:val="003C2018"/>
    <w:rsid w:val="003C2342"/>
    <w:rsid w:val="003C31D7"/>
    <w:rsid w:val="003C42EA"/>
    <w:rsid w:val="003C43DC"/>
    <w:rsid w:val="003C4989"/>
    <w:rsid w:val="003C4D9A"/>
    <w:rsid w:val="003C6516"/>
    <w:rsid w:val="003C6E40"/>
    <w:rsid w:val="003C701C"/>
    <w:rsid w:val="003D0CDD"/>
    <w:rsid w:val="003D0ECB"/>
    <w:rsid w:val="003D1407"/>
    <w:rsid w:val="003D2A3E"/>
    <w:rsid w:val="003D3022"/>
    <w:rsid w:val="003D3680"/>
    <w:rsid w:val="003D3A4D"/>
    <w:rsid w:val="003D4A6D"/>
    <w:rsid w:val="003D5501"/>
    <w:rsid w:val="003D5B1C"/>
    <w:rsid w:val="003D5BAD"/>
    <w:rsid w:val="003D5D46"/>
    <w:rsid w:val="003D6781"/>
    <w:rsid w:val="003D76A9"/>
    <w:rsid w:val="003D76B5"/>
    <w:rsid w:val="003D7D3E"/>
    <w:rsid w:val="003E0656"/>
    <w:rsid w:val="003E0EDC"/>
    <w:rsid w:val="003E20F5"/>
    <w:rsid w:val="003E2280"/>
    <w:rsid w:val="003E2424"/>
    <w:rsid w:val="003E3EAF"/>
    <w:rsid w:val="003E416D"/>
    <w:rsid w:val="003E5DAB"/>
    <w:rsid w:val="003E5E57"/>
    <w:rsid w:val="003E640D"/>
    <w:rsid w:val="003E7D23"/>
    <w:rsid w:val="003F0160"/>
    <w:rsid w:val="003F0C42"/>
    <w:rsid w:val="003F12FA"/>
    <w:rsid w:val="003F2F70"/>
    <w:rsid w:val="003F3A6C"/>
    <w:rsid w:val="003F3C23"/>
    <w:rsid w:val="003F4D3A"/>
    <w:rsid w:val="003F529D"/>
    <w:rsid w:val="003F6258"/>
    <w:rsid w:val="003F6486"/>
    <w:rsid w:val="003F6688"/>
    <w:rsid w:val="003F711B"/>
    <w:rsid w:val="00400B7F"/>
    <w:rsid w:val="00400F05"/>
    <w:rsid w:val="00400F5E"/>
    <w:rsid w:val="0040141E"/>
    <w:rsid w:val="00401AA4"/>
    <w:rsid w:val="00401B1D"/>
    <w:rsid w:val="00402676"/>
    <w:rsid w:val="00403F0C"/>
    <w:rsid w:val="0040402B"/>
    <w:rsid w:val="00405B6A"/>
    <w:rsid w:val="004064B8"/>
    <w:rsid w:val="00410216"/>
    <w:rsid w:val="004110F9"/>
    <w:rsid w:val="0041110C"/>
    <w:rsid w:val="004112E8"/>
    <w:rsid w:val="004124B6"/>
    <w:rsid w:val="004127F5"/>
    <w:rsid w:val="00413235"/>
    <w:rsid w:val="0041327C"/>
    <w:rsid w:val="00414286"/>
    <w:rsid w:val="004142AD"/>
    <w:rsid w:val="00414CD1"/>
    <w:rsid w:val="00415021"/>
    <w:rsid w:val="00415144"/>
    <w:rsid w:val="00415AF7"/>
    <w:rsid w:val="00416249"/>
    <w:rsid w:val="004163EB"/>
    <w:rsid w:val="004164DF"/>
    <w:rsid w:val="004165F0"/>
    <w:rsid w:val="00416A60"/>
    <w:rsid w:val="00416CAB"/>
    <w:rsid w:val="00417213"/>
    <w:rsid w:val="00420F81"/>
    <w:rsid w:val="0042168C"/>
    <w:rsid w:val="004233ED"/>
    <w:rsid w:val="00423997"/>
    <w:rsid w:val="00423CC4"/>
    <w:rsid w:val="0042456C"/>
    <w:rsid w:val="00424FCA"/>
    <w:rsid w:val="0042500A"/>
    <w:rsid w:val="00427976"/>
    <w:rsid w:val="00427C22"/>
    <w:rsid w:val="004321C7"/>
    <w:rsid w:val="004335AC"/>
    <w:rsid w:val="0043384D"/>
    <w:rsid w:val="0043532A"/>
    <w:rsid w:val="00436825"/>
    <w:rsid w:val="004376DE"/>
    <w:rsid w:val="00440559"/>
    <w:rsid w:val="00440AEC"/>
    <w:rsid w:val="00440C95"/>
    <w:rsid w:val="004427A5"/>
    <w:rsid w:val="00442AB5"/>
    <w:rsid w:val="00443308"/>
    <w:rsid w:val="0044351A"/>
    <w:rsid w:val="0044369C"/>
    <w:rsid w:val="0044413C"/>
    <w:rsid w:val="00445B1A"/>
    <w:rsid w:val="00445B25"/>
    <w:rsid w:val="00446F16"/>
    <w:rsid w:val="004473A0"/>
    <w:rsid w:val="004479C6"/>
    <w:rsid w:val="00447F0A"/>
    <w:rsid w:val="00450037"/>
    <w:rsid w:val="0045119B"/>
    <w:rsid w:val="00451EA9"/>
    <w:rsid w:val="004532DC"/>
    <w:rsid w:val="00453553"/>
    <w:rsid w:val="00454510"/>
    <w:rsid w:val="004545A1"/>
    <w:rsid w:val="00454D38"/>
    <w:rsid w:val="00456B06"/>
    <w:rsid w:val="00457F4B"/>
    <w:rsid w:val="004609F8"/>
    <w:rsid w:val="0046276E"/>
    <w:rsid w:val="00462DF0"/>
    <w:rsid w:val="0046381F"/>
    <w:rsid w:val="00464473"/>
    <w:rsid w:val="00464E0C"/>
    <w:rsid w:val="004655BC"/>
    <w:rsid w:val="0046649C"/>
    <w:rsid w:val="0046679C"/>
    <w:rsid w:val="00467299"/>
    <w:rsid w:val="004675EF"/>
    <w:rsid w:val="00467615"/>
    <w:rsid w:val="00470165"/>
    <w:rsid w:val="004716F5"/>
    <w:rsid w:val="00471CAB"/>
    <w:rsid w:val="00473ECE"/>
    <w:rsid w:val="004767F3"/>
    <w:rsid w:val="00476AE8"/>
    <w:rsid w:val="0047774F"/>
    <w:rsid w:val="00477876"/>
    <w:rsid w:val="004815CF"/>
    <w:rsid w:val="00481810"/>
    <w:rsid w:val="00482049"/>
    <w:rsid w:val="00482D0A"/>
    <w:rsid w:val="00482F3F"/>
    <w:rsid w:val="0048427C"/>
    <w:rsid w:val="00484A1B"/>
    <w:rsid w:val="00484BEA"/>
    <w:rsid w:val="00487704"/>
    <w:rsid w:val="004911A1"/>
    <w:rsid w:val="00491DA5"/>
    <w:rsid w:val="00492627"/>
    <w:rsid w:val="0049293E"/>
    <w:rsid w:val="00493E84"/>
    <w:rsid w:val="00494B93"/>
    <w:rsid w:val="00495124"/>
    <w:rsid w:val="00495F2A"/>
    <w:rsid w:val="00495FCA"/>
    <w:rsid w:val="004973FB"/>
    <w:rsid w:val="00497494"/>
    <w:rsid w:val="00497D03"/>
    <w:rsid w:val="004A1746"/>
    <w:rsid w:val="004A1CD6"/>
    <w:rsid w:val="004A1D79"/>
    <w:rsid w:val="004A22D0"/>
    <w:rsid w:val="004A252A"/>
    <w:rsid w:val="004A2B27"/>
    <w:rsid w:val="004A2EEC"/>
    <w:rsid w:val="004A3488"/>
    <w:rsid w:val="004A3D14"/>
    <w:rsid w:val="004A5D7C"/>
    <w:rsid w:val="004A63EF"/>
    <w:rsid w:val="004A6490"/>
    <w:rsid w:val="004A64AD"/>
    <w:rsid w:val="004A6832"/>
    <w:rsid w:val="004A6982"/>
    <w:rsid w:val="004B03B3"/>
    <w:rsid w:val="004B054F"/>
    <w:rsid w:val="004B0564"/>
    <w:rsid w:val="004B0CFD"/>
    <w:rsid w:val="004B12E8"/>
    <w:rsid w:val="004B21C6"/>
    <w:rsid w:val="004B2411"/>
    <w:rsid w:val="004B2686"/>
    <w:rsid w:val="004B3C7D"/>
    <w:rsid w:val="004B402C"/>
    <w:rsid w:val="004B44AD"/>
    <w:rsid w:val="004B4F70"/>
    <w:rsid w:val="004B50B5"/>
    <w:rsid w:val="004B56E0"/>
    <w:rsid w:val="004B5887"/>
    <w:rsid w:val="004B60A4"/>
    <w:rsid w:val="004B667B"/>
    <w:rsid w:val="004B6DAE"/>
    <w:rsid w:val="004B6FE8"/>
    <w:rsid w:val="004B75D4"/>
    <w:rsid w:val="004C03E0"/>
    <w:rsid w:val="004C04B4"/>
    <w:rsid w:val="004C0B06"/>
    <w:rsid w:val="004C141B"/>
    <w:rsid w:val="004C14CC"/>
    <w:rsid w:val="004C1B63"/>
    <w:rsid w:val="004C23F7"/>
    <w:rsid w:val="004C2816"/>
    <w:rsid w:val="004C2973"/>
    <w:rsid w:val="004C6146"/>
    <w:rsid w:val="004C640B"/>
    <w:rsid w:val="004C7918"/>
    <w:rsid w:val="004C7CFE"/>
    <w:rsid w:val="004D00F6"/>
    <w:rsid w:val="004D03FC"/>
    <w:rsid w:val="004D07D0"/>
    <w:rsid w:val="004D1919"/>
    <w:rsid w:val="004D3375"/>
    <w:rsid w:val="004D375A"/>
    <w:rsid w:val="004D3962"/>
    <w:rsid w:val="004D3977"/>
    <w:rsid w:val="004D40A3"/>
    <w:rsid w:val="004D423A"/>
    <w:rsid w:val="004D5217"/>
    <w:rsid w:val="004D5521"/>
    <w:rsid w:val="004D5EF0"/>
    <w:rsid w:val="004D62A7"/>
    <w:rsid w:val="004D69D7"/>
    <w:rsid w:val="004D6C18"/>
    <w:rsid w:val="004D74C5"/>
    <w:rsid w:val="004D7B59"/>
    <w:rsid w:val="004E08B8"/>
    <w:rsid w:val="004E0FFE"/>
    <w:rsid w:val="004E1BCC"/>
    <w:rsid w:val="004E3308"/>
    <w:rsid w:val="004E4370"/>
    <w:rsid w:val="004E691A"/>
    <w:rsid w:val="004E6A08"/>
    <w:rsid w:val="004E70E3"/>
    <w:rsid w:val="004F0275"/>
    <w:rsid w:val="004F0E2E"/>
    <w:rsid w:val="004F1C54"/>
    <w:rsid w:val="004F1EFF"/>
    <w:rsid w:val="004F28E8"/>
    <w:rsid w:val="004F28F0"/>
    <w:rsid w:val="004F3435"/>
    <w:rsid w:val="004F41FF"/>
    <w:rsid w:val="004F4BE4"/>
    <w:rsid w:val="004F5747"/>
    <w:rsid w:val="004F5C0A"/>
    <w:rsid w:val="004F5F99"/>
    <w:rsid w:val="004F640F"/>
    <w:rsid w:val="004F703B"/>
    <w:rsid w:val="004F7258"/>
    <w:rsid w:val="004F7439"/>
    <w:rsid w:val="004F77D6"/>
    <w:rsid w:val="00500FB0"/>
    <w:rsid w:val="00500FD6"/>
    <w:rsid w:val="00501D65"/>
    <w:rsid w:val="005026FE"/>
    <w:rsid w:val="005028B1"/>
    <w:rsid w:val="00503501"/>
    <w:rsid w:val="00503822"/>
    <w:rsid w:val="00504739"/>
    <w:rsid w:val="00504D14"/>
    <w:rsid w:val="00507991"/>
    <w:rsid w:val="0051043C"/>
    <w:rsid w:val="00511A5B"/>
    <w:rsid w:val="005127BB"/>
    <w:rsid w:val="00513B96"/>
    <w:rsid w:val="005158C7"/>
    <w:rsid w:val="00515D3F"/>
    <w:rsid w:val="00516A01"/>
    <w:rsid w:val="00517301"/>
    <w:rsid w:val="005175CE"/>
    <w:rsid w:val="00517E92"/>
    <w:rsid w:val="00520088"/>
    <w:rsid w:val="00520A09"/>
    <w:rsid w:val="00521419"/>
    <w:rsid w:val="005224EF"/>
    <w:rsid w:val="00522FCE"/>
    <w:rsid w:val="0052330D"/>
    <w:rsid w:val="00523B87"/>
    <w:rsid w:val="00525630"/>
    <w:rsid w:val="00526CD9"/>
    <w:rsid w:val="005270BB"/>
    <w:rsid w:val="00527A13"/>
    <w:rsid w:val="0053041A"/>
    <w:rsid w:val="00530E9E"/>
    <w:rsid w:val="00531204"/>
    <w:rsid w:val="00531490"/>
    <w:rsid w:val="00531F26"/>
    <w:rsid w:val="00531F55"/>
    <w:rsid w:val="00531FB3"/>
    <w:rsid w:val="0053238E"/>
    <w:rsid w:val="005346F3"/>
    <w:rsid w:val="00534E1D"/>
    <w:rsid w:val="00534F45"/>
    <w:rsid w:val="005357CA"/>
    <w:rsid w:val="005359E8"/>
    <w:rsid w:val="00536AB3"/>
    <w:rsid w:val="005402E2"/>
    <w:rsid w:val="005407F5"/>
    <w:rsid w:val="00541AD6"/>
    <w:rsid w:val="00541BC7"/>
    <w:rsid w:val="005439BE"/>
    <w:rsid w:val="00543EC7"/>
    <w:rsid w:val="00545492"/>
    <w:rsid w:val="0054601C"/>
    <w:rsid w:val="00547D90"/>
    <w:rsid w:val="00550B9D"/>
    <w:rsid w:val="00553509"/>
    <w:rsid w:val="00553BD0"/>
    <w:rsid w:val="00553EB7"/>
    <w:rsid w:val="00554EC2"/>
    <w:rsid w:val="00556539"/>
    <w:rsid w:val="00556D61"/>
    <w:rsid w:val="00556DAB"/>
    <w:rsid w:val="00560B37"/>
    <w:rsid w:val="00561353"/>
    <w:rsid w:val="00561462"/>
    <w:rsid w:val="00561E0B"/>
    <w:rsid w:val="00561F3B"/>
    <w:rsid w:val="00562182"/>
    <w:rsid w:val="00562851"/>
    <w:rsid w:val="0056370B"/>
    <w:rsid w:val="00563B04"/>
    <w:rsid w:val="00563C8E"/>
    <w:rsid w:val="0056452D"/>
    <w:rsid w:val="00564530"/>
    <w:rsid w:val="00565A7B"/>
    <w:rsid w:val="00565C75"/>
    <w:rsid w:val="00566D25"/>
    <w:rsid w:val="0056718A"/>
    <w:rsid w:val="00567640"/>
    <w:rsid w:val="00567B4A"/>
    <w:rsid w:val="0057013B"/>
    <w:rsid w:val="0057021D"/>
    <w:rsid w:val="00570517"/>
    <w:rsid w:val="005705CD"/>
    <w:rsid w:val="00571631"/>
    <w:rsid w:val="00571CCD"/>
    <w:rsid w:val="00571F3F"/>
    <w:rsid w:val="005721D3"/>
    <w:rsid w:val="00572226"/>
    <w:rsid w:val="00573AB2"/>
    <w:rsid w:val="00573CF9"/>
    <w:rsid w:val="005751C7"/>
    <w:rsid w:val="00575444"/>
    <w:rsid w:val="00575491"/>
    <w:rsid w:val="00575C0D"/>
    <w:rsid w:val="005761D9"/>
    <w:rsid w:val="00576422"/>
    <w:rsid w:val="00576921"/>
    <w:rsid w:val="00577177"/>
    <w:rsid w:val="0057741D"/>
    <w:rsid w:val="00577534"/>
    <w:rsid w:val="005776DC"/>
    <w:rsid w:val="005800DA"/>
    <w:rsid w:val="00580460"/>
    <w:rsid w:val="0058083D"/>
    <w:rsid w:val="0058091F"/>
    <w:rsid w:val="005815B7"/>
    <w:rsid w:val="00581FCB"/>
    <w:rsid w:val="005824F8"/>
    <w:rsid w:val="00582567"/>
    <w:rsid w:val="00583479"/>
    <w:rsid w:val="00584463"/>
    <w:rsid w:val="005856A7"/>
    <w:rsid w:val="00585FC0"/>
    <w:rsid w:val="00586E8B"/>
    <w:rsid w:val="00587721"/>
    <w:rsid w:val="00590851"/>
    <w:rsid w:val="00590914"/>
    <w:rsid w:val="00591370"/>
    <w:rsid w:val="0059152A"/>
    <w:rsid w:val="00591E15"/>
    <w:rsid w:val="00592D35"/>
    <w:rsid w:val="00594130"/>
    <w:rsid w:val="00595059"/>
    <w:rsid w:val="00597AD3"/>
    <w:rsid w:val="005A0BE4"/>
    <w:rsid w:val="005A15DF"/>
    <w:rsid w:val="005A1CC5"/>
    <w:rsid w:val="005A2090"/>
    <w:rsid w:val="005A33F1"/>
    <w:rsid w:val="005A4078"/>
    <w:rsid w:val="005A4803"/>
    <w:rsid w:val="005A4A86"/>
    <w:rsid w:val="005A52EB"/>
    <w:rsid w:val="005B0486"/>
    <w:rsid w:val="005B062A"/>
    <w:rsid w:val="005B0A61"/>
    <w:rsid w:val="005B14BD"/>
    <w:rsid w:val="005B1669"/>
    <w:rsid w:val="005B2479"/>
    <w:rsid w:val="005B251C"/>
    <w:rsid w:val="005B314C"/>
    <w:rsid w:val="005B5145"/>
    <w:rsid w:val="005B5DE1"/>
    <w:rsid w:val="005B628F"/>
    <w:rsid w:val="005B68D1"/>
    <w:rsid w:val="005B70CD"/>
    <w:rsid w:val="005C1C80"/>
    <w:rsid w:val="005C20D4"/>
    <w:rsid w:val="005C229E"/>
    <w:rsid w:val="005C25E6"/>
    <w:rsid w:val="005C298A"/>
    <w:rsid w:val="005C2AE4"/>
    <w:rsid w:val="005C3757"/>
    <w:rsid w:val="005C4B5E"/>
    <w:rsid w:val="005C4E42"/>
    <w:rsid w:val="005C4E6D"/>
    <w:rsid w:val="005C5089"/>
    <w:rsid w:val="005C581E"/>
    <w:rsid w:val="005C7ECE"/>
    <w:rsid w:val="005D003A"/>
    <w:rsid w:val="005D1DEC"/>
    <w:rsid w:val="005D2453"/>
    <w:rsid w:val="005D3356"/>
    <w:rsid w:val="005D357D"/>
    <w:rsid w:val="005D395D"/>
    <w:rsid w:val="005D40C9"/>
    <w:rsid w:val="005D55FE"/>
    <w:rsid w:val="005D56E3"/>
    <w:rsid w:val="005D5C29"/>
    <w:rsid w:val="005D739B"/>
    <w:rsid w:val="005D78E6"/>
    <w:rsid w:val="005E09F1"/>
    <w:rsid w:val="005E0F7C"/>
    <w:rsid w:val="005E1542"/>
    <w:rsid w:val="005E2246"/>
    <w:rsid w:val="005E2D18"/>
    <w:rsid w:val="005E3799"/>
    <w:rsid w:val="005E5C72"/>
    <w:rsid w:val="005E7828"/>
    <w:rsid w:val="005E7AEB"/>
    <w:rsid w:val="005F0A32"/>
    <w:rsid w:val="005F0E7C"/>
    <w:rsid w:val="005F1AFB"/>
    <w:rsid w:val="005F316B"/>
    <w:rsid w:val="005F46E7"/>
    <w:rsid w:val="005F4ED6"/>
    <w:rsid w:val="005F5011"/>
    <w:rsid w:val="005F5754"/>
    <w:rsid w:val="005F6291"/>
    <w:rsid w:val="005F6741"/>
    <w:rsid w:val="005F6C2A"/>
    <w:rsid w:val="005F7049"/>
    <w:rsid w:val="005F7693"/>
    <w:rsid w:val="005F7767"/>
    <w:rsid w:val="005F7968"/>
    <w:rsid w:val="005F7B55"/>
    <w:rsid w:val="005F7D40"/>
    <w:rsid w:val="00600553"/>
    <w:rsid w:val="0060081D"/>
    <w:rsid w:val="00600BC0"/>
    <w:rsid w:val="00600FAD"/>
    <w:rsid w:val="00601B90"/>
    <w:rsid w:val="00601FEC"/>
    <w:rsid w:val="00602148"/>
    <w:rsid w:val="00602F2B"/>
    <w:rsid w:val="0060302F"/>
    <w:rsid w:val="006030BB"/>
    <w:rsid w:val="00603A1D"/>
    <w:rsid w:val="00604978"/>
    <w:rsid w:val="00604BF9"/>
    <w:rsid w:val="00604E36"/>
    <w:rsid w:val="006050CB"/>
    <w:rsid w:val="0060591D"/>
    <w:rsid w:val="00606834"/>
    <w:rsid w:val="00606C8B"/>
    <w:rsid w:val="00606CAD"/>
    <w:rsid w:val="00607A1E"/>
    <w:rsid w:val="00607F8E"/>
    <w:rsid w:val="0061137D"/>
    <w:rsid w:val="0061143F"/>
    <w:rsid w:val="00611CF9"/>
    <w:rsid w:val="00612B97"/>
    <w:rsid w:val="006135EE"/>
    <w:rsid w:val="00615919"/>
    <w:rsid w:val="00616904"/>
    <w:rsid w:val="00616D44"/>
    <w:rsid w:val="0061705E"/>
    <w:rsid w:val="006200D8"/>
    <w:rsid w:val="00621E64"/>
    <w:rsid w:val="0062201A"/>
    <w:rsid w:val="00622131"/>
    <w:rsid w:val="006237B4"/>
    <w:rsid w:val="006241CC"/>
    <w:rsid w:val="00625098"/>
    <w:rsid w:val="00625629"/>
    <w:rsid w:val="00625986"/>
    <w:rsid w:val="00625BBB"/>
    <w:rsid w:val="006265F2"/>
    <w:rsid w:val="006266D7"/>
    <w:rsid w:val="00630018"/>
    <w:rsid w:val="0063099C"/>
    <w:rsid w:val="00631FD6"/>
    <w:rsid w:val="0063348A"/>
    <w:rsid w:val="00634264"/>
    <w:rsid w:val="0063477F"/>
    <w:rsid w:val="00634791"/>
    <w:rsid w:val="00635173"/>
    <w:rsid w:val="00635754"/>
    <w:rsid w:val="00635E49"/>
    <w:rsid w:val="00636EF3"/>
    <w:rsid w:val="006370E9"/>
    <w:rsid w:val="00637400"/>
    <w:rsid w:val="006406E8"/>
    <w:rsid w:val="0064087C"/>
    <w:rsid w:val="00641378"/>
    <w:rsid w:val="00641F8E"/>
    <w:rsid w:val="0064281F"/>
    <w:rsid w:val="006435AA"/>
    <w:rsid w:val="006435BB"/>
    <w:rsid w:val="00644327"/>
    <w:rsid w:val="00644DA1"/>
    <w:rsid w:val="00645BC9"/>
    <w:rsid w:val="00646407"/>
    <w:rsid w:val="006464FF"/>
    <w:rsid w:val="0064660F"/>
    <w:rsid w:val="006471A5"/>
    <w:rsid w:val="006471D3"/>
    <w:rsid w:val="006475EA"/>
    <w:rsid w:val="006477A3"/>
    <w:rsid w:val="006479D9"/>
    <w:rsid w:val="00647A7B"/>
    <w:rsid w:val="00650897"/>
    <w:rsid w:val="006510AF"/>
    <w:rsid w:val="0065173A"/>
    <w:rsid w:val="00651C26"/>
    <w:rsid w:val="00651DE5"/>
    <w:rsid w:val="00651F30"/>
    <w:rsid w:val="006521F8"/>
    <w:rsid w:val="00652C5A"/>
    <w:rsid w:val="00652D1A"/>
    <w:rsid w:val="00653C08"/>
    <w:rsid w:val="00653DEC"/>
    <w:rsid w:val="00653FB1"/>
    <w:rsid w:val="00657A54"/>
    <w:rsid w:val="00661AD6"/>
    <w:rsid w:val="00661F8E"/>
    <w:rsid w:val="006623E5"/>
    <w:rsid w:val="0066248B"/>
    <w:rsid w:val="00665EE9"/>
    <w:rsid w:val="006661A1"/>
    <w:rsid w:val="00666234"/>
    <w:rsid w:val="00666885"/>
    <w:rsid w:val="006669DD"/>
    <w:rsid w:val="006672CA"/>
    <w:rsid w:val="00667928"/>
    <w:rsid w:val="00667A0C"/>
    <w:rsid w:val="0067093F"/>
    <w:rsid w:val="0067217A"/>
    <w:rsid w:val="00672E65"/>
    <w:rsid w:val="00673180"/>
    <w:rsid w:val="006732C1"/>
    <w:rsid w:val="00673890"/>
    <w:rsid w:val="00673D42"/>
    <w:rsid w:val="00676178"/>
    <w:rsid w:val="00676471"/>
    <w:rsid w:val="00680277"/>
    <w:rsid w:val="00680642"/>
    <w:rsid w:val="0068152A"/>
    <w:rsid w:val="00682F9E"/>
    <w:rsid w:val="00683945"/>
    <w:rsid w:val="006846C8"/>
    <w:rsid w:val="006847B2"/>
    <w:rsid w:val="00684F42"/>
    <w:rsid w:val="006852D9"/>
    <w:rsid w:val="0068622C"/>
    <w:rsid w:val="00686C82"/>
    <w:rsid w:val="00686D5B"/>
    <w:rsid w:val="00690348"/>
    <w:rsid w:val="0069084A"/>
    <w:rsid w:val="00690C0C"/>
    <w:rsid w:val="00692449"/>
    <w:rsid w:val="006936C8"/>
    <w:rsid w:val="00693BC8"/>
    <w:rsid w:val="00693CA7"/>
    <w:rsid w:val="00693EF5"/>
    <w:rsid w:val="0069411B"/>
    <w:rsid w:val="00694503"/>
    <w:rsid w:val="00694A8D"/>
    <w:rsid w:val="00697B30"/>
    <w:rsid w:val="006A04CA"/>
    <w:rsid w:val="006A1103"/>
    <w:rsid w:val="006A1F82"/>
    <w:rsid w:val="006A41CD"/>
    <w:rsid w:val="006A4337"/>
    <w:rsid w:val="006A4B85"/>
    <w:rsid w:val="006A63D2"/>
    <w:rsid w:val="006A679E"/>
    <w:rsid w:val="006A6ED7"/>
    <w:rsid w:val="006A74EF"/>
    <w:rsid w:val="006A7C9F"/>
    <w:rsid w:val="006B0855"/>
    <w:rsid w:val="006B0A21"/>
    <w:rsid w:val="006B10E3"/>
    <w:rsid w:val="006B367B"/>
    <w:rsid w:val="006B3C15"/>
    <w:rsid w:val="006B410E"/>
    <w:rsid w:val="006B4770"/>
    <w:rsid w:val="006B47FC"/>
    <w:rsid w:val="006B4F64"/>
    <w:rsid w:val="006B5700"/>
    <w:rsid w:val="006B5DEF"/>
    <w:rsid w:val="006B6011"/>
    <w:rsid w:val="006B68D6"/>
    <w:rsid w:val="006B757D"/>
    <w:rsid w:val="006C0107"/>
    <w:rsid w:val="006C0847"/>
    <w:rsid w:val="006C1FD5"/>
    <w:rsid w:val="006C20FD"/>
    <w:rsid w:val="006C29F7"/>
    <w:rsid w:val="006C2C58"/>
    <w:rsid w:val="006C3691"/>
    <w:rsid w:val="006C4A72"/>
    <w:rsid w:val="006C6217"/>
    <w:rsid w:val="006C6243"/>
    <w:rsid w:val="006C65AB"/>
    <w:rsid w:val="006C6856"/>
    <w:rsid w:val="006C6B77"/>
    <w:rsid w:val="006C6EAE"/>
    <w:rsid w:val="006C754F"/>
    <w:rsid w:val="006C791F"/>
    <w:rsid w:val="006C7A51"/>
    <w:rsid w:val="006C7A92"/>
    <w:rsid w:val="006D1423"/>
    <w:rsid w:val="006D1991"/>
    <w:rsid w:val="006D1B4C"/>
    <w:rsid w:val="006D1FEC"/>
    <w:rsid w:val="006D24EA"/>
    <w:rsid w:val="006D3BE0"/>
    <w:rsid w:val="006D53BF"/>
    <w:rsid w:val="006D700A"/>
    <w:rsid w:val="006E0302"/>
    <w:rsid w:val="006E0CDC"/>
    <w:rsid w:val="006E24B7"/>
    <w:rsid w:val="006E39ED"/>
    <w:rsid w:val="006E39F9"/>
    <w:rsid w:val="006E3E26"/>
    <w:rsid w:val="006E3F12"/>
    <w:rsid w:val="006E44D7"/>
    <w:rsid w:val="006E4B08"/>
    <w:rsid w:val="006E4BC5"/>
    <w:rsid w:val="006E59FA"/>
    <w:rsid w:val="006E7FFD"/>
    <w:rsid w:val="006F0261"/>
    <w:rsid w:val="006F0298"/>
    <w:rsid w:val="006F0CB0"/>
    <w:rsid w:val="006F0ECD"/>
    <w:rsid w:val="006F0F76"/>
    <w:rsid w:val="006F1BEE"/>
    <w:rsid w:val="006F2A16"/>
    <w:rsid w:val="006F2E8F"/>
    <w:rsid w:val="006F3762"/>
    <w:rsid w:val="006F434A"/>
    <w:rsid w:val="006F5169"/>
    <w:rsid w:val="006F53FD"/>
    <w:rsid w:val="006F586E"/>
    <w:rsid w:val="006F64E2"/>
    <w:rsid w:val="006F6FF9"/>
    <w:rsid w:val="006F7B7B"/>
    <w:rsid w:val="00700DA5"/>
    <w:rsid w:val="00702C01"/>
    <w:rsid w:val="00703E6B"/>
    <w:rsid w:val="00704921"/>
    <w:rsid w:val="00704B28"/>
    <w:rsid w:val="007052B7"/>
    <w:rsid w:val="00705807"/>
    <w:rsid w:val="00706941"/>
    <w:rsid w:val="00706BA5"/>
    <w:rsid w:val="00706E83"/>
    <w:rsid w:val="007071CD"/>
    <w:rsid w:val="007079CA"/>
    <w:rsid w:val="0071106B"/>
    <w:rsid w:val="007118F2"/>
    <w:rsid w:val="00711930"/>
    <w:rsid w:val="0071314F"/>
    <w:rsid w:val="007131D3"/>
    <w:rsid w:val="0071356D"/>
    <w:rsid w:val="00713797"/>
    <w:rsid w:val="0071634B"/>
    <w:rsid w:val="00716450"/>
    <w:rsid w:val="0071703A"/>
    <w:rsid w:val="00717068"/>
    <w:rsid w:val="00717892"/>
    <w:rsid w:val="00717AE1"/>
    <w:rsid w:val="0072093F"/>
    <w:rsid w:val="00720ED8"/>
    <w:rsid w:val="007218AD"/>
    <w:rsid w:val="00721CCE"/>
    <w:rsid w:val="00721E5F"/>
    <w:rsid w:val="00722483"/>
    <w:rsid w:val="00722D5D"/>
    <w:rsid w:val="0072380C"/>
    <w:rsid w:val="00724097"/>
    <w:rsid w:val="0072643E"/>
    <w:rsid w:val="00730AA8"/>
    <w:rsid w:val="00730EFD"/>
    <w:rsid w:val="0073219C"/>
    <w:rsid w:val="00732894"/>
    <w:rsid w:val="00733725"/>
    <w:rsid w:val="00733C0B"/>
    <w:rsid w:val="007340D2"/>
    <w:rsid w:val="00734154"/>
    <w:rsid w:val="0073485D"/>
    <w:rsid w:val="0073567E"/>
    <w:rsid w:val="00735CFE"/>
    <w:rsid w:val="00736129"/>
    <w:rsid w:val="00736FCD"/>
    <w:rsid w:val="00741318"/>
    <w:rsid w:val="007417CA"/>
    <w:rsid w:val="007418A2"/>
    <w:rsid w:val="00742F8E"/>
    <w:rsid w:val="00743F86"/>
    <w:rsid w:val="007447EC"/>
    <w:rsid w:val="00744EAF"/>
    <w:rsid w:val="00745965"/>
    <w:rsid w:val="00746E43"/>
    <w:rsid w:val="00747BD5"/>
    <w:rsid w:val="00750357"/>
    <w:rsid w:val="0075047D"/>
    <w:rsid w:val="00753699"/>
    <w:rsid w:val="00753A64"/>
    <w:rsid w:val="00754F63"/>
    <w:rsid w:val="00757689"/>
    <w:rsid w:val="00760C03"/>
    <w:rsid w:val="0076119B"/>
    <w:rsid w:val="00761209"/>
    <w:rsid w:val="0076223D"/>
    <w:rsid w:val="00762CD3"/>
    <w:rsid w:val="007646D4"/>
    <w:rsid w:val="00764786"/>
    <w:rsid w:val="00764B3D"/>
    <w:rsid w:val="00764EAB"/>
    <w:rsid w:val="0076572B"/>
    <w:rsid w:val="00765AD1"/>
    <w:rsid w:val="00766A8E"/>
    <w:rsid w:val="00767477"/>
    <w:rsid w:val="00767A29"/>
    <w:rsid w:val="00767A39"/>
    <w:rsid w:val="00767EEF"/>
    <w:rsid w:val="00771757"/>
    <w:rsid w:val="0077361F"/>
    <w:rsid w:val="00773708"/>
    <w:rsid w:val="00773CAC"/>
    <w:rsid w:val="00774B56"/>
    <w:rsid w:val="00775DD9"/>
    <w:rsid w:val="00776332"/>
    <w:rsid w:val="00776CD0"/>
    <w:rsid w:val="00777789"/>
    <w:rsid w:val="007777C1"/>
    <w:rsid w:val="00777AAA"/>
    <w:rsid w:val="007805A3"/>
    <w:rsid w:val="00781AE8"/>
    <w:rsid w:val="00781CEE"/>
    <w:rsid w:val="00782841"/>
    <w:rsid w:val="00783175"/>
    <w:rsid w:val="0078482D"/>
    <w:rsid w:val="00784D5E"/>
    <w:rsid w:val="0078614D"/>
    <w:rsid w:val="007862F4"/>
    <w:rsid w:val="00786BBC"/>
    <w:rsid w:val="00790E34"/>
    <w:rsid w:val="00791B37"/>
    <w:rsid w:val="00791D67"/>
    <w:rsid w:val="00792B30"/>
    <w:rsid w:val="00792E36"/>
    <w:rsid w:val="00793E28"/>
    <w:rsid w:val="00794BB5"/>
    <w:rsid w:val="00796041"/>
    <w:rsid w:val="00796921"/>
    <w:rsid w:val="00796C69"/>
    <w:rsid w:val="007973B7"/>
    <w:rsid w:val="007A049F"/>
    <w:rsid w:val="007A1C68"/>
    <w:rsid w:val="007A1F5E"/>
    <w:rsid w:val="007A2DEA"/>
    <w:rsid w:val="007A2E26"/>
    <w:rsid w:val="007A33CE"/>
    <w:rsid w:val="007A39D1"/>
    <w:rsid w:val="007A3E8F"/>
    <w:rsid w:val="007A5223"/>
    <w:rsid w:val="007A5D16"/>
    <w:rsid w:val="007A5E0E"/>
    <w:rsid w:val="007A65C5"/>
    <w:rsid w:val="007B0199"/>
    <w:rsid w:val="007B0D77"/>
    <w:rsid w:val="007B16A3"/>
    <w:rsid w:val="007B1E11"/>
    <w:rsid w:val="007B1FA8"/>
    <w:rsid w:val="007B244D"/>
    <w:rsid w:val="007B252A"/>
    <w:rsid w:val="007B2EE5"/>
    <w:rsid w:val="007B3F2D"/>
    <w:rsid w:val="007B65D8"/>
    <w:rsid w:val="007B6704"/>
    <w:rsid w:val="007B69DA"/>
    <w:rsid w:val="007B6B50"/>
    <w:rsid w:val="007B7920"/>
    <w:rsid w:val="007C0396"/>
    <w:rsid w:val="007C0DAD"/>
    <w:rsid w:val="007C17E1"/>
    <w:rsid w:val="007C2D4D"/>
    <w:rsid w:val="007C317E"/>
    <w:rsid w:val="007C3843"/>
    <w:rsid w:val="007C3878"/>
    <w:rsid w:val="007C43D9"/>
    <w:rsid w:val="007C6347"/>
    <w:rsid w:val="007C6962"/>
    <w:rsid w:val="007C6F3C"/>
    <w:rsid w:val="007C7B22"/>
    <w:rsid w:val="007C7CC5"/>
    <w:rsid w:val="007C7DAC"/>
    <w:rsid w:val="007D02C8"/>
    <w:rsid w:val="007D1D00"/>
    <w:rsid w:val="007D259B"/>
    <w:rsid w:val="007D303C"/>
    <w:rsid w:val="007D5581"/>
    <w:rsid w:val="007D5D7C"/>
    <w:rsid w:val="007D6199"/>
    <w:rsid w:val="007D64C0"/>
    <w:rsid w:val="007D67A8"/>
    <w:rsid w:val="007D6987"/>
    <w:rsid w:val="007D707E"/>
    <w:rsid w:val="007D7F38"/>
    <w:rsid w:val="007E082F"/>
    <w:rsid w:val="007E1BDE"/>
    <w:rsid w:val="007E1D55"/>
    <w:rsid w:val="007E1E6B"/>
    <w:rsid w:val="007E2451"/>
    <w:rsid w:val="007E267B"/>
    <w:rsid w:val="007E2D18"/>
    <w:rsid w:val="007E3A34"/>
    <w:rsid w:val="007E4233"/>
    <w:rsid w:val="007E568C"/>
    <w:rsid w:val="007E61AB"/>
    <w:rsid w:val="007E6A2D"/>
    <w:rsid w:val="007E6ECF"/>
    <w:rsid w:val="007E7428"/>
    <w:rsid w:val="007E7E09"/>
    <w:rsid w:val="007E7F56"/>
    <w:rsid w:val="007F0675"/>
    <w:rsid w:val="007F08E6"/>
    <w:rsid w:val="007F1696"/>
    <w:rsid w:val="007F4E2F"/>
    <w:rsid w:val="007F4E53"/>
    <w:rsid w:val="007F4F47"/>
    <w:rsid w:val="007F500C"/>
    <w:rsid w:val="007F6A61"/>
    <w:rsid w:val="007F6CE7"/>
    <w:rsid w:val="007F7DAA"/>
    <w:rsid w:val="0080095D"/>
    <w:rsid w:val="00800BC3"/>
    <w:rsid w:val="00801227"/>
    <w:rsid w:val="00802353"/>
    <w:rsid w:val="00802855"/>
    <w:rsid w:val="008035C2"/>
    <w:rsid w:val="00803E13"/>
    <w:rsid w:val="00804575"/>
    <w:rsid w:val="00804F59"/>
    <w:rsid w:val="00806997"/>
    <w:rsid w:val="00806C73"/>
    <w:rsid w:val="0080796C"/>
    <w:rsid w:val="00807E51"/>
    <w:rsid w:val="00810FCB"/>
    <w:rsid w:val="008111C7"/>
    <w:rsid w:val="008114EA"/>
    <w:rsid w:val="00812277"/>
    <w:rsid w:val="008126AF"/>
    <w:rsid w:val="00812BFF"/>
    <w:rsid w:val="0081308C"/>
    <w:rsid w:val="00813606"/>
    <w:rsid w:val="00813D3C"/>
    <w:rsid w:val="00813F06"/>
    <w:rsid w:val="0081440B"/>
    <w:rsid w:val="0081517C"/>
    <w:rsid w:val="00815AF5"/>
    <w:rsid w:val="00815C2E"/>
    <w:rsid w:val="00816645"/>
    <w:rsid w:val="00817E12"/>
    <w:rsid w:val="00820164"/>
    <w:rsid w:val="00820326"/>
    <w:rsid w:val="0082114A"/>
    <w:rsid w:val="008221C5"/>
    <w:rsid w:val="00822AFC"/>
    <w:rsid w:val="00823884"/>
    <w:rsid w:val="00823C19"/>
    <w:rsid w:val="00824E68"/>
    <w:rsid w:val="00825873"/>
    <w:rsid w:val="008269D7"/>
    <w:rsid w:val="008269DE"/>
    <w:rsid w:val="00830DEB"/>
    <w:rsid w:val="00831BA0"/>
    <w:rsid w:val="008346CD"/>
    <w:rsid w:val="00834838"/>
    <w:rsid w:val="00834867"/>
    <w:rsid w:val="008349C3"/>
    <w:rsid w:val="00834B3B"/>
    <w:rsid w:val="00835AD8"/>
    <w:rsid w:val="00835EB8"/>
    <w:rsid w:val="0083755D"/>
    <w:rsid w:val="00837695"/>
    <w:rsid w:val="0083786F"/>
    <w:rsid w:val="00837935"/>
    <w:rsid w:val="008400EA"/>
    <w:rsid w:val="008406C2"/>
    <w:rsid w:val="0084112A"/>
    <w:rsid w:val="0084118A"/>
    <w:rsid w:val="008418F8"/>
    <w:rsid w:val="00843403"/>
    <w:rsid w:val="00843827"/>
    <w:rsid w:val="00844690"/>
    <w:rsid w:val="00844ADB"/>
    <w:rsid w:val="00844AE6"/>
    <w:rsid w:val="00844F65"/>
    <w:rsid w:val="00845274"/>
    <w:rsid w:val="008453FC"/>
    <w:rsid w:val="00845515"/>
    <w:rsid w:val="00846610"/>
    <w:rsid w:val="00846D4B"/>
    <w:rsid w:val="00852951"/>
    <w:rsid w:val="0085307E"/>
    <w:rsid w:val="008532A8"/>
    <w:rsid w:val="008549D4"/>
    <w:rsid w:val="00854B75"/>
    <w:rsid w:val="00854CB5"/>
    <w:rsid w:val="0085626B"/>
    <w:rsid w:val="0085694F"/>
    <w:rsid w:val="00856DB6"/>
    <w:rsid w:val="0085767D"/>
    <w:rsid w:val="00857C8C"/>
    <w:rsid w:val="00860DAE"/>
    <w:rsid w:val="0086264C"/>
    <w:rsid w:val="00863F87"/>
    <w:rsid w:val="008652B4"/>
    <w:rsid w:val="00865682"/>
    <w:rsid w:val="00866146"/>
    <w:rsid w:val="00866997"/>
    <w:rsid w:val="00870586"/>
    <w:rsid w:val="00870BAD"/>
    <w:rsid w:val="00870F94"/>
    <w:rsid w:val="00872DA8"/>
    <w:rsid w:val="00873234"/>
    <w:rsid w:val="00873EBD"/>
    <w:rsid w:val="00874120"/>
    <w:rsid w:val="00874661"/>
    <w:rsid w:val="008746D7"/>
    <w:rsid w:val="00874C0B"/>
    <w:rsid w:val="00875237"/>
    <w:rsid w:val="0087572A"/>
    <w:rsid w:val="0087589F"/>
    <w:rsid w:val="00876451"/>
    <w:rsid w:val="00876A83"/>
    <w:rsid w:val="00877A22"/>
    <w:rsid w:val="00877ABB"/>
    <w:rsid w:val="00877C00"/>
    <w:rsid w:val="00880546"/>
    <w:rsid w:val="00880B44"/>
    <w:rsid w:val="00880D64"/>
    <w:rsid w:val="008814D7"/>
    <w:rsid w:val="008815E9"/>
    <w:rsid w:val="008819A0"/>
    <w:rsid w:val="008829CC"/>
    <w:rsid w:val="00883DA2"/>
    <w:rsid w:val="008842EC"/>
    <w:rsid w:val="008843B3"/>
    <w:rsid w:val="0088483B"/>
    <w:rsid w:val="00885A5F"/>
    <w:rsid w:val="00885F6C"/>
    <w:rsid w:val="00886F42"/>
    <w:rsid w:val="008870F4"/>
    <w:rsid w:val="00887487"/>
    <w:rsid w:val="008877A4"/>
    <w:rsid w:val="0089095B"/>
    <w:rsid w:val="008912FF"/>
    <w:rsid w:val="0089195D"/>
    <w:rsid w:val="00891A4D"/>
    <w:rsid w:val="0089332E"/>
    <w:rsid w:val="0089342B"/>
    <w:rsid w:val="008935BA"/>
    <w:rsid w:val="00894592"/>
    <w:rsid w:val="00894BE8"/>
    <w:rsid w:val="00894C6A"/>
    <w:rsid w:val="008952AE"/>
    <w:rsid w:val="008957FD"/>
    <w:rsid w:val="00895A71"/>
    <w:rsid w:val="00895D64"/>
    <w:rsid w:val="008967B3"/>
    <w:rsid w:val="008971B1"/>
    <w:rsid w:val="008977DB"/>
    <w:rsid w:val="008A07F2"/>
    <w:rsid w:val="008A146D"/>
    <w:rsid w:val="008A2706"/>
    <w:rsid w:val="008A3375"/>
    <w:rsid w:val="008A344C"/>
    <w:rsid w:val="008A5774"/>
    <w:rsid w:val="008A610F"/>
    <w:rsid w:val="008A660B"/>
    <w:rsid w:val="008A68B5"/>
    <w:rsid w:val="008A6D8C"/>
    <w:rsid w:val="008B004C"/>
    <w:rsid w:val="008B0E8E"/>
    <w:rsid w:val="008B1448"/>
    <w:rsid w:val="008B1D63"/>
    <w:rsid w:val="008B25DB"/>
    <w:rsid w:val="008B2FAA"/>
    <w:rsid w:val="008B3932"/>
    <w:rsid w:val="008B50AC"/>
    <w:rsid w:val="008B5806"/>
    <w:rsid w:val="008B6047"/>
    <w:rsid w:val="008B61A3"/>
    <w:rsid w:val="008B69BA"/>
    <w:rsid w:val="008B6C4C"/>
    <w:rsid w:val="008B70C3"/>
    <w:rsid w:val="008B7326"/>
    <w:rsid w:val="008B7639"/>
    <w:rsid w:val="008C072D"/>
    <w:rsid w:val="008C0877"/>
    <w:rsid w:val="008C08D5"/>
    <w:rsid w:val="008C0C21"/>
    <w:rsid w:val="008C248C"/>
    <w:rsid w:val="008C34E4"/>
    <w:rsid w:val="008C4C13"/>
    <w:rsid w:val="008C4E1B"/>
    <w:rsid w:val="008C4E98"/>
    <w:rsid w:val="008C5114"/>
    <w:rsid w:val="008C62F8"/>
    <w:rsid w:val="008C6497"/>
    <w:rsid w:val="008C66E5"/>
    <w:rsid w:val="008C6C32"/>
    <w:rsid w:val="008D1C87"/>
    <w:rsid w:val="008D1E9A"/>
    <w:rsid w:val="008D2822"/>
    <w:rsid w:val="008D3487"/>
    <w:rsid w:val="008D525F"/>
    <w:rsid w:val="008D553B"/>
    <w:rsid w:val="008D574D"/>
    <w:rsid w:val="008D5CE3"/>
    <w:rsid w:val="008D5F48"/>
    <w:rsid w:val="008D6692"/>
    <w:rsid w:val="008D6DCF"/>
    <w:rsid w:val="008D6DE3"/>
    <w:rsid w:val="008D7AC7"/>
    <w:rsid w:val="008E086D"/>
    <w:rsid w:val="008E14AC"/>
    <w:rsid w:val="008E237E"/>
    <w:rsid w:val="008E298D"/>
    <w:rsid w:val="008E36FB"/>
    <w:rsid w:val="008E3AD0"/>
    <w:rsid w:val="008E5257"/>
    <w:rsid w:val="008E5480"/>
    <w:rsid w:val="008E57D8"/>
    <w:rsid w:val="008E61F7"/>
    <w:rsid w:val="008E6589"/>
    <w:rsid w:val="008E667B"/>
    <w:rsid w:val="008E6B52"/>
    <w:rsid w:val="008E6B96"/>
    <w:rsid w:val="008E72B5"/>
    <w:rsid w:val="008F1E39"/>
    <w:rsid w:val="008F23AB"/>
    <w:rsid w:val="008F37FA"/>
    <w:rsid w:val="008F508D"/>
    <w:rsid w:val="008F57AF"/>
    <w:rsid w:val="008F6882"/>
    <w:rsid w:val="008F6D86"/>
    <w:rsid w:val="008F7B82"/>
    <w:rsid w:val="0090068E"/>
    <w:rsid w:val="00900726"/>
    <w:rsid w:val="00902F70"/>
    <w:rsid w:val="00903870"/>
    <w:rsid w:val="00903C4A"/>
    <w:rsid w:val="009044B7"/>
    <w:rsid w:val="00904DB4"/>
    <w:rsid w:val="00904DBA"/>
    <w:rsid w:val="00905274"/>
    <w:rsid w:val="009054B9"/>
    <w:rsid w:val="00906328"/>
    <w:rsid w:val="00907961"/>
    <w:rsid w:val="00910957"/>
    <w:rsid w:val="00910D88"/>
    <w:rsid w:val="00911361"/>
    <w:rsid w:val="009133BA"/>
    <w:rsid w:val="009134C1"/>
    <w:rsid w:val="009139A3"/>
    <w:rsid w:val="009139BB"/>
    <w:rsid w:val="00913A4F"/>
    <w:rsid w:val="00913F08"/>
    <w:rsid w:val="00914A72"/>
    <w:rsid w:val="0091580F"/>
    <w:rsid w:val="00915B40"/>
    <w:rsid w:val="00917750"/>
    <w:rsid w:val="00917983"/>
    <w:rsid w:val="00917A8E"/>
    <w:rsid w:val="0092006F"/>
    <w:rsid w:val="009211B8"/>
    <w:rsid w:val="009212AB"/>
    <w:rsid w:val="00922297"/>
    <w:rsid w:val="0092310E"/>
    <w:rsid w:val="00923BE0"/>
    <w:rsid w:val="00924020"/>
    <w:rsid w:val="0092455A"/>
    <w:rsid w:val="00926F45"/>
    <w:rsid w:val="0092716D"/>
    <w:rsid w:val="009274E6"/>
    <w:rsid w:val="00930169"/>
    <w:rsid w:val="00930259"/>
    <w:rsid w:val="00931173"/>
    <w:rsid w:val="00931578"/>
    <w:rsid w:val="009315D9"/>
    <w:rsid w:val="00932038"/>
    <w:rsid w:val="00932270"/>
    <w:rsid w:val="00932A35"/>
    <w:rsid w:val="00932A57"/>
    <w:rsid w:val="00932A7E"/>
    <w:rsid w:val="0093315A"/>
    <w:rsid w:val="00933566"/>
    <w:rsid w:val="009342F1"/>
    <w:rsid w:val="009347E0"/>
    <w:rsid w:val="0093635F"/>
    <w:rsid w:val="00936AC4"/>
    <w:rsid w:val="0094045A"/>
    <w:rsid w:val="00940844"/>
    <w:rsid w:val="00940896"/>
    <w:rsid w:val="00941A44"/>
    <w:rsid w:val="00941D0D"/>
    <w:rsid w:val="00942C98"/>
    <w:rsid w:val="00943750"/>
    <w:rsid w:val="0094413D"/>
    <w:rsid w:val="0094459E"/>
    <w:rsid w:val="0094482C"/>
    <w:rsid w:val="00945A7A"/>
    <w:rsid w:val="009465FA"/>
    <w:rsid w:val="00946B8B"/>
    <w:rsid w:val="0094735A"/>
    <w:rsid w:val="0094760D"/>
    <w:rsid w:val="00947D61"/>
    <w:rsid w:val="009500C7"/>
    <w:rsid w:val="00950624"/>
    <w:rsid w:val="00950AAE"/>
    <w:rsid w:val="00951143"/>
    <w:rsid w:val="00951191"/>
    <w:rsid w:val="009512F3"/>
    <w:rsid w:val="00951DA2"/>
    <w:rsid w:val="00952B3B"/>
    <w:rsid w:val="009535BE"/>
    <w:rsid w:val="009535D6"/>
    <w:rsid w:val="00953E98"/>
    <w:rsid w:val="00954448"/>
    <w:rsid w:val="009548B9"/>
    <w:rsid w:val="00956039"/>
    <w:rsid w:val="009561C5"/>
    <w:rsid w:val="009564AD"/>
    <w:rsid w:val="00956A9E"/>
    <w:rsid w:val="009577F7"/>
    <w:rsid w:val="00957BD8"/>
    <w:rsid w:val="009605FC"/>
    <w:rsid w:val="00961261"/>
    <w:rsid w:val="009624BD"/>
    <w:rsid w:val="009626D2"/>
    <w:rsid w:val="00962B73"/>
    <w:rsid w:val="00963093"/>
    <w:rsid w:val="0096361F"/>
    <w:rsid w:val="00964A09"/>
    <w:rsid w:val="009651F6"/>
    <w:rsid w:val="00965E5A"/>
    <w:rsid w:val="009665F1"/>
    <w:rsid w:val="00967F18"/>
    <w:rsid w:val="009709C6"/>
    <w:rsid w:val="00970AD5"/>
    <w:rsid w:val="00971671"/>
    <w:rsid w:val="009717B9"/>
    <w:rsid w:val="00971C25"/>
    <w:rsid w:val="0097396C"/>
    <w:rsid w:val="00973A4A"/>
    <w:rsid w:val="00973AAF"/>
    <w:rsid w:val="00973E17"/>
    <w:rsid w:val="00976C34"/>
    <w:rsid w:val="009774D5"/>
    <w:rsid w:val="00977DDA"/>
    <w:rsid w:val="00980ED6"/>
    <w:rsid w:val="00981C1F"/>
    <w:rsid w:val="0098243A"/>
    <w:rsid w:val="00982938"/>
    <w:rsid w:val="00983D90"/>
    <w:rsid w:val="00983E1D"/>
    <w:rsid w:val="009854CB"/>
    <w:rsid w:val="009856B1"/>
    <w:rsid w:val="009871F8"/>
    <w:rsid w:val="00987405"/>
    <w:rsid w:val="00987761"/>
    <w:rsid w:val="009879D7"/>
    <w:rsid w:val="00987A6F"/>
    <w:rsid w:val="00987E6C"/>
    <w:rsid w:val="009907B3"/>
    <w:rsid w:val="00990A8C"/>
    <w:rsid w:val="00992023"/>
    <w:rsid w:val="009926E8"/>
    <w:rsid w:val="00993027"/>
    <w:rsid w:val="009944E5"/>
    <w:rsid w:val="00994A15"/>
    <w:rsid w:val="00994DE3"/>
    <w:rsid w:val="00995B63"/>
    <w:rsid w:val="00996095"/>
    <w:rsid w:val="00997C01"/>
    <w:rsid w:val="009A2664"/>
    <w:rsid w:val="009A7039"/>
    <w:rsid w:val="009B00FC"/>
    <w:rsid w:val="009B0290"/>
    <w:rsid w:val="009B043F"/>
    <w:rsid w:val="009B27DA"/>
    <w:rsid w:val="009B6584"/>
    <w:rsid w:val="009B6D97"/>
    <w:rsid w:val="009B6FBE"/>
    <w:rsid w:val="009B7ADA"/>
    <w:rsid w:val="009C2163"/>
    <w:rsid w:val="009C2FCA"/>
    <w:rsid w:val="009C3AAD"/>
    <w:rsid w:val="009C3AD2"/>
    <w:rsid w:val="009C3B7C"/>
    <w:rsid w:val="009C4935"/>
    <w:rsid w:val="009C54F5"/>
    <w:rsid w:val="009C6067"/>
    <w:rsid w:val="009C6B8A"/>
    <w:rsid w:val="009C6EEF"/>
    <w:rsid w:val="009C715F"/>
    <w:rsid w:val="009C784A"/>
    <w:rsid w:val="009D0495"/>
    <w:rsid w:val="009D086D"/>
    <w:rsid w:val="009D0B10"/>
    <w:rsid w:val="009D105F"/>
    <w:rsid w:val="009D11D8"/>
    <w:rsid w:val="009D1559"/>
    <w:rsid w:val="009D20F1"/>
    <w:rsid w:val="009D2F44"/>
    <w:rsid w:val="009D3628"/>
    <w:rsid w:val="009D404D"/>
    <w:rsid w:val="009D4078"/>
    <w:rsid w:val="009D4225"/>
    <w:rsid w:val="009D6A3B"/>
    <w:rsid w:val="009D70EE"/>
    <w:rsid w:val="009D7538"/>
    <w:rsid w:val="009D7641"/>
    <w:rsid w:val="009D78C7"/>
    <w:rsid w:val="009D7D25"/>
    <w:rsid w:val="009D7FB4"/>
    <w:rsid w:val="009E06E3"/>
    <w:rsid w:val="009E07B6"/>
    <w:rsid w:val="009E1BD1"/>
    <w:rsid w:val="009E333B"/>
    <w:rsid w:val="009E3492"/>
    <w:rsid w:val="009E358A"/>
    <w:rsid w:val="009E3748"/>
    <w:rsid w:val="009E3D59"/>
    <w:rsid w:val="009E3DD0"/>
    <w:rsid w:val="009E5343"/>
    <w:rsid w:val="009E57E1"/>
    <w:rsid w:val="009E6118"/>
    <w:rsid w:val="009E6481"/>
    <w:rsid w:val="009E64DB"/>
    <w:rsid w:val="009E6A96"/>
    <w:rsid w:val="009E755A"/>
    <w:rsid w:val="009E7629"/>
    <w:rsid w:val="009E79FF"/>
    <w:rsid w:val="009F0189"/>
    <w:rsid w:val="009F0555"/>
    <w:rsid w:val="009F103A"/>
    <w:rsid w:val="009F1506"/>
    <w:rsid w:val="009F2778"/>
    <w:rsid w:val="009F3082"/>
    <w:rsid w:val="009F3D16"/>
    <w:rsid w:val="009F49A5"/>
    <w:rsid w:val="009F4F9F"/>
    <w:rsid w:val="009F50E7"/>
    <w:rsid w:val="009F597A"/>
    <w:rsid w:val="009F5D65"/>
    <w:rsid w:val="009F5F7E"/>
    <w:rsid w:val="009F72A7"/>
    <w:rsid w:val="009F7831"/>
    <w:rsid w:val="00A00BD2"/>
    <w:rsid w:val="00A00C7E"/>
    <w:rsid w:val="00A01034"/>
    <w:rsid w:val="00A010DA"/>
    <w:rsid w:val="00A0360A"/>
    <w:rsid w:val="00A038D7"/>
    <w:rsid w:val="00A03A53"/>
    <w:rsid w:val="00A03FA2"/>
    <w:rsid w:val="00A04E9D"/>
    <w:rsid w:val="00A056C2"/>
    <w:rsid w:val="00A059B1"/>
    <w:rsid w:val="00A05E98"/>
    <w:rsid w:val="00A0643C"/>
    <w:rsid w:val="00A06B7D"/>
    <w:rsid w:val="00A07602"/>
    <w:rsid w:val="00A105A0"/>
    <w:rsid w:val="00A108DC"/>
    <w:rsid w:val="00A11027"/>
    <w:rsid w:val="00A1188F"/>
    <w:rsid w:val="00A11CB4"/>
    <w:rsid w:val="00A11F95"/>
    <w:rsid w:val="00A123B1"/>
    <w:rsid w:val="00A1334E"/>
    <w:rsid w:val="00A134DA"/>
    <w:rsid w:val="00A1483F"/>
    <w:rsid w:val="00A1617D"/>
    <w:rsid w:val="00A162F5"/>
    <w:rsid w:val="00A179BE"/>
    <w:rsid w:val="00A17AAB"/>
    <w:rsid w:val="00A20D60"/>
    <w:rsid w:val="00A20DBE"/>
    <w:rsid w:val="00A21D3C"/>
    <w:rsid w:val="00A221E8"/>
    <w:rsid w:val="00A22C2D"/>
    <w:rsid w:val="00A235B4"/>
    <w:rsid w:val="00A24227"/>
    <w:rsid w:val="00A248C6"/>
    <w:rsid w:val="00A25654"/>
    <w:rsid w:val="00A2599E"/>
    <w:rsid w:val="00A25CDF"/>
    <w:rsid w:val="00A25DBB"/>
    <w:rsid w:val="00A27252"/>
    <w:rsid w:val="00A27318"/>
    <w:rsid w:val="00A300FE"/>
    <w:rsid w:val="00A301E3"/>
    <w:rsid w:val="00A31284"/>
    <w:rsid w:val="00A32DAD"/>
    <w:rsid w:val="00A33174"/>
    <w:rsid w:val="00A33527"/>
    <w:rsid w:val="00A3357E"/>
    <w:rsid w:val="00A33BE5"/>
    <w:rsid w:val="00A343D9"/>
    <w:rsid w:val="00A347B0"/>
    <w:rsid w:val="00A35151"/>
    <w:rsid w:val="00A353BB"/>
    <w:rsid w:val="00A35D4C"/>
    <w:rsid w:val="00A36050"/>
    <w:rsid w:val="00A36848"/>
    <w:rsid w:val="00A36D75"/>
    <w:rsid w:val="00A37798"/>
    <w:rsid w:val="00A4000A"/>
    <w:rsid w:val="00A40B1F"/>
    <w:rsid w:val="00A40BA3"/>
    <w:rsid w:val="00A4149A"/>
    <w:rsid w:val="00A41D5A"/>
    <w:rsid w:val="00A428A7"/>
    <w:rsid w:val="00A43730"/>
    <w:rsid w:val="00A440AF"/>
    <w:rsid w:val="00A4428B"/>
    <w:rsid w:val="00A446FD"/>
    <w:rsid w:val="00A4505E"/>
    <w:rsid w:val="00A45482"/>
    <w:rsid w:val="00A45815"/>
    <w:rsid w:val="00A459CC"/>
    <w:rsid w:val="00A459FF"/>
    <w:rsid w:val="00A46476"/>
    <w:rsid w:val="00A477CE"/>
    <w:rsid w:val="00A47C85"/>
    <w:rsid w:val="00A5020F"/>
    <w:rsid w:val="00A504DC"/>
    <w:rsid w:val="00A506BB"/>
    <w:rsid w:val="00A51109"/>
    <w:rsid w:val="00A5160C"/>
    <w:rsid w:val="00A51881"/>
    <w:rsid w:val="00A5224A"/>
    <w:rsid w:val="00A52E6D"/>
    <w:rsid w:val="00A5333E"/>
    <w:rsid w:val="00A5339E"/>
    <w:rsid w:val="00A535EB"/>
    <w:rsid w:val="00A5393E"/>
    <w:rsid w:val="00A54298"/>
    <w:rsid w:val="00A546C9"/>
    <w:rsid w:val="00A547F3"/>
    <w:rsid w:val="00A55D32"/>
    <w:rsid w:val="00A565B4"/>
    <w:rsid w:val="00A5718E"/>
    <w:rsid w:val="00A57DC6"/>
    <w:rsid w:val="00A60B97"/>
    <w:rsid w:val="00A60EB8"/>
    <w:rsid w:val="00A61A8F"/>
    <w:rsid w:val="00A6222B"/>
    <w:rsid w:val="00A63359"/>
    <w:rsid w:val="00A6495D"/>
    <w:rsid w:val="00A649AC"/>
    <w:rsid w:val="00A65FA4"/>
    <w:rsid w:val="00A661FC"/>
    <w:rsid w:val="00A66465"/>
    <w:rsid w:val="00A66569"/>
    <w:rsid w:val="00A67FE7"/>
    <w:rsid w:val="00A706E4"/>
    <w:rsid w:val="00A70720"/>
    <w:rsid w:val="00A70E73"/>
    <w:rsid w:val="00A71288"/>
    <w:rsid w:val="00A71A0E"/>
    <w:rsid w:val="00A749B4"/>
    <w:rsid w:val="00A778BB"/>
    <w:rsid w:val="00A809CD"/>
    <w:rsid w:val="00A81578"/>
    <w:rsid w:val="00A81B96"/>
    <w:rsid w:val="00A81F27"/>
    <w:rsid w:val="00A82774"/>
    <w:rsid w:val="00A827AE"/>
    <w:rsid w:val="00A828D2"/>
    <w:rsid w:val="00A8293D"/>
    <w:rsid w:val="00A833C2"/>
    <w:rsid w:val="00A83D9A"/>
    <w:rsid w:val="00A8434F"/>
    <w:rsid w:val="00A8492D"/>
    <w:rsid w:val="00A857A0"/>
    <w:rsid w:val="00A86086"/>
    <w:rsid w:val="00A86578"/>
    <w:rsid w:val="00A87406"/>
    <w:rsid w:val="00A87CCC"/>
    <w:rsid w:val="00A90040"/>
    <w:rsid w:val="00A90708"/>
    <w:rsid w:val="00A90E02"/>
    <w:rsid w:val="00A90E0C"/>
    <w:rsid w:val="00A90F85"/>
    <w:rsid w:val="00A91F84"/>
    <w:rsid w:val="00A93A44"/>
    <w:rsid w:val="00A93DCB"/>
    <w:rsid w:val="00A93EF5"/>
    <w:rsid w:val="00A93F92"/>
    <w:rsid w:val="00A95025"/>
    <w:rsid w:val="00A965AF"/>
    <w:rsid w:val="00A9663B"/>
    <w:rsid w:val="00A96EBC"/>
    <w:rsid w:val="00A971F2"/>
    <w:rsid w:val="00A977DA"/>
    <w:rsid w:val="00A97B54"/>
    <w:rsid w:val="00AA10C9"/>
    <w:rsid w:val="00AA179A"/>
    <w:rsid w:val="00AA29B0"/>
    <w:rsid w:val="00AA2B36"/>
    <w:rsid w:val="00AA3168"/>
    <w:rsid w:val="00AA327A"/>
    <w:rsid w:val="00AA3BBA"/>
    <w:rsid w:val="00AA453B"/>
    <w:rsid w:val="00AA51AA"/>
    <w:rsid w:val="00AA6217"/>
    <w:rsid w:val="00AA663C"/>
    <w:rsid w:val="00AA78C2"/>
    <w:rsid w:val="00AB08E1"/>
    <w:rsid w:val="00AB11C6"/>
    <w:rsid w:val="00AB15BD"/>
    <w:rsid w:val="00AB1BE2"/>
    <w:rsid w:val="00AB207B"/>
    <w:rsid w:val="00AB2193"/>
    <w:rsid w:val="00AB2CF8"/>
    <w:rsid w:val="00AB2FEB"/>
    <w:rsid w:val="00AB37CA"/>
    <w:rsid w:val="00AB3C7C"/>
    <w:rsid w:val="00AB4449"/>
    <w:rsid w:val="00AB487E"/>
    <w:rsid w:val="00AB59DD"/>
    <w:rsid w:val="00AB6154"/>
    <w:rsid w:val="00AB68DD"/>
    <w:rsid w:val="00AB69EA"/>
    <w:rsid w:val="00AB7B95"/>
    <w:rsid w:val="00AC11C5"/>
    <w:rsid w:val="00AC218E"/>
    <w:rsid w:val="00AC285D"/>
    <w:rsid w:val="00AC2FCE"/>
    <w:rsid w:val="00AC38CA"/>
    <w:rsid w:val="00AC3FAD"/>
    <w:rsid w:val="00AC4AD3"/>
    <w:rsid w:val="00AC57DC"/>
    <w:rsid w:val="00AC59E0"/>
    <w:rsid w:val="00AC5CDD"/>
    <w:rsid w:val="00AC7B15"/>
    <w:rsid w:val="00AD0470"/>
    <w:rsid w:val="00AD1A0A"/>
    <w:rsid w:val="00AD2022"/>
    <w:rsid w:val="00AD2408"/>
    <w:rsid w:val="00AD31B4"/>
    <w:rsid w:val="00AD36CD"/>
    <w:rsid w:val="00AD3757"/>
    <w:rsid w:val="00AD394A"/>
    <w:rsid w:val="00AD4D87"/>
    <w:rsid w:val="00AD4F20"/>
    <w:rsid w:val="00AD54B6"/>
    <w:rsid w:val="00AD5A42"/>
    <w:rsid w:val="00AD622D"/>
    <w:rsid w:val="00AD69BC"/>
    <w:rsid w:val="00AD6AE5"/>
    <w:rsid w:val="00AD7BDE"/>
    <w:rsid w:val="00AD7ED5"/>
    <w:rsid w:val="00AE05CC"/>
    <w:rsid w:val="00AE0856"/>
    <w:rsid w:val="00AE17E8"/>
    <w:rsid w:val="00AE2AA8"/>
    <w:rsid w:val="00AE3538"/>
    <w:rsid w:val="00AE36E6"/>
    <w:rsid w:val="00AE4CBD"/>
    <w:rsid w:val="00AE4E4F"/>
    <w:rsid w:val="00AE526A"/>
    <w:rsid w:val="00AE553A"/>
    <w:rsid w:val="00AE63CC"/>
    <w:rsid w:val="00AE6A77"/>
    <w:rsid w:val="00AE7007"/>
    <w:rsid w:val="00AF05D3"/>
    <w:rsid w:val="00AF100B"/>
    <w:rsid w:val="00AF2547"/>
    <w:rsid w:val="00AF4C92"/>
    <w:rsid w:val="00AF4CF5"/>
    <w:rsid w:val="00AF6FC0"/>
    <w:rsid w:val="00AF73DC"/>
    <w:rsid w:val="00AF7903"/>
    <w:rsid w:val="00B009F3"/>
    <w:rsid w:val="00B00A94"/>
    <w:rsid w:val="00B013C0"/>
    <w:rsid w:val="00B01509"/>
    <w:rsid w:val="00B01933"/>
    <w:rsid w:val="00B021DE"/>
    <w:rsid w:val="00B02589"/>
    <w:rsid w:val="00B0485D"/>
    <w:rsid w:val="00B05371"/>
    <w:rsid w:val="00B055F7"/>
    <w:rsid w:val="00B0594B"/>
    <w:rsid w:val="00B06CE0"/>
    <w:rsid w:val="00B10B8F"/>
    <w:rsid w:val="00B11A0E"/>
    <w:rsid w:val="00B1261B"/>
    <w:rsid w:val="00B13771"/>
    <w:rsid w:val="00B13917"/>
    <w:rsid w:val="00B13C89"/>
    <w:rsid w:val="00B1442D"/>
    <w:rsid w:val="00B14BB7"/>
    <w:rsid w:val="00B1508A"/>
    <w:rsid w:val="00B152D3"/>
    <w:rsid w:val="00B15972"/>
    <w:rsid w:val="00B15F1C"/>
    <w:rsid w:val="00B16A01"/>
    <w:rsid w:val="00B16EBD"/>
    <w:rsid w:val="00B16ED5"/>
    <w:rsid w:val="00B17700"/>
    <w:rsid w:val="00B17A05"/>
    <w:rsid w:val="00B205AF"/>
    <w:rsid w:val="00B22632"/>
    <w:rsid w:val="00B2318D"/>
    <w:rsid w:val="00B23358"/>
    <w:rsid w:val="00B23AEE"/>
    <w:rsid w:val="00B24452"/>
    <w:rsid w:val="00B25C28"/>
    <w:rsid w:val="00B25C79"/>
    <w:rsid w:val="00B26165"/>
    <w:rsid w:val="00B27604"/>
    <w:rsid w:val="00B27AD3"/>
    <w:rsid w:val="00B27AFA"/>
    <w:rsid w:val="00B30006"/>
    <w:rsid w:val="00B303A0"/>
    <w:rsid w:val="00B30675"/>
    <w:rsid w:val="00B30808"/>
    <w:rsid w:val="00B3088D"/>
    <w:rsid w:val="00B30AD0"/>
    <w:rsid w:val="00B312B3"/>
    <w:rsid w:val="00B32522"/>
    <w:rsid w:val="00B3296B"/>
    <w:rsid w:val="00B34E20"/>
    <w:rsid w:val="00B34F5D"/>
    <w:rsid w:val="00B40879"/>
    <w:rsid w:val="00B41147"/>
    <w:rsid w:val="00B41815"/>
    <w:rsid w:val="00B4190D"/>
    <w:rsid w:val="00B421D4"/>
    <w:rsid w:val="00B42857"/>
    <w:rsid w:val="00B42DE3"/>
    <w:rsid w:val="00B44428"/>
    <w:rsid w:val="00B44CFA"/>
    <w:rsid w:val="00B4500D"/>
    <w:rsid w:val="00B45192"/>
    <w:rsid w:val="00B47549"/>
    <w:rsid w:val="00B47B9B"/>
    <w:rsid w:val="00B47E87"/>
    <w:rsid w:val="00B50815"/>
    <w:rsid w:val="00B51916"/>
    <w:rsid w:val="00B53410"/>
    <w:rsid w:val="00B541D5"/>
    <w:rsid w:val="00B548B6"/>
    <w:rsid w:val="00B55947"/>
    <w:rsid w:val="00B55A7F"/>
    <w:rsid w:val="00B564D1"/>
    <w:rsid w:val="00B57402"/>
    <w:rsid w:val="00B57F06"/>
    <w:rsid w:val="00B612FA"/>
    <w:rsid w:val="00B6232D"/>
    <w:rsid w:val="00B6260B"/>
    <w:rsid w:val="00B62B84"/>
    <w:rsid w:val="00B62D5E"/>
    <w:rsid w:val="00B6329C"/>
    <w:rsid w:val="00B63588"/>
    <w:rsid w:val="00B64724"/>
    <w:rsid w:val="00B655B9"/>
    <w:rsid w:val="00B661E2"/>
    <w:rsid w:val="00B662A4"/>
    <w:rsid w:val="00B6642F"/>
    <w:rsid w:val="00B664B4"/>
    <w:rsid w:val="00B6798B"/>
    <w:rsid w:val="00B67FD4"/>
    <w:rsid w:val="00B70F24"/>
    <w:rsid w:val="00B71299"/>
    <w:rsid w:val="00B71648"/>
    <w:rsid w:val="00B72568"/>
    <w:rsid w:val="00B7305D"/>
    <w:rsid w:val="00B7458C"/>
    <w:rsid w:val="00B7469E"/>
    <w:rsid w:val="00B751F0"/>
    <w:rsid w:val="00B7663A"/>
    <w:rsid w:val="00B76D26"/>
    <w:rsid w:val="00B76E8B"/>
    <w:rsid w:val="00B8141B"/>
    <w:rsid w:val="00B82FF6"/>
    <w:rsid w:val="00B836F9"/>
    <w:rsid w:val="00B83805"/>
    <w:rsid w:val="00B83D3E"/>
    <w:rsid w:val="00B84A72"/>
    <w:rsid w:val="00B84F6C"/>
    <w:rsid w:val="00B84FC6"/>
    <w:rsid w:val="00B85496"/>
    <w:rsid w:val="00B86008"/>
    <w:rsid w:val="00B907D0"/>
    <w:rsid w:val="00B90C93"/>
    <w:rsid w:val="00B90FC2"/>
    <w:rsid w:val="00B91F3A"/>
    <w:rsid w:val="00B9240A"/>
    <w:rsid w:val="00B93013"/>
    <w:rsid w:val="00B93624"/>
    <w:rsid w:val="00B939DE"/>
    <w:rsid w:val="00B93FB0"/>
    <w:rsid w:val="00B94ED3"/>
    <w:rsid w:val="00B96BEE"/>
    <w:rsid w:val="00B97273"/>
    <w:rsid w:val="00B978D5"/>
    <w:rsid w:val="00B97D6D"/>
    <w:rsid w:val="00B97D8E"/>
    <w:rsid w:val="00BA06A0"/>
    <w:rsid w:val="00BA16BE"/>
    <w:rsid w:val="00BA1C57"/>
    <w:rsid w:val="00BA22A2"/>
    <w:rsid w:val="00BA24EB"/>
    <w:rsid w:val="00BA253C"/>
    <w:rsid w:val="00BA2F66"/>
    <w:rsid w:val="00BA39FA"/>
    <w:rsid w:val="00BA3AEC"/>
    <w:rsid w:val="00BA3E30"/>
    <w:rsid w:val="00BA46B0"/>
    <w:rsid w:val="00BA59FA"/>
    <w:rsid w:val="00BA6713"/>
    <w:rsid w:val="00BA6F70"/>
    <w:rsid w:val="00BA7A05"/>
    <w:rsid w:val="00BB1BAE"/>
    <w:rsid w:val="00BB1FDC"/>
    <w:rsid w:val="00BB350C"/>
    <w:rsid w:val="00BB432A"/>
    <w:rsid w:val="00BB47AD"/>
    <w:rsid w:val="00BB61CC"/>
    <w:rsid w:val="00BB7430"/>
    <w:rsid w:val="00BB76CD"/>
    <w:rsid w:val="00BB7A15"/>
    <w:rsid w:val="00BC009B"/>
    <w:rsid w:val="00BC0AA3"/>
    <w:rsid w:val="00BC1598"/>
    <w:rsid w:val="00BC1CD1"/>
    <w:rsid w:val="00BC22E6"/>
    <w:rsid w:val="00BC27A7"/>
    <w:rsid w:val="00BC2861"/>
    <w:rsid w:val="00BC2E64"/>
    <w:rsid w:val="00BC318F"/>
    <w:rsid w:val="00BC3D9E"/>
    <w:rsid w:val="00BC3E8C"/>
    <w:rsid w:val="00BC44FD"/>
    <w:rsid w:val="00BC49D1"/>
    <w:rsid w:val="00BC6B19"/>
    <w:rsid w:val="00BC74A2"/>
    <w:rsid w:val="00BC75DC"/>
    <w:rsid w:val="00BD196F"/>
    <w:rsid w:val="00BD1A46"/>
    <w:rsid w:val="00BD1E66"/>
    <w:rsid w:val="00BD25B5"/>
    <w:rsid w:val="00BD27B3"/>
    <w:rsid w:val="00BD2A6D"/>
    <w:rsid w:val="00BD2C3D"/>
    <w:rsid w:val="00BD3CBB"/>
    <w:rsid w:val="00BD3CEE"/>
    <w:rsid w:val="00BD424C"/>
    <w:rsid w:val="00BD4469"/>
    <w:rsid w:val="00BD5C97"/>
    <w:rsid w:val="00BD61EC"/>
    <w:rsid w:val="00BD6471"/>
    <w:rsid w:val="00BD65EE"/>
    <w:rsid w:val="00BD6EFE"/>
    <w:rsid w:val="00BD6F76"/>
    <w:rsid w:val="00BD71AD"/>
    <w:rsid w:val="00BD76B5"/>
    <w:rsid w:val="00BD77D6"/>
    <w:rsid w:val="00BD79A6"/>
    <w:rsid w:val="00BE03EF"/>
    <w:rsid w:val="00BE05B5"/>
    <w:rsid w:val="00BE183A"/>
    <w:rsid w:val="00BE1A6F"/>
    <w:rsid w:val="00BE1CD4"/>
    <w:rsid w:val="00BE2E80"/>
    <w:rsid w:val="00BE47A9"/>
    <w:rsid w:val="00BE6DAF"/>
    <w:rsid w:val="00BF125C"/>
    <w:rsid w:val="00BF1771"/>
    <w:rsid w:val="00BF1880"/>
    <w:rsid w:val="00BF1C2A"/>
    <w:rsid w:val="00BF2E20"/>
    <w:rsid w:val="00BF384E"/>
    <w:rsid w:val="00BF4B13"/>
    <w:rsid w:val="00BF57F3"/>
    <w:rsid w:val="00BF59C5"/>
    <w:rsid w:val="00BF5A39"/>
    <w:rsid w:val="00BF6F9C"/>
    <w:rsid w:val="00BF720E"/>
    <w:rsid w:val="00C003E9"/>
    <w:rsid w:val="00C00459"/>
    <w:rsid w:val="00C0197C"/>
    <w:rsid w:val="00C02828"/>
    <w:rsid w:val="00C047FA"/>
    <w:rsid w:val="00C05C28"/>
    <w:rsid w:val="00C060A3"/>
    <w:rsid w:val="00C0640E"/>
    <w:rsid w:val="00C07055"/>
    <w:rsid w:val="00C07D1F"/>
    <w:rsid w:val="00C10831"/>
    <w:rsid w:val="00C11E6E"/>
    <w:rsid w:val="00C1250F"/>
    <w:rsid w:val="00C1260B"/>
    <w:rsid w:val="00C12B73"/>
    <w:rsid w:val="00C12FA1"/>
    <w:rsid w:val="00C12FD3"/>
    <w:rsid w:val="00C139E3"/>
    <w:rsid w:val="00C13BBC"/>
    <w:rsid w:val="00C13E1D"/>
    <w:rsid w:val="00C15F25"/>
    <w:rsid w:val="00C15FF8"/>
    <w:rsid w:val="00C16888"/>
    <w:rsid w:val="00C205F1"/>
    <w:rsid w:val="00C216B8"/>
    <w:rsid w:val="00C2229C"/>
    <w:rsid w:val="00C22443"/>
    <w:rsid w:val="00C22E2B"/>
    <w:rsid w:val="00C23307"/>
    <w:rsid w:val="00C235E4"/>
    <w:rsid w:val="00C238EB"/>
    <w:rsid w:val="00C23CCD"/>
    <w:rsid w:val="00C24686"/>
    <w:rsid w:val="00C24E69"/>
    <w:rsid w:val="00C26399"/>
    <w:rsid w:val="00C267ED"/>
    <w:rsid w:val="00C26D63"/>
    <w:rsid w:val="00C27F71"/>
    <w:rsid w:val="00C311C6"/>
    <w:rsid w:val="00C31760"/>
    <w:rsid w:val="00C322C9"/>
    <w:rsid w:val="00C32A7D"/>
    <w:rsid w:val="00C33A99"/>
    <w:rsid w:val="00C34300"/>
    <w:rsid w:val="00C3486D"/>
    <w:rsid w:val="00C34EC7"/>
    <w:rsid w:val="00C367BE"/>
    <w:rsid w:val="00C41EAD"/>
    <w:rsid w:val="00C42B87"/>
    <w:rsid w:val="00C447D4"/>
    <w:rsid w:val="00C449D9"/>
    <w:rsid w:val="00C44AB0"/>
    <w:rsid w:val="00C4516F"/>
    <w:rsid w:val="00C469E1"/>
    <w:rsid w:val="00C472F1"/>
    <w:rsid w:val="00C47C7D"/>
    <w:rsid w:val="00C5048A"/>
    <w:rsid w:val="00C51767"/>
    <w:rsid w:val="00C519D6"/>
    <w:rsid w:val="00C51C27"/>
    <w:rsid w:val="00C52FFC"/>
    <w:rsid w:val="00C535FE"/>
    <w:rsid w:val="00C54150"/>
    <w:rsid w:val="00C547AB"/>
    <w:rsid w:val="00C54E86"/>
    <w:rsid w:val="00C5531F"/>
    <w:rsid w:val="00C55349"/>
    <w:rsid w:val="00C55D39"/>
    <w:rsid w:val="00C56656"/>
    <w:rsid w:val="00C5781D"/>
    <w:rsid w:val="00C5789A"/>
    <w:rsid w:val="00C578AD"/>
    <w:rsid w:val="00C60D77"/>
    <w:rsid w:val="00C61924"/>
    <w:rsid w:val="00C61DF1"/>
    <w:rsid w:val="00C62475"/>
    <w:rsid w:val="00C63356"/>
    <w:rsid w:val="00C63DE7"/>
    <w:rsid w:val="00C64B88"/>
    <w:rsid w:val="00C65AD1"/>
    <w:rsid w:val="00C671AD"/>
    <w:rsid w:val="00C675F6"/>
    <w:rsid w:val="00C70813"/>
    <w:rsid w:val="00C70DB3"/>
    <w:rsid w:val="00C710FE"/>
    <w:rsid w:val="00C72071"/>
    <w:rsid w:val="00C721DC"/>
    <w:rsid w:val="00C73BA7"/>
    <w:rsid w:val="00C73D4E"/>
    <w:rsid w:val="00C7428C"/>
    <w:rsid w:val="00C743C1"/>
    <w:rsid w:val="00C75092"/>
    <w:rsid w:val="00C752BF"/>
    <w:rsid w:val="00C76FB5"/>
    <w:rsid w:val="00C77A70"/>
    <w:rsid w:val="00C77BDC"/>
    <w:rsid w:val="00C800E0"/>
    <w:rsid w:val="00C80BBD"/>
    <w:rsid w:val="00C818E8"/>
    <w:rsid w:val="00C81D52"/>
    <w:rsid w:val="00C82762"/>
    <w:rsid w:val="00C82EF5"/>
    <w:rsid w:val="00C82F7A"/>
    <w:rsid w:val="00C83433"/>
    <w:rsid w:val="00C840E0"/>
    <w:rsid w:val="00C860A7"/>
    <w:rsid w:val="00C8707B"/>
    <w:rsid w:val="00C90E8B"/>
    <w:rsid w:val="00C91283"/>
    <w:rsid w:val="00C91D90"/>
    <w:rsid w:val="00C91E74"/>
    <w:rsid w:val="00C924E0"/>
    <w:rsid w:val="00C93328"/>
    <w:rsid w:val="00C947B7"/>
    <w:rsid w:val="00C94FBF"/>
    <w:rsid w:val="00C9526E"/>
    <w:rsid w:val="00C9566E"/>
    <w:rsid w:val="00C97451"/>
    <w:rsid w:val="00CA066B"/>
    <w:rsid w:val="00CA0915"/>
    <w:rsid w:val="00CA0D87"/>
    <w:rsid w:val="00CA11FC"/>
    <w:rsid w:val="00CA1CA1"/>
    <w:rsid w:val="00CA21C8"/>
    <w:rsid w:val="00CA2621"/>
    <w:rsid w:val="00CA4C14"/>
    <w:rsid w:val="00CA4C17"/>
    <w:rsid w:val="00CA4D71"/>
    <w:rsid w:val="00CA4F84"/>
    <w:rsid w:val="00CA5FE7"/>
    <w:rsid w:val="00CA6951"/>
    <w:rsid w:val="00CA720B"/>
    <w:rsid w:val="00CA7286"/>
    <w:rsid w:val="00CA77AE"/>
    <w:rsid w:val="00CA7D66"/>
    <w:rsid w:val="00CA7FFC"/>
    <w:rsid w:val="00CB07DB"/>
    <w:rsid w:val="00CB081C"/>
    <w:rsid w:val="00CB0F08"/>
    <w:rsid w:val="00CB1C44"/>
    <w:rsid w:val="00CB3106"/>
    <w:rsid w:val="00CB3707"/>
    <w:rsid w:val="00CB434A"/>
    <w:rsid w:val="00CB603B"/>
    <w:rsid w:val="00CB6ADE"/>
    <w:rsid w:val="00CB6B84"/>
    <w:rsid w:val="00CB6C6D"/>
    <w:rsid w:val="00CB7777"/>
    <w:rsid w:val="00CC0218"/>
    <w:rsid w:val="00CC0852"/>
    <w:rsid w:val="00CC0E90"/>
    <w:rsid w:val="00CC1537"/>
    <w:rsid w:val="00CC240B"/>
    <w:rsid w:val="00CC2EFD"/>
    <w:rsid w:val="00CC3577"/>
    <w:rsid w:val="00CC3BCB"/>
    <w:rsid w:val="00CC3BE9"/>
    <w:rsid w:val="00CC4F3D"/>
    <w:rsid w:val="00CC5198"/>
    <w:rsid w:val="00CC5415"/>
    <w:rsid w:val="00CC5576"/>
    <w:rsid w:val="00CC58FA"/>
    <w:rsid w:val="00CC5ECB"/>
    <w:rsid w:val="00CC6D70"/>
    <w:rsid w:val="00CC7272"/>
    <w:rsid w:val="00CC7982"/>
    <w:rsid w:val="00CD1BFD"/>
    <w:rsid w:val="00CD2387"/>
    <w:rsid w:val="00CD354A"/>
    <w:rsid w:val="00CD3CFC"/>
    <w:rsid w:val="00CD40E1"/>
    <w:rsid w:val="00CD4882"/>
    <w:rsid w:val="00CD4F0C"/>
    <w:rsid w:val="00CD52B3"/>
    <w:rsid w:val="00CD52F2"/>
    <w:rsid w:val="00CD52FB"/>
    <w:rsid w:val="00CD5303"/>
    <w:rsid w:val="00CD6927"/>
    <w:rsid w:val="00CD7167"/>
    <w:rsid w:val="00CD73D6"/>
    <w:rsid w:val="00CD752A"/>
    <w:rsid w:val="00CE0CBC"/>
    <w:rsid w:val="00CE100B"/>
    <w:rsid w:val="00CE112B"/>
    <w:rsid w:val="00CE12A8"/>
    <w:rsid w:val="00CE181F"/>
    <w:rsid w:val="00CE1938"/>
    <w:rsid w:val="00CE23DC"/>
    <w:rsid w:val="00CE4612"/>
    <w:rsid w:val="00CE7BEA"/>
    <w:rsid w:val="00CE7C2B"/>
    <w:rsid w:val="00CE7E88"/>
    <w:rsid w:val="00CF0DF7"/>
    <w:rsid w:val="00CF184E"/>
    <w:rsid w:val="00CF197C"/>
    <w:rsid w:val="00CF2E12"/>
    <w:rsid w:val="00CF32F4"/>
    <w:rsid w:val="00CF4E6D"/>
    <w:rsid w:val="00CF5D41"/>
    <w:rsid w:val="00CF6043"/>
    <w:rsid w:val="00CF67DA"/>
    <w:rsid w:val="00CF74E3"/>
    <w:rsid w:val="00CF7FAE"/>
    <w:rsid w:val="00D0078C"/>
    <w:rsid w:val="00D011DB"/>
    <w:rsid w:val="00D01BD9"/>
    <w:rsid w:val="00D01F58"/>
    <w:rsid w:val="00D02353"/>
    <w:rsid w:val="00D02975"/>
    <w:rsid w:val="00D0344E"/>
    <w:rsid w:val="00D04A12"/>
    <w:rsid w:val="00D04AA7"/>
    <w:rsid w:val="00D04FF0"/>
    <w:rsid w:val="00D05DEC"/>
    <w:rsid w:val="00D0671A"/>
    <w:rsid w:val="00D06BCF"/>
    <w:rsid w:val="00D07047"/>
    <w:rsid w:val="00D07718"/>
    <w:rsid w:val="00D077FB"/>
    <w:rsid w:val="00D07960"/>
    <w:rsid w:val="00D07F2E"/>
    <w:rsid w:val="00D07FAD"/>
    <w:rsid w:val="00D121EA"/>
    <w:rsid w:val="00D12399"/>
    <w:rsid w:val="00D13185"/>
    <w:rsid w:val="00D151F1"/>
    <w:rsid w:val="00D16038"/>
    <w:rsid w:val="00D16611"/>
    <w:rsid w:val="00D17CB6"/>
    <w:rsid w:val="00D20EAA"/>
    <w:rsid w:val="00D2153F"/>
    <w:rsid w:val="00D23656"/>
    <w:rsid w:val="00D23DC8"/>
    <w:rsid w:val="00D2498F"/>
    <w:rsid w:val="00D250EC"/>
    <w:rsid w:val="00D25761"/>
    <w:rsid w:val="00D267E9"/>
    <w:rsid w:val="00D271D6"/>
    <w:rsid w:val="00D275DE"/>
    <w:rsid w:val="00D276F2"/>
    <w:rsid w:val="00D3033C"/>
    <w:rsid w:val="00D31233"/>
    <w:rsid w:val="00D32169"/>
    <w:rsid w:val="00D3290F"/>
    <w:rsid w:val="00D332C2"/>
    <w:rsid w:val="00D3376E"/>
    <w:rsid w:val="00D33E7C"/>
    <w:rsid w:val="00D33FD2"/>
    <w:rsid w:val="00D34557"/>
    <w:rsid w:val="00D35FE6"/>
    <w:rsid w:val="00D365BB"/>
    <w:rsid w:val="00D36B1F"/>
    <w:rsid w:val="00D36DC5"/>
    <w:rsid w:val="00D37E31"/>
    <w:rsid w:val="00D40AF0"/>
    <w:rsid w:val="00D40E69"/>
    <w:rsid w:val="00D414C3"/>
    <w:rsid w:val="00D41B07"/>
    <w:rsid w:val="00D41C5F"/>
    <w:rsid w:val="00D420BF"/>
    <w:rsid w:val="00D43FD3"/>
    <w:rsid w:val="00D43FE1"/>
    <w:rsid w:val="00D445B9"/>
    <w:rsid w:val="00D44852"/>
    <w:rsid w:val="00D4566D"/>
    <w:rsid w:val="00D468AB"/>
    <w:rsid w:val="00D478AB"/>
    <w:rsid w:val="00D50152"/>
    <w:rsid w:val="00D50E1C"/>
    <w:rsid w:val="00D51CC3"/>
    <w:rsid w:val="00D520B2"/>
    <w:rsid w:val="00D526AB"/>
    <w:rsid w:val="00D53378"/>
    <w:rsid w:val="00D53417"/>
    <w:rsid w:val="00D5448F"/>
    <w:rsid w:val="00D55700"/>
    <w:rsid w:val="00D55733"/>
    <w:rsid w:val="00D56E49"/>
    <w:rsid w:val="00D570AA"/>
    <w:rsid w:val="00D5730B"/>
    <w:rsid w:val="00D577DB"/>
    <w:rsid w:val="00D57BFF"/>
    <w:rsid w:val="00D60198"/>
    <w:rsid w:val="00D605C9"/>
    <w:rsid w:val="00D6068A"/>
    <w:rsid w:val="00D624F0"/>
    <w:rsid w:val="00D62B9A"/>
    <w:rsid w:val="00D647AC"/>
    <w:rsid w:val="00D64AE1"/>
    <w:rsid w:val="00D653A8"/>
    <w:rsid w:val="00D66DB3"/>
    <w:rsid w:val="00D67FD2"/>
    <w:rsid w:val="00D7013E"/>
    <w:rsid w:val="00D7075C"/>
    <w:rsid w:val="00D70C95"/>
    <w:rsid w:val="00D71C8E"/>
    <w:rsid w:val="00D72F1D"/>
    <w:rsid w:val="00D73687"/>
    <w:rsid w:val="00D738E3"/>
    <w:rsid w:val="00D73C6D"/>
    <w:rsid w:val="00D74699"/>
    <w:rsid w:val="00D7542B"/>
    <w:rsid w:val="00D754F6"/>
    <w:rsid w:val="00D76A59"/>
    <w:rsid w:val="00D7700A"/>
    <w:rsid w:val="00D771D4"/>
    <w:rsid w:val="00D77BA0"/>
    <w:rsid w:val="00D81102"/>
    <w:rsid w:val="00D8194F"/>
    <w:rsid w:val="00D81EFA"/>
    <w:rsid w:val="00D82503"/>
    <w:rsid w:val="00D83002"/>
    <w:rsid w:val="00D838AA"/>
    <w:rsid w:val="00D839D6"/>
    <w:rsid w:val="00D83ADF"/>
    <w:rsid w:val="00D8498A"/>
    <w:rsid w:val="00D84BE4"/>
    <w:rsid w:val="00D84FC2"/>
    <w:rsid w:val="00D85189"/>
    <w:rsid w:val="00D85602"/>
    <w:rsid w:val="00D85625"/>
    <w:rsid w:val="00D8645E"/>
    <w:rsid w:val="00D866AC"/>
    <w:rsid w:val="00D906F3"/>
    <w:rsid w:val="00D91047"/>
    <w:rsid w:val="00D916C0"/>
    <w:rsid w:val="00D91A7B"/>
    <w:rsid w:val="00D91C94"/>
    <w:rsid w:val="00D91DFA"/>
    <w:rsid w:val="00D92640"/>
    <w:rsid w:val="00D9329E"/>
    <w:rsid w:val="00D93400"/>
    <w:rsid w:val="00D93938"/>
    <w:rsid w:val="00D940C1"/>
    <w:rsid w:val="00D940E7"/>
    <w:rsid w:val="00D94B9C"/>
    <w:rsid w:val="00D955BB"/>
    <w:rsid w:val="00D96D8B"/>
    <w:rsid w:val="00D97163"/>
    <w:rsid w:val="00DA0AD9"/>
    <w:rsid w:val="00DA1603"/>
    <w:rsid w:val="00DA17B2"/>
    <w:rsid w:val="00DA2031"/>
    <w:rsid w:val="00DA2559"/>
    <w:rsid w:val="00DA3817"/>
    <w:rsid w:val="00DA3E34"/>
    <w:rsid w:val="00DA7B28"/>
    <w:rsid w:val="00DA7B32"/>
    <w:rsid w:val="00DA7EE2"/>
    <w:rsid w:val="00DB1860"/>
    <w:rsid w:val="00DB18EA"/>
    <w:rsid w:val="00DB1A01"/>
    <w:rsid w:val="00DB1BB0"/>
    <w:rsid w:val="00DB27C0"/>
    <w:rsid w:val="00DB2CE8"/>
    <w:rsid w:val="00DB2FBE"/>
    <w:rsid w:val="00DB2FD1"/>
    <w:rsid w:val="00DB30C7"/>
    <w:rsid w:val="00DB38EF"/>
    <w:rsid w:val="00DB3D08"/>
    <w:rsid w:val="00DB43DF"/>
    <w:rsid w:val="00DB45E9"/>
    <w:rsid w:val="00DB5BAC"/>
    <w:rsid w:val="00DB5D6A"/>
    <w:rsid w:val="00DB5E3F"/>
    <w:rsid w:val="00DB5F50"/>
    <w:rsid w:val="00DB62B3"/>
    <w:rsid w:val="00DC169F"/>
    <w:rsid w:val="00DC1888"/>
    <w:rsid w:val="00DC18B8"/>
    <w:rsid w:val="00DC19C8"/>
    <w:rsid w:val="00DC1C31"/>
    <w:rsid w:val="00DC20F6"/>
    <w:rsid w:val="00DC2468"/>
    <w:rsid w:val="00DC2AEA"/>
    <w:rsid w:val="00DC2E8D"/>
    <w:rsid w:val="00DC3461"/>
    <w:rsid w:val="00DC435C"/>
    <w:rsid w:val="00DC4782"/>
    <w:rsid w:val="00DC5412"/>
    <w:rsid w:val="00DC6844"/>
    <w:rsid w:val="00DC6E0F"/>
    <w:rsid w:val="00DC7498"/>
    <w:rsid w:val="00DC7E9A"/>
    <w:rsid w:val="00DC7F2A"/>
    <w:rsid w:val="00DD04C2"/>
    <w:rsid w:val="00DD0CF5"/>
    <w:rsid w:val="00DD1E58"/>
    <w:rsid w:val="00DD28DD"/>
    <w:rsid w:val="00DD32D6"/>
    <w:rsid w:val="00DD3E6C"/>
    <w:rsid w:val="00DD5294"/>
    <w:rsid w:val="00DD55C7"/>
    <w:rsid w:val="00DD5B13"/>
    <w:rsid w:val="00DD60B6"/>
    <w:rsid w:val="00DD6855"/>
    <w:rsid w:val="00DD6EFA"/>
    <w:rsid w:val="00DD72D6"/>
    <w:rsid w:val="00DD78DE"/>
    <w:rsid w:val="00DD7AD3"/>
    <w:rsid w:val="00DD7E66"/>
    <w:rsid w:val="00DE1619"/>
    <w:rsid w:val="00DE1A48"/>
    <w:rsid w:val="00DE2852"/>
    <w:rsid w:val="00DE35EF"/>
    <w:rsid w:val="00DE390A"/>
    <w:rsid w:val="00DE5769"/>
    <w:rsid w:val="00DE5F3A"/>
    <w:rsid w:val="00DE7B5E"/>
    <w:rsid w:val="00DE7DF5"/>
    <w:rsid w:val="00DE7E7D"/>
    <w:rsid w:val="00DF07F7"/>
    <w:rsid w:val="00DF4B89"/>
    <w:rsid w:val="00DF59DE"/>
    <w:rsid w:val="00DF6DFD"/>
    <w:rsid w:val="00DF724E"/>
    <w:rsid w:val="00DF7454"/>
    <w:rsid w:val="00DF759F"/>
    <w:rsid w:val="00DF7B14"/>
    <w:rsid w:val="00DF7CC4"/>
    <w:rsid w:val="00DF7EAD"/>
    <w:rsid w:val="00DF7F6C"/>
    <w:rsid w:val="00E00638"/>
    <w:rsid w:val="00E01D67"/>
    <w:rsid w:val="00E01F93"/>
    <w:rsid w:val="00E01FDD"/>
    <w:rsid w:val="00E025A7"/>
    <w:rsid w:val="00E02E1D"/>
    <w:rsid w:val="00E03F7E"/>
    <w:rsid w:val="00E04D59"/>
    <w:rsid w:val="00E0525D"/>
    <w:rsid w:val="00E05ABA"/>
    <w:rsid w:val="00E06820"/>
    <w:rsid w:val="00E068E9"/>
    <w:rsid w:val="00E075F1"/>
    <w:rsid w:val="00E07795"/>
    <w:rsid w:val="00E07C3B"/>
    <w:rsid w:val="00E10A17"/>
    <w:rsid w:val="00E11158"/>
    <w:rsid w:val="00E11237"/>
    <w:rsid w:val="00E144AC"/>
    <w:rsid w:val="00E15827"/>
    <w:rsid w:val="00E164C2"/>
    <w:rsid w:val="00E16C74"/>
    <w:rsid w:val="00E17188"/>
    <w:rsid w:val="00E200A6"/>
    <w:rsid w:val="00E204B6"/>
    <w:rsid w:val="00E20AC4"/>
    <w:rsid w:val="00E20CBF"/>
    <w:rsid w:val="00E210B6"/>
    <w:rsid w:val="00E21947"/>
    <w:rsid w:val="00E21FE1"/>
    <w:rsid w:val="00E22B76"/>
    <w:rsid w:val="00E22F7F"/>
    <w:rsid w:val="00E2429D"/>
    <w:rsid w:val="00E25DA1"/>
    <w:rsid w:val="00E26480"/>
    <w:rsid w:val="00E278B8"/>
    <w:rsid w:val="00E301FA"/>
    <w:rsid w:val="00E30BD3"/>
    <w:rsid w:val="00E31905"/>
    <w:rsid w:val="00E31DAB"/>
    <w:rsid w:val="00E345AE"/>
    <w:rsid w:val="00E3497B"/>
    <w:rsid w:val="00E34C63"/>
    <w:rsid w:val="00E35EDE"/>
    <w:rsid w:val="00E35EEA"/>
    <w:rsid w:val="00E3689D"/>
    <w:rsid w:val="00E40000"/>
    <w:rsid w:val="00E40479"/>
    <w:rsid w:val="00E405C8"/>
    <w:rsid w:val="00E407B2"/>
    <w:rsid w:val="00E408FA"/>
    <w:rsid w:val="00E4189A"/>
    <w:rsid w:val="00E41CFC"/>
    <w:rsid w:val="00E42B86"/>
    <w:rsid w:val="00E42E1B"/>
    <w:rsid w:val="00E43432"/>
    <w:rsid w:val="00E43978"/>
    <w:rsid w:val="00E43E1E"/>
    <w:rsid w:val="00E45B3A"/>
    <w:rsid w:val="00E45CFD"/>
    <w:rsid w:val="00E50EC8"/>
    <w:rsid w:val="00E5138E"/>
    <w:rsid w:val="00E5160E"/>
    <w:rsid w:val="00E51663"/>
    <w:rsid w:val="00E519BE"/>
    <w:rsid w:val="00E51BC4"/>
    <w:rsid w:val="00E52105"/>
    <w:rsid w:val="00E52BC8"/>
    <w:rsid w:val="00E53439"/>
    <w:rsid w:val="00E536F6"/>
    <w:rsid w:val="00E53F80"/>
    <w:rsid w:val="00E53F82"/>
    <w:rsid w:val="00E540FB"/>
    <w:rsid w:val="00E546A8"/>
    <w:rsid w:val="00E547DC"/>
    <w:rsid w:val="00E54BC2"/>
    <w:rsid w:val="00E56A05"/>
    <w:rsid w:val="00E56B28"/>
    <w:rsid w:val="00E56B74"/>
    <w:rsid w:val="00E57338"/>
    <w:rsid w:val="00E57DAE"/>
    <w:rsid w:val="00E60240"/>
    <w:rsid w:val="00E60420"/>
    <w:rsid w:val="00E60857"/>
    <w:rsid w:val="00E60C0D"/>
    <w:rsid w:val="00E61EE2"/>
    <w:rsid w:val="00E621B8"/>
    <w:rsid w:val="00E62E63"/>
    <w:rsid w:val="00E63A10"/>
    <w:rsid w:val="00E64590"/>
    <w:rsid w:val="00E70512"/>
    <w:rsid w:val="00E70F69"/>
    <w:rsid w:val="00E732C3"/>
    <w:rsid w:val="00E73353"/>
    <w:rsid w:val="00E73521"/>
    <w:rsid w:val="00E73E55"/>
    <w:rsid w:val="00E74581"/>
    <w:rsid w:val="00E746D9"/>
    <w:rsid w:val="00E75818"/>
    <w:rsid w:val="00E8134A"/>
    <w:rsid w:val="00E82A30"/>
    <w:rsid w:val="00E82C3D"/>
    <w:rsid w:val="00E83B5A"/>
    <w:rsid w:val="00E84570"/>
    <w:rsid w:val="00E85899"/>
    <w:rsid w:val="00E90CB9"/>
    <w:rsid w:val="00E915E9"/>
    <w:rsid w:val="00E91EDB"/>
    <w:rsid w:val="00E920D2"/>
    <w:rsid w:val="00E9217C"/>
    <w:rsid w:val="00E922F5"/>
    <w:rsid w:val="00E92403"/>
    <w:rsid w:val="00E92F1F"/>
    <w:rsid w:val="00E9344E"/>
    <w:rsid w:val="00E94411"/>
    <w:rsid w:val="00E9483E"/>
    <w:rsid w:val="00E94871"/>
    <w:rsid w:val="00E94B8A"/>
    <w:rsid w:val="00E95593"/>
    <w:rsid w:val="00E957C6"/>
    <w:rsid w:val="00E979ED"/>
    <w:rsid w:val="00E97CB4"/>
    <w:rsid w:val="00EA018F"/>
    <w:rsid w:val="00EA102D"/>
    <w:rsid w:val="00EA113A"/>
    <w:rsid w:val="00EA23BD"/>
    <w:rsid w:val="00EA2AF7"/>
    <w:rsid w:val="00EA3411"/>
    <w:rsid w:val="00EA3C02"/>
    <w:rsid w:val="00EA621E"/>
    <w:rsid w:val="00EA77C8"/>
    <w:rsid w:val="00EB00CE"/>
    <w:rsid w:val="00EB107A"/>
    <w:rsid w:val="00EB18BA"/>
    <w:rsid w:val="00EB18F6"/>
    <w:rsid w:val="00EB19BD"/>
    <w:rsid w:val="00EB47E5"/>
    <w:rsid w:val="00EB505D"/>
    <w:rsid w:val="00EB571B"/>
    <w:rsid w:val="00EB5BE5"/>
    <w:rsid w:val="00EB619A"/>
    <w:rsid w:val="00EB743E"/>
    <w:rsid w:val="00EC0FAB"/>
    <w:rsid w:val="00EC1259"/>
    <w:rsid w:val="00EC1CB9"/>
    <w:rsid w:val="00EC25D4"/>
    <w:rsid w:val="00EC26A9"/>
    <w:rsid w:val="00EC30BF"/>
    <w:rsid w:val="00EC35B0"/>
    <w:rsid w:val="00EC35C5"/>
    <w:rsid w:val="00EC388C"/>
    <w:rsid w:val="00EC4090"/>
    <w:rsid w:val="00EC4E80"/>
    <w:rsid w:val="00EC50D2"/>
    <w:rsid w:val="00EC574E"/>
    <w:rsid w:val="00EC5F6B"/>
    <w:rsid w:val="00EC64AC"/>
    <w:rsid w:val="00EC72A9"/>
    <w:rsid w:val="00EC79E9"/>
    <w:rsid w:val="00EC7B65"/>
    <w:rsid w:val="00ED00D8"/>
    <w:rsid w:val="00ED0789"/>
    <w:rsid w:val="00ED0988"/>
    <w:rsid w:val="00ED1495"/>
    <w:rsid w:val="00ED1DE8"/>
    <w:rsid w:val="00ED1E64"/>
    <w:rsid w:val="00ED22A6"/>
    <w:rsid w:val="00ED2416"/>
    <w:rsid w:val="00ED254A"/>
    <w:rsid w:val="00ED2967"/>
    <w:rsid w:val="00ED3951"/>
    <w:rsid w:val="00ED399F"/>
    <w:rsid w:val="00ED4355"/>
    <w:rsid w:val="00ED490B"/>
    <w:rsid w:val="00ED4C18"/>
    <w:rsid w:val="00ED6106"/>
    <w:rsid w:val="00ED70FE"/>
    <w:rsid w:val="00ED75F5"/>
    <w:rsid w:val="00EE0867"/>
    <w:rsid w:val="00EE1184"/>
    <w:rsid w:val="00EE177E"/>
    <w:rsid w:val="00EE1830"/>
    <w:rsid w:val="00EE27AC"/>
    <w:rsid w:val="00EE32C7"/>
    <w:rsid w:val="00EE45F2"/>
    <w:rsid w:val="00EE53A4"/>
    <w:rsid w:val="00EE5903"/>
    <w:rsid w:val="00EE7723"/>
    <w:rsid w:val="00EE779B"/>
    <w:rsid w:val="00EE78EC"/>
    <w:rsid w:val="00EF01E5"/>
    <w:rsid w:val="00EF0946"/>
    <w:rsid w:val="00EF0D67"/>
    <w:rsid w:val="00EF1062"/>
    <w:rsid w:val="00EF1823"/>
    <w:rsid w:val="00EF1880"/>
    <w:rsid w:val="00EF2313"/>
    <w:rsid w:val="00EF28A4"/>
    <w:rsid w:val="00EF3500"/>
    <w:rsid w:val="00EF3EC8"/>
    <w:rsid w:val="00EF4BBB"/>
    <w:rsid w:val="00EF4F4A"/>
    <w:rsid w:val="00EF56B4"/>
    <w:rsid w:val="00EF5914"/>
    <w:rsid w:val="00EF598E"/>
    <w:rsid w:val="00EF5D1D"/>
    <w:rsid w:val="00EF5DD2"/>
    <w:rsid w:val="00EF6533"/>
    <w:rsid w:val="00EF7F7C"/>
    <w:rsid w:val="00F0052A"/>
    <w:rsid w:val="00F00558"/>
    <w:rsid w:val="00F006F3"/>
    <w:rsid w:val="00F01179"/>
    <w:rsid w:val="00F02530"/>
    <w:rsid w:val="00F046C2"/>
    <w:rsid w:val="00F04B04"/>
    <w:rsid w:val="00F04C6E"/>
    <w:rsid w:val="00F05608"/>
    <w:rsid w:val="00F05844"/>
    <w:rsid w:val="00F05F9A"/>
    <w:rsid w:val="00F062BD"/>
    <w:rsid w:val="00F0696D"/>
    <w:rsid w:val="00F06C93"/>
    <w:rsid w:val="00F10C23"/>
    <w:rsid w:val="00F11A07"/>
    <w:rsid w:val="00F11D21"/>
    <w:rsid w:val="00F1224A"/>
    <w:rsid w:val="00F12B85"/>
    <w:rsid w:val="00F12E0C"/>
    <w:rsid w:val="00F13351"/>
    <w:rsid w:val="00F133A5"/>
    <w:rsid w:val="00F136AD"/>
    <w:rsid w:val="00F13894"/>
    <w:rsid w:val="00F150DE"/>
    <w:rsid w:val="00F15373"/>
    <w:rsid w:val="00F16786"/>
    <w:rsid w:val="00F16C7C"/>
    <w:rsid w:val="00F176F1"/>
    <w:rsid w:val="00F17788"/>
    <w:rsid w:val="00F2003A"/>
    <w:rsid w:val="00F20758"/>
    <w:rsid w:val="00F227AD"/>
    <w:rsid w:val="00F22A8E"/>
    <w:rsid w:val="00F242B5"/>
    <w:rsid w:val="00F24E1A"/>
    <w:rsid w:val="00F25273"/>
    <w:rsid w:val="00F2530F"/>
    <w:rsid w:val="00F25A43"/>
    <w:rsid w:val="00F26EF0"/>
    <w:rsid w:val="00F30B49"/>
    <w:rsid w:val="00F30C2C"/>
    <w:rsid w:val="00F31331"/>
    <w:rsid w:val="00F3190F"/>
    <w:rsid w:val="00F326F0"/>
    <w:rsid w:val="00F32AD8"/>
    <w:rsid w:val="00F3483F"/>
    <w:rsid w:val="00F356DC"/>
    <w:rsid w:val="00F36645"/>
    <w:rsid w:val="00F36C72"/>
    <w:rsid w:val="00F37C7C"/>
    <w:rsid w:val="00F40A61"/>
    <w:rsid w:val="00F4119D"/>
    <w:rsid w:val="00F42B4C"/>
    <w:rsid w:val="00F434E0"/>
    <w:rsid w:val="00F471C3"/>
    <w:rsid w:val="00F475A4"/>
    <w:rsid w:val="00F4798C"/>
    <w:rsid w:val="00F50A3F"/>
    <w:rsid w:val="00F51DBE"/>
    <w:rsid w:val="00F51F79"/>
    <w:rsid w:val="00F548FD"/>
    <w:rsid w:val="00F5492A"/>
    <w:rsid w:val="00F549F4"/>
    <w:rsid w:val="00F54AA8"/>
    <w:rsid w:val="00F54D45"/>
    <w:rsid w:val="00F55BF5"/>
    <w:rsid w:val="00F55C38"/>
    <w:rsid w:val="00F55E61"/>
    <w:rsid w:val="00F5649B"/>
    <w:rsid w:val="00F565D7"/>
    <w:rsid w:val="00F568C4"/>
    <w:rsid w:val="00F56F8B"/>
    <w:rsid w:val="00F56FEE"/>
    <w:rsid w:val="00F57466"/>
    <w:rsid w:val="00F57968"/>
    <w:rsid w:val="00F60683"/>
    <w:rsid w:val="00F608F1"/>
    <w:rsid w:val="00F61A97"/>
    <w:rsid w:val="00F61FAE"/>
    <w:rsid w:val="00F621E0"/>
    <w:rsid w:val="00F63DF7"/>
    <w:rsid w:val="00F64292"/>
    <w:rsid w:val="00F64AB5"/>
    <w:rsid w:val="00F64FAA"/>
    <w:rsid w:val="00F65367"/>
    <w:rsid w:val="00F660DF"/>
    <w:rsid w:val="00F67F5E"/>
    <w:rsid w:val="00F70049"/>
    <w:rsid w:val="00F70685"/>
    <w:rsid w:val="00F7087B"/>
    <w:rsid w:val="00F70E9A"/>
    <w:rsid w:val="00F72DE5"/>
    <w:rsid w:val="00F73AC9"/>
    <w:rsid w:val="00F73C50"/>
    <w:rsid w:val="00F73D6D"/>
    <w:rsid w:val="00F74825"/>
    <w:rsid w:val="00F748CE"/>
    <w:rsid w:val="00F74A29"/>
    <w:rsid w:val="00F74F4D"/>
    <w:rsid w:val="00F76904"/>
    <w:rsid w:val="00F76C62"/>
    <w:rsid w:val="00F7777B"/>
    <w:rsid w:val="00F81051"/>
    <w:rsid w:val="00F831BF"/>
    <w:rsid w:val="00F83567"/>
    <w:rsid w:val="00F838C7"/>
    <w:rsid w:val="00F83B5B"/>
    <w:rsid w:val="00F85A43"/>
    <w:rsid w:val="00F8625B"/>
    <w:rsid w:val="00F874D8"/>
    <w:rsid w:val="00F90B40"/>
    <w:rsid w:val="00F90C56"/>
    <w:rsid w:val="00F91EBA"/>
    <w:rsid w:val="00F93AC9"/>
    <w:rsid w:val="00F95125"/>
    <w:rsid w:val="00F951D4"/>
    <w:rsid w:val="00F95265"/>
    <w:rsid w:val="00F95E55"/>
    <w:rsid w:val="00F95F7B"/>
    <w:rsid w:val="00F97A3B"/>
    <w:rsid w:val="00FA0975"/>
    <w:rsid w:val="00FA0E07"/>
    <w:rsid w:val="00FA21AE"/>
    <w:rsid w:val="00FA23D4"/>
    <w:rsid w:val="00FA2BB7"/>
    <w:rsid w:val="00FA3441"/>
    <w:rsid w:val="00FA3B1C"/>
    <w:rsid w:val="00FA643E"/>
    <w:rsid w:val="00FA66F7"/>
    <w:rsid w:val="00FA6A51"/>
    <w:rsid w:val="00FA7B1D"/>
    <w:rsid w:val="00FB2480"/>
    <w:rsid w:val="00FB346F"/>
    <w:rsid w:val="00FB4425"/>
    <w:rsid w:val="00FB48B9"/>
    <w:rsid w:val="00FB48CF"/>
    <w:rsid w:val="00FB4FEB"/>
    <w:rsid w:val="00FB6714"/>
    <w:rsid w:val="00FB7BBB"/>
    <w:rsid w:val="00FC0F12"/>
    <w:rsid w:val="00FC112C"/>
    <w:rsid w:val="00FC1601"/>
    <w:rsid w:val="00FC1ECE"/>
    <w:rsid w:val="00FC209B"/>
    <w:rsid w:val="00FC2276"/>
    <w:rsid w:val="00FC28AB"/>
    <w:rsid w:val="00FC4582"/>
    <w:rsid w:val="00FC51A8"/>
    <w:rsid w:val="00FC5BB7"/>
    <w:rsid w:val="00FC5CAF"/>
    <w:rsid w:val="00FC5FC6"/>
    <w:rsid w:val="00FC66CA"/>
    <w:rsid w:val="00FD0805"/>
    <w:rsid w:val="00FD089F"/>
    <w:rsid w:val="00FD0D65"/>
    <w:rsid w:val="00FD0D9F"/>
    <w:rsid w:val="00FD0EF4"/>
    <w:rsid w:val="00FD33A5"/>
    <w:rsid w:val="00FD4336"/>
    <w:rsid w:val="00FD5B56"/>
    <w:rsid w:val="00FD5BDF"/>
    <w:rsid w:val="00FD610D"/>
    <w:rsid w:val="00FD6C97"/>
    <w:rsid w:val="00FD71D7"/>
    <w:rsid w:val="00FD73B7"/>
    <w:rsid w:val="00FD78D0"/>
    <w:rsid w:val="00FE0286"/>
    <w:rsid w:val="00FE09AC"/>
    <w:rsid w:val="00FE0EDD"/>
    <w:rsid w:val="00FE120D"/>
    <w:rsid w:val="00FE15AA"/>
    <w:rsid w:val="00FE18F4"/>
    <w:rsid w:val="00FE334C"/>
    <w:rsid w:val="00FE3E8D"/>
    <w:rsid w:val="00FE43E1"/>
    <w:rsid w:val="00FE4C5D"/>
    <w:rsid w:val="00FE64E7"/>
    <w:rsid w:val="00FE6E25"/>
    <w:rsid w:val="00FE71E3"/>
    <w:rsid w:val="00FE7576"/>
    <w:rsid w:val="00FF01E9"/>
    <w:rsid w:val="00FF0279"/>
    <w:rsid w:val="00FF159A"/>
    <w:rsid w:val="00FF2081"/>
    <w:rsid w:val="00FF268D"/>
    <w:rsid w:val="00FF3308"/>
    <w:rsid w:val="00FF3EF5"/>
    <w:rsid w:val="00FF4DDC"/>
    <w:rsid w:val="00FF5C10"/>
    <w:rsid w:val="00FF5C58"/>
    <w:rsid w:val="00FF6492"/>
    <w:rsid w:val="00FF6671"/>
    <w:rsid w:val="00FF69FE"/>
    <w:rsid w:val="00FF6E2C"/>
    <w:rsid w:val="00FF6E62"/>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9429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E1D55"/>
    <w:pPr>
      <w:widowControl w:val="0"/>
      <w:autoSpaceDE w:val="0"/>
      <w:autoSpaceDN w:val="0"/>
      <w:adjustRightInd w:val="0"/>
    </w:pPr>
    <w:rPr>
      <w:rFonts w:ascii="Times New Roman" w:hAnsi="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377AB2"/>
    <w:pPr>
      <w:keepNext/>
      <w:spacing w:before="240" w:after="60"/>
      <w:outlineLvl w:val="0"/>
    </w:pPr>
    <w:rPr>
      <w:rFonts w:ascii="Arial" w:hAnsi="Arial"/>
      <w:b/>
      <w:kern w:val="32"/>
      <w:sz w:val="32"/>
      <w:szCs w:val="20"/>
      <w:lang w:val="x-none"/>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b/>
      <w:i/>
      <w:sz w:val="28"/>
      <w:szCs w:val="20"/>
      <w:lang w:val="x-none"/>
    </w:rPr>
  </w:style>
  <w:style w:type="paragraph" w:styleId="3">
    <w:name w:val="heading 3"/>
    <w:basedOn w:val="a5"/>
    <w:next w:val="a5"/>
    <w:link w:val="30"/>
    <w:qFormat/>
    <w:rsid w:val="008F23AB"/>
    <w:pPr>
      <w:keepNext/>
      <w:keepLines/>
      <w:spacing w:before="200"/>
      <w:outlineLvl w:val="2"/>
    </w:pPr>
    <w:rPr>
      <w:rFonts w:ascii="Cambria" w:eastAsia="MS Gothic" w:hAnsi="Cambria"/>
      <w:b/>
      <w:color w:val="4F81BD"/>
      <w:szCs w:val="20"/>
      <w:lang w:val="x-none"/>
    </w:rPr>
  </w:style>
  <w:style w:type="paragraph" w:styleId="4">
    <w:name w:val="heading 4"/>
    <w:basedOn w:val="a5"/>
    <w:next w:val="a5"/>
    <w:link w:val="40"/>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lang w:val="x-none" w:eastAsia="x-none"/>
    </w:rPr>
  </w:style>
  <w:style w:type="paragraph" w:styleId="5">
    <w:name w:val="heading 5"/>
    <w:basedOn w:val="a5"/>
    <w:next w:val="a5"/>
    <w:link w:val="50"/>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lang w:val="x-none" w:eastAsia="x-none"/>
    </w:rPr>
  </w:style>
  <w:style w:type="paragraph" w:styleId="6">
    <w:name w:val="heading 6"/>
    <w:basedOn w:val="a5"/>
    <w:next w:val="a5"/>
    <w:link w:val="60"/>
    <w:qFormat/>
    <w:rsid w:val="00767EEF"/>
    <w:pPr>
      <w:widowControl/>
      <w:tabs>
        <w:tab w:val="num" w:pos="1152"/>
      </w:tabs>
      <w:autoSpaceDE/>
      <w:autoSpaceDN/>
      <w:adjustRightInd/>
      <w:spacing w:before="240" w:after="60"/>
      <w:ind w:left="1152" w:hanging="432"/>
      <w:outlineLvl w:val="5"/>
    </w:pPr>
    <w:rPr>
      <w:rFonts w:ascii="Calibri" w:hAnsi="Calibri"/>
      <w:b/>
      <w:sz w:val="20"/>
      <w:szCs w:val="20"/>
      <w:lang w:val="x-none" w:eastAsia="x-none"/>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lang w:val="x-none" w:eastAsia="x-none"/>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lang w:val="x-none" w:eastAsia="x-none"/>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3C7F4A"/>
    <w:rPr>
      <w:rFonts w:ascii="Cambria" w:eastAsia="Times New Roman" w:hAnsi="Cambria" w:cs="Times New Roman"/>
      <w:b/>
      <w:bCs/>
      <w:i/>
      <w:iCs/>
      <w:sz w:val="28"/>
      <w:szCs w:val="28"/>
    </w:rPr>
  </w:style>
  <w:style w:type="character" w:customStyle="1" w:styleId="30">
    <w:name w:val="Заголовок 3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locked/>
    <w:rsid w:val="001D4E30"/>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locked/>
    <w:rsid w:val="0098243A"/>
    <w:rPr>
      <w:rFonts w:ascii="Cambria" w:hAnsi="Cambria" w:cs="Times New Roman"/>
      <w:b/>
      <w:bCs/>
      <w:i/>
      <w:iCs/>
      <w:sz w:val="28"/>
      <w:szCs w:val="28"/>
    </w:rPr>
  </w:style>
  <w:style w:type="paragraph" w:styleId="a9">
    <w:name w:val="Balloon Text"/>
    <w:basedOn w:val="a5"/>
    <w:link w:val="aa"/>
    <w:uiPriority w:val="99"/>
    <w:rsid w:val="00377AB2"/>
    <w:rPr>
      <w:rFonts w:ascii="Tahoma" w:hAnsi="Tahoma"/>
      <w:sz w:val="16"/>
      <w:szCs w:val="20"/>
      <w:lang w:val="x-none"/>
    </w:rPr>
  </w:style>
  <w:style w:type="character" w:customStyle="1" w:styleId="aa">
    <w:name w:val="Текст выноски Знак"/>
    <w:link w:val="a9"/>
    <w:uiPriority w:val="99"/>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locked/>
    <w:rsid w:val="00AB487E"/>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locked/>
    <w:rsid w:val="00EA3C02"/>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locked/>
    <w:rsid w:val="00DD1E58"/>
    <w:rPr>
      <w:rFonts w:ascii="Cambria" w:hAnsi="Cambria"/>
      <w:b/>
      <w:i/>
      <w:sz w:val="28"/>
    </w:rPr>
  </w:style>
  <w:style w:type="character" w:customStyle="1" w:styleId="12">
    <w:name w:val="Заголовок 1 Знак"/>
    <w:aliases w:val="Document Header1 Знак,H Знак,Заголовок 1 Знак Знак Знак Знак Знак Знак Знак Знак Знак Знак1,H1 Знак2,H1 Знак Знак1,Заголовок параграфа (1.) Знак1,111 Знак1,Section Знак1,Section Heading Знак1,level2 hdg Знак1,H11 Знак1"/>
    <w:uiPriority w:val="9"/>
    <w:rsid w:val="00377AB2"/>
    <w:rPr>
      <w:rFonts w:ascii="Cambria" w:eastAsia="MS Gothic" w:hAnsi="Cambria"/>
      <w:b/>
      <w:color w:val="365F91"/>
      <w:sz w:val="28"/>
      <w:lang w:eastAsia="ru-RU"/>
    </w:rPr>
  </w:style>
  <w:style w:type="paragraph" w:customStyle="1" w:styleId="Style1">
    <w:name w:val="Style1"/>
    <w:basedOn w:val="a5"/>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5"/>
    <w:next w:val="a5"/>
    <w:autoRedefine/>
    <w:uiPriority w:val="39"/>
    <w:rsid w:val="0068152A"/>
    <w:pPr>
      <w:tabs>
        <w:tab w:val="right" w:leader="dot" w:pos="8931"/>
      </w:tabs>
      <w:spacing w:line="360" w:lineRule="auto"/>
      <w:ind w:left="180"/>
    </w:pPr>
  </w:style>
  <w:style w:type="paragraph" w:styleId="21">
    <w:name w:val="toc 2"/>
    <w:basedOn w:val="a5"/>
    <w:next w:val="a5"/>
    <w:autoRedefine/>
    <w:uiPriority w:val="39"/>
    <w:rsid w:val="00377AB2"/>
    <w:pPr>
      <w:ind w:left="240"/>
    </w:pPr>
  </w:style>
  <w:style w:type="paragraph" w:customStyle="1" w:styleId="a2">
    <w:name w:val="Подподпункт"/>
    <w:basedOn w:val="a5"/>
    <w:link w:val="ab"/>
    <w:uiPriority w:val="99"/>
    <w:rsid w:val="00377AB2"/>
    <w:pPr>
      <w:widowControl/>
      <w:numPr>
        <w:numId w:val="1"/>
      </w:numPr>
      <w:autoSpaceDE/>
      <w:autoSpaceDN/>
      <w:adjustRightInd/>
      <w:spacing w:line="360" w:lineRule="auto"/>
      <w:jc w:val="both"/>
    </w:pPr>
    <w:rPr>
      <w:sz w:val="28"/>
      <w:szCs w:val="20"/>
      <w:lang w:val="x-none" w:eastAsia="x-none"/>
    </w:rPr>
  </w:style>
  <w:style w:type="paragraph" w:styleId="a3">
    <w:name w:val="List Number"/>
    <w:basedOn w:val="a5"/>
    <w:uiPriority w:val="99"/>
    <w:rsid w:val="00377AB2"/>
    <w:pPr>
      <w:widowControl/>
      <w:numPr>
        <w:numId w:val="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5"/>
    <w:uiPriority w:val="99"/>
    <w:rsid w:val="00597AD3"/>
    <w:pPr>
      <w:spacing w:line="317" w:lineRule="exact"/>
      <w:ind w:firstLine="691"/>
      <w:jc w:val="both"/>
    </w:pPr>
  </w:style>
  <w:style w:type="paragraph" w:customStyle="1" w:styleId="Style23">
    <w:name w:val="Style23"/>
    <w:basedOn w:val="a5"/>
    <w:uiPriority w:val="99"/>
    <w:rsid w:val="00597AD3"/>
    <w:pPr>
      <w:spacing w:line="338" w:lineRule="exact"/>
      <w:ind w:firstLine="706"/>
      <w:jc w:val="both"/>
    </w:pPr>
  </w:style>
  <w:style w:type="paragraph" w:customStyle="1" w:styleId="Style39">
    <w:name w:val="Style39"/>
    <w:basedOn w:val="a5"/>
    <w:uiPriority w:val="99"/>
    <w:rsid w:val="00597AD3"/>
    <w:pPr>
      <w:spacing w:line="320" w:lineRule="exact"/>
      <w:ind w:firstLine="706"/>
    </w:pPr>
  </w:style>
  <w:style w:type="paragraph" w:customStyle="1" w:styleId="Style40">
    <w:name w:val="Style40"/>
    <w:basedOn w:val="a5"/>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c">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5"/>
    <w:uiPriority w:val="99"/>
    <w:rsid w:val="00597AD3"/>
    <w:pPr>
      <w:widowControl/>
      <w:overflowPunct w:val="0"/>
      <w:ind w:firstLine="567"/>
      <w:jc w:val="both"/>
    </w:pPr>
    <w:rPr>
      <w:bCs/>
      <w:szCs w:val="22"/>
    </w:rPr>
  </w:style>
  <w:style w:type="paragraph" w:styleId="ad">
    <w:name w:val="Normal (Web)"/>
    <w:aliases w:val="Обычный (веб) Знак Знак,Обычный (Web) Знак Знак Знак"/>
    <w:basedOn w:val="a5"/>
    <w:link w:val="ae"/>
    <w:uiPriority w:val="99"/>
    <w:rsid w:val="00597AD3"/>
    <w:pPr>
      <w:widowControl/>
      <w:autoSpaceDE/>
      <w:autoSpaceDN/>
      <w:adjustRightInd/>
      <w:spacing w:before="100" w:beforeAutospacing="1" w:after="100" w:afterAutospacing="1"/>
    </w:pPr>
    <w:rPr>
      <w:szCs w:val="20"/>
      <w:lang w:val="x-none"/>
    </w:rPr>
  </w:style>
  <w:style w:type="character" w:customStyle="1" w:styleId="ae">
    <w:name w:val="Обычный (веб) Знак"/>
    <w:aliases w:val="Обычный (веб) Знак Знак Знак,Обычный (Web) Знак Знак Знак Знак"/>
    <w:link w:val="ad"/>
    <w:uiPriority w:val="99"/>
    <w:locked/>
    <w:rsid w:val="00597AD3"/>
    <w:rPr>
      <w:rFonts w:ascii="Times New Roman" w:hAnsi="Times New Roman"/>
      <w:sz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4"/>
    <w:rsid w:val="00597AD3"/>
    <w:pPr>
      <w:widowControl/>
      <w:autoSpaceDE/>
      <w:autoSpaceDN/>
      <w:adjustRightInd/>
      <w:spacing w:before="60" w:after="120"/>
      <w:jc w:val="both"/>
    </w:pPr>
    <w:rPr>
      <w:rFonts w:ascii="Arial" w:hAnsi="Arial"/>
      <w:sz w:val="20"/>
      <w:szCs w:val="20"/>
      <w:lang w:val="x-none"/>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uiPriority w:val="99"/>
    <w:locked/>
    <w:rsid w:val="00597AD3"/>
    <w:rPr>
      <w:rFonts w:ascii="Arial" w:hAnsi="Arial" w:cs="Times New Roman"/>
      <w:sz w:val="20"/>
      <w:lang w:eastAsia="ru-RU"/>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Знак Знак,Знак Знак"/>
    <w:uiPriority w:val="99"/>
    <w:rsid w:val="00597AD3"/>
    <w:rPr>
      <w:rFonts w:ascii="Times New Roman" w:hAnsi="Times New Roman"/>
      <w:sz w:val="24"/>
      <w:lang w:eastAsia="ru-RU"/>
    </w:rPr>
  </w:style>
  <w:style w:type="paragraph" w:customStyle="1" w:styleId="Style3">
    <w:name w:val="Style3"/>
    <w:basedOn w:val="a5"/>
    <w:uiPriority w:val="99"/>
    <w:rsid w:val="00597AD3"/>
  </w:style>
  <w:style w:type="paragraph" w:customStyle="1" w:styleId="Style8">
    <w:name w:val="Style8"/>
    <w:basedOn w:val="a5"/>
    <w:uiPriority w:val="99"/>
    <w:rsid w:val="00597AD3"/>
  </w:style>
  <w:style w:type="paragraph" w:customStyle="1" w:styleId="Style9">
    <w:name w:val="Style9"/>
    <w:basedOn w:val="a5"/>
    <w:uiPriority w:val="99"/>
    <w:rsid w:val="00597AD3"/>
    <w:pPr>
      <w:jc w:val="both"/>
    </w:pPr>
  </w:style>
  <w:style w:type="paragraph" w:customStyle="1" w:styleId="Style10">
    <w:name w:val="Style10"/>
    <w:basedOn w:val="a5"/>
    <w:uiPriority w:val="99"/>
    <w:rsid w:val="00597AD3"/>
    <w:pPr>
      <w:spacing w:line="281" w:lineRule="exact"/>
    </w:pPr>
  </w:style>
  <w:style w:type="paragraph" w:customStyle="1" w:styleId="Style11">
    <w:name w:val="Style11"/>
    <w:basedOn w:val="a5"/>
    <w:uiPriority w:val="99"/>
    <w:rsid w:val="00597AD3"/>
    <w:pPr>
      <w:spacing w:line="278" w:lineRule="exact"/>
    </w:pPr>
  </w:style>
  <w:style w:type="paragraph" w:customStyle="1" w:styleId="Style13">
    <w:name w:val="Style13"/>
    <w:basedOn w:val="a5"/>
    <w:uiPriority w:val="99"/>
    <w:rsid w:val="00597AD3"/>
    <w:pPr>
      <w:spacing w:line="830" w:lineRule="exact"/>
    </w:pPr>
  </w:style>
  <w:style w:type="paragraph" w:customStyle="1" w:styleId="Style22">
    <w:name w:val="Style22"/>
    <w:basedOn w:val="a5"/>
    <w:uiPriority w:val="99"/>
    <w:rsid w:val="00597AD3"/>
    <w:pPr>
      <w:spacing w:line="281" w:lineRule="exact"/>
      <w:ind w:firstLine="684"/>
    </w:pPr>
  </w:style>
  <w:style w:type="paragraph" w:customStyle="1" w:styleId="Style24">
    <w:name w:val="Style24"/>
    <w:basedOn w:val="a5"/>
    <w:uiPriority w:val="99"/>
    <w:rsid w:val="00597AD3"/>
    <w:pPr>
      <w:jc w:val="center"/>
    </w:pPr>
  </w:style>
  <w:style w:type="paragraph" w:customStyle="1" w:styleId="Style34">
    <w:name w:val="Style34"/>
    <w:basedOn w:val="a5"/>
    <w:uiPriority w:val="99"/>
    <w:rsid w:val="00597AD3"/>
    <w:pPr>
      <w:spacing w:line="274" w:lineRule="exact"/>
      <w:ind w:firstLine="691"/>
    </w:pPr>
  </w:style>
  <w:style w:type="paragraph" w:customStyle="1" w:styleId="Style45">
    <w:name w:val="Style45"/>
    <w:basedOn w:val="a5"/>
    <w:uiPriority w:val="99"/>
    <w:rsid w:val="00597AD3"/>
    <w:pPr>
      <w:spacing w:line="278" w:lineRule="exact"/>
      <w:ind w:firstLine="684"/>
    </w:pPr>
  </w:style>
  <w:style w:type="paragraph" w:customStyle="1" w:styleId="Style53">
    <w:name w:val="Style53"/>
    <w:basedOn w:val="a5"/>
    <w:uiPriority w:val="99"/>
    <w:rsid w:val="00597AD3"/>
    <w:pPr>
      <w:spacing w:line="281" w:lineRule="exact"/>
      <w:ind w:firstLine="1152"/>
    </w:pPr>
  </w:style>
  <w:style w:type="paragraph" w:customStyle="1" w:styleId="Style71">
    <w:name w:val="Style71"/>
    <w:basedOn w:val="a5"/>
    <w:uiPriority w:val="99"/>
    <w:rsid w:val="00597AD3"/>
    <w:pPr>
      <w:spacing w:line="279" w:lineRule="exact"/>
      <w:jc w:val="right"/>
    </w:pPr>
  </w:style>
  <w:style w:type="paragraph" w:customStyle="1" w:styleId="Style75">
    <w:name w:val="Style75"/>
    <w:basedOn w:val="a5"/>
    <w:uiPriority w:val="99"/>
    <w:rsid w:val="00597AD3"/>
    <w:pPr>
      <w:spacing w:line="278" w:lineRule="exact"/>
      <w:jc w:val="center"/>
    </w:pPr>
  </w:style>
  <w:style w:type="paragraph" w:customStyle="1" w:styleId="Style80">
    <w:name w:val="Style80"/>
    <w:basedOn w:val="a5"/>
    <w:uiPriority w:val="99"/>
    <w:rsid w:val="00597AD3"/>
    <w:pPr>
      <w:spacing w:line="281" w:lineRule="exact"/>
      <w:jc w:val="both"/>
    </w:pPr>
  </w:style>
  <w:style w:type="paragraph" w:customStyle="1" w:styleId="Style88">
    <w:name w:val="Style88"/>
    <w:basedOn w:val="a5"/>
    <w:uiPriority w:val="99"/>
    <w:rsid w:val="00597AD3"/>
    <w:pPr>
      <w:spacing w:line="281" w:lineRule="exact"/>
      <w:jc w:val="both"/>
    </w:pPr>
  </w:style>
  <w:style w:type="paragraph" w:customStyle="1" w:styleId="Style99">
    <w:name w:val="Style99"/>
    <w:basedOn w:val="a5"/>
    <w:uiPriority w:val="99"/>
    <w:rsid w:val="00597AD3"/>
    <w:pPr>
      <w:spacing w:line="281" w:lineRule="exact"/>
      <w:ind w:hanging="950"/>
      <w:jc w:val="both"/>
    </w:pPr>
  </w:style>
  <w:style w:type="paragraph" w:customStyle="1" w:styleId="Style118">
    <w:name w:val="Style118"/>
    <w:basedOn w:val="a5"/>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1">
    <w:name w:val="header"/>
    <w:aliases w:val="Heder,Titul,Название 2,Название 2 Знак"/>
    <w:basedOn w:val="a5"/>
    <w:link w:val="15"/>
    <w:rsid w:val="00597AD3"/>
    <w:pPr>
      <w:tabs>
        <w:tab w:val="center" w:pos="4677"/>
        <w:tab w:val="right" w:pos="9355"/>
      </w:tabs>
    </w:pPr>
    <w:rPr>
      <w:szCs w:val="20"/>
      <w:lang w:val="x-none"/>
    </w:rPr>
  </w:style>
  <w:style w:type="character" w:customStyle="1" w:styleId="15">
    <w:name w:val="Верхний колонтитул Знак1"/>
    <w:aliases w:val="Heder Знак1,Titul Знак,Название 2 Знак2,Название 2 Знак Знак1"/>
    <w:link w:val="af1"/>
    <w:uiPriority w:val="99"/>
    <w:locked/>
    <w:rsid w:val="00597AD3"/>
    <w:rPr>
      <w:rFonts w:ascii="Times New Roman" w:hAnsi="Times New Roman" w:cs="Times New Roman"/>
      <w:sz w:val="24"/>
      <w:lang w:eastAsia="ru-RU"/>
    </w:rPr>
  </w:style>
  <w:style w:type="character" w:customStyle="1" w:styleId="af2">
    <w:name w:val="Верхний колонтитул Знак"/>
    <w:aliases w:val="Название 2 Знак1,Название 2 Знак Знак"/>
    <w:rsid w:val="00597AD3"/>
    <w:rPr>
      <w:rFonts w:ascii="Times New Roman" w:hAnsi="Times New Roman"/>
      <w:sz w:val="24"/>
      <w:lang w:eastAsia="ru-RU"/>
    </w:rPr>
  </w:style>
  <w:style w:type="paragraph" w:styleId="af3">
    <w:name w:val="footer"/>
    <w:basedOn w:val="a5"/>
    <w:link w:val="16"/>
    <w:uiPriority w:val="99"/>
    <w:rsid w:val="00597AD3"/>
    <w:pPr>
      <w:tabs>
        <w:tab w:val="center" w:pos="4677"/>
        <w:tab w:val="right" w:pos="9355"/>
      </w:tabs>
    </w:pPr>
    <w:rPr>
      <w:szCs w:val="20"/>
      <w:lang w:val="x-none"/>
    </w:rPr>
  </w:style>
  <w:style w:type="character" w:customStyle="1" w:styleId="16">
    <w:name w:val="Нижний колонтитул Знак1"/>
    <w:link w:val="af3"/>
    <w:uiPriority w:val="99"/>
    <w:locked/>
    <w:rsid w:val="00597AD3"/>
    <w:rPr>
      <w:rFonts w:ascii="Times New Roman" w:hAnsi="Times New Roman" w:cs="Times New Roman"/>
      <w:sz w:val="24"/>
      <w:lang w:eastAsia="ru-RU"/>
    </w:rPr>
  </w:style>
  <w:style w:type="character" w:customStyle="1" w:styleId="af4">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5">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0"/>
      <w:szCs w:val="20"/>
      <w:lang w:val="x-none"/>
    </w:rPr>
  </w:style>
  <w:style w:type="paragraph" w:customStyle="1" w:styleId="af7">
    <w:name w:val="Подпункт"/>
    <w:basedOn w:val="af6"/>
    <w:link w:val="23"/>
    <w:uiPriority w:val="99"/>
    <w:rsid w:val="001E5763"/>
    <w:pPr>
      <w:tabs>
        <w:tab w:val="clear" w:pos="1134"/>
      </w:tabs>
    </w:pPr>
  </w:style>
  <w:style w:type="character" w:customStyle="1" w:styleId="22">
    <w:name w:val="Пункт Знак2"/>
    <w:link w:val="af6"/>
    <w:uiPriority w:val="99"/>
    <w:locked/>
    <w:rsid w:val="001E5763"/>
    <w:rPr>
      <w:rFonts w:ascii="Times New Roman" w:hAnsi="Times New Roman"/>
      <w:snapToGrid w:val="0"/>
      <w:sz w:val="20"/>
      <w:lang w:eastAsia="ru-RU"/>
    </w:rPr>
  </w:style>
  <w:style w:type="paragraph" w:customStyle="1" w:styleId="17">
    <w:name w:val="Абзац списка1"/>
    <w:basedOn w:val="a5"/>
    <w:link w:val="ListParagraphChar3"/>
    <w:uiPriority w:val="99"/>
    <w:qFormat/>
    <w:rsid w:val="001E5763"/>
    <w:pPr>
      <w:ind w:left="720"/>
      <w:contextualSpacing/>
    </w:pPr>
  </w:style>
  <w:style w:type="paragraph" w:customStyle="1" w:styleId="116">
    <w:name w:val="Стиль Заголовок 1 + кернинг от 16 пт"/>
    <w:basedOn w:val="10"/>
    <w:next w:val="a5"/>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8">
    <w:name w:val="Таблица текст"/>
    <w:basedOn w:val="a5"/>
    <w:uiPriority w:val="99"/>
    <w:rsid w:val="00924020"/>
    <w:pPr>
      <w:widowControl/>
      <w:autoSpaceDE/>
      <w:autoSpaceDN/>
      <w:adjustRightInd/>
      <w:spacing w:before="40" w:after="40"/>
      <w:ind w:left="57" w:right="57"/>
    </w:pPr>
    <w:rPr>
      <w:szCs w:val="20"/>
    </w:rPr>
  </w:style>
  <w:style w:type="character" w:customStyle="1" w:styleId="ab">
    <w:name w:val="Подподпункт Знак"/>
    <w:link w:val="a2"/>
    <w:uiPriority w:val="99"/>
    <w:locked/>
    <w:rsid w:val="00F471C3"/>
    <w:rPr>
      <w:rFonts w:ascii="Times New Roman" w:hAnsi="Times New Roman"/>
      <w:sz w:val="28"/>
      <w:lang w:val="x-none" w:eastAsia="x-none"/>
    </w:rPr>
  </w:style>
  <w:style w:type="character" w:customStyle="1" w:styleId="23">
    <w:name w:val="Подпункт Знак2"/>
    <w:link w:val="af7"/>
    <w:uiPriority w:val="99"/>
    <w:locked/>
    <w:rsid w:val="00E43E1E"/>
    <w:rPr>
      <w:rFonts w:ascii="Times New Roman" w:hAnsi="Times New Roman"/>
      <w:snapToGrid w:val="0"/>
      <w:sz w:val="20"/>
      <w:lang w:eastAsia="ru-RU"/>
    </w:rPr>
  </w:style>
  <w:style w:type="paragraph" w:customStyle="1" w:styleId="af9">
    <w:name w:val="a"/>
    <w:basedOn w:val="a5"/>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5"/>
    <w:uiPriority w:val="99"/>
    <w:rsid w:val="005800DA"/>
    <w:pPr>
      <w:widowControl/>
      <w:autoSpaceDE/>
      <w:autoSpaceDN/>
      <w:adjustRightInd/>
      <w:snapToGrid w:val="0"/>
      <w:ind w:firstLine="567"/>
      <w:jc w:val="both"/>
    </w:pPr>
    <w:rPr>
      <w:rFonts w:eastAsia="Times New Roman"/>
      <w:sz w:val="28"/>
      <w:szCs w:val="28"/>
    </w:rPr>
  </w:style>
  <w:style w:type="paragraph" w:customStyle="1" w:styleId="afa">
    <w:name w:val="Знак Знак Знак Знак"/>
    <w:basedOn w:val="a5"/>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b">
    <w:name w:val="footnote text"/>
    <w:basedOn w:val="a5"/>
    <w:link w:val="afc"/>
    <w:uiPriority w:val="99"/>
    <w:rsid w:val="002A008F"/>
    <w:pPr>
      <w:widowControl/>
      <w:autoSpaceDE/>
      <w:autoSpaceDN/>
      <w:adjustRightInd/>
      <w:ind w:firstLine="567"/>
      <w:jc w:val="both"/>
    </w:pPr>
    <w:rPr>
      <w:snapToGrid w:val="0"/>
      <w:sz w:val="20"/>
      <w:szCs w:val="20"/>
      <w:lang w:val="x-none"/>
    </w:rPr>
  </w:style>
  <w:style w:type="character" w:customStyle="1" w:styleId="afc">
    <w:name w:val="Текст сноски Знак"/>
    <w:link w:val="afb"/>
    <w:uiPriority w:val="99"/>
    <w:locked/>
    <w:rsid w:val="002A008F"/>
    <w:rPr>
      <w:rFonts w:ascii="Times New Roman" w:hAnsi="Times New Roman" w:cs="Times New Roman"/>
      <w:snapToGrid w:val="0"/>
      <w:sz w:val="20"/>
      <w:lang w:eastAsia="ru-RU"/>
    </w:rPr>
  </w:style>
  <w:style w:type="paragraph" w:styleId="31">
    <w:name w:val="Body Text Indent 3"/>
    <w:basedOn w:val="a5"/>
    <w:link w:val="32"/>
    <w:uiPriority w:val="99"/>
    <w:rsid w:val="0054601C"/>
    <w:pPr>
      <w:spacing w:after="120"/>
      <w:ind w:left="283"/>
    </w:pPr>
    <w:rPr>
      <w:sz w:val="16"/>
      <w:szCs w:val="20"/>
      <w:lang w:val="x-none"/>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5"/>
    <w:next w:val="a5"/>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sz w:val="22"/>
      <w:szCs w:val="22"/>
    </w:rPr>
  </w:style>
  <w:style w:type="character" w:customStyle="1" w:styleId="18">
    <w:name w:val="Пункт Знак1"/>
    <w:uiPriority w:val="99"/>
    <w:rsid w:val="0006301B"/>
    <w:rPr>
      <w:snapToGrid w:val="0"/>
      <w:sz w:val="28"/>
      <w:lang w:val="ru-RU" w:eastAsia="ru-RU"/>
    </w:rPr>
  </w:style>
  <w:style w:type="paragraph" w:styleId="afd">
    <w:name w:val="Document Map"/>
    <w:basedOn w:val="a5"/>
    <w:link w:val="afe"/>
    <w:uiPriority w:val="99"/>
    <w:semiHidden/>
    <w:rsid w:val="004376DE"/>
    <w:rPr>
      <w:rFonts w:ascii="Tahoma" w:hAnsi="Tahoma"/>
      <w:sz w:val="16"/>
      <w:szCs w:val="20"/>
      <w:lang w:val="x-none"/>
    </w:rPr>
  </w:style>
  <w:style w:type="character" w:customStyle="1" w:styleId="afe">
    <w:name w:val="Схема документа Знак"/>
    <w:link w:val="afd"/>
    <w:uiPriority w:val="99"/>
    <w:locked/>
    <w:rsid w:val="004376DE"/>
    <w:rPr>
      <w:rFonts w:ascii="Tahoma" w:hAnsi="Tahoma" w:cs="Times New Roman"/>
      <w:sz w:val="16"/>
      <w:lang w:eastAsia="ru-RU"/>
    </w:rPr>
  </w:style>
  <w:style w:type="paragraph" w:customStyle="1" w:styleId="19">
    <w:name w:val="Рецензия1"/>
    <w:hidden/>
    <w:uiPriority w:val="99"/>
    <w:rsid w:val="00EB47E5"/>
    <w:rPr>
      <w:rFonts w:ascii="Times New Roman" w:hAnsi="Times New Roman"/>
      <w:sz w:val="24"/>
      <w:szCs w:val="24"/>
    </w:rPr>
  </w:style>
  <w:style w:type="table" w:styleId="aff">
    <w:name w:val="Table Grid"/>
    <w:basedOn w:val="a7"/>
    <w:rsid w:val="007646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Indent"/>
    <w:basedOn w:val="a5"/>
    <w:link w:val="aff1"/>
    <w:uiPriority w:val="99"/>
    <w:rsid w:val="007646D4"/>
    <w:pPr>
      <w:spacing w:after="120"/>
      <w:ind w:left="283"/>
    </w:pPr>
    <w:rPr>
      <w:szCs w:val="20"/>
      <w:lang w:val="x-none"/>
    </w:rPr>
  </w:style>
  <w:style w:type="character" w:customStyle="1" w:styleId="aff1">
    <w:name w:val="Основной текст с отступом Знак"/>
    <w:link w:val="aff0"/>
    <w:uiPriority w:val="99"/>
    <w:locked/>
    <w:rsid w:val="007646D4"/>
    <w:rPr>
      <w:rFonts w:ascii="Times New Roman" w:hAnsi="Times New Roman" w:cs="Times New Roman"/>
      <w:sz w:val="24"/>
      <w:lang w:eastAsia="ru-RU"/>
    </w:rPr>
  </w:style>
  <w:style w:type="paragraph" w:customStyle="1" w:styleId="Nonformat">
    <w:name w:val="Nonformat"/>
    <w:basedOn w:val="a5"/>
    <w:uiPriority w:val="99"/>
    <w:rsid w:val="007646D4"/>
    <w:pPr>
      <w:widowControl/>
    </w:pPr>
    <w:rPr>
      <w:rFonts w:ascii="Consultant" w:hAnsi="Consultant"/>
      <w:sz w:val="14"/>
      <w:szCs w:val="14"/>
    </w:rPr>
  </w:style>
  <w:style w:type="character" w:styleId="aff2">
    <w:name w:val="page number"/>
    <w:uiPriority w:val="99"/>
    <w:rsid w:val="007646D4"/>
    <w:rPr>
      <w:rFonts w:cs="Times New Roman"/>
    </w:rPr>
  </w:style>
  <w:style w:type="paragraph" w:customStyle="1" w:styleId="aff3">
    <w:name w:val="Тендерные данные"/>
    <w:basedOn w:val="a5"/>
    <w:link w:val="aff4"/>
    <w:uiPriority w:val="99"/>
    <w:rsid w:val="007646D4"/>
    <w:pPr>
      <w:widowControl/>
      <w:tabs>
        <w:tab w:val="left" w:pos="1985"/>
      </w:tabs>
      <w:autoSpaceDE/>
      <w:autoSpaceDN/>
      <w:adjustRightInd/>
      <w:spacing w:before="120" w:after="60"/>
      <w:jc w:val="both"/>
    </w:pPr>
    <w:rPr>
      <w:b/>
      <w:szCs w:val="20"/>
      <w:lang w:val="x-none"/>
    </w:rPr>
  </w:style>
  <w:style w:type="paragraph" w:styleId="HTML">
    <w:name w:val="HTML Address"/>
    <w:basedOn w:val="a5"/>
    <w:link w:val="HTML0"/>
    <w:uiPriority w:val="99"/>
    <w:rsid w:val="007646D4"/>
    <w:pPr>
      <w:widowControl/>
      <w:autoSpaceDE/>
      <w:autoSpaceDN/>
      <w:adjustRightInd/>
      <w:spacing w:after="60"/>
      <w:jc w:val="both"/>
    </w:pPr>
    <w:rPr>
      <w:i/>
      <w:szCs w:val="20"/>
      <w:lang w:val="x-none"/>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rsid w:val="007646D4"/>
    <w:pPr>
      <w:autoSpaceDE w:val="0"/>
      <w:autoSpaceDN w:val="0"/>
      <w:adjustRightInd w:val="0"/>
    </w:pPr>
    <w:rPr>
      <w:rFonts w:ascii="Times New Roman" w:hAnsi="Times New Roman"/>
      <w:color w:val="000000"/>
      <w:sz w:val="24"/>
      <w:szCs w:val="24"/>
    </w:rPr>
  </w:style>
  <w:style w:type="character" w:customStyle="1" w:styleId="aff4">
    <w:name w:val="Тендерные данные Знак"/>
    <w:link w:val="aff3"/>
    <w:uiPriority w:val="99"/>
    <w:locked/>
    <w:rsid w:val="007646D4"/>
    <w:rPr>
      <w:rFonts w:ascii="Times New Roman" w:hAnsi="Times New Roman"/>
      <w:b/>
      <w:sz w:val="24"/>
      <w:lang w:eastAsia="ru-RU"/>
    </w:rPr>
  </w:style>
  <w:style w:type="character" w:styleId="aff5">
    <w:name w:val="footnote reference"/>
    <w:uiPriority w:val="99"/>
    <w:rsid w:val="00831BA0"/>
    <w:rPr>
      <w:rFonts w:cs="Times New Roman"/>
      <w:vertAlign w:val="superscript"/>
    </w:rPr>
  </w:style>
  <w:style w:type="paragraph" w:styleId="33">
    <w:name w:val="toc 3"/>
    <w:basedOn w:val="a5"/>
    <w:next w:val="a5"/>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5"/>
    <w:next w:val="a5"/>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6">
    <w:name w:val="FollowedHyperlink"/>
    <w:uiPriority w:val="99"/>
    <w:rsid w:val="00831BA0"/>
    <w:rPr>
      <w:rFonts w:cs="Times New Roman"/>
      <w:color w:val="800080"/>
      <w:u w:val="single"/>
    </w:rPr>
  </w:style>
  <w:style w:type="paragraph" w:customStyle="1" w:styleId="aff7">
    <w:name w:val="Таблица шапка"/>
    <w:basedOn w:val="a5"/>
    <w:uiPriority w:val="99"/>
    <w:rsid w:val="00831BA0"/>
    <w:pPr>
      <w:keepNext/>
      <w:widowControl/>
      <w:autoSpaceDE/>
      <w:autoSpaceDN/>
      <w:adjustRightInd/>
      <w:spacing w:before="40" w:after="40"/>
      <w:ind w:left="57" w:right="57"/>
    </w:pPr>
    <w:rPr>
      <w:sz w:val="22"/>
      <w:szCs w:val="20"/>
    </w:rPr>
  </w:style>
  <w:style w:type="paragraph" w:styleId="aff8">
    <w:name w:val="caption"/>
    <w:basedOn w:val="a5"/>
    <w:next w:val="a5"/>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5"/>
    <w:next w:val="a5"/>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5"/>
    <w:next w:val="a5"/>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5"/>
    <w:next w:val="a5"/>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5"/>
    <w:next w:val="a5"/>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5"/>
    <w:next w:val="a5"/>
    <w:autoRedefine/>
    <w:uiPriority w:val="99"/>
    <w:rsid w:val="00831BA0"/>
    <w:pPr>
      <w:widowControl/>
      <w:autoSpaceDE/>
      <w:autoSpaceDN/>
      <w:adjustRightInd/>
      <w:spacing w:line="360" w:lineRule="auto"/>
      <w:ind w:left="2240" w:firstLine="567"/>
    </w:pPr>
    <w:rPr>
      <w:sz w:val="18"/>
      <w:szCs w:val="18"/>
    </w:rPr>
  </w:style>
  <w:style w:type="paragraph" w:customStyle="1" w:styleId="aff9">
    <w:name w:val="Служебный"/>
    <w:basedOn w:val="a"/>
    <w:uiPriority w:val="99"/>
    <w:rsid w:val="00831BA0"/>
  </w:style>
  <w:style w:type="paragraph" w:customStyle="1" w:styleId="a">
    <w:name w:val="Главы"/>
    <w:basedOn w:val="affa"/>
    <w:next w:val="a5"/>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a">
    <w:name w:val="Структура"/>
    <w:basedOn w:val="a5"/>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b">
    <w:name w:val="маркированный"/>
    <w:basedOn w:val="a5"/>
    <w:uiPriority w:val="99"/>
    <w:rsid w:val="00831BA0"/>
    <w:pPr>
      <w:widowControl/>
      <w:tabs>
        <w:tab w:val="num" w:pos="432"/>
      </w:tabs>
      <w:autoSpaceDE/>
      <w:autoSpaceDN/>
      <w:adjustRightInd/>
      <w:spacing w:line="360" w:lineRule="auto"/>
      <w:ind w:left="432" w:hanging="432"/>
      <w:jc w:val="both"/>
    </w:pPr>
    <w:rPr>
      <w:sz w:val="28"/>
      <w:szCs w:val="20"/>
    </w:rPr>
  </w:style>
  <w:style w:type="character" w:customStyle="1" w:styleId="affc">
    <w:name w:val="Пункт Знак"/>
    <w:uiPriority w:val="99"/>
    <w:rsid w:val="00831BA0"/>
    <w:rPr>
      <w:sz w:val="28"/>
      <w:lang w:val="ru-RU" w:eastAsia="ru-RU"/>
    </w:rPr>
  </w:style>
  <w:style w:type="character" w:customStyle="1" w:styleId="affd">
    <w:name w:val="Подпункт Знак"/>
    <w:uiPriority w:val="99"/>
    <w:rsid w:val="00831BA0"/>
    <w:rPr>
      <w:sz w:val="28"/>
      <w:lang w:val="ru-RU" w:eastAsia="ru-RU"/>
    </w:rPr>
  </w:style>
  <w:style w:type="character" w:customStyle="1" w:styleId="affe">
    <w:name w:val="комментарий"/>
    <w:uiPriority w:val="99"/>
    <w:rsid w:val="00831BA0"/>
    <w:rPr>
      <w:b/>
      <w:i/>
      <w:shd w:val="clear" w:color="auto" w:fill="FFFF99"/>
    </w:rPr>
  </w:style>
  <w:style w:type="paragraph" w:customStyle="1" w:styleId="24">
    <w:name w:val="Пункт2"/>
    <w:basedOn w:val="af6"/>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
    <w:name w:val="Текст таблицы"/>
    <w:basedOn w:val="a5"/>
    <w:uiPriority w:val="99"/>
    <w:rsid w:val="00831BA0"/>
    <w:pPr>
      <w:widowControl/>
      <w:autoSpaceDE/>
      <w:autoSpaceDN/>
      <w:adjustRightInd/>
      <w:spacing w:before="40" w:after="40"/>
      <w:ind w:left="57" w:right="57"/>
    </w:pPr>
  </w:style>
  <w:style w:type="paragraph" w:customStyle="1" w:styleId="afff0">
    <w:name w:val="Пункт б/н"/>
    <w:basedOn w:val="a5"/>
    <w:uiPriority w:val="99"/>
    <w:rsid w:val="00831BA0"/>
    <w:pPr>
      <w:widowControl/>
      <w:tabs>
        <w:tab w:val="left" w:pos="1134"/>
      </w:tabs>
      <w:autoSpaceDE/>
      <w:autoSpaceDN/>
      <w:adjustRightInd/>
      <w:spacing w:line="360" w:lineRule="auto"/>
      <w:ind w:firstLine="567"/>
      <w:jc w:val="both"/>
    </w:pPr>
    <w:rPr>
      <w:sz w:val="28"/>
      <w:szCs w:val="20"/>
    </w:rPr>
  </w:style>
  <w:style w:type="paragraph" w:styleId="afff1">
    <w:name w:val="List Bullet"/>
    <w:basedOn w:val="a5"/>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2">
    <w:name w:val="annotation text"/>
    <w:basedOn w:val="a5"/>
    <w:link w:val="afff3"/>
    <w:uiPriority w:val="99"/>
    <w:rsid w:val="00831BA0"/>
    <w:pPr>
      <w:widowControl/>
      <w:autoSpaceDE/>
      <w:autoSpaceDN/>
      <w:adjustRightInd/>
      <w:spacing w:line="360" w:lineRule="auto"/>
      <w:ind w:firstLine="567"/>
      <w:jc w:val="both"/>
    </w:pPr>
    <w:rPr>
      <w:sz w:val="20"/>
      <w:szCs w:val="20"/>
      <w:lang w:val="x-none"/>
    </w:rPr>
  </w:style>
  <w:style w:type="character" w:customStyle="1" w:styleId="afff3">
    <w:name w:val="Текст примечания Знак"/>
    <w:link w:val="afff2"/>
    <w:locked/>
    <w:rsid w:val="00831BA0"/>
    <w:rPr>
      <w:rFonts w:ascii="Times New Roman" w:hAnsi="Times New Roman" w:cs="Times New Roman"/>
      <w:sz w:val="20"/>
      <w:lang w:eastAsia="ru-RU"/>
    </w:rPr>
  </w:style>
  <w:style w:type="paragraph" w:styleId="afff4">
    <w:name w:val="annotation subject"/>
    <w:basedOn w:val="afff2"/>
    <w:next w:val="afff2"/>
    <w:link w:val="afff5"/>
    <w:rsid w:val="00831BA0"/>
    <w:rPr>
      <w:b/>
    </w:rPr>
  </w:style>
  <w:style w:type="character" w:customStyle="1" w:styleId="afff5">
    <w:name w:val="Тема примечания Знак"/>
    <w:link w:val="afff4"/>
    <w:locked/>
    <w:rsid w:val="00831BA0"/>
    <w:rPr>
      <w:rFonts w:ascii="Times New Roman" w:hAnsi="Times New Roman" w:cs="Times New Roman"/>
      <w:b/>
      <w:sz w:val="20"/>
      <w:lang w:eastAsia="ru-RU"/>
    </w:rPr>
  </w:style>
  <w:style w:type="paragraph" w:styleId="34">
    <w:name w:val="Body Text 3"/>
    <w:basedOn w:val="a5"/>
    <w:link w:val="35"/>
    <w:uiPriority w:val="99"/>
    <w:rsid w:val="00831BA0"/>
    <w:pPr>
      <w:widowControl/>
      <w:autoSpaceDE/>
      <w:autoSpaceDN/>
      <w:adjustRightInd/>
      <w:spacing w:after="120" w:line="360" w:lineRule="auto"/>
      <w:ind w:firstLine="567"/>
      <w:jc w:val="both"/>
    </w:pPr>
    <w:rPr>
      <w:snapToGrid w:val="0"/>
      <w:sz w:val="16"/>
      <w:szCs w:val="20"/>
      <w:lang w:val="x-none"/>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6">
    <w:name w:val="Подподподподпункт"/>
    <w:basedOn w:val="a5"/>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7">
    <w:name w:val="Подподподпункт"/>
    <w:basedOn w:val="a5"/>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5"/>
    <w:link w:val="27"/>
    <w:uiPriority w:val="99"/>
    <w:rsid w:val="00831BA0"/>
    <w:pPr>
      <w:widowControl/>
      <w:autoSpaceDE/>
      <w:autoSpaceDN/>
      <w:adjustRightInd/>
      <w:spacing w:after="120" w:line="480" w:lineRule="auto"/>
    </w:pPr>
    <w:rPr>
      <w:szCs w:val="20"/>
      <w:lang w:val="x-none"/>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5"/>
    <w:link w:val="29"/>
    <w:uiPriority w:val="99"/>
    <w:rsid w:val="00831BA0"/>
    <w:pPr>
      <w:widowControl/>
      <w:autoSpaceDE/>
      <w:autoSpaceDN/>
      <w:adjustRightInd/>
      <w:spacing w:after="120" w:line="480" w:lineRule="auto"/>
      <w:ind w:left="283"/>
    </w:pPr>
    <w:rPr>
      <w:szCs w:val="20"/>
      <w:lang w:val="x-none"/>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8">
    <w:name w:val="Знак"/>
    <w:basedOn w:val="a5"/>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b">
    <w:name w:val="Знак Знак Знак1"/>
    <w:basedOn w:val="a5"/>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c">
    <w:name w:val="Сетка таблицы1"/>
    <w:uiPriority w:val="59"/>
    <w:rsid w:val="00831B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sz w:val="22"/>
      <w:szCs w:val="22"/>
    </w:rPr>
  </w:style>
  <w:style w:type="paragraph" w:styleId="36">
    <w:name w:val="List Number 3"/>
    <w:basedOn w:val="a5"/>
    <w:uiPriority w:val="99"/>
    <w:rsid w:val="00831BA0"/>
    <w:pPr>
      <w:widowControl/>
      <w:tabs>
        <w:tab w:val="num" w:pos="926"/>
      </w:tabs>
      <w:autoSpaceDE/>
      <w:autoSpaceDN/>
      <w:adjustRightInd/>
      <w:spacing w:after="60"/>
      <w:ind w:left="926" w:hanging="360"/>
      <w:jc w:val="both"/>
    </w:pPr>
    <w:rPr>
      <w:szCs w:val="20"/>
    </w:rPr>
  </w:style>
  <w:style w:type="paragraph" w:styleId="42">
    <w:name w:val="List Number 4"/>
    <w:basedOn w:val="a5"/>
    <w:uiPriority w:val="99"/>
    <w:rsid w:val="00831BA0"/>
    <w:pPr>
      <w:widowControl/>
      <w:tabs>
        <w:tab w:val="num" w:pos="1209"/>
      </w:tabs>
      <w:autoSpaceDE/>
      <w:autoSpaceDN/>
      <w:adjustRightInd/>
      <w:spacing w:after="60"/>
      <w:ind w:left="1209" w:hanging="360"/>
      <w:jc w:val="both"/>
    </w:pPr>
    <w:rPr>
      <w:szCs w:val="20"/>
    </w:rPr>
  </w:style>
  <w:style w:type="paragraph" w:styleId="52">
    <w:name w:val="List Number 5"/>
    <w:basedOn w:val="a5"/>
    <w:uiPriority w:val="99"/>
    <w:rsid w:val="00831BA0"/>
    <w:pPr>
      <w:widowControl/>
      <w:tabs>
        <w:tab w:val="num" w:pos="1492"/>
      </w:tabs>
      <w:autoSpaceDE/>
      <w:autoSpaceDN/>
      <w:adjustRightInd/>
      <w:spacing w:after="60"/>
      <w:ind w:left="1492" w:hanging="360"/>
      <w:jc w:val="both"/>
    </w:pPr>
    <w:rPr>
      <w:szCs w:val="20"/>
    </w:rPr>
  </w:style>
  <w:style w:type="paragraph" w:customStyle="1" w:styleId="afff9">
    <w:name w:val="Раздел"/>
    <w:basedOn w:val="a5"/>
    <w:uiPriority w:val="99"/>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uiPriority w:val="99"/>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a">
    <w:name w:val="Комментраий Знак"/>
    <w:uiPriority w:val="99"/>
    <w:rsid w:val="00831BA0"/>
    <w:rPr>
      <w:i/>
      <w:color w:val="3366FF"/>
      <w:sz w:val="28"/>
      <w:lang w:val="ru-RU" w:eastAsia="ru-RU"/>
    </w:rPr>
  </w:style>
  <w:style w:type="paragraph" w:customStyle="1" w:styleId="-2">
    <w:name w:val="Пункт-2"/>
    <w:basedOn w:val="a5"/>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qFormat/>
    <w:rsid w:val="00831BA0"/>
    <w:pPr>
      <w:autoSpaceDE w:val="0"/>
      <w:autoSpaceDN w:val="0"/>
      <w:adjustRightInd w:val="0"/>
    </w:pPr>
    <w:rPr>
      <w:rFonts w:ascii="Courier New" w:eastAsia="Times New Roman"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 w:val="22"/>
    </w:rPr>
  </w:style>
  <w:style w:type="paragraph" w:customStyle="1" w:styleId="listparagraph">
    <w:name w:val="listparagraph"/>
    <w:basedOn w:val="a5"/>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5"/>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b">
    <w:name w:val="annotation reference"/>
    <w:uiPriority w:val="99"/>
    <w:locked/>
    <w:rsid w:val="00EE53A4"/>
    <w:rPr>
      <w:rFonts w:cs="Times New Roman"/>
      <w:sz w:val="16"/>
    </w:rPr>
  </w:style>
  <w:style w:type="paragraph" w:customStyle="1" w:styleId="Iauiue">
    <w:name w:val="Iau?iue"/>
    <w:uiPriority w:val="99"/>
    <w:rsid w:val="00255378"/>
    <w:rPr>
      <w:rFonts w:ascii="Times New Roman" w:eastAsia="Times New Roman" w:hAnsi="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5"/>
    <w:uiPriority w:val="99"/>
    <w:rsid w:val="00255378"/>
    <w:pPr>
      <w:jc w:val="right"/>
    </w:pPr>
    <w:rPr>
      <w:rFonts w:eastAsia="Times New Roman"/>
    </w:rPr>
  </w:style>
  <w:style w:type="paragraph" w:styleId="afffc">
    <w:name w:val="List Paragraph"/>
    <w:aliases w:val="Абзац2,Абзац 2,Алроса_маркер (Уровень 4),Маркер,ПАРАГРАФ,Обычный текст,Подпись рисунка,Bullet List,FooterText,numbered,Paragraphe de liste1,lp1"/>
    <w:basedOn w:val="a5"/>
    <w:link w:val="afffd"/>
    <w:uiPriority w:val="34"/>
    <w:qFormat/>
    <w:rsid w:val="008912FF"/>
    <w:pPr>
      <w:ind w:left="720"/>
      <w:contextualSpacing/>
    </w:pPr>
    <w:rPr>
      <w:rFonts w:eastAsia="Times New Roman"/>
      <w:lang w:val="x-none" w:eastAsia="x-none"/>
    </w:rPr>
  </w:style>
  <w:style w:type="paragraph" w:customStyle="1" w:styleId="110">
    <w:name w:val="Абзац списка11"/>
    <w:basedOn w:val="a5"/>
    <w:uiPriority w:val="99"/>
    <w:rsid w:val="00967F18"/>
    <w:pPr>
      <w:ind w:left="720"/>
      <w:contextualSpacing/>
    </w:pPr>
  </w:style>
  <w:style w:type="paragraph" w:customStyle="1" w:styleId="2a">
    <w:name w:val="Абзац списка2"/>
    <w:basedOn w:val="a5"/>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locked/>
    <w:rsid w:val="00237500"/>
    <w:rPr>
      <w:rFonts w:ascii="Times New Roman" w:hAnsi="Times New Roman"/>
      <w:snapToGrid w:val="0"/>
      <w:sz w:val="20"/>
      <w:lang w:eastAsia="ru-RU"/>
    </w:rPr>
  </w:style>
  <w:style w:type="paragraph" w:customStyle="1" w:styleId="1d">
    <w:name w:val="Список 1"/>
    <w:basedOn w:val="a5"/>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rsid w:val="00F57968"/>
  </w:style>
  <w:style w:type="paragraph" w:customStyle="1" w:styleId="afffe">
    <w:name w:val="Список нумерованный"/>
    <w:basedOn w:val="a5"/>
    <w:uiPriority w:val="99"/>
    <w:rsid w:val="00FF5C10"/>
    <w:pPr>
      <w:widowControl/>
      <w:autoSpaceDE/>
      <w:autoSpaceDN/>
      <w:adjustRightInd/>
      <w:spacing w:before="120"/>
      <w:ind w:firstLine="567"/>
      <w:jc w:val="both"/>
    </w:pPr>
    <w:rPr>
      <w:rFonts w:eastAsia="Times New Roman"/>
    </w:rPr>
  </w:style>
  <w:style w:type="character" w:styleId="affff">
    <w:name w:val="Emphasis"/>
    <w:qFormat/>
    <w:rsid w:val="00A51881"/>
    <w:rPr>
      <w:i/>
      <w:iCs/>
    </w:rPr>
  </w:style>
  <w:style w:type="paragraph" w:styleId="2c">
    <w:name w:val="List 2"/>
    <w:basedOn w:val="a5"/>
    <w:uiPriority w:val="99"/>
    <w:semiHidden/>
    <w:unhideWhenUsed/>
    <w:locked/>
    <w:rsid w:val="007C3878"/>
    <w:pPr>
      <w:ind w:left="566" w:hanging="283"/>
      <w:contextualSpacing/>
    </w:pPr>
  </w:style>
  <w:style w:type="paragraph" w:styleId="affff0">
    <w:name w:val="No Spacing"/>
    <w:aliases w:val="Стиль Илюшки!"/>
    <w:link w:val="affff1"/>
    <w:qFormat/>
    <w:rsid w:val="00ED399F"/>
    <w:pPr>
      <w:suppressAutoHyphens/>
    </w:pPr>
    <w:rPr>
      <w:rFonts w:ascii="Times New Roman" w:eastAsia="Times New Roman" w:hAnsi="Times New Roman"/>
      <w:sz w:val="24"/>
      <w:szCs w:val="24"/>
      <w:lang w:val="uk-UA" w:eastAsia="ar-SA"/>
    </w:rPr>
  </w:style>
  <w:style w:type="paragraph" w:customStyle="1" w:styleId="affff2">
    <w:name w:val="Табличный_заголовки"/>
    <w:basedOn w:val="a5"/>
    <w:uiPriority w:val="99"/>
    <w:rsid w:val="00CD73D6"/>
    <w:pPr>
      <w:keepNext/>
      <w:keepLines/>
      <w:widowControl/>
      <w:autoSpaceDE/>
      <w:autoSpaceDN/>
      <w:adjustRightInd/>
      <w:jc w:val="center"/>
    </w:pPr>
    <w:rPr>
      <w:rFonts w:eastAsia="Times New Roman"/>
      <w:b/>
      <w:sz w:val="22"/>
      <w:szCs w:val="22"/>
    </w:rPr>
  </w:style>
  <w:style w:type="character" w:customStyle="1" w:styleId="affff3">
    <w:name w:val="Табличный_нумерованный Знак"/>
    <w:link w:val="a1"/>
    <w:uiPriority w:val="99"/>
    <w:locked/>
    <w:rsid w:val="00CD73D6"/>
    <w:rPr>
      <w:sz w:val="22"/>
      <w:szCs w:val="22"/>
    </w:rPr>
  </w:style>
  <w:style w:type="paragraph" w:customStyle="1" w:styleId="a1">
    <w:name w:val="Табличный_нумерованный"/>
    <w:basedOn w:val="a5"/>
    <w:link w:val="affff3"/>
    <w:uiPriority w:val="99"/>
    <w:rsid w:val="00CD73D6"/>
    <w:pPr>
      <w:widowControl/>
      <w:numPr>
        <w:numId w:val="8"/>
      </w:numPr>
      <w:autoSpaceDE/>
      <w:autoSpaceDN/>
      <w:adjustRightInd/>
    </w:pPr>
    <w:rPr>
      <w:rFonts w:ascii="Calibri" w:hAnsi="Calibri"/>
      <w:sz w:val="22"/>
      <w:szCs w:val="22"/>
    </w:rPr>
  </w:style>
  <w:style w:type="paragraph" w:customStyle="1" w:styleId="affff4">
    <w:name w:val="Табличный_по ширине"/>
    <w:basedOn w:val="a5"/>
    <w:uiPriority w:val="99"/>
    <w:rsid w:val="00CD73D6"/>
    <w:pPr>
      <w:widowControl/>
      <w:autoSpaceDE/>
      <w:autoSpaceDN/>
      <w:adjustRightInd/>
      <w:jc w:val="both"/>
    </w:pPr>
    <w:rPr>
      <w:rFonts w:eastAsia="Times New Roman"/>
      <w:sz w:val="22"/>
      <w:szCs w:val="22"/>
    </w:rPr>
  </w:style>
  <w:style w:type="paragraph" w:customStyle="1" w:styleId="FORMATTEXT">
    <w:name w:val=".FORMATTEXT"/>
    <w:rsid w:val="00FF4DDC"/>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rsid w:val="0040402B"/>
    <w:pPr>
      <w:suppressAutoHyphens/>
      <w:autoSpaceDN w:val="0"/>
      <w:ind w:firstLine="720"/>
    </w:pPr>
    <w:rPr>
      <w:rFonts w:ascii="Times New Roman" w:eastAsia="Times New Roman" w:hAnsi="Times New Roman"/>
      <w:kern w:val="3"/>
      <w:lang w:eastAsia="zh-CN"/>
    </w:rPr>
  </w:style>
  <w:style w:type="paragraph" w:customStyle="1" w:styleId="Textbodyindent">
    <w:name w:val="Text body indent"/>
    <w:basedOn w:val="Standard"/>
    <w:rsid w:val="00D23656"/>
    <w:pPr>
      <w:textAlignment w:val="baseline"/>
    </w:pPr>
    <w:rPr>
      <w:sz w:val="24"/>
    </w:rPr>
  </w:style>
  <w:style w:type="paragraph" w:styleId="affff5">
    <w:name w:val="Title"/>
    <w:basedOn w:val="a5"/>
    <w:next w:val="a5"/>
    <w:link w:val="affff6"/>
    <w:qFormat/>
    <w:rsid w:val="00622131"/>
    <w:pPr>
      <w:spacing w:before="240" w:after="60"/>
      <w:jc w:val="center"/>
      <w:outlineLvl w:val="0"/>
    </w:pPr>
    <w:rPr>
      <w:rFonts w:ascii="Cambria" w:eastAsia="Times New Roman" w:hAnsi="Cambria"/>
      <w:b/>
      <w:bCs/>
      <w:kern w:val="28"/>
      <w:sz w:val="32"/>
      <w:szCs w:val="32"/>
      <w:lang w:val="x-none" w:eastAsia="x-none"/>
    </w:rPr>
  </w:style>
  <w:style w:type="character" w:customStyle="1" w:styleId="affff6">
    <w:name w:val="Название Знак"/>
    <w:link w:val="affff5"/>
    <w:uiPriority w:val="10"/>
    <w:rsid w:val="00622131"/>
    <w:rPr>
      <w:rFonts w:ascii="Cambria" w:eastAsia="Times New Roman" w:hAnsi="Cambria" w:cs="Times New Roman"/>
      <w:b/>
      <w:bCs/>
      <w:kern w:val="28"/>
      <w:sz w:val="32"/>
      <w:szCs w:val="32"/>
    </w:rPr>
  </w:style>
  <w:style w:type="character" w:customStyle="1" w:styleId="apple-style-span">
    <w:name w:val="apple-style-span"/>
    <w:rsid w:val="003C2342"/>
  </w:style>
  <w:style w:type="character" w:customStyle="1" w:styleId="iceouttxt6">
    <w:name w:val="iceouttxt6"/>
    <w:rsid w:val="00EB18BA"/>
    <w:rPr>
      <w:rFonts w:ascii="Arial" w:hAnsi="Arial" w:cs="Arial" w:hint="default"/>
      <w:color w:val="666666"/>
      <w:sz w:val="14"/>
      <w:szCs w:val="14"/>
    </w:rPr>
  </w:style>
  <w:style w:type="character" w:customStyle="1" w:styleId="afffd">
    <w:name w:val="Абзац списка Знак"/>
    <w:aliases w:val="Абзац2 Знак,Абзац 2 Знак,Алроса_маркер (Уровень 4) Знак,Маркер Знак,ПАРАГРАФ Знак,Обычный текст Знак,Подпись рисунка Знак,Bullet List Знак,FooterText Знак,numbered Знак,Paragraphe de liste1 Знак,lp1 Знак"/>
    <w:link w:val="afffc"/>
    <w:uiPriority w:val="34"/>
    <w:locked/>
    <w:rsid w:val="009C3AAD"/>
    <w:rPr>
      <w:rFonts w:ascii="Times New Roman" w:eastAsia="Times New Roman" w:hAnsi="Times New Roman"/>
      <w:sz w:val="24"/>
      <w:szCs w:val="24"/>
    </w:rPr>
  </w:style>
  <w:style w:type="paragraph" w:customStyle="1" w:styleId="affff7">
    <w:name w:val="Содержимое таблицы"/>
    <w:basedOn w:val="a5"/>
    <w:rsid w:val="00754F63"/>
    <w:pPr>
      <w:suppressLineNumbers/>
      <w:suppressAutoHyphens/>
      <w:autoSpaceDE/>
      <w:autoSpaceDN/>
      <w:adjustRightInd/>
    </w:pPr>
    <w:rPr>
      <w:rFonts w:eastAsia="Andale Sans UI"/>
      <w:kern w:val="2"/>
    </w:rPr>
  </w:style>
  <w:style w:type="character" w:customStyle="1" w:styleId="apple-converted-space">
    <w:name w:val="apple-converted-space"/>
    <w:rsid w:val="00C81D52"/>
  </w:style>
  <w:style w:type="paragraph" w:styleId="HTML1">
    <w:name w:val="HTML Preformatted"/>
    <w:basedOn w:val="a5"/>
    <w:link w:val="HTML2"/>
    <w:rsid w:val="005B6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olor w:val="000000"/>
      <w:sz w:val="20"/>
      <w:szCs w:val="20"/>
      <w:lang w:val="x-none" w:eastAsia="x-none"/>
    </w:rPr>
  </w:style>
  <w:style w:type="character" w:customStyle="1" w:styleId="HTML2">
    <w:name w:val="Стандартный HTML Знак"/>
    <w:link w:val="HTML1"/>
    <w:rsid w:val="005B68D1"/>
    <w:rPr>
      <w:rFonts w:ascii="Courier New" w:eastAsia="Times New Roman" w:hAnsi="Courier New" w:cs="Courier New"/>
      <w:color w:val="000000"/>
    </w:rPr>
  </w:style>
  <w:style w:type="paragraph" w:customStyle="1" w:styleId="ConsPlusNormal">
    <w:name w:val="ConsPlusNormal"/>
    <w:rsid w:val="005B68D1"/>
    <w:pPr>
      <w:widowControl w:val="0"/>
      <w:suppressAutoHyphens/>
      <w:ind w:firstLine="720"/>
    </w:pPr>
    <w:rPr>
      <w:rFonts w:ascii="Arial" w:eastAsia="Times New Roman" w:hAnsi="Arial"/>
    </w:rPr>
  </w:style>
  <w:style w:type="paragraph" w:customStyle="1" w:styleId="xl82">
    <w:name w:val="xl82"/>
    <w:rsid w:val="0057741D"/>
    <w:pPr>
      <w:spacing w:before="100" w:after="100"/>
    </w:pPr>
    <w:rPr>
      <w:rFonts w:ascii="Times New Roman" w:eastAsia="Times New Roman" w:hAnsi="Times New Roman"/>
      <w:sz w:val="24"/>
    </w:rPr>
  </w:style>
  <w:style w:type="character" w:customStyle="1" w:styleId="FontStyle">
    <w:name w:val="Font Style"/>
    <w:rsid w:val="00904DBA"/>
    <w:rPr>
      <w:color w:val="000000"/>
      <w:sz w:val="20"/>
    </w:rPr>
  </w:style>
  <w:style w:type="character" w:customStyle="1" w:styleId="affff1">
    <w:name w:val="Без интервала Знак"/>
    <w:aliases w:val="Стиль Илюшки! Знак"/>
    <w:link w:val="affff0"/>
    <w:locked/>
    <w:rsid w:val="00904DBA"/>
    <w:rPr>
      <w:rFonts w:ascii="Times New Roman" w:eastAsia="Times New Roman" w:hAnsi="Times New Roman"/>
      <w:sz w:val="24"/>
      <w:szCs w:val="24"/>
      <w:lang w:val="uk-UA" w:eastAsia="ar-SA"/>
    </w:rPr>
  </w:style>
  <w:style w:type="character" w:customStyle="1" w:styleId="2d">
    <w:name w:val="Основной текст (2)_"/>
    <w:link w:val="210"/>
    <w:locked/>
    <w:rsid w:val="001E053C"/>
    <w:rPr>
      <w:b/>
      <w:bCs/>
      <w:sz w:val="25"/>
      <w:szCs w:val="25"/>
      <w:shd w:val="clear" w:color="auto" w:fill="FFFFFF"/>
    </w:rPr>
  </w:style>
  <w:style w:type="paragraph" w:customStyle="1" w:styleId="210">
    <w:name w:val="Основной текст (2)1"/>
    <w:basedOn w:val="a5"/>
    <w:link w:val="2d"/>
    <w:rsid w:val="001E053C"/>
    <w:pPr>
      <w:shd w:val="clear" w:color="auto" w:fill="FFFFFF"/>
      <w:autoSpaceDE/>
      <w:autoSpaceDN/>
      <w:adjustRightInd/>
      <w:spacing w:after="840" w:line="240" w:lineRule="atLeast"/>
      <w:ind w:hanging="560"/>
      <w:jc w:val="both"/>
    </w:pPr>
    <w:rPr>
      <w:rFonts w:ascii="Calibri" w:hAnsi="Calibri"/>
      <w:b/>
      <w:bCs/>
      <w:sz w:val="25"/>
      <w:szCs w:val="25"/>
      <w:shd w:val="clear" w:color="auto" w:fill="FFFFFF"/>
    </w:rPr>
  </w:style>
  <w:style w:type="paragraph" w:customStyle="1" w:styleId="a0">
    <w:name w:val="Пункты"/>
    <w:basedOn w:val="2"/>
    <w:link w:val="affff8"/>
    <w:rsid w:val="001E053C"/>
    <w:pPr>
      <w:widowControl/>
      <w:numPr>
        <w:ilvl w:val="1"/>
        <w:numId w:val="9"/>
      </w:numPr>
      <w:tabs>
        <w:tab w:val="left" w:pos="1134"/>
      </w:tabs>
      <w:autoSpaceDE/>
      <w:autoSpaceDN/>
      <w:adjustRightInd/>
      <w:spacing w:before="120" w:after="0"/>
      <w:jc w:val="both"/>
    </w:pPr>
    <w:rPr>
      <w:rFonts w:ascii="Times New Roman" w:hAnsi="Times New Roman"/>
      <w:b w:val="0"/>
      <w:bCs/>
      <w:i w:val="0"/>
      <w:iCs/>
      <w:color w:val="000000"/>
      <w:sz w:val="24"/>
      <w:szCs w:val="28"/>
      <w:lang w:val="ru-RU"/>
    </w:rPr>
  </w:style>
  <w:style w:type="character" w:customStyle="1" w:styleId="affff8">
    <w:name w:val="Пункты Знак"/>
    <w:link w:val="a0"/>
    <w:locked/>
    <w:rsid w:val="001E053C"/>
    <w:rPr>
      <w:rFonts w:ascii="Times New Roman" w:hAnsi="Times New Roman"/>
      <w:bCs/>
      <w:iCs/>
      <w:color w:val="000000"/>
      <w:sz w:val="24"/>
      <w:szCs w:val="28"/>
    </w:rPr>
  </w:style>
  <w:style w:type="character" w:styleId="affff9">
    <w:name w:val="Strong"/>
    <w:uiPriority w:val="22"/>
    <w:qFormat/>
    <w:rsid w:val="00F748CE"/>
    <w:rPr>
      <w:b/>
      <w:bCs/>
    </w:rPr>
  </w:style>
  <w:style w:type="paragraph" w:customStyle="1" w:styleId="FR1">
    <w:name w:val="FR1"/>
    <w:rsid w:val="00443308"/>
    <w:pPr>
      <w:widowControl w:val="0"/>
      <w:suppressAutoHyphens/>
      <w:overflowPunct w:val="0"/>
      <w:autoSpaceDE w:val="0"/>
      <w:spacing w:before="240" w:line="252" w:lineRule="auto"/>
      <w:jc w:val="both"/>
    </w:pPr>
    <w:rPr>
      <w:rFonts w:ascii="Times New Roman" w:eastAsia="Times New Roman" w:hAnsi="Times New Roman"/>
      <w:sz w:val="28"/>
      <w:lang w:eastAsia="ar-SA"/>
    </w:rPr>
  </w:style>
  <w:style w:type="paragraph" w:customStyle="1" w:styleId="xmsonormal">
    <w:name w:val="x_msonormal"/>
    <w:basedOn w:val="a5"/>
    <w:rsid w:val="00E73521"/>
    <w:pPr>
      <w:widowControl/>
      <w:autoSpaceDE/>
      <w:autoSpaceDN/>
      <w:adjustRightInd/>
      <w:spacing w:before="100" w:beforeAutospacing="1" w:after="100" w:afterAutospacing="1"/>
    </w:pPr>
    <w:rPr>
      <w:rFonts w:eastAsia="Times New Roman"/>
    </w:rPr>
  </w:style>
  <w:style w:type="numbering" w:customStyle="1" w:styleId="1e">
    <w:name w:val="Нет списка1"/>
    <w:next w:val="a8"/>
    <w:uiPriority w:val="99"/>
    <w:semiHidden/>
    <w:unhideWhenUsed/>
    <w:rsid w:val="00604E36"/>
  </w:style>
  <w:style w:type="numbering" w:customStyle="1" w:styleId="2e">
    <w:name w:val="Нет списка2"/>
    <w:next w:val="a8"/>
    <w:uiPriority w:val="99"/>
    <w:semiHidden/>
    <w:unhideWhenUsed/>
    <w:rsid w:val="00604E36"/>
  </w:style>
  <w:style w:type="numbering" w:customStyle="1" w:styleId="111">
    <w:name w:val="Нет списка11"/>
    <w:next w:val="a8"/>
    <w:uiPriority w:val="99"/>
    <w:semiHidden/>
    <w:unhideWhenUsed/>
    <w:rsid w:val="00604E36"/>
  </w:style>
  <w:style w:type="paragraph" w:customStyle="1" w:styleId="right">
    <w:name w:val="right"/>
    <w:basedOn w:val="a5"/>
    <w:rsid w:val="00604E36"/>
    <w:pPr>
      <w:widowControl/>
      <w:autoSpaceDE/>
      <w:autoSpaceDN/>
      <w:adjustRightInd/>
      <w:spacing w:before="100" w:beforeAutospacing="1" w:after="100" w:afterAutospacing="1"/>
      <w:ind w:firstLine="709"/>
      <w:jc w:val="right"/>
    </w:pPr>
    <w:rPr>
      <w:rFonts w:eastAsia="Times New Roman"/>
    </w:rPr>
  </w:style>
  <w:style w:type="paragraph" w:customStyle="1" w:styleId="center">
    <w:name w:val="center"/>
    <w:basedOn w:val="a5"/>
    <w:rsid w:val="00604E36"/>
    <w:pPr>
      <w:widowControl/>
      <w:autoSpaceDE/>
      <w:autoSpaceDN/>
      <w:adjustRightInd/>
      <w:spacing w:before="100" w:beforeAutospacing="1" w:after="100" w:afterAutospacing="1"/>
      <w:ind w:firstLine="709"/>
      <w:jc w:val="center"/>
    </w:pPr>
    <w:rPr>
      <w:rFonts w:eastAsia="Times New Roman"/>
    </w:rPr>
  </w:style>
  <w:style w:type="paragraph" w:customStyle="1" w:styleId="insertion">
    <w:name w:val="insertion"/>
    <w:basedOn w:val="a5"/>
    <w:rsid w:val="00604E36"/>
    <w:pPr>
      <w:widowControl/>
      <w:autoSpaceDE/>
      <w:autoSpaceDN/>
      <w:adjustRightInd/>
      <w:spacing w:before="100" w:beforeAutospacing="1" w:after="100" w:afterAutospacing="1"/>
      <w:ind w:firstLine="709"/>
      <w:jc w:val="both"/>
    </w:pPr>
    <w:rPr>
      <w:rFonts w:eastAsia="Times New Roman"/>
      <w:color w:val="006600"/>
    </w:rPr>
  </w:style>
  <w:style w:type="paragraph" w:customStyle="1" w:styleId="deletion">
    <w:name w:val="deletion"/>
    <w:basedOn w:val="a5"/>
    <w:rsid w:val="00604E36"/>
    <w:pPr>
      <w:widowControl/>
      <w:autoSpaceDE/>
      <w:autoSpaceDN/>
      <w:adjustRightInd/>
      <w:spacing w:before="100" w:beforeAutospacing="1" w:after="100" w:afterAutospacing="1"/>
      <w:ind w:firstLine="709"/>
      <w:jc w:val="both"/>
    </w:pPr>
    <w:rPr>
      <w:rFonts w:eastAsia="Times New Roman"/>
      <w:color w:val="FF0000"/>
    </w:rPr>
  </w:style>
  <w:style w:type="paragraph" w:styleId="2f">
    <w:name w:val="List Bullet 2"/>
    <w:basedOn w:val="a5"/>
    <w:rsid w:val="00604E36"/>
    <w:pPr>
      <w:widowControl/>
      <w:tabs>
        <w:tab w:val="num" w:pos="644"/>
      </w:tabs>
      <w:autoSpaceDE/>
      <w:autoSpaceDN/>
      <w:adjustRightInd/>
      <w:ind w:left="644" w:hanging="360"/>
    </w:pPr>
    <w:rPr>
      <w:rFonts w:eastAsia="Times New Roman"/>
    </w:rPr>
  </w:style>
  <w:style w:type="paragraph" w:styleId="37">
    <w:name w:val="List Bullet 3"/>
    <w:basedOn w:val="a5"/>
    <w:rsid w:val="00604E36"/>
    <w:pPr>
      <w:widowControl/>
      <w:tabs>
        <w:tab w:val="num" w:pos="927"/>
      </w:tabs>
      <w:autoSpaceDE/>
      <w:autoSpaceDN/>
      <w:adjustRightInd/>
      <w:ind w:left="927" w:hanging="360"/>
    </w:pPr>
    <w:rPr>
      <w:rFonts w:eastAsia="Times New Roman"/>
    </w:rPr>
  </w:style>
  <w:style w:type="paragraph" w:styleId="43">
    <w:name w:val="List Bullet 4"/>
    <w:basedOn w:val="a5"/>
    <w:rsid w:val="00604E36"/>
    <w:pPr>
      <w:widowControl/>
      <w:tabs>
        <w:tab w:val="num" w:pos="1209"/>
      </w:tabs>
      <w:autoSpaceDE/>
      <w:autoSpaceDN/>
      <w:adjustRightInd/>
      <w:ind w:left="1209" w:hanging="360"/>
    </w:pPr>
    <w:rPr>
      <w:rFonts w:eastAsia="Times New Roman"/>
    </w:rPr>
  </w:style>
  <w:style w:type="paragraph" w:styleId="53">
    <w:name w:val="List Bullet 5"/>
    <w:basedOn w:val="a5"/>
    <w:rsid w:val="00604E36"/>
    <w:pPr>
      <w:widowControl/>
      <w:tabs>
        <w:tab w:val="num" w:pos="1492"/>
      </w:tabs>
      <w:autoSpaceDE/>
      <w:autoSpaceDN/>
      <w:adjustRightInd/>
      <w:ind w:left="1492" w:hanging="360"/>
    </w:pPr>
    <w:rPr>
      <w:rFonts w:eastAsia="Times New Roman"/>
    </w:rPr>
  </w:style>
  <w:style w:type="character" w:customStyle="1" w:styleId="error">
    <w:name w:val="error"/>
    <w:rsid w:val="00604E36"/>
  </w:style>
  <w:style w:type="table" w:customStyle="1" w:styleId="2f0">
    <w:name w:val="Сетка таблицы2"/>
    <w:basedOn w:val="a7"/>
    <w:next w:val="aff"/>
    <w:uiPriority w:val="59"/>
    <w:rsid w:val="00604E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putable">
    <w:name w:val="computable"/>
    <w:basedOn w:val="a5"/>
    <w:rsid w:val="00604E36"/>
    <w:pPr>
      <w:widowControl/>
      <w:shd w:val="clear" w:color="auto" w:fill="C0C0C0"/>
      <w:autoSpaceDE/>
      <w:autoSpaceDN/>
      <w:adjustRightInd/>
      <w:ind w:firstLine="709"/>
      <w:jc w:val="both"/>
    </w:pPr>
    <w:rPr>
      <w:rFonts w:eastAsia="Times New Roman"/>
    </w:rPr>
  </w:style>
  <w:style w:type="paragraph" w:customStyle="1" w:styleId="required">
    <w:name w:val="required"/>
    <w:basedOn w:val="a5"/>
    <w:rsid w:val="00604E36"/>
    <w:pPr>
      <w:widowControl/>
      <w:shd w:val="clear" w:color="auto" w:fill="FFFF80"/>
      <w:autoSpaceDE/>
      <w:autoSpaceDN/>
      <w:adjustRightInd/>
      <w:ind w:firstLine="709"/>
      <w:jc w:val="both"/>
    </w:pPr>
    <w:rPr>
      <w:rFonts w:eastAsia="Times New Roman"/>
    </w:rPr>
  </w:style>
  <w:style w:type="paragraph" w:customStyle="1" w:styleId="130">
    <w:name w:val="Стиль Первая строка:  13 см Эд"/>
    <w:basedOn w:val="a5"/>
    <w:rsid w:val="00604E36"/>
    <w:pPr>
      <w:widowControl/>
      <w:autoSpaceDE/>
      <w:autoSpaceDN/>
      <w:adjustRightInd/>
      <w:ind w:firstLine="737"/>
    </w:pPr>
    <w:rPr>
      <w:rFonts w:eastAsia="Times New Roman"/>
      <w:szCs w:val="20"/>
    </w:rPr>
  </w:style>
  <w:style w:type="paragraph" w:customStyle="1" w:styleId="-">
    <w:name w:val="Контракт-раздел"/>
    <w:basedOn w:val="a5"/>
    <w:next w:val="-0"/>
    <w:rsid w:val="00604E36"/>
    <w:pPr>
      <w:keepNext/>
      <w:widowControl/>
      <w:tabs>
        <w:tab w:val="num" w:pos="0"/>
        <w:tab w:val="left" w:pos="540"/>
      </w:tabs>
      <w:suppressAutoHyphens/>
      <w:autoSpaceDE/>
      <w:autoSpaceDN/>
      <w:adjustRightInd/>
      <w:spacing w:before="360" w:after="120"/>
      <w:jc w:val="center"/>
      <w:outlineLvl w:val="3"/>
    </w:pPr>
    <w:rPr>
      <w:rFonts w:eastAsia="Times New Roman"/>
      <w:b/>
      <w:bCs/>
      <w:caps/>
      <w:smallCaps/>
    </w:rPr>
  </w:style>
  <w:style w:type="paragraph" w:customStyle="1" w:styleId="-0">
    <w:name w:val="Контракт-пункт"/>
    <w:basedOn w:val="a5"/>
    <w:rsid w:val="00604E36"/>
    <w:pPr>
      <w:widowControl/>
      <w:tabs>
        <w:tab w:val="num" w:pos="851"/>
      </w:tabs>
      <w:autoSpaceDE/>
      <w:autoSpaceDN/>
      <w:adjustRightInd/>
      <w:ind w:left="851" w:hanging="851"/>
      <w:jc w:val="both"/>
    </w:pPr>
    <w:rPr>
      <w:rFonts w:eastAsia="Times New Roman"/>
    </w:rPr>
  </w:style>
  <w:style w:type="paragraph" w:customStyle="1" w:styleId="-1">
    <w:name w:val="Контракт-подпункт"/>
    <w:basedOn w:val="a5"/>
    <w:rsid w:val="00604E36"/>
    <w:pPr>
      <w:widowControl/>
      <w:tabs>
        <w:tab w:val="num" w:pos="851"/>
      </w:tabs>
      <w:autoSpaceDE/>
      <w:autoSpaceDN/>
      <w:adjustRightInd/>
      <w:ind w:left="851" w:hanging="851"/>
      <w:jc w:val="both"/>
    </w:pPr>
    <w:rPr>
      <w:rFonts w:eastAsia="Times New Roman"/>
    </w:rPr>
  </w:style>
  <w:style w:type="paragraph" w:customStyle="1" w:styleId="-3">
    <w:name w:val="Контракт-подподпункт"/>
    <w:basedOn w:val="a5"/>
    <w:rsid w:val="00604E36"/>
    <w:pPr>
      <w:widowControl/>
      <w:tabs>
        <w:tab w:val="num" w:pos="1418"/>
      </w:tabs>
      <w:autoSpaceDE/>
      <w:autoSpaceDN/>
      <w:adjustRightInd/>
      <w:ind w:left="1418" w:hanging="567"/>
      <w:jc w:val="both"/>
    </w:pPr>
    <w:rPr>
      <w:rFonts w:eastAsia="Times New Roman"/>
    </w:rPr>
  </w:style>
  <w:style w:type="character" w:customStyle="1" w:styleId="1f">
    <w:name w:val="Основной шрифт абзаца1"/>
    <w:rsid w:val="00604E36"/>
  </w:style>
  <w:style w:type="character" w:customStyle="1" w:styleId="1f0">
    <w:name w:val="Знак примечания1"/>
    <w:rsid w:val="00604E36"/>
    <w:rPr>
      <w:sz w:val="16"/>
      <w:szCs w:val="16"/>
    </w:rPr>
  </w:style>
  <w:style w:type="character" w:customStyle="1" w:styleId="affffa">
    <w:name w:val="Символ нумерации"/>
    <w:rsid w:val="00604E36"/>
  </w:style>
  <w:style w:type="paragraph" w:customStyle="1" w:styleId="affffb">
    <w:name w:val="Заголовок"/>
    <w:basedOn w:val="a5"/>
    <w:next w:val="af"/>
    <w:rsid w:val="00604E36"/>
    <w:pPr>
      <w:keepNext/>
      <w:widowControl/>
      <w:suppressAutoHyphens/>
      <w:autoSpaceDE/>
      <w:autoSpaceDN/>
      <w:adjustRightInd/>
      <w:spacing w:before="240" w:after="120" w:line="276" w:lineRule="auto"/>
    </w:pPr>
    <w:rPr>
      <w:rFonts w:ascii="Arial" w:eastAsia="Microsoft YaHei" w:hAnsi="Arial" w:cs="Mangal"/>
      <w:sz w:val="28"/>
      <w:szCs w:val="28"/>
      <w:lang w:eastAsia="ar-SA"/>
    </w:rPr>
  </w:style>
  <w:style w:type="paragraph" w:styleId="affffc">
    <w:name w:val="List"/>
    <w:basedOn w:val="af"/>
    <w:rsid w:val="00604E36"/>
    <w:pPr>
      <w:suppressAutoHyphens/>
      <w:spacing w:before="0"/>
    </w:pPr>
    <w:rPr>
      <w:rFonts w:ascii="Times New Roman" w:eastAsia="Times New Roman" w:hAnsi="Times New Roman" w:cs="Mangal"/>
      <w:color w:val="000000"/>
      <w:sz w:val="24"/>
      <w:lang w:val="ru-RU" w:eastAsia="ar-SA"/>
    </w:rPr>
  </w:style>
  <w:style w:type="paragraph" w:customStyle="1" w:styleId="1f1">
    <w:name w:val="Название1"/>
    <w:basedOn w:val="a5"/>
    <w:rsid w:val="00604E36"/>
    <w:pPr>
      <w:widowControl/>
      <w:suppressLineNumbers/>
      <w:suppressAutoHyphens/>
      <w:autoSpaceDE/>
      <w:autoSpaceDN/>
      <w:adjustRightInd/>
      <w:spacing w:before="120" w:after="120" w:line="276" w:lineRule="auto"/>
    </w:pPr>
    <w:rPr>
      <w:rFonts w:ascii="Calibri" w:hAnsi="Calibri" w:cs="Mangal"/>
      <w:i/>
      <w:iCs/>
      <w:lang w:eastAsia="ar-SA"/>
    </w:rPr>
  </w:style>
  <w:style w:type="paragraph" w:customStyle="1" w:styleId="1f2">
    <w:name w:val="Указатель1"/>
    <w:basedOn w:val="a5"/>
    <w:rsid w:val="00604E36"/>
    <w:pPr>
      <w:widowControl/>
      <w:suppressLineNumbers/>
      <w:suppressAutoHyphens/>
      <w:autoSpaceDE/>
      <w:autoSpaceDN/>
      <w:adjustRightInd/>
      <w:spacing w:after="200" w:line="276" w:lineRule="auto"/>
    </w:pPr>
    <w:rPr>
      <w:rFonts w:ascii="Calibri" w:hAnsi="Calibri" w:cs="Mangal"/>
      <w:sz w:val="22"/>
      <w:szCs w:val="22"/>
      <w:lang w:eastAsia="ar-SA"/>
    </w:rPr>
  </w:style>
  <w:style w:type="paragraph" w:customStyle="1" w:styleId="1f3">
    <w:name w:val="Текст примечания1"/>
    <w:basedOn w:val="a5"/>
    <w:rsid w:val="00604E36"/>
    <w:pPr>
      <w:widowControl/>
      <w:suppressAutoHyphens/>
      <w:autoSpaceDE/>
      <w:autoSpaceDN/>
      <w:adjustRightInd/>
      <w:spacing w:after="200" w:line="276" w:lineRule="auto"/>
    </w:pPr>
    <w:rPr>
      <w:rFonts w:ascii="Calibri" w:hAnsi="Calibri"/>
      <w:sz w:val="20"/>
      <w:szCs w:val="20"/>
      <w:lang w:eastAsia="ar-SA"/>
    </w:rPr>
  </w:style>
  <w:style w:type="character" w:customStyle="1" w:styleId="1f4">
    <w:name w:val="Тема примечания Знак1"/>
    <w:rsid w:val="00604E36"/>
    <w:rPr>
      <w:rFonts w:ascii="Calibri" w:eastAsia="Calibri" w:hAnsi="Calibri" w:cs="Times New Roman"/>
      <w:b/>
      <w:bCs/>
      <w:sz w:val="20"/>
      <w:szCs w:val="20"/>
      <w:lang w:eastAsia="ar-SA"/>
    </w:rPr>
  </w:style>
  <w:style w:type="paragraph" w:customStyle="1" w:styleId="affffd">
    <w:name w:val="Обычный + по ширине"/>
    <w:basedOn w:val="a5"/>
    <w:rsid w:val="00604E36"/>
    <w:pPr>
      <w:widowControl/>
      <w:suppressAutoHyphens/>
      <w:autoSpaceDE/>
      <w:autoSpaceDN/>
      <w:adjustRightInd/>
      <w:jc w:val="both"/>
    </w:pPr>
    <w:rPr>
      <w:rFonts w:eastAsia="Times New Roman"/>
      <w:lang w:eastAsia="ar-SA"/>
    </w:rPr>
  </w:style>
  <w:style w:type="paragraph" w:customStyle="1" w:styleId="ConsPlusCell">
    <w:name w:val="ConsPlusCell"/>
    <w:rsid w:val="00604E36"/>
    <w:pPr>
      <w:widowControl w:val="0"/>
      <w:suppressAutoHyphens/>
      <w:autoSpaceDE w:val="0"/>
    </w:pPr>
    <w:rPr>
      <w:rFonts w:eastAsia="Times New Roman" w:cs="Calibri"/>
      <w:sz w:val="22"/>
      <w:szCs w:val="22"/>
      <w:lang w:eastAsia="ar-SA"/>
    </w:rPr>
  </w:style>
  <w:style w:type="paragraph" w:customStyle="1" w:styleId="affffe">
    <w:name w:val="Заголовок таблицы"/>
    <w:basedOn w:val="affff7"/>
    <w:rsid w:val="00604E36"/>
    <w:pPr>
      <w:widowControl/>
      <w:spacing w:after="200" w:line="276" w:lineRule="auto"/>
      <w:jc w:val="center"/>
    </w:pPr>
    <w:rPr>
      <w:rFonts w:ascii="Calibri" w:eastAsia="Calibri" w:hAnsi="Calibri"/>
      <w:b/>
      <w:bCs/>
      <w:kern w:val="0"/>
      <w:sz w:val="22"/>
      <w:szCs w:val="22"/>
      <w:lang w:eastAsia="ar-SA"/>
    </w:rPr>
  </w:style>
  <w:style w:type="character" w:customStyle="1" w:styleId="1f5">
    <w:name w:val="Текст выноски Знак1"/>
    <w:rsid w:val="00604E36"/>
    <w:rPr>
      <w:rFonts w:ascii="Tahoma" w:eastAsia="Calibri" w:hAnsi="Tahoma" w:cs="Tahoma"/>
      <w:sz w:val="16"/>
      <w:szCs w:val="16"/>
      <w:lang w:eastAsia="ar-SA"/>
    </w:rPr>
  </w:style>
  <w:style w:type="paragraph" w:customStyle="1" w:styleId="Web">
    <w:name w:val="Обычный (Web)"/>
    <w:basedOn w:val="a5"/>
    <w:uiPriority w:val="99"/>
    <w:rsid w:val="00604E36"/>
    <w:pPr>
      <w:widowControl/>
      <w:autoSpaceDE/>
      <w:autoSpaceDN/>
      <w:adjustRightInd/>
      <w:spacing w:before="100" w:after="100"/>
    </w:pPr>
    <w:rPr>
      <w:rFonts w:ascii="Arial" w:hAnsi="Arial"/>
      <w:sz w:val="16"/>
      <w:szCs w:val="20"/>
    </w:rPr>
  </w:style>
  <w:style w:type="character" w:customStyle="1" w:styleId="1f6">
    <w:name w:val="Текст примечания Знак1"/>
    <w:uiPriority w:val="99"/>
    <w:semiHidden/>
    <w:rsid w:val="00604E36"/>
    <w:rPr>
      <w:rFonts w:ascii="Calibri" w:eastAsia="Calibri" w:hAnsi="Calibri"/>
      <w:lang w:eastAsia="ar-SA"/>
    </w:rPr>
  </w:style>
  <w:style w:type="numbering" w:customStyle="1" w:styleId="38">
    <w:name w:val="Нет списка3"/>
    <w:next w:val="a8"/>
    <w:uiPriority w:val="99"/>
    <w:semiHidden/>
    <w:unhideWhenUsed/>
    <w:rsid w:val="00E85899"/>
  </w:style>
  <w:style w:type="numbering" w:customStyle="1" w:styleId="44">
    <w:name w:val="Нет списка4"/>
    <w:next w:val="a8"/>
    <w:uiPriority w:val="99"/>
    <w:semiHidden/>
    <w:unhideWhenUsed/>
    <w:rsid w:val="002655FD"/>
  </w:style>
  <w:style w:type="character" w:customStyle="1" w:styleId="ListParagraphChar3">
    <w:name w:val="List Paragraph Char3"/>
    <w:link w:val="17"/>
    <w:uiPriority w:val="99"/>
    <w:locked/>
    <w:rsid w:val="00A40BA3"/>
    <w:rPr>
      <w:rFonts w:ascii="Times New Roman" w:hAnsi="Times New Roman"/>
      <w:sz w:val="24"/>
      <w:szCs w:val="24"/>
    </w:rPr>
  </w:style>
  <w:style w:type="character" w:styleId="afffff">
    <w:name w:val="Subtle Emphasis"/>
    <w:qFormat/>
    <w:rsid w:val="00DC169F"/>
    <w:rPr>
      <w:i/>
      <w:iCs/>
      <w:color w:val="404040"/>
    </w:rPr>
  </w:style>
  <w:style w:type="paragraph" w:customStyle="1" w:styleId="211">
    <w:name w:val="Основной текст 21"/>
    <w:basedOn w:val="a5"/>
    <w:rsid w:val="004B75D4"/>
    <w:pPr>
      <w:widowControl/>
      <w:autoSpaceDE/>
      <w:autoSpaceDN/>
      <w:adjustRightInd/>
      <w:spacing w:after="120"/>
      <w:ind w:left="283"/>
    </w:pPr>
    <w:rPr>
      <w:rFonts w:ascii="Arial" w:eastAsia="Arial" w:hAnsi="Arial"/>
      <w:sz w:val="20"/>
      <w:szCs w:val="20"/>
    </w:rPr>
  </w:style>
  <w:style w:type="character" w:styleId="afffff0">
    <w:name w:val="endnote reference"/>
    <w:unhideWhenUsed/>
    <w:rsid w:val="00611CF9"/>
    <w:rPr>
      <w:vertAlign w:val="superscript"/>
    </w:rPr>
  </w:style>
  <w:style w:type="character" w:styleId="afffff1">
    <w:name w:val="Placeholder Text"/>
    <w:basedOn w:val="a6"/>
    <w:uiPriority w:val="99"/>
    <w:semiHidden/>
    <w:rsid w:val="00A46476"/>
    <w:rPr>
      <w:color w:val="808080"/>
    </w:rPr>
  </w:style>
  <w:style w:type="paragraph" w:customStyle="1" w:styleId="NormalJustified">
    <w:name w:val="Normal (Justified)"/>
    <w:basedOn w:val="a5"/>
    <w:rsid w:val="00E02E1D"/>
    <w:pPr>
      <w:autoSpaceDE/>
      <w:autoSpaceDN/>
      <w:adjustRightInd/>
      <w:jc w:val="both"/>
    </w:pPr>
    <w:rPr>
      <w:rFonts w:eastAsia="Times New Roman"/>
      <w:kern w:val="28"/>
      <w:szCs w:val="20"/>
      <w:lang w:val="en-US" w:eastAsia="en-US"/>
    </w:rPr>
  </w:style>
  <w:style w:type="character" w:customStyle="1" w:styleId="212">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E02E1D"/>
    <w:rPr>
      <w:rFonts w:ascii="Arial" w:eastAsia="Calibri" w:hAnsi="Arial" w:cs="Arial"/>
      <w:b/>
      <w:i/>
      <w:sz w:val="28"/>
      <w:lang w:eastAsia="zh-CN"/>
    </w:rPr>
  </w:style>
  <w:style w:type="character" w:customStyle="1" w:styleId="WW8Num1z0">
    <w:name w:val="WW8Num1z0"/>
    <w:rsid w:val="00E02E1D"/>
  </w:style>
  <w:style w:type="character" w:customStyle="1" w:styleId="WW8Num1z1">
    <w:name w:val="WW8Num1z1"/>
    <w:rsid w:val="00E02E1D"/>
  </w:style>
  <w:style w:type="character" w:customStyle="1" w:styleId="WW8Num1z2">
    <w:name w:val="WW8Num1z2"/>
    <w:rsid w:val="00E02E1D"/>
  </w:style>
  <w:style w:type="character" w:customStyle="1" w:styleId="WW8Num1z3">
    <w:name w:val="WW8Num1z3"/>
    <w:rsid w:val="00E02E1D"/>
  </w:style>
  <w:style w:type="character" w:customStyle="1" w:styleId="WW8Num1z4">
    <w:name w:val="WW8Num1z4"/>
    <w:rsid w:val="00E02E1D"/>
  </w:style>
  <w:style w:type="character" w:customStyle="1" w:styleId="WW8Num1z5">
    <w:name w:val="WW8Num1z5"/>
    <w:rsid w:val="00E02E1D"/>
  </w:style>
  <w:style w:type="character" w:customStyle="1" w:styleId="WW8Num1z6">
    <w:name w:val="WW8Num1z6"/>
    <w:rsid w:val="00E02E1D"/>
  </w:style>
  <w:style w:type="character" w:customStyle="1" w:styleId="WW8Num1z7">
    <w:name w:val="WW8Num1z7"/>
    <w:rsid w:val="00E02E1D"/>
  </w:style>
  <w:style w:type="character" w:customStyle="1" w:styleId="WW8Num1z8">
    <w:name w:val="WW8Num1z8"/>
    <w:rsid w:val="00E02E1D"/>
  </w:style>
  <w:style w:type="character" w:customStyle="1" w:styleId="WW8Num2z0">
    <w:name w:val="WW8Num2z0"/>
    <w:rsid w:val="00E02E1D"/>
    <w:rPr>
      <w:rFonts w:cs="Times New Roman"/>
    </w:rPr>
  </w:style>
  <w:style w:type="character" w:customStyle="1" w:styleId="WW8Num3z0">
    <w:name w:val="WW8Num3z0"/>
    <w:rsid w:val="00E02E1D"/>
    <w:rPr>
      <w:rFonts w:ascii="Courier New" w:hAnsi="Courier New" w:cs="Courier New" w:hint="default"/>
      <w:color w:val="auto"/>
      <w:sz w:val="24"/>
    </w:rPr>
  </w:style>
  <w:style w:type="character" w:customStyle="1" w:styleId="WW8Num3z2">
    <w:name w:val="WW8Num3z2"/>
    <w:rsid w:val="00E02E1D"/>
    <w:rPr>
      <w:rFonts w:ascii="Wingdings" w:hAnsi="Wingdings" w:cs="Wingdings" w:hint="default"/>
    </w:rPr>
  </w:style>
  <w:style w:type="character" w:customStyle="1" w:styleId="WW8Num3z3">
    <w:name w:val="WW8Num3z3"/>
    <w:rsid w:val="00E02E1D"/>
    <w:rPr>
      <w:rFonts w:ascii="Symbol" w:hAnsi="Symbol" w:cs="Symbol" w:hint="default"/>
    </w:rPr>
  </w:style>
  <w:style w:type="character" w:customStyle="1" w:styleId="WW8Num4z0">
    <w:name w:val="WW8Num4z0"/>
    <w:rsid w:val="00E02E1D"/>
    <w:rPr>
      <w:rFonts w:hint="default"/>
      <w:bCs/>
      <w:sz w:val="22"/>
      <w:szCs w:val="22"/>
    </w:rPr>
  </w:style>
  <w:style w:type="character" w:customStyle="1" w:styleId="WW8Num4z1">
    <w:name w:val="WW8Num4z1"/>
    <w:rsid w:val="00E02E1D"/>
  </w:style>
  <w:style w:type="character" w:customStyle="1" w:styleId="WW8Num4z2">
    <w:name w:val="WW8Num4z2"/>
    <w:rsid w:val="00E02E1D"/>
  </w:style>
  <w:style w:type="character" w:customStyle="1" w:styleId="WW8Num4z3">
    <w:name w:val="WW8Num4z3"/>
    <w:rsid w:val="00E02E1D"/>
  </w:style>
  <w:style w:type="character" w:customStyle="1" w:styleId="WW8Num4z4">
    <w:name w:val="WW8Num4z4"/>
    <w:rsid w:val="00E02E1D"/>
  </w:style>
  <w:style w:type="character" w:customStyle="1" w:styleId="WW8Num4z5">
    <w:name w:val="WW8Num4z5"/>
    <w:rsid w:val="00E02E1D"/>
  </w:style>
  <w:style w:type="character" w:customStyle="1" w:styleId="WW8Num4z6">
    <w:name w:val="WW8Num4z6"/>
    <w:rsid w:val="00E02E1D"/>
  </w:style>
  <w:style w:type="character" w:customStyle="1" w:styleId="WW8Num4z7">
    <w:name w:val="WW8Num4z7"/>
    <w:rsid w:val="00E02E1D"/>
  </w:style>
  <w:style w:type="character" w:customStyle="1" w:styleId="WW8Num4z8">
    <w:name w:val="WW8Num4z8"/>
    <w:rsid w:val="00E02E1D"/>
  </w:style>
  <w:style w:type="character" w:customStyle="1" w:styleId="WW8Num5z0">
    <w:name w:val="WW8Num5z0"/>
    <w:rsid w:val="00E02E1D"/>
    <w:rPr>
      <w:rFonts w:cs="Times New Roman" w:hint="default"/>
    </w:rPr>
  </w:style>
  <w:style w:type="character" w:customStyle="1" w:styleId="WW8Num5z1">
    <w:name w:val="WW8Num5z1"/>
    <w:rsid w:val="00E02E1D"/>
    <w:rPr>
      <w:rFonts w:cs="Times New Roman"/>
    </w:rPr>
  </w:style>
  <w:style w:type="character" w:customStyle="1" w:styleId="WW8Num6z0">
    <w:name w:val="WW8Num6z0"/>
    <w:rsid w:val="00E02E1D"/>
    <w:rPr>
      <w:rFonts w:hint="default"/>
      <w:bCs/>
      <w:sz w:val="20"/>
      <w:szCs w:val="20"/>
    </w:rPr>
  </w:style>
  <w:style w:type="character" w:customStyle="1" w:styleId="WW8Num6z1">
    <w:name w:val="WW8Num6z1"/>
    <w:rsid w:val="00E02E1D"/>
  </w:style>
  <w:style w:type="character" w:customStyle="1" w:styleId="WW8Num6z2">
    <w:name w:val="WW8Num6z2"/>
    <w:rsid w:val="00E02E1D"/>
  </w:style>
  <w:style w:type="character" w:customStyle="1" w:styleId="WW8Num6z3">
    <w:name w:val="WW8Num6z3"/>
    <w:rsid w:val="00E02E1D"/>
  </w:style>
  <w:style w:type="character" w:customStyle="1" w:styleId="WW8Num6z4">
    <w:name w:val="WW8Num6z4"/>
    <w:rsid w:val="00E02E1D"/>
  </w:style>
  <w:style w:type="character" w:customStyle="1" w:styleId="WW8Num6z5">
    <w:name w:val="WW8Num6z5"/>
    <w:rsid w:val="00E02E1D"/>
  </w:style>
  <w:style w:type="character" w:customStyle="1" w:styleId="WW8Num6z6">
    <w:name w:val="WW8Num6z6"/>
    <w:rsid w:val="00E02E1D"/>
  </w:style>
  <w:style w:type="character" w:customStyle="1" w:styleId="WW8Num6z7">
    <w:name w:val="WW8Num6z7"/>
    <w:rsid w:val="00E02E1D"/>
  </w:style>
  <w:style w:type="character" w:customStyle="1" w:styleId="WW8Num6z8">
    <w:name w:val="WW8Num6z8"/>
    <w:rsid w:val="00E02E1D"/>
  </w:style>
  <w:style w:type="character" w:customStyle="1" w:styleId="WW8Num7z0">
    <w:name w:val="WW8Num7z0"/>
    <w:rsid w:val="00E02E1D"/>
    <w:rPr>
      <w:rFonts w:hint="default"/>
    </w:rPr>
  </w:style>
  <w:style w:type="character" w:customStyle="1" w:styleId="WW8Num7z1">
    <w:name w:val="WW8Num7z1"/>
    <w:rsid w:val="00E02E1D"/>
  </w:style>
  <w:style w:type="character" w:customStyle="1" w:styleId="WW8Num7z2">
    <w:name w:val="WW8Num7z2"/>
    <w:rsid w:val="00E02E1D"/>
  </w:style>
  <w:style w:type="character" w:customStyle="1" w:styleId="WW8Num7z3">
    <w:name w:val="WW8Num7z3"/>
    <w:rsid w:val="00E02E1D"/>
  </w:style>
  <w:style w:type="character" w:customStyle="1" w:styleId="WW8Num7z4">
    <w:name w:val="WW8Num7z4"/>
    <w:rsid w:val="00E02E1D"/>
  </w:style>
  <w:style w:type="character" w:customStyle="1" w:styleId="WW8Num7z5">
    <w:name w:val="WW8Num7z5"/>
    <w:rsid w:val="00E02E1D"/>
  </w:style>
  <w:style w:type="character" w:customStyle="1" w:styleId="WW8Num7z6">
    <w:name w:val="WW8Num7z6"/>
    <w:rsid w:val="00E02E1D"/>
  </w:style>
  <w:style w:type="character" w:customStyle="1" w:styleId="WW8Num7z7">
    <w:name w:val="WW8Num7z7"/>
    <w:rsid w:val="00E02E1D"/>
  </w:style>
  <w:style w:type="character" w:customStyle="1" w:styleId="WW8Num7z8">
    <w:name w:val="WW8Num7z8"/>
    <w:rsid w:val="00E02E1D"/>
  </w:style>
  <w:style w:type="character" w:customStyle="1" w:styleId="WW8Num8z0">
    <w:name w:val="WW8Num8z0"/>
    <w:rsid w:val="00E02E1D"/>
    <w:rPr>
      <w:rFonts w:ascii="Symbol" w:hAnsi="Symbol" w:cs="Symbol" w:hint="default"/>
    </w:rPr>
  </w:style>
  <w:style w:type="character" w:customStyle="1" w:styleId="WW8Num8z1">
    <w:name w:val="WW8Num8z1"/>
    <w:rsid w:val="00E02E1D"/>
    <w:rPr>
      <w:rFonts w:ascii="Courier New" w:hAnsi="Courier New" w:cs="Courier New" w:hint="default"/>
    </w:rPr>
  </w:style>
  <w:style w:type="character" w:customStyle="1" w:styleId="WW8Num8z2">
    <w:name w:val="WW8Num8z2"/>
    <w:rsid w:val="00E02E1D"/>
    <w:rPr>
      <w:rFonts w:ascii="Wingdings" w:hAnsi="Wingdings" w:cs="Wingdings" w:hint="default"/>
    </w:rPr>
  </w:style>
  <w:style w:type="character" w:customStyle="1" w:styleId="WW8Num9z0">
    <w:name w:val="WW8Num9z0"/>
    <w:rsid w:val="00E02E1D"/>
    <w:rPr>
      <w:rFonts w:hint="default"/>
    </w:rPr>
  </w:style>
  <w:style w:type="character" w:customStyle="1" w:styleId="WW8Num9z1">
    <w:name w:val="WW8Num9z1"/>
    <w:rsid w:val="00E02E1D"/>
  </w:style>
  <w:style w:type="character" w:customStyle="1" w:styleId="WW8Num9z2">
    <w:name w:val="WW8Num9z2"/>
    <w:rsid w:val="00E02E1D"/>
  </w:style>
  <w:style w:type="character" w:customStyle="1" w:styleId="WW8Num9z3">
    <w:name w:val="WW8Num9z3"/>
    <w:rsid w:val="00E02E1D"/>
  </w:style>
  <w:style w:type="character" w:customStyle="1" w:styleId="WW8Num9z4">
    <w:name w:val="WW8Num9z4"/>
    <w:rsid w:val="00E02E1D"/>
  </w:style>
  <w:style w:type="character" w:customStyle="1" w:styleId="WW8Num9z5">
    <w:name w:val="WW8Num9z5"/>
    <w:rsid w:val="00E02E1D"/>
  </w:style>
  <w:style w:type="character" w:customStyle="1" w:styleId="WW8Num9z6">
    <w:name w:val="WW8Num9z6"/>
    <w:rsid w:val="00E02E1D"/>
  </w:style>
  <w:style w:type="character" w:customStyle="1" w:styleId="WW8Num9z7">
    <w:name w:val="WW8Num9z7"/>
    <w:rsid w:val="00E02E1D"/>
  </w:style>
  <w:style w:type="character" w:customStyle="1" w:styleId="WW8Num9z8">
    <w:name w:val="WW8Num9z8"/>
    <w:rsid w:val="00E02E1D"/>
  </w:style>
  <w:style w:type="character" w:customStyle="1" w:styleId="WW8Num10z0">
    <w:name w:val="WW8Num10z0"/>
    <w:rsid w:val="00E02E1D"/>
  </w:style>
  <w:style w:type="character" w:customStyle="1" w:styleId="WW8Num10z1">
    <w:name w:val="WW8Num10z1"/>
    <w:rsid w:val="00E02E1D"/>
  </w:style>
  <w:style w:type="character" w:customStyle="1" w:styleId="WW8Num10z2">
    <w:name w:val="WW8Num10z2"/>
    <w:rsid w:val="00E02E1D"/>
  </w:style>
  <w:style w:type="character" w:customStyle="1" w:styleId="WW8Num10z3">
    <w:name w:val="WW8Num10z3"/>
    <w:rsid w:val="00E02E1D"/>
  </w:style>
  <w:style w:type="character" w:customStyle="1" w:styleId="WW8Num10z4">
    <w:name w:val="WW8Num10z4"/>
    <w:rsid w:val="00E02E1D"/>
  </w:style>
  <w:style w:type="character" w:customStyle="1" w:styleId="WW8Num10z5">
    <w:name w:val="WW8Num10z5"/>
    <w:rsid w:val="00E02E1D"/>
  </w:style>
  <w:style w:type="character" w:customStyle="1" w:styleId="WW8Num10z6">
    <w:name w:val="WW8Num10z6"/>
    <w:rsid w:val="00E02E1D"/>
  </w:style>
  <w:style w:type="character" w:customStyle="1" w:styleId="WW8Num10z7">
    <w:name w:val="WW8Num10z7"/>
    <w:rsid w:val="00E02E1D"/>
  </w:style>
  <w:style w:type="character" w:customStyle="1" w:styleId="WW8Num10z8">
    <w:name w:val="WW8Num10z8"/>
    <w:rsid w:val="00E02E1D"/>
  </w:style>
  <w:style w:type="character" w:customStyle="1" w:styleId="WW8Num11z0">
    <w:name w:val="WW8Num11z0"/>
    <w:rsid w:val="00E02E1D"/>
    <w:rPr>
      <w:rFonts w:cs="Times New Roman" w:hint="default"/>
      <w:sz w:val="28"/>
      <w:szCs w:val="28"/>
    </w:rPr>
  </w:style>
  <w:style w:type="character" w:customStyle="1" w:styleId="WW8Num12z0">
    <w:name w:val="WW8Num12z0"/>
    <w:rsid w:val="00E02E1D"/>
    <w:rPr>
      <w:rFonts w:cs="Times New Roman" w:hint="default"/>
    </w:rPr>
  </w:style>
  <w:style w:type="character" w:customStyle="1" w:styleId="WW8Num12z5">
    <w:name w:val="WW8Num12z5"/>
    <w:rsid w:val="00E02E1D"/>
    <w:rPr>
      <w:rFonts w:cs="Times New Roman"/>
    </w:rPr>
  </w:style>
  <w:style w:type="character" w:customStyle="1" w:styleId="WW8Num13z0">
    <w:name w:val="WW8Num13z0"/>
    <w:rsid w:val="00E02E1D"/>
    <w:rPr>
      <w:rFonts w:cs="Times New Roman" w:hint="default"/>
    </w:rPr>
  </w:style>
  <w:style w:type="character" w:customStyle="1" w:styleId="WW8Num13z1">
    <w:name w:val="WW8Num13z1"/>
    <w:rsid w:val="00E02E1D"/>
    <w:rPr>
      <w:rFonts w:cs="Times New Roman"/>
    </w:rPr>
  </w:style>
  <w:style w:type="character" w:customStyle="1" w:styleId="WW8Num14z0">
    <w:name w:val="WW8Num14z0"/>
    <w:rsid w:val="00E02E1D"/>
    <w:rPr>
      <w:rFonts w:cs="Times New Roman"/>
      <w:b w:val="0"/>
      <w:color w:val="auto"/>
      <w:sz w:val="24"/>
    </w:rPr>
  </w:style>
  <w:style w:type="character" w:customStyle="1" w:styleId="WW8Num14z1">
    <w:name w:val="WW8Num14z1"/>
    <w:rsid w:val="00E02E1D"/>
    <w:rPr>
      <w:rFonts w:cs="Times New Roman"/>
      <w:b w:val="0"/>
      <w:color w:val="auto"/>
      <w:sz w:val="24"/>
      <w:szCs w:val="24"/>
    </w:rPr>
  </w:style>
  <w:style w:type="character" w:customStyle="1" w:styleId="WW8Num14z3">
    <w:name w:val="WW8Num14z3"/>
    <w:rsid w:val="00E02E1D"/>
    <w:rPr>
      <w:rFonts w:cs="Times New Roman"/>
    </w:rPr>
  </w:style>
  <w:style w:type="character" w:customStyle="1" w:styleId="WW8Num15z0">
    <w:name w:val="WW8Num15z0"/>
    <w:rsid w:val="00E02E1D"/>
    <w:rPr>
      <w:rFonts w:cs="Times New Roman"/>
    </w:rPr>
  </w:style>
  <w:style w:type="character" w:customStyle="1" w:styleId="WW8Num16z0">
    <w:name w:val="WW8Num16z0"/>
    <w:rsid w:val="00E02E1D"/>
    <w:rPr>
      <w:rFonts w:hint="default"/>
      <w:bCs/>
      <w:sz w:val="22"/>
      <w:szCs w:val="22"/>
    </w:rPr>
  </w:style>
  <w:style w:type="character" w:customStyle="1" w:styleId="WW8Num16z1">
    <w:name w:val="WW8Num16z1"/>
    <w:rsid w:val="00E02E1D"/>
  </w:style>
  <w:style w:type="character" w:customStyle="1" w:styleId="WW8Num16z2">
    <w:name w:val="WW8Num16z2"/>
    <w:rsid w:val="00E02E1D"/>
  </w:style>
  <w:style w:type="character" w:customStyle="1" w:styleId="WW8Num16z3">
    <w:name w:val="WW8Num16z3"/>
    <w:rsid w:val="00E02E1D"/>
  </w:style>
  <w:style w:type="character" w:customStyle="1" w:styleId="WW8Num16z4">
    <w:name w:val="WW8Num16z4"/>
    <w:rsid w:val="00E02E1D"/>
  </w:style>
  <w:style w:type="character" w:customStyle="1" w:styleId="WW8Num16z5">
    <w:name w:val="WW8Num16z5"/>
    <w:rsid w:val="00E02E1D"/>
  </w:style>
  <w:style w:type="character" w:customStyle="1" w:styleId="WW8Num16z6">
    <w:name w:val="WW8Num16z6"/>
    <w:rsid w:val="00E02E1D"/>
  </w:style>
  <w:style w:type="character" w:customStyle="1" w:styleId="WW8Num16z7">
    <w:name w:val="WW8Num16z7"/>
    <w:rsid w:val="00E02E1D"/>
  </w:style>
  <w:style w:type="character" w:customStyle="1" w:styleId="WW8Num16z8">
    <w:name w:val="WW8Num16z8"/>
    <w:rsid w:val="00E02E1D"/>
  </w:style>
  <w:style w:type="character" w:customStyle="1" w:styleId="WW8Num17z0">
    <w:name w:val="WW8Num17z0"/>
    <w:rsid w:val="00E02E1D"/>
    <w:rPr>
      <w:rFonts w:cs="Times New Roman"/>
    </w:rPr>
  </w:style>
  <w:style w:type="character" w:customStyle="1" w:styleId="WW8Num17z1">
    <w:name w:val="WW8Num17z1"/>
    <w:rsid w:val="00E02E1D"/>
    <w:rPr>
      <w:rFonts w:cs="Times New Roman"/>
      <w:b/>
      <w:sz w:val="24"/>
      <w:szCs w:val="24"/>
    </w:rPr>
  </w:style>
  <w:style w:type="character" w:customStyle="1" w:styleId="WW8Num17z2">
    <w:name w:val="WW8Num17z2"/>
    <w:rsid w:val="00E02E1D"/>
    <w:rPr>
      <w:rFonts w:cs="Times New Roman"/>
      <w:sz w:val="24"/>
      <w:szCs w:val="24"/>
    </w:rPr>
  </w:style>
  <w:style w:type="character" w:customStyle="1" w:styleId="WW8Num18z0">
    <w:name w:val="WW8Num18z0"/>
    <w:rsid w:val="00E02E1D"/>
    <w:rPr>
      <w:rFonts w:hint="default"/>
    </w:rPr>
  </w:style>
  <w:style w:type="character" w:customStyle="1" w:styleId="WW8Num18z1">
    <w:name w:val="WW8Num18z1"/>
    <w:rsid w:val="00E02E1D"/>
  </w:style>
  <w:style w:type="character" w:customStyle="1" w:styleId="WW8Num18z2">
    <w:name w:val="WW8Num18z2"/>
    <w:rsid w:val="00E02E1D"/>
  </w:style>
  <w:style w:type="character" w:customStyle="1" w:styleId="WW8Num18z3">
    <w:name w:val="WW8Num18z3"/>
    <w:rsid w:val="00E02E1D"/>
  </w:style>
  <w:style w:type="character" w:customStyle="1" w:styleId="WW8Num18z4">
    <w:name w:val="WW8Num18z4"/>
    <w:rsid w:val="00E02E1D"/>
  </w:style>
  <w:style w:type="character" w:customStyle="1" w:styleId="WW8Num18z5">
    <w:name w:val="WW8Num18z5"/>
    <w:rsid w:val="00E02E1D"/>
  </w:style>
  <w:style w:type="character" w:customStyle="1" w:styleId="WW8Num18z6">
    <w:name w:val="WW8Num18z6"/>
    <w:rsid w:val="00E02E1D"/>
  </w:style>
  <w:style w:type="character" w:customStyle="1" w:styleId="WW8Num18z7">
    <w:name w:val="WW8Num18z7"/>
    <w:rsid w:val="00E02E1D"/>
  </w:style>
  <w:style w:type="character" w:customStyle="1" w:styleId="WW8Num18z8">
    <w:name w:val="WW8Num18z8"/>
    <w:rsid w:val="00E02E1D"/>
  </w:style>
  <w:style w:type="character" w:customStyle="1" w:styleId="WW8Num19z0">
    <w:name w:val="WW8Num19z0"/>
    <w:rsid w:val="00E02E1D"/>
    <w:rPr>
      <w:rFonts w:ascii="Symbol" w:hAnsi="Symbol" w:cs="Symbol" w:hint="default"/>
      <w:sz w:val="20"/>
    </w:rPr>
  </w:style>
  <w:style w:type="character" w:customStyle="1" w:styleId="WW8Num19z1">
    <w:name w:val="WW8Num19z1"/>
    <w:rsid w:val="00E02E1D"/>
    <w:rPr>
      <w:rFonts w:ascii="Courier New" w:hAnsi="Courier New" w:cs="Courier New" w:hint="default"/>
      <w:sz w:val="20"/>
    </w:rPr>
  </w:style>
  <w:style w:type="character" w:customStyle="1" w:styleId="WW8Num19z2">
    <w:name w:val="WW8Num19z2"/>
    <w:rsid w:val="00E02E1D"/>
    <w:rPr>
      <w:rFonts w:ascii="Wingdings" w:hAnsi="Wingdings" w:cs="Wingdings" w:hint="default"/>
      <w:sz w:val="20"/>
    </w:rPr>
  </w:style>
  <w:style w:type="character" w:customStyle="1" w:styleId="WW8Num20z0">
    <w:name w:val="WW8Num20z0"/>
    <w:rsid w:val="00E02E1D"/>
    <w:rPr>
      <w:rFonts w:cs="Times New Roman" w:hint="default"/>
      <w:sz w:val="40"/>
      <w:szCs w:val="40"/>
    </w:rPr>
  </w:style>
  <w:style w:type="character" w:customStyle="1" w:styleId="WW8Num20z1">
    <w:name w:val="WW8Num20z1"/>
    <w:rsid w:val="00E02E1D"/>
    <w:rPr>
      <w:rFonts w:cs="Times New Roman" w:hint="default"/>
    </w:rPr>
  </w:style>
  <w:style w:type="character" w:customStyle="1" w:styleId="WW8Num21z0">
    <w:name w:val="WW8Num21z0"/>
    <w:rsid w:val="00E02E1D"/>
    <w:rPr>
      <w:rFonts w:ascii="Times New Roman" w:hAnsi="Times New Roman" w:cs="Times New Roman" w:hint="default"/>
      <w:color w:val="auto"/>
      <w:sz w:val="24"/>
    </w:rPr>
  </w:style>
  <w:style w:type="character" w:customStyle="1" w:styleId="WW8Num21z1">
    <w:name w:val="WW8Num21z1"/>
    <w:rsid w:val="00E02E1D"/>
    <w:rPr>
      <w:rFonts w:cs="Times New Roman"/>
    </w:rPr>
  </w:style>
  <w:style w:type="character" w:customStyle="1" w:styleId="1f7">
    <w:name w:val="Схема документа Знак1"/>
    <w:uiPriority w:val="99"/>
    <w:semiHidden/>
    <w:rsid w:val="00E02E1D"/>
    <w:rPr>
      <w:rFonts w:ascii="Tahoma" w:hAnsi="Tahoma" w:cs="Tahoma"/>
      <w:sz w:val="16"/>
      <w:szCs w:val="16"/>
      <w:lang w:val="uk-UA"/>
    </w:rPr>
  </w:style>
  <w:style w:type="character" w:customStyle="1" w:styleId="afffff2">
    <w:name w:val="Символ сноски"/>
    <w:rsid w:val="00E02E1D"/>
    <w:rPr>
      <w:rFonts w:cs="Times New Roman"/>
      <w:vertAlign w:val="superscript"/>
    </w:rPr>
  </w:style>
  <w:style w:type="character" w:customStyle="1" w:styleId="310">
    <w:name w:val="Основной текст 3 Знак1"/>
    <w:uiPriority w:val="99"/>
    <w:semiHidden/>
    <w:rsid w:val="00E02E1D"/>
    <w:rPr>
      <w:sz w:val="16"/>
      <w:szCs w:val="16"/>
      <w:lang w:val="uk-UA"/>
    </w:rPr>
  </w:style>
  <w:style w:type="character" w:customStyle="1" w:styleId="213">
    <w:name w:val="Основной текст 2 Знак1"/>
    <w:uiPriority w:val="99"/>
    <w:semiHidden/>
    <w:rsid w:val="00E02E1D"/>
    <w:rPr>
      <w:sz w:val="24"/>
      <w:szCs w:val="24"/>
      <w:lang w:val="uk-UA"/>
    </w:rPr>
  </w:style>
  <w:style w:type="character" w:customStyle="1" w:styleId="afffff3">
    <w:name w:val="Символы концевой сноски"/>
    <w:rsid w:val="00E02E1D"/>
  </w:style>
  <w:style w:type="paragraph" w:customStyle="1" w:styleId="1f8">
    <w:name w:val="Заголовок1"/>
    <w:basedOn w:val="a5"/>
    <w:next w:val="af"/>
    <w:rsid w:val="00E02E1D"/>
    <w:pPr>
      <w:keepNext/>
      <w:suppressAutoHyphens/>
      <w:autoSpaceDN/>
      <w:adjustRightInd/>
      <w:spacing w:before="240" w:after="120"/>
    </w:pPr>
    <w:rPr>
      <w:rFonts w:ascii="Liberation Sans" w:eastAsia="Microsoft YaHei" w:hAnsi="Liberation Sans" w:cs="Mangal"/>
      <w:sz w:val="28"/>
      <w:szCs w:val="28"/>
      <w:lang w:eastAsia="zh-CN"/>
    </w:rPr>
  </w:style>
  <w:style w:type="character" w:customStyle="1" w:styleId="2f1">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rsid w:val="00E02E1D"/>
    <w:rPr>
      <w:rFonts w:ascii="Arial" w:eastAsia="Calibri" w:hAnsi="Arial" w:cs="Arial"/>
      <w:lang w:eastAsia="zh-CN"/>
    </w:rPr>
  </w:style>
  <w:style w:type="paragraph" w:customStyle="1" w:styleId="1">
    <w:name w:val="Нумерованный список1"/>
    <w:basedOn w:val="a5"/>
    <w:rsid w:val="00E02E1D"/>
    <w:pPr>
      <w:widowControl/>
      <w:numPr>
        <w:numId w:val="11"/>
      </w:numPr>
      <w:suppressAutoHyphens/>
      <w:autoSpaceDN/>
      <w:adjustRightInd/>
      <w:spacing w:before="60" w:line="360" w:lineRule="auto"/>
      <w:jc w:val="both"/>
    </w:pPr>
    <w:rPr>
      <w:sz w:val="28"/>
      <w:lang w:eastAsia="zh-CN"/>
    </w:rPr>
  </w:style>
  <w:style w:type="character" w:customStyle="1" w:styleId="1f9">
    <w:name w:val="Текст сноски Знак1"/>
    <w:rsid w:val="00E02E1D"/>
    <w:rPr>
      <w:rFonts w:eastAsia="Calibri"/>
      <w:lang w:eastAsia="zh-CN"/>
    </w:rPr>
  </w:style>
  <w:style w:type="paragraph" w:customStyle="1" w:styleId="311">
    <w:name w:val="Основной текст с отступом 31"/>
    <w:basedOn w:val="a5"/>
    <w:uiPriority w:val="99"/>
    <w:rsid w:val="00E02E1D"/>
    <w:pPr>
      <w:suppressAutoHyphens/>
      <w:autoSpaceDN/>
      <w:adjustRightInd/>
      <w:spacing w:after="120"/>
      <w:ind w:left="283"/>
    </w:pPr>
    <w:rPr>
      <w:sz w:val="16"/>
      <w:szCs w:val="20"/>
      <w:lang w:val="uk-UA" w:eastAsia="zh-CN"/>
    </w:rPr>
  </w:style>
  <w:style w:type="paragraph" w:customStyle="1" w:styleId="1fa">
    <w:name w:val="Схема документа1"/>
    <w:basedOn w:val="a5"/>
    <w:rsid w:val="00E02E1D"/>
    <w:pPr>
      <w:suppressAutoHyphens/>
      <w:autoSpaceDN/>
      <w:adjustRightInd/>
    </w:pPr>
    <w:rPr>
      <w:rFonts w:ascii="Tahoma" w:hAnsi="Tahoma" w:cs="Tahoma"/>
      <w:sz w:val="16"/>
      <w:szCs w:val="20"/>
      <w:lang w:val="uk-UA" w:eastAsia="zh-CN"/>
    </w:rPr>
  </w:style>
  <w:style w:type="character" w:customStyle="1" w:styleId="HTML10">
    <w:name w:val="Адрес HTML Знак1"/>
    <w:uiPriority w:val="99"/>
    <w:rsid w:val="00E02E1D"/>
    <w:rPr>
      <w:rFonts w:eastAsia="Calibri"/>
      <w:i/>
      <w:sz w:val="24"/>
      <w:lang w:eastAsia="zh-CN"/>
    </w:rPr>
  </w:style>
  <w:style w:type="paragraph" w:customStyle="1" w:styleId="1fb">
    <w:name w:val="Название объекта1"/>
    <w:basedOn w:val="a5"/>
    <w:next w:val="a5"/>
    <w:rsid w:val="00E02E1D"/>
    <w:pPr>
      <w:pageBreakBefore/>
      <w:widowControl/>
      <w:suppressAutoHyphens/>
      <w:autoSpaceDE/>
      <w:autoSpaceDN/>
      <w:adjustRightInd/>
      <w:spacing w:before="120" w:after="120"/>
      <w:jc w:val="both"/>
    </w:pPr>
    <w:rPr>
      <w:bCs/>
      <w:i/>
      <w:szCs w:val="20"/>
      <w:lang w:eastAsia="zh-CN"/>
    </w:rPr>
  </w:style>
  <w:style w:type="paragraph" w:customStyle="1" w:styleId="1fc">
    <w:name w:val="Маркированный список1"/>
    <w:basedOn w:val="a5"/>
    <w:rsid w:val="00E02E1D"/>
    <w:pPr>
      <w:widowControl/>
      <w:suppressAutoHyphens/>
      <w:autoSpaceDE/>
      <w:autoSpaceDN/>
      <w:adjustRightInd/>
      <w:spacing w:line="360" w:lineRule="auto"/>
      <w:ind w:left="360" w:hanging="360"/>
      <w:jc w:val="both"/>
    </w:pPr>
    <w:rPr>
      <w:sz w:val="28"/>
      <w:szCs w:val="20"/>
      <w:lang w:eastAsia="zh-CN"/>
    </w:rPr>
  </w:style>
  <w:style w:type="paragraph" w:customStyle="1" w:styleId="312">
    <w:name w:val="Основной текст 31"/>
    <w:basedOn w:val="a5"/>
    <w:rsid w:val="00E02E1D"/>
    <w:pPr>
      <w:widowControl/>
      <w:suppressAutoHyphens/>
      <w:autoSpaceDE/>
      <w:autoSpaceDN/>
      <w:adjustRightInd/>
      <w:spacing w:after="120" w:line="360" w:lineRule="auto"/>
      <w:ind w:firstLine="567"/>
      <w:jc w:val="both"/>
    </w:pPr>
    <w:rPr>
      <w:sz w:val="16"/>
      <w:szCs w:val="20"/>
      <w:lang w:val="uk-UA" w:eastAsia="zh-CN"/>
    </w:rPr>
  </w:style>
  <w:style w:type="paragraph" w:customStyle="1" w:styleId="214">
    <w:name w:val="Основной текст с отступом 21"/>
    <w:basedOn w:val="a5"/>
    <w:rsid w:val="00E02E1D"/>
    <w:pPr>
      <w:widowControl/>
      <w:suppressAutoHyphens/>
      <w:autoSpaceDE/>
      <w:autoSpaceDN/>
      <w:adjustRightInd/>
      <w:spacing w:after="120" w:line="480" w:lineRule="auto"/>
      <w:ind w:left="283"/>
    </w:pPr>
    <w:rPr>
      <w:szCs w:val="20"/>
      <w:lang w:val="uk-UA" w:eastAsia="zh-CN"/>
    </w:rPr>
  </w:style>
  <w:style w:type="paragraph" w:customStyle="1" w:styleId="215">
    <w:name w:val="Список 21"/>
    <w:basedOn w:val="a5"/>
    <w:rsid w:val="00E02E1D"/>
    <w:pPr>
      <w:suppressAutoHyphens/>
      <w:autoSpaceDN/>
      <w:adjustRightInd/>
      <w:ind w:left="566" w:hanging="283"/>
      <w:contextualSpacing/>
    </w:pPr>
    <w:rPr>
      <w:lang w:eastAsia="zh-CN"/>
    </w:rPr>
  </w:style>
  <w:style w:type="paragraph" w:customStyle="1" w:styleId="afffff4">
    <w:name w:val="Нормальный (таблица)"/>
    <w:basedOn w:val="Standard"/>
    <w:next w:val="Standard"/>
    <w:rsid w:val="00E02E1D"/>
    <w:pPr>
      <w:widowControl w:val="0"/>
      <w:autoSpaceDE w:val="0"/>
      <w:autoSpaceDN/>
      <w:ind w:firstLine="0"/>
      <w:jc w:val="both"/>
      <w:textAlignment w:val="baseline"/>
    </w:pPr>
    <w:rPr>
      <w:rFonts w:ascii="Arial" w:hAnsi="Arial" w:cs="Arial"/>
      <w:kern w:val="1"/>
      <w:sz w:val="24"/>
      <w:szCs w:val="24"/>
    </w:rPr>
  </w:style>
  <w:style w:type="paragraph" w:customStyle="1" w:styleId="afffff5">
    <w:name w:val="Содержимое врезки"/>
    <w:basedOn w:val="a5"/>
    <w:rsid w:val="00E02E1D"/>
    <w:pPr>
      <w:suppressAutoHyphens/>
      <w:autoSpaceDN/>
      <w:adjustRightInd/>
    </w:pPr>
    <w:rPr>
      <w:lang w:eastAsia="zh-CN"/>
    </w:rPr>
  </w:style>
  <w:style w:type="character" w:customStyle="1" w:styleId="docaccesstitle">
    <w:name w:val="docaccess_title"/>
    <w:basedOn w:val="a6"/>
    <w:rsid w:val="00E02E1D"/>
  </w:style>
  <w:style w:type="character" w:customStyle="1" w:styleId="blk">
    <w:name w:val="blk"/>
    <w:basedOn w:val="a6"/>
    <w:rsid w:val="00E02E1D"/>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E02E1D"/>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E02E1D"/>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E02E1D"/>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E02E1D"/>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E02E1D"/>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E02E1D"/>
    <w:rPr>
      <w:rFonts w:ascii="Cambria" w:hAnsi="Cambria"/>
      <w:b/>
      <w:i/>
      <w:sz w:val="28"/>
    </w:rPr>
  </w:style>
  <w:style w:type="character" w:customStyle="1" w:styleId="313">
    <w:name w:val="Основной текст с отступом 3 Знак1"/>
    <w:uiPriority w:val="99"/>
    <w:semiHidden/>
    <w:rsid w:val="00E02E1D"/>
    <w:rPr>
      <w:rFonts w:eastAsia="Calibri"/>
      <w:sz w:val="16"/>
      <w:szCs w:val="16"/>
      <w:lang w:eastAsia="zh-CN"/>
    </w:rPr>
  </w:style>
  <w:style w:type="character" w:customStyle="1" w:styleId="216">
    <w:name w:val="Основной текст с отступом 2 Знак1"/>
    <w:uiPriority w:val="99"/>
    <w:semiHidden/>
    <w:rsid w:val="00E02E1D"/>
    <w:rPr>
      <w:rFonts w:eastAsia="Calibri"/>
      <w:sz w:val="24"/>
      <w:szCs w:val="24"/>
      <w:lang w:eastAsia="zh-CN"/>
    </w:rPr>
  </w:style>
  <w:style w:type="paragraph" w:customStyle="1" w:styleId="1fd">
    <w:name w:val="Без интервала1"/>
    <w:uiPriority w:val="99"/>
    <w:rsid w:val="00E02E1D"/>
    <w:pPr>
      <w:suppressAutoHyphens/>
    </w:pPr>
    <w:rPr>
      <w:rFonts w:ascii="Times New Roman" w:hAnsi="Times New Roman"/>
      <w:sz w:val="24"/>
      <w:szCs w:val="24"/>
      <w:lang w:val="uk-UA" w:eastAsia="ar-SA"/>
    </w:rPr>
  </w:style>
  <w:style w:type="paragraph" w:customStyle="1" w:styleId="formattext0">
    <w:name w:val="formattext"/>
    <w:basedOn w:val="a5"/>
    <w:rsid w:val="00E02E1D"/>
    <w:pPr>
      <w:widowControl/>
      <w:autoSpaceDE/>
      <w:autoSpaceDN/>
      <w:adjustRightInd/>
      <w:spacing w:before="100" w:beforeAutospacing="1" w:after="100" w:afterAutospacing="1"/>
    </w:pPr>
    <w:rPr>
      <w:rFonts w:eastAsia="Times New Roman"/>
    </w:rPr>
  </w:style>
  <w:style w:type="paragraph" w:customStyle="1" w:styleId="ingridients">
    <w:name w:val="ingridients"/>
    <w:basedOn w:val="a5"/>
    <w:rsid w:val="00E02E1D"/>
    <w:pPr>
      <w:widowControl/>
      <w:autoSpaceDE/>
      <w:autoSpaceDN/>
      <w:adjustRightInd/>
      <w:spacing w:before="100" w:beforeAutospacing="1" w:after="100" w:afterAutospacing="1"/>
    </w:pPr>
    <w:rPr>
      <w:rFonts w:eastAsia="Times New Roman"/>
    </w:rPr>
  </w:style>
  <w:style w:type="character" w:customStyle="1" w:styleId="spellchecker-word-highlight">
    <w:name w:val="spellchecker-word-highlight"/>
    <w:basedOn w:val="a6"/>
    <w:rsid w:val="00E02E1D"/>
  </w:style>
  <w:style w:type="character" w:customStyle="1" w:styleId="afffff6">
    <w:name w:val="Основной шрифт"/>
    <w:rsid w:val="00E02E1D"/>
  </w:style>
  <w:style w:type="character" w:customStyle="1" w:styleId="1fe">
    <w:name w:val="Основной текст1"/>
    <w:rsid w:val="00E02E1D"/>
    <w:rPr>
      <w:rFonts w:ascii="Times New Roman" w:hAnsi="Times New Roman"/>
      <w:spacing w:val="0"/>
      <w:sz w:val="27"/>
      <w:u w:val="none"/>
      <w:effect w:val="none"/>
    </w:rPr>
  </w:style>
  <w:style w:type="table" w:customStyle="1" w:styleId="TableNormal">
    <w:name w:val="Table Normal"/>
    <w:rsid w:val="00E02E1D"/>
    <w:pPr>
      <w:pBdr>
        <w:top w:val="nil"/>
        <w:left w:val="nil"/>
        <w:bottom w:val="nil"/>
        <w:right w:val="nil"/>
        <w:between w:val="nil"/>
      </w:pBdr>
    </w:pPr>
    <w:rPr>
      <w:rFonts w:cs="Calibri"/>
      <w:color w:val="000000"/>
    </w:rPr>
    <w:tblPr>
      <w:tblCellMar>
        <w:top w:w="0" w:type="dxa"/>
        <w:left w:w="0" w:type="dxa"/>
        <w:bottom w:w="0" w:type="dxa"/>
        <w:right w:w="0" w:type="dxa"/>
      </w:tblCellMar>
    </w:tblPr>
  </w:style>
  <w:style w:type="paragraph" w:styleId="afffff7">
    <w:name w:val="Subtitle"/>
    <w:basedOn w:val="a5"/>
    <w:next w:val="a5"/>
    <w:link w:val="afffff8"/>
    <w:rsid w:val="00E02E1D"/>
    <w:pPr>
      <w:keepNext/>
      <w:keepLines/>
      <w:widowControl/>
      <w:pBdr>
        <w:top w:val="nil"/>
        <w:left w:val="nil"/>
        <w:bottom w:val="nil"/>
        <w:right w:val="nil"/>
        <w:between w:val="nil"/>
      </w:pBdr>
      <w:autoSpaceDE/>
      <w:autoSpaceDN/>
      <w:adjustRightInd/>
      <w:spacing w:before="360" w:after="80"/>
    </w:pPr>
    <w:rPr>
      <w:rFonts w:ascii="Georgia" w:eastAsia="Georgia" w:hAnsi="Georgia" w:cs="Georgia"/>
      <w:i/>
      <w:color w:val="666666"/>
      <w:sz w:val="48"/>
      <w:szCs w:val="48"/>
    </w:rPr>
  </w:style>
  <w:style w:type="character" w:customStyle="1" w:styleId="afffff8">
    <w:name w:val="Подзаголовок Знак"/>
    <w:basedOn w:val="a6"/>
    <w:link w:val="afffff7"/>
    <w:rsid w:val="00E02E1D"/>
    <w:rPr>
      <w:rFonts w:ascii="Georgia" w:eastAsia="Georgia" w:hAnsi="Georgia" w:cs="Georgia"/>
      <w:i/>
      <w:color w:val="666666"/>
      <w:sz w:val="48"/>
      <w:szCs w:val="48"/>
    </w:rPr>
  </w:style>
  <w:style w:type="paragraph" w:customStyle="1" w:styleId="221">
    <w:name w:val="Основной текст 22"/>
    <w:basedOn w:val="a5"/>
    <w:rsid w:val="00E02E1D"/>
    <w:pPr>
      <w:widowControl/>
      <w:autoSpaceDE/>
      <w:autoSpaceDN/>
      <w:adjustRightInd/>
      <w:spacing w:after="120"/>
      <w:ind w:left="283"/>
    </w:pPr>
    <w:rPr>
      <w:rFonts w:ascii="Arial" w:eastAsia="Arial" w:hAnsi="Arial"/>
      <w:sz w:val="20"/>
      <w:szCs w:val="20"/>
    </w:rPr>
  </w:style>
  <w:style w:type="paragraph" w:styleId="afffff9">
    <w:name w:val="Revision"/>
    <w:hidden/>
    <w:uiPriority w:val="99"/>
    <w:semiHidden/>
    <w:rsid w:val="00E02E1D"/>
    <w:rPr>
      <w:rFonts w:ascii="Times New Roman" w:eastAsia="Times New Roman" w:hAnsi="Times New Roman"/>
      <w:sz w:val="24"/>
      <w:szCs w:val="24"/>
      <w:lang w:val="uk-UA"/>
    </w:rPr>
  </w:style>
  <w:style w:type="paragraph" w:styleId="afffffa">
    <w:name w:val="Plain Text"/>
    <w:basedOn w:val="a5"/>
    <w:link w:val="afffffb"/>
    <w:uiPriority w:val="99"/>
    <w:rsid w:val="00BD76B5"/>
    <w:pPr>
      <w:widowControl/>
      <w:autoSpaceDE/>
      <w:autoSpaceDN/>
      <w:adjustRightInd/>
    </w:pPr>
    <w:rPr>
      <w:rFonts w:eastAsia="Times New Roman"/>
      <w:sz w:val="28"/>
      <w:szCs w:val="20"/>
      <w:lang w:val="x-none" w:eastAsia="en-US"/>
    </w:rPr>
  </w:style>
  <w:style w:type="character" w:customStyle="1" w:styleId="afffffb">
    <w:name w:val="Текст Знак"/>
    <w:basedOn w:val="a6"/>
    <w:link w:val="afffffa"/>
    <w:uiPriority w:val="99"/>
    <w:rsid w:val="00BD76B5"/>
    <w:rPr>
      <w:rFonts w:ascii="Times New Roman" w:eastAsia="Times New Roman" w:hAnsi="Times New Roman"/>
      <w:sz w:val="28"/>
      <w:lang w:val="x-none" w:eastAsia="en-US"/>
    </w:rPr>
  </w:style>
  <w:style w:type="character" w:customStyle="1" w:styleId="afffffc">
    <w:name w:val="Основной текст_"/>
    <w:link w:val="121"/>
    <w:locked/>
    <w:rsid w:val="00BD76B5"/>
    <w:rPr>
      <w:shd w:val="clear" w:color="auto" w:fill="FFFFFF"/>
    </w:rPr>
  </w:style>
  <w:style w:type="paragraph" w:customStyle="1" w:styleId="121">
    <w:name w:val="Основной текст12"/>
    <w:basedOn w:val="a5"/>
    <w:link w:val="afffffc"/>
    <w:rsid w:val="00BD76B5"/>
    <w:pPr>
      <w:shd w:val="clear" w:color="auto" w:fill="FFFFFF"/>
      <w:autoSpaceDE/>
      <w:autoSpaceDN/>
      <w:adjustRightInd/>
      <w:spacing w:line="250" w:lineRule="exact"/>
      <w:ind w:hanging="1220"/>
      <w:jc w:val="both"/>
    </w:pPr>
    <w:rPr>
      <w:rFonts w:ascii="Calibri" w:hAnsi="Calibri"/>
      <w:sz w:val="20"/>
      <w:szCs w:val="20"/>
    </w:rPr>
  </w:style>
  <w:style w:type="character" w:customStyle="1" w:styleId="101">
    <w:name w:val="Основной текст + 10"/>
    <w:aliases w:val="5 pt"/>
    <w:rsid w:val="00BD76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fffffd">
    <w:name w:val="TOC Heading"/>
    <w:basedOn w:val="10"/>
    <w:next w:val="a5"/>
    <w:uiPriority w:val="39"/>
    <w:unhideWhenUsed/>
    <w:qFormat/>
    <w:rsid w:val="00950AAE"/>
    <w:pPr>
      <w:keepLines/>
      <w:widowControl/>
      <w:autoSpaceDE/>
      <w:autoSpaceDN/>
      <w:adjustRightInd/>
      <w:spacing w:after="0" w:line="259" w:lineRule="auto"/>
      <w:outlineLvl w:val="9"/>
    </w:pPr>
    <w:rPr>
      <w:rFonts w:asciiTheme="majorHAnsi" w:eastAsiaTheme="majorEastAsia" w:hAnsiTheme="majorHAnsi" w:cstheme="majorBidi"/>
      <w:b w:val="0"/>
      <w:color w:val="2E74B5" w:themeColor="accent1" w:themeShade="BF"/>
      <w:kern w:val="0"/>
      <w:szCs w:val="32"/>
      <w:lang w:val="ru-RU"/>
    </w:rPr>
  </w:style>
  <w:style w:type="numbering" w:customStyle="1" w:styleId="54">
    <w:name w:val="Нет списка5"/>
    <w:next w:val="a8"/>
    <w:uiPriority w:val="99"/>
    <w:semiHidden/>
    <w:unhideWhenUsed/>
    <w:rsid w:val="006E4BC5"/>
  </w:style>
  <w:style w:type="paragraph" w:customStyle="1" w:styleId="2f2">
    <w:name w:val="Основной текст (2)"/>
    <w:basedOn w:val="a5"/>
    <w:rsid w:val="006E4BC5"/>
    <w:pPr>
      <w:shd w:val="clear" w:color="auto" w:fill="FFFFFF"/>
      <w:autoSpaceDE/>
      <w:autoSpaceDN/>
      <w:adjustRightInd/>
      <w:spacing w:before="660" w:line="341" w:lineRule="exact"/>
      <w:jc w:val="both"/>
    </w:pPr>
    <w:rPr>
      <w:rFonts w:asciiTheme="minorHAnsi" w:eastAsiaTheme="minorHAnsi" w:hAnsiTheme="minorHAnsi" w:cstheme="minorBidi"/>
      <w:sz w:val="22"/>
      <w:szCs w:val="22"/>
      <w:lang w:eastAsia="en-US"/>
    </w:rPr>
  </w:style>
  <w:style w:type="character" w:customStyle="1" w:styleId="2f3">
    <w:name w:val="Основной текст (2) + Не полужирный"/>
    <w:basedOn w:val="2d"/>
    <w:rsid w:val="006E4BC5"/>
    <w:rPr>
      <w:rFonts w:ascii="Times New Roman" w:hAnsi="Times New Roman" w:cs="Times New Roman"/>
      <w:b/>
      <w:bCs/>
      <w:sz w:val="21"/>
      <w:szCs w:val="21"/>
      <w:shd w:val="clear" w:color="auto" w:fill="FFFFFF"/>
    </w:rPr>
  </w:style>
  <w:style w:type="paragraph" w:customStyle="1" w:styleId="2f4">
    <w:name w:val="Основной текст2"/>
    <w:basedOn w:val="a5"/>
    <w:rsid w:val="006E4BC5"/>
    <w:pPr>
      <w:widowControl/>
      <w:shd w:val="clear" w:color="auto" w:fill="FFFFFF"/>
      <w:autoSpaceDE/>
      <w:autoSpaceDN/>
      <w:adjustRightInd/>
      <w:spacing w:line="0" w:lineRule="atLeast"/>
    </w:pPr>
    <w:rPr>
      <w:rFonts w:asciiTheme="minorHAnsi" w:eastAsiaTheme="minorHAnsi" w:hAnsiTheme="minorHAnsi" w:cstheme="minorBidi"/>
      <w:lang w:eastAsia="en-US"/>
    </w:rPr>
  </w:style>
  <w:style w:type="paragraph" w:customStyle="1" w:styleId="s3">
    <w:name w:val="s_3"/>
    <w:basedOn w:val="a5"/>
    <w:rsid w:val="000B6557"/>
    <w:pPr>
      <w:widowControl/>
      <w:autoSpaceDE/>
      <w:autoSpaceDN/>
      <w:adjustRightInd/>
      <w:spacing w:before="100" w:beforeAutospacing="1" w:after="100" w:afterAutospacing="1"/>
    </w:pPr>
    <w:rPr>
      <w:rFonts w:eastAsia="Times New Roman"/>
    </w:rPr>
  </w:style>
  <w:style w:type="character" w:styleId="afffffe">
    <w:name w:val="Book Title"/>
    <w:aliases w:val="без интервала"/>
    <w:basedOn w:val="a6"/>
    <w:uiPriority w:val="33"/>
    <w:qFormat/>
    <w:rsid w:val="000B6557"/>
    <w:rPr>
      <w:b/>
      <w:bCs/>
      <w:i/>
      <w:iCs/>
      <w:spacing w:val="5"/>
    </w:rPr>
  </w:style>
  <w:style w:type="paragraph" w:customStyle="1" w:styleId="msonormal0">
    <w:name w:val="msonormal"/>
    <w:basedOn w:val="a5"/>
    <w:rsid w:val="000B6557"/>
    <w:pPr>
      <w:widowControl/>
      <w:autoSpaceDE/>
      <w:autoSpaceDN/>
      <w:adjustRightInd/>
      <w:spacing w:before="100" w:beforeAutospacing="1" w:after="100" w:afterAutospacing="1"/>
    </w:pPr>
    <w:rPr>
      <w:rFonts w:eastAsia="Times New Roman"/>
    </w:rPr>
  </w:style>
  <w:style w:type="paragraph" w:customStyle="1" w:styleId="font5">
    <w:name w:val="font5"/>
    <w:basedOn w:val="a5"/>
    <w:rsid w:val="000B6557"/>
    <w:pPr>
      <w:widowControl/>
      <w:autoSpaceDE/>
      <w:autoSpaceDN/>
      <w:adjustRightInd/>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5"/>
    <w:rsid w:val="000B6557"/>
    <w:pPr>
      <w:widowControl/>
      <w:autoSpaceDE/>
      <w:autoSpaceDN/>
      <w:adjustRightInd/>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a5"/>
    <w:rsid w:val="000B6557"/>
    <w:pPr>
      <w:widowControl/>
      <w:autoSpaceDE/>
      <w:autoSpaceDN/>
      <w:adjustRightInd/>
      <w:spacing w:before="100" w:beforeAutospacing="1" w:after="100" w:afterAutospacing="1"/>
    </w:pPr>
    <w:rPr>
      <w:rFonts w:eastAsia="Times New Roman"/>
      <w:sz w:val="20"/>
      <w:szCs w:val="20"/>
    </w:rPr>
  </w:style>
  <w:style w:type="paragraph" w:customStyle="1" w:styleId="xl64">
    <w:name w:val="xl64"/>
    <w:basedOn w:val="a5"/>
    <w:rsid w:val="000B6557"/>
    <w:pPr>
      <w:widowControl/>
      <w:autoSpaceDE/>
      <w:autoSpaceDN/>
      <w:adjustRightInd/>
      <w:spacing w:before="100" w:beforeAutospacing="1" w:after="100" w:afterAutospacing="1"/>
    </w:pPr>
    <w:rPr>
      <w:rFonts w:eastAsia="Times New Roman"/>
    </w:rPr>
  </w:style>
  <w:style w:type="paragraph" w:customStyle="1" w:styleId="xl65">
    <w:name w:val="xl65"/>
    <w:basedOn w:val="a5"/>
    <w:rsid w:val="000B6557"/>
    <w:pPr>
      <w:widowControl/>
      <w:autoSpaceDE/>
      <w:autoSpaceDN/>
      <w:adjustRightInd/>
      <w:spacing w:before="100" w:beforeAutospacing="1" w:after="100" w:afterAutospacing="1"/>
      <w:jc w:val="right"/>
    </w:pPr>
    <w:rPr>
      <w:rFonts w:eastAsia="Times New Roman"/>
      <w:sz w:val="20"/>
      <w:szCs w:val="20"/>
    </w:rPr>
  </w:style>
  <w:style w:type="paragraph" w:customStyle="1" w:styleId="xl66">
    <w:name w:val="xl66"/>
    <w:basedOn w:val="a5"/>
    <w:rsid w:val="000B655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a5"/>
    <w:rsid w:val="000B6557"/>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68">
    <w:name w:val="xl68"/>
    <w:basedOn w:val="a5"/>
    <w:rsid w:val="000B655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69">
    <w:name w:val="xl69"/>
    <w:basedOn w:val="a5"/>
    <w:rsid w:val="000B6557"/>
    <w:pPr>
      <w:widowControl/>
      <w:pBdr>
        <w:bottom w:val="single" w:sz="4" w:space="0" w:color="auto"/>
      </w:pBdr>
      <w:autoSpaceDE/>
      <w:autoSpaceDN/>
      <w:adjustRightInd/>
      <w:spacing w:before="100" w:beforeAutospacing="1" w:after="100" w:afterAutospacing="1"/>
    </w:pPr>
    <w:rPr>
      <w:rFonts w:eastAsia="Times New Roman"/>
      <w:sz w:val="20"/>
      <w:szCs w:val="20"/>
    </w:rPr>
  </w:style>
  <w:style w:type="paragraph" w:customStyle="1" w:styleId="xl70">
    <w:name w:val="xl70"/>
    <w:basedOn w:val="a5"/>
    <w:rsid w:val="000B6557"/>
    <w:pPr>
      <w:widowControl/>
      <w:autoSpaceDE/>
      <w:autoSpaceDN/>
      <w:adjustRightInd/>
      <w:spacing w:before="100" w:beforeAutospacing="1" w:after="100" w:afterAutospacing="1"/>
      <w:textAlignment w:val="top"/>
    </w:pPr>
    <w:rPr>
      <w:rFonts w:eastAsia="Times New Roman"/>
      <w:sz w:val="12"/>
      <w:szCs w:val="12"/>
    </w:rPr>
  </w:style>
  <w:style w:type="paragraph" w:customStyle="1" w:styleId="xl71">
    <w:name w:val="xl71"/>
    <w:basedOn w:val="a5"/>
    <w:rsid w:val="000B6557"/>
    <w:pPr>
      <w:widowControl/>
      <w:autoSpaceDE/>
      <w:autoSpaceDN/>
      <w:adjustRightInd/>
      <w:spacing w:before="100" w:beforeAutospacing="1" w:after="100" w:afterAutospacing="1"/>
    </w:pPr>
    <w:rPr>
      <w:rFonts w:eastAsia="Times New Roman"/>
      <w:sz w:val="20"/>
      <w:szCs w:val="20"/>
    </w:rPr>
  </w:style>
  <w:style w:type="paragraph" w:customStyle="1" w:styleId="xl72">
    <w:name w:val="xl72"/>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73">
    <w:name w:val="xl73"/>
    <w:basedOn w:val="a5"/>
    <w:rsid w:val="000B6557"/>
    <w:pPr>
      <w:widowControl/>
      <w:pBdr>
        <w:left w:val="single" w:sz="4" w:space="0" w:color="auto"/>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74">
    <w:name w:val="xl74"/>
    <w:basedOn w:val="a5"/>
    <w:rsid w:val="000B6557"/>
    <w:pPr>
      <w:widowControl/>
      <w:pBdr>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75">
    <w:name w:val="xl75"/>
    <w:basedOn w:val="a5"/>
    <w:rsid w:val="000B6557"/>
    <w:pPr>
      <w:widowControl/>
      <w:autoSpaceDE/>
      <w:autoSpaceDN/>
      <w:adjustRightInd/>
      <w:spacing w:before="100" w:beforeAutospacing="1" w:after="100" w:afterAutospacing="1"/>
      <w:textAlignment w:val="top"/>
    </w:pPr>
    <w:rPr>
      <w:rFonts w:eastAsia="Times New Roman"/>
      <w:sz w:val="20"/>
      <w:szCs w:val="20"/>
    </w:rPr>
  </w:style>
  <w:style w:type="paragraph" w:customStyle="1" w:styleId="xl76">
    <w:name w:val="xl76"/>
    <w:basedOn w:val="a5"/>
    <w:rsid w:val="000B6557"/>
    <w:pPr>
      <w:widowControl/>
      <w:autoSpaceDE/>
      <w:autoSpaceDN/>
      <w:adjustRightInd/>
      <w:spacing w:before="100" w:beforeAutospacing="1" w:after="100" w:afterAutospacing="1"/>
      <w:textAlignment w:val="top"/>
    </w:pPr>
    <w:rPr>
      <w:rFonts w:eastAsia="Times New Roman"/>
      <w:sz w:val="12"/>
      <w:szCs w:val="12"/>
    </w:rPr>
  </w:style>
  <w:style w:type="paragraph" w:customStyle="1" w:styleId="xl77">
    <w:name w:val="xl77"/>
    <w:basedOn w:val="a5"/>
    <w:rsid w:val="000B6557"/>
    <w:pPr>
      <w:widowControl/>
      <w:autoSpaceDE/>
      <w:autoSpaceDN/>
      <w:adjustRightInd/>
      <w:spacing w:before="100" w:beforeAutospacing="1" w:after="100" w:afterAutospacing="1"/>
      <w:jc w:val="center"/>
      <w:textAlignment w:val="center"/>
    </w:pPr>
    <w:rPr>
      <w:rFonts w:eastAsia="Times New Roman"/>
    </w:rPr>
  </w:style>
  <w:style w:type="paragraph" w:customStyle="1" w:styleId="xl78">
    <w:name w:val="xl78"/>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4"/>
      <w:szCs w:val="14"/>
    </w:rPr>
  </w:style>
  <w:style w:type="paragraph" w:customStyle="1" w:styleId="xl79">
    <w:name w:val="xl79"/>
    <w:basedOn w:val="a5"/>
    <w:rsid w:val="000B6557"/>
    <w:pPr>
      <w:widowControl/>
      <w:autoSpaceDE/>
      <w:autoSpaceDN/>
      <w:adjustRightInd/>
      <w:spacing w:before="100" w:beforeAutospacing="1" w:after="100" w:afterAutospacing="1"/>
      <w:jc w:val="center"/>
      <w:textAlignment w:val="center"/>
    </w:pPr>
    <w:rPr>
      <w:rFonts w:eastAsia="Times New Roman"/>
    </w:rPr>
  </w:style>
  <w:style w:type="paragraph" w:customStyle="1" w:styleId="xl80">
    <w:name w:val="xl80"/>
    <w:basedOn w:val="a5"/>
    <w:rsid w:val="000B655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sz w:val="20"/>
      <w:szCs w:val="20"/>
    </w:rPr>
  </w:style>
  <w:style w:type="paragraph" w:customStyle="1" w:styleId="xl81">
    <w:name w:val="xl81"/>
    <w:basedOn w:val="a5"/>
    <w:rsid w:val="000B6557"/>
    <w:pPr>
      <w:widowControl/>
      <w:pBdr>
        <w:top w:val="single" w:sz="4" w:space="0" w:color="auto"/>
        <w:bottom w:val="single" w:sz="4" w:space="0" w:color="auto"/>
      </w:pBdr>
      <w:autoSpaceDE/>
      <w:autoSpaceDN/>
      <w:adjustRightInd/>
      <w:spacing w:before="100" w:beforeAutospacing="1" w:after="100" w:afterAutospacing="1"/>
    </w:pPr>
    <w:rPr>
      <w:rFonts w:eastAsia="Times New Roman"/>
      <w:sz w:val="20"/>
      <w:szCs w:val="20"/>
    </w:rPr>
  </w:style>
  <w:style w:type="paragraph" w:customStyle="1" w:styleId="xl83">
    <w:name w:val="xl83"/>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0"/>
      <w:szCs w:val="20"/>
    </w:rPr>
  </w:style>
  <w:style w:type="paragraph" w:customStyle="1" w:styleId="xl84">
    <w:name w:val="xl84"/>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85">
    <w:name w:val="xl85"/>
    <w:basedOn w:val="a5"/>
    <w:rsid w:val="000B6557"/>
    <w:pPr>
      <w:widowControl/>
      <w:autoSpaceDE/>
      <w:autoSpaceDN/>
      <w:adjustRightInd/>
      <w:spacing w:before="100" w:beforeAutospacing="1" w:after="100" w:afterAutospacing="1"/>
      <w:jc w:val="right"/>
    </w:pPr>
    <w:rPr>
      <w:rFonts w:eastAsia="Times New Roman"/>
      <w:b/>
      <w:bCs/>
      <w:sz w:val="20"/>
      <w:szCs w:val="20"/>
    </w:rPr>
  </w:style>
  <w:style w:type="paragraph" w:customStyle="1" w:styleId="xl86">
    <w:name w:val="xl86"/>
    <w:basedOn w:val="a5"/>
    <w:rsid w:val="000B6557"/>
    <w:pPr>
      <w:widowControl/>
      <w:autoSpaceDE/>
      <w:autoSpaceDN/>
      <w:adjustRightInd/>
      <w:spacing w:before="100" w:beforeAutospacing="1" w:after="100" w:afterAutospacing="1"/>
    </w:pPr>
    <w:rPr>
      <w:rFonts w:eastAsia="Times New Roman"/>
      <w:b/>
      <w:bCs/>
      <w:i/>
      <w:iCs/>
      <w:sz w:val="20"/>
      <w:szCs w:val="20"/>
    </w:rPr>
  </w:style>
  <w:style w:type="paragraph" w:customStyle="1" w:styleId="xl87">
    <w:name w:val="xl87"/>
    <w:basedOn w:val="a5"/>
    <w:rsid w:val="000B6557"/>
    <w:pPr>
      <w:widowControl/>
      <w:autoSpaceDE/>
      <w:autoSpaceDN/>
      <w:adjustRightInd/>
      <w:spacing w:before="100" w:beforeAutospacing="1" w:after="100" w:afterAutospacing="1"/>
    </w:pPr>
    <w:rPr>
      <w:rFonts w:eastAsia="Times New Roman"/>
      <w:b/>
      <w:bCs/>
      <w:sz w:val="20"/>
      <w:szCs w:val="20"/>
    </w:rPr>
  </w:style>
  <w:style w:type="paragraph" w:customStyle="1" w:styleId="xl88">
    <w:name w:val="xl88"/>
    <w:basedOn w:val="a5"/>
    <w:rsid w:val="000B6557"/>
    <w:pPr>
      <w:widowControl/>
      <w:pBdr>
        <w:bottom w:val="single" w:sz="4" w:space="0" w:color="auto"/>
      </w:pBdr>
      <w:autoSpaceDE/>
      <w:autoSpaceDN/>
      <w:adjustRightInd/>
      <w:spacing w:before="100" w:beforeAutospacing="1" w:after="100" w:afterAutospacing="1"/>
    </w:pPr>
    <w:rPr>
      <w:rFonts w:eastAsia="Times New Roman"/>
      <w:sz w:val="20"/>
      <w:szCs w:val="20"/>
    </w:rPr>
  </w:style>
  <w:style w:type="paragraph" w:customStyle="1" w:styleId="xl89">
    <w:name w:val="xl89"/>
    <w:basedOn w:val="a5"/>
    <w:rsid w:val="000B6557"/>
    <w:pPr>
      <w:widowControl/>
      <w:autoSpaceDE/>
      <w:autoSpaceDN/>
      <w:adjustRightInd/>
      <w:spacing w:before="100" w:beforeAutospacing="1" w:after="100" w:afterAutospacing="1"/>
      <w:jc w:val="center"/>
      <w:textAlignment w:val="top"/>
    </w:pPr>
    <w:rPr>
      <w:rFonts w:eastAsia="Times New Roman"/>
      <w:sz w:val="12"/>
      <w:szCs w:val="12"/>
    </w:rPr>
  </w:style>
  <w:style w:type="paragraph" w:customStyle="1" w:styleId="xl90">
    <w:name w:val="xl90"/>
    <w:basedOn w:val="a5"/>
    <w:rsid w:val="000B6557"/>
    <w:pPr>
      <w:widowControl/>
      <w:autoSpaceDE/>
      <w:autoSpaceDN/>
      <w:adjustRightInd/>
      <w:spacing w:before="100" w:beforeAutospacing="1" w:after="100" w:afterAutospacing="1"/>
    </w:pPr>
    <w:rPr>
      <w:rFonts w:eastAsia="Times New Roman"/>
      <w:sz w:val="20"/>
      <w:szCs w:val="20"/>
      <w:u w:val="single"/>
    </w:rPr>
  </w:style>
  <w:style w:type="paragraph" w:customStyle="1" w:styleId="xl91">
    <w:name w:val="xl91"/>
    <w:basedOn w:val="a5"/>
    <w:rsid w:val="000B6557"/>
    <w:pPr>
      <w:widowControl/>
      <w:pBdr>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2">
    <w:name w:val="xl92"/>
    <w:basedOn w:val="a5"/>
    <w:rsid w:val="000B655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3">
    <w:name w:val="xl93"/>
    <w:basedOn w:val="a5"/>
    <w:rsid w:val="000B6557"/>
    <w:pPr>
      <w:widowControl/>
      <w:pBdr>
        <w:top w:val="single" w:sz="4" w:space="0" w:color="auto"/>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4">
    <w:name w:val="xl94"/>
    <w:basedOn w:val="a5"/>
    <w:rsid w:val="000B6557"/>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5">
    <w:name w:val="xl95"/>
    <w:basedOn w:val="a5"/>
    <w:rsid w:val="000B655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6">
    <w:name w:val="xl96"/>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7">
    <w:name w:val="xl97"/>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98">
    <w:name w:val="xl98"/>
    <w:basedOn w:val="a5"/>
    <w:rsid w:val="000B6557"/>
    <w:pPr>
      <w:widowControl/>
      <w:autoSpaceDE/>
      <w:autoSpaceDN/>
      <w:adjustRightInd/>
      <w:spacing w:before="100" w:beforeAutospacing="1" w:after="100" w:afterAutospacing="1"/>
      <w:jc w:val="center"/>
    </w:pPr>
    <w:rPr>
      <w:rFonts w:eastAsia="Times New Roman"/>
      <w:b/>
      <w:bCs/>
    </w:rPr>
  </w:style>
  <w:style w:type="paragraph" w:customStyle="1" w:styleId="xl99">
    <w:name w:val="xl99"/>
    <w:basedOn w:val="a5"/>
    <w:rsid w:val="000B6557"/>
    <w:pPr>
      <w:widowControl/>
      <w:autoSpaceDE/>
      <w:autoSpaceDN/>
      <w:adjustRightInd/>
      <w:spacing w:before="100" w:beforeAutospacing="1" w:after="100" w:afterAutospacing="1"/>
      <w:jc w:val="center"/>
    </w:pPr>
    <w:rPr>
      <w:rFonts w:eastAsia="Times New Roman"/>
      <w:b/>
      <w:bCs/>
    </w:rPr>
  </w:style>
  <w:style w:type="paragraph" w:customStyle="1" w:styleId="xl100">
    <w:name w:val="xl100"/>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01">
    <w:name w:val="xl101"/>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2">
    <w:name w:val="xl102"/>
    <w:basedOn w:val="a5"/>
    <w:rsid w:val="000B6557"/>
    <w:pPr>
      <w:widowControl/>
      <w:pBdr>
        <w:lef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3">
    <w:name w:val="xl103"/>
    <w:basedOn w:val="a5"/>
    <w:rsid w:val="000B6557"/>
    <w:pPr>
      <w:widowControl/>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4">
    <w:name w:val="xl104"/>
    <w:basedOn w:val="a5"/>
    <w:rsid w:val="000B6557"/>
    <w:pPr>
      <w:widowControl/>
      <w:pBdr>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5">
    <w:name w:val="xl105"/>
    <w:basedOn w:val="a5"/>
    <w:rsid w:val="000B655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6">
    <w:name w:val="xl106"/>
    <w:basedOn w:val="a5"/>
    <w:rsid w:val="000B6557"/>
    <w:pPr>
      <w:widowControl/>
      <w:pBdr>
        <w:bottom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7">
    <w:name w:val="xl107"/>
    <w:basedOn w:val="a5"/>
    <w:rsid w:val="000B655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08">
    <w:name w:val="xl108"/>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09">
    <w:name w:val="xl109"/>
    <w:basedOn w:val="a5"/>
    <w:rsid w:val="000B6557"/>
    <w:pPr>
      <w:widowControl/>
      <w:pBdr>
        <w:left w:val="single" w:sz="4" w:space="0" w:color="auto"/>
        <w:bottom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10">
    <w:name w:val="xl110"/>
    <w:basedOn w:val="a5"/>
    <w:rsid w:val="000B6557"/>
    <w:pPr>
      <w:widowControl/>
      <w:pBdr>
        <w:bottom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11">
    <w:name w:val="xl111"/>
    <w:basedOn w:val="a5"/>
    <w:rsid w:val="000B6557"/>
    <w:pPr>
      <w:widowControl/>
      <w:pBdr>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12">
    <w:name w:val="xl112"/>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13">
    <w:name w:val="xl113"/>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14">
    <w:name w:val="xl114"/>
    <w:basedOn w:val="a5"/>
    <w:rsid w:val="000B6557"/>
    <w:pPr>
      <w:widowControl/>
      <w:pBdr>
        <w:left w:val="single" w:sz="4" w:space="0" w:color="auto"/>
        <w:bottom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15">
    <w:name w:val="xl115"/>
    <w:basedOn w:val="a5"/>
    <w:rsid w:val="000B6557"/>
    <w:pPr>
      <w:widowControl/>
      <w:pBdr>
        <w:bottom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16">
    <w:name w:val="xl116"/>
    <w:basedOn w:val="a5"/>
    <w:rsid w:val="000B6557"/>
    <w:pPr>
      <w:widowControl/>
      <w:pBdr>
        <w:bottom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17">
    <w:name w:val="xl117"/>
    <w:basedOn w:val="a5"/>
    <w:rsid w:val="000B6557"/>
    <w:pPr>
      <w:widowControl/>
      <w:pBdr>
        <w:bottom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18">
    <w:name w:val="xl118"/>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19">
    <w:name w:val="xl119"/>
    <w:basedOn w:val="a5"/>
    <w:rsid w:val="000B655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0">
    <w:name w:val="xl120"/>
    <w:basedOn w:val="a5"/>
    <w:rsid w:val="000B6557"/>
    <w:pPr>
      <w:widowControl/>
      <w:pBdr>
        <w:lef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1">
    <w:name w:val="xl121"/>
    <w:basedOn w:val="a5"/>
    <w:rsid w:val="000B6557"/>
    <w:pPr>
      <w:widowControl/>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2">
    <w:name w:val="xl122"/>
    <w:basedOn w:val="a5"/>
    <w:rsid w:val="000B6557"/>
    <w:pPr>
      <w:widowControl/>
      <w:pBdr>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3">
    <w:name w:val="xl123"/>
    <w:basedOn w:val="a5"/>
    <w:rsid w:val="000B655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4">
    <w:name w:val="xl124"/>
    <w:basedOn w:val="a5"/>
    <w:rsid w:val="000B6557"/>
    <w:pPr>
      <w:widowControl/>
      <w:pBdr>
        <w:bottom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5">
    <w:name w:val="xl125"/>
    <w:basedOn w:val="a5"/>
    <w:rsid w:val="000B655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6">
    <w:name w:val="xl126"/>
    <w:basedOn w:val="a5"/>
    <w:rsid w:val="000B65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27">
    <w:name w:val="xl127"/>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0"/>
      <w:szCs w:val="20"/>
    </w:rPr>
  </w:style>
  <w:style w:type="paragraph" w:customStyle="1" w:styleId="xl128">
    <w:name w:val="xl128"/>
    <w:basedOn w:val="a5"/>
    <w:rsid w:val="000B65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129">
    <w:name w:val="xl129"/>
    <w:basedOn w:val="a5"/>
    <w:rsid w:val="000B655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sz w:val="20"/>
      <w:szCs w:val="20"/>
    </w:rPr>
  </w:style>
  <w:style w:type="paragraph" w:customStyle="1" w:styleId="xl130">
    <w:name w:val="xl130"/>
    <w:basedOn w:val="a5"/>
    <w:rsid w:val="000B6557"/>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131">
    <w:name w:val="xl131"/>
    <w:basedOn w:val="a5"/>
    <w:rsid w:val="000B6557"/>
    <w:pPr>
      <w:widowControl/>
      <w:pBdr>
        <w:bottom w:val="single" w:sz="4" w:space="0" w:color="auto"/>
      </w:pBdr>
      <w:autoSpaceDE/>
      <w:autoSpaceDN/>
      <w:adjustRightInd/>
      <w:spacing w:before="100" w:beforeAutospacing="1" w:after="100" w:afterAutospacing="1"/>
      <w:jc w:val="center"/>
      <w:textAlignment w:val="center"/>
    </w:pPr>
    <w:rPr>
      <w:rFonts w:eastAsia="Times New Roman"/>
      <w:sz w:val="20"/>
      <w:szCs w:val="20"/>
    </w:rPr>
  </w:style>
  <w:style w:type="paragraph" w:customStyle="1" w:styleId="xl132">
    <w:name w:val="xl132"/>
    <w:basedOn w:val="a5"/>
    <w:rsid w:val="000B6557"/>
    <w:pPr>
      <w:widowControl/>
      <w:autoSpaceDE/>
      <w:autoSpaceDN/>
      <w:adjustRightInd/>
      <w:spacing w:before="100" w:beforeAutospacing="1" w:after="100" w:afterAutospacing="1"/>
      <w:textAlignment w:val="center"/>
    </w:pPr>
    <w:rPr>
      <w:rFonts w:eastAsia="Times New Roman"/>
      <w:sz w:val="20"/>
      <w:szCs w:val="20"/>
    </w:rPr>
  </w:style>
  <w:style w:type="paragraph" w:customStyle="1" w:styleId="xl133">
    <w:name w:val="xl133"/>
    <w:basedOn w:val="a5"/>
    <w:rsid w:val="000B6557"/>
    <w:pPr>
      <w:widowControl/>
      <w:autoSpaceDE/>
      <w:autoSpaceDN/>
      <w:adjustRightInd/>
      <w:spacing w:before="100" w:beforeAutospacing="1" w:after="100" w:afterAutospacing="1"/>
      <w:jc w:val="center"/>
      <w:textAlignment w:val="center"/>
    </w:pPr>
    <w:rPr>
      <w:rFonts w:eastAsia="Times New Roman"/>
      <w:b/>
      <w:bCs/>
      <w:sz w:val="20"/>
      <w:szCs w:val="20"/>
      <w:u w:val="single"/>
    </w:rPr>
  </w:style>
  <w:style w:type="paragraph" w:customStyle="1" w:styleId="xl134">
    <w:name w:val="xl134"/>
    <w:basedOn w:val="a5"/>
    <w:rsid w:val="000B6557"/>
    <w:pPr>
      <w:widowControl/>
      <w:pBdr>
        <w:bottom w:val="single" w:sz="4" w:space="0" w:color="auto"/>
      </w:pBdr>
      <w:autoSpaceDE/>
      <w:autoSpaceDN/>
      <w:adjustRightInd/>
      <w:spacing w:before="100" w:beforeAutospacing="1" w:after="100" w:afterAutospacing="1"/>
      <w:jc w:val="center"/>
      <w:textAlignment w:val="center"/>
    </w:pPr>
    <w:rPr>
      <w:rFonts w:eastAsia="Times New Roman"/>
      <w:b/>
      <w:bCs/>
      <w:sz w:val="20"/>
      <w:szCs w:val="20"/>
      <w:u w:val="single"/>
    </w:rPr>
  </w:style>
  <w:style w:type="paragraph" w:customStyle="1" w:styleId="xl135">
    <w:name w:val="xl135"/>
    <w:basedOn w:val="a5"/>
    <w:rsid w:val="000B6557"/>
    <w:pPr>
      <w:widowControl/>
      <w:autoSpaceDE/>
      <w:autoSpaceDN/>
      <w:adjustRightInd/>
      <w:spacing w:before="100" w:beforeAutospacing="1" w:after="100" w:afterAutospacing="1"/>
      <w:jc w:val="center"/>
      <w:textAlignment w:val="center"/>
    </w:pPr>
    <w:rPr>
      <w:rFonts w:eastAsia="Times New Roman"/>
      <w:sz w:val="20"/>
      <w:szCs w:val="20"/>
    </w:rPr>
  </w:style>
  <w:style w:type="paragraph" w:customStyle="1" w:styleId="xl136">
    <w:name w:val="xl136"/>
    <w:basedOn w:val="a5"/>
    <w:rsid w:val="000B6557"/>
    <w:pPr>
      <w:widowControl/>
      <w:autoSpaceDE/>
      <w:autoSpaceDN/>
      <w:adjustRightInd/>
      <w:spacing w:before="100" w:beforeAutospacing="1" w:after="100" w:afterAutospacing="1"/>
      <w:textAlignment w:val="top"/>
    </w:pPr>
    <w:rPr>
      <w:rFonts w:eastAsia="Times New Roman"/>
      <w:b/>
      <w:bCs/>
      <w:i/>
      <w:iCs/>
      <w:sz w:val="20"/>
      <w:szCs w:val="20"/>
    </w:rPr>
  </w:style>
  <w:style w:type="paragraph" w:customStyle="1" w:styleId="xl137">
    <w:name w:val="xl137"/>
    <w:basedOn w:val="a5"/>
    <w:rsid w:val="000B6557"/>
    <w:pPr>
      <w:widowControl/>
      <w:autoSpaceDE/>
      <w:autoSpaceDN/>
      <w:adjustRightInd/>
      <w:spacing w:before="100" w:beforeAutospacing="1" w:after="100" w:afterAutospacing="1"/>
      <w:jc w:val="center"/>
    </w:pPr>
    <w:rPr>
      <w:rFonts w:eastAsia="Times New Roman"/>
      <w:sz w:val="20"/>
      <w:szCs w:val="20"/>
    </w:rPr>
  </w:style>
  <w:style w:type="table" w:customStyle="1" w:styleId="39">
    <w:name w:val="Сетка таблицы3"/>
    <w:basedOn w:val="a7"/>
    <w:next w:val="aff"/>
    <w:uiPriority w:val="39"/>
    <w:rsid w:val="00CC4F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7"/>
    <w:next w:val="aff"/>
    <w:uiPriority w:val="39"/>
    <w:rsid w:val="00C834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f"/>
    <w:uiPriority w:val="39"/>
    <w:rsid w:val="00CA4C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119">
      <w:bodyDiv w:val="1"/>
      <w:marLeft w:val="0"/>
      <w:marRight w:val="0"/>
      <w:marTop w:val="0"/>
      <w:marBottom w:val="0"/>
      <w:divBdr>
        <w:top w:val="none" w:sz="0" w:space="0" w:color="auto"/>
        <w:left w:val="none" w:sz="0" w:space="0" w:color="auto"/>
        <w:bottom w:val="none" w:sz="0" w:space="0" w:color="auto"/>
        <w:right w:val="none" w:sz="0" w:space="0" w:color="auto"/>
      </w:divBdr>
    </w:div>
    <w:div w:id="142963922">
      <w:bodyDiv w:val="1"/>
      <w:marLeft w:val="0"/>
      <w:marRight w:val="0"/>
      <w:marTop w:val="0"/>
      <w:marBottom w:val="0"/>
      <w:divBdr>
        <w:top w:val="none" w:sz="0" w:space="0" w:color="auto"/>
        <w:left w:val="none" w:sz="0" w:space="0" w:color="auto"/>
        <w:bottom w:val="none" w:sz="0" w:space="0" w:color="auto"/>
        <w:right w:val="none" w:sz="0" w:space="0" w:color="auto"/>
      </w:divBdr>
    </w:div>
    <w:div w:id="252471424">
      <w:bodyDiv w:val="1"/>
      <w:marLeft w:val="0"/>
      <w:marRight w:val="0"/>
      <w:marTop w:val="0"/>
      <w:marBottom w:val="0"/>
      <w:divBdr>
        <w:top w:val="none" w:sz="0" w:space="0" w:color="auto"/>
        <w:left w:val="none" w:sz="0" w:space="0" w:color="auto"/>
        <w:bottom w:val="none" w:sz="0" w:space="0" w:color="auto"/>
        <w:right w:val="none" w:sz="0" w:space="0" w:color="auto"/>
      </w:divBdr>
    </w:div>
    <w:div w:id="333150805">
      <w:bodyDiv w:val="1"/>
      <w:marLeft w:val="0"/>
      <w:marRight w:val="0"/>
      <w:marTop w:val="0"/>
      <w:marBottom w:val="0"/>
      <w:divBdr>
        <w:top w:val="none" w:sz="0" w:space="0" w:color="auto"/>
        <w:left w:val="none" w:sz="0" w:space="0" w:color="auto"/>
        <w:bottom w:val="none" w:sz="0" w:space="0" w:color="auto"/>
        <w:right w:val="none" w:sz="0" w:space="0" w:color="auto"/>
      </w:divBdr>
    </w:div>
    <w:div w:id="397368254">
      <w:bodyDiv w:val="1"/>
      <w:marLeft w:val="0"/>
      <w:marRight w:val="0"/>
      <w:marTop w:val="0"/>
      <w:marBottom w:val="0"/>
      <w:divBdr>
        <w:top w:val="none" w:sz="0" w:space="0" w:color="auto"/>
        <w:left w:val="none" w:sz="0" w:space="0" w:color="auto"/>
        <w:bottom w:val="none" w:sz="0" w:space="0" w:color="auto"/>
        <w:right w:val="none" w:sz="0" w:space="0" w:color="auto"/>
      </w:divBdr>
    </w:div>
    <w:div w:id="481233590">
      <w:bodyDiv w:val="1"/>
      <w:marLeft w:val="0"/>
      <w:marRight w:val="0"/>
      <w:marTop w:val="0"/>
      <w:marBottom w:val="0"/>
      <w:divBdr>
        <w:top w:val="none" w:sz="0" w:space="0" w:color="auto"/>
        <w:left w:val="none" w:sz="0" w:space="0" w:color="auto"/>
        <w:bottom w:val="none" w:sz="0" w:space="0" w:color="auto"/>
        <w:right w:val="none" w:sz="0" w:space="0" w:color="auto"/>
      </w:divBdr>
    </w:div>
    <w:div w:id="545266034">
      <w:bodyDiv w:val="1"/>
      <w:marLeft w:val="0"/>
      <w:marRight w:val="0"/>
      <w:marTop w:val="0"/>
      <w:marBottom w:val="0"/>
      <w:divBdr>
        <w:top w:val="none" w:sz="0" w:space="0" w:color="auto"/>
        <w:left w:val="none" w:sz="0" w:space="0" w:color="auto"/>
        <w:bottom w:val="none" w:sz="0" w:space="0" w:color="auto"/>
        <w:right w:val="none" w:sz="0" w:space="0" w:color="auto"/>
      </w:divBdr>
    </w:div>
    <w:div w:id="613101155">
      <w:bodyDiv w:val="1"/>
      <w:marLeft w:val="0"/>
      <w:marRight w:val="0"/>
      <w:marTop w:val="0"/>
      <w:marBottom w:val="0"/>
      <w:divBdr>
        <w:top w:val="none" w:sz="0" w:space="0" w:color="auto"/>
        <w:left w:val="none" w:sz="0" w:space="0" w:color="auto"/>
        <w:bottom w:val="none" w:sz="0" w:space="0" w:color="auto"/>
        <w:right w:val="none" w:sz="0" w:space="0" w:color="auto"/>
      </w:divBdr>
    </w:div>
    <w:div w:id="648479500">
      <w:bodyDiv w:val="1"/>
      <w:marLeft w:val="0"/>
      <w:marRight w:val="0"/>
      <w:marTop w:val="0"/>
      <w:marBottom w:val="0"/>
      <w:divBdr>
        <w:top w:val="none" w:sz="0" w:space="0" w:color="auto"/>
        <w:left w:val="none" w:sz="0" w:space="0" w:color="auto"/>
        <w:bottom w:val="none" w:sz="0" w:space="0" w:color="auto"/>
        <w:right w:val="none" w:sz="0" w:space="0" w:color="auto"/>
      </w:divBdr>
    </w:div>
    <w:div w:id="668673769">
      <w:bodyDiv w:val="1"/>
      <w:marLeft w:val="0"/>
      <w:marRight w:val="0"/>
      <w:marTop w:val="0"/>
      <w:marBottom w:val="0"/>
      <w:divBdr>
        <w:top w:val="none" w:sz="0" w:space="0" w:color="auto"/>
        <w:left w:val="none" w:sz="0" w:space="0" w:color="auto"/>
        <w:bottom w:val="none" w:sz="0" w:space="0" w:color="auto"/>
        <w:right w:val="none" w:sz="0" w:space="0" w:color="auto"/>
      </w:divBdr>
    </w:div>
    <w:div w:id="673997730">
      <w:bodyDiv w:val="1"/>
      <w:marLeft w:val="0"/>
      <w:marRight w:val="0"/>
      <w:marTop w:val="0"/>
      <w:marBottom w:val="0"/>
      <w:divBdr>
        <w:top w:val="none" w:sz="0" w:space="0" w:color="auto"/>
        <w:left w:val="none" w:sz="0" w:space="0" w:color="auto"/>
        <w:bottom w:val="none" w:sz="0" w:space="0" w:color="auto"/>
        <w:right w:val="none" w:sz="0" w:space="0" w:color="auto"/>
      </w:divBdr>
    </w:div>
    <w:div w:id="686369135">
      <w:bodyDiv w:val="1"/>
      <w:marLeft w:val="0"/>
      <w:marRight w:val="0"/>
      <w:marTop w:val="0"/>
      <w:marBottom w:val="0"/>
      <w:divBdr>
        <w:top w:val="none" w:sz="0" w:space="0" w:color="auto"/>
        <w:left w:val="none" w:sz="0" w:space="0" w:color="auto"/>
        <w:bottom w:val="none" w:sz="0" w:space="0" w:color="auto"/>
        <w:right w:val="none" w:sz="0" w:space="0" w:color="auto"/>
      </w:divBdr>
    </w:div>
    <w:div w:id="739330677">
      <w:bodyDiv w:val="1"/>
      <w:marLeft w:val="0"/>
      <w:marRight w:val="0"/>
      <w:marTop w:val="0"/>
      <w:marBottom w:val="0"/>
      <w:divBdr>
        <w:top w:val="none" w:sz="0" w:space="0" w:color="auto"/>
        <w:left w:val="none" w:sz="0" w:space="0" w:color="auto"/>
        <w:bottom w:val="none" w:sz="0" w:space="0" w:color="auto"/>
        <w:right w:val="none" w:sz="0" w:space="0" w:color="auto"/>
      </w:divBdr>
    </w:div>
    <w:div w:id="755593911">
      <w:bodyDiv w:val="1"/>
      <w:marLeft w:val="0"/>
      <w:marRight w:val="0"/>
      <w:marTop w:val="0"/>
      <w:marBottom w:val="0"/>
      <w:divBdr>
        <w:top w:val="none" w:sz="0" w:space="0" w:color="auto"/>
        <w:left w:val="none" w:sz="0" w:space="0" w:color="auto"/>
        <w:bottom w:val="none" w:sz="0" w:space="0" w:color="auto"/>
        <w:right w:val="none" w:sz="0" w:space="0" w:color="auto"/>
      </w:divBdr>
    </w:div>
    <w:div w:id="758216774">
      <w:bodyDiv w:val="1"/>
      <w:marLeft w:val="0"/>
      <w:marRight w:val="0"/>
      <w:marTop w:val="0"/>
      <w:marBottom w:val="0"/>
      <w:divBdr>
        <w:top w:val="none" w:sz="0" w:space="0" w:color="auto"/>
        <w:left w:val="none" w:sz="0" w:space="0" w:color="auto"/>
        <w:bottom w:val="none" w:sz="0" w:space="0" w:color="auto"/>
        <w:right w:val="none" w:sz="0" w:space="0" w:color="auto"/>
      </w:divBdr>
    </w:div>
    <w:div w:id="768936066">
      <w:bodyDiv w:val="1"/>
      <w:marLeft w:val="0"/>
      <w:marRight w:val="0"/>
      <w:marTop w:val="0"/>
      <w:marBottom w:val="0"/>
      <w:divBdr>
        <w:top w:val="none" w:sz="0" w:space="0" w:color="auto"/>
        <w:left w:val="none" w:sz="0" w:space="0" w:color="auto"/>
        <w:bottom w:val="none" w:sz="0" w:space="0" w:color="auto"/>
        <w:right w:val="none" w:sz="0" w:space="0" w:color="auto"/>
      </w:divBdr>
    </w:div>
    <w:div w:id="843279444">
      <w:bodyDiv w:val="1"/>
      <w:marLeft w:val="0"/>
      <w:marRight w:val="0"/>
      <w:marTop w:val="0"/>
      <w:marBottom w:val="0"/>
      <w:divBdr>
        <w:top w:val="none" w:sz="0" w:space="0" w:color="auto"/>
        <w:left w:val="none" w:sz="0" w:space="0" w:color="auto"/>
        <w:bottom w:val="none" w:sz="0" w:space="0" w:color="auto"/>
        <w:right w:val="none" w:sz="0" w:space="0" w:color="auto"/>
      </w:divBdr>
    </w:div>
    <w:div w:id="906183600">
      <w:bodyDiv w:val="1"/>
      <w:marLeft w:val="0"/>
      <w:marRight w:val="0"/>
      <w:marTop w:val="0"/>
      <w:marBottom w:val="0"/>
      <w:divBdr>
        <w:top w:val="none" w:sz="0" w:space="0" w:color="auto"/>
        <w:left w:val="none" w:sz="0" w:space="0" w:color="auto"/>
        <w:bottom w:val="none" w:sz="0" w:space="0" w:color="auto"/>
        <w:right w:val="none" w:sz="0" w:space="0" w:color="auto"/>
      </w:divBdr>
    </w:div>
    <w:div w:id="914777878">
      <w:bodyDiv w:val="1"/>
      <w:marLeft w:val="0"/>
      <w:marRight w:val="0"/>
      <w:marTop w:val="0"/>
      <w:marBottom w:val="0"/>
      <w:divBdr>
        <w:top w:val="none" w:sz="0" w:space="0" w:color="auto"/>
        <w:left w:val="none" w:sz="0" w:space="0" w:color="auto"/>
        <w:bottom w:val="none" w:sz="0" w:space="0" w:color="auto"/>
        <w:right w:val="none" w:sz="0" w:space="0" w:color="auto"/>
      </w:divBdr>
    </w:div>
    <w:div w:id="969243298">
      <w:bodyDiv w:val="1"/>
      <w:marLeft w:val="0"/>
      <w:marRight w:val="0"/>
      <w:marTop w:val="0"/>
      <w:marBottom w:val="0"/>
      <w:divBdr>
        <w:top w:val="none" w:sz="0" w:space="0" w:color="auto"/>
        <w:left w:val="none" w:sz="0" w:space="0" w:color="auto"/>
        <w:bottom w:val="none" w:sz="0" w:space="0" w:color="auto"/>
        <w:right w:val="none" w:sz="0" w:space="0" w:color="auto"/>
      </w:divBdr>
    </w:div>
    <w:div w:id="1028330639">
      <w:bodyDiv w:val="1"/>
      <w:marLeft w:val="0"/>
      <w:marRight w:val="0"/>
      <w:marTop w:val="0"/>
      <w:marBottom w:val="0"/>
      <w:divBdr>
        <w:top w:val="none" w:sz="0" w:space="0" w:color="auto"/>
        <w:left w:val="none" w:sz="0" w:space="0" w:color="auto"/>
        <w:bottom w:val="none" w:sz="0" w:space="0" w:color="auto"/>
        <w:right w:val="none" w:sz="0" w:space="0" w:color="auto"/>
      </w:divBdr>
    </w:div>
    <w:div w:id="1039211071">
      <w:bodyDiv w:val="1"/>
      <w:marLeft w:val="0"/>
      <w:marRight w:val="0"/>
      <w:marTop w:val="0"/>
      <w:marBottom w:val="0"/>
      <w:divBdr>
        <w:top w:val="none" w:sz="0" w:space="0" w:color="auto"/>
        <w:left w:val="none" w:sz="0" w:space="0" w:color="auto"/>
        <w:bottom w:val="none" w:sz="0" w:space="0" w:color="auto"/>
        <w:right w:val="none" w:sz="0" w:space="0" w:color="auto"/>
      </w:divBdr>
    </w:div>
    <w:div w:id="1278488084">
      <w:bodyDiv w:val="1"/>
      <w:marLeft w:val="0"/>
      <w:marRight w:val="0"/>
      <w:marTop w:val="0"/>
      <w:marBottom w:val="0"/>
      <w:divBdr>
        <w:top w:val="none" w:sz="0" w:space="0" w:color="auto"/>
        <w:left w:val="none" w:sz="0" w:space="0" w:color="auto"/>
        <w:bottom w:val="none" w:sz="0" w:space="0" w:color="auto"/>
        <w:right w:val="none" w:sz="0" w:space="0" w:color="auto"/>
      </w:divBdr>
    </w:div>
    <w:div w:id="1378313638">
      <w:bodyDiv w:val="1"/>
      <w:marLeft w:val="0"/>
      <w:marRight w:val="0"/>
      <w:marTop w:val="0"/>
      <w:marBottom w:val="0"/>
      <w:divBdr>
        <w:top w:val="none" w:sz="0" w:space="0" w:color="auto"/>
        <w:left w:val="none" w:sz="0" w:space="0" w:color="auto"/>
        <w:bottom w:val="none" w:sz="0" w:space="0" w:color="auto"/>
        <w:right w:val="none" w:sz="0" w:space="0" w:color="auto"/>
      </w:divBdr>
    </w:div>
    <w:div w:id="1386249947">
      <w:bodyDiv w:val="1"/>
      <w:marLeft w:val="0"/>
      <w:marRight w:val="0"/>
      <w:marTop w:val="0"/>
      <w:marBottom w:val="0"/>
      <w:divBdr>
        <w:top w:val="none" w:sz="0" w:space="0" w:color="auto"/>
        <w:left w:val="none" w:sz="0" w:space="0" w:color="auto"/>
        <w:bottom w:val="none" w:sz="0" w:space="0" w:color="auto"/>
        <w:right w:val="none" w:sz="0" w:space="0" w:color="auto"/>
      </w:divBdr>
    </w:div>
    <w:div w:id="1389918961">
      <w:bodyDiv w:val="1"/>
      <w:marLeft w:val="0"/>
      <w:marRight w:val="0"/>
      <w:marTop w:val="0"/>
      <w:marBottom w:val="0"/>
      <w:divBdr>
        <w:top w:val="none" w:sz="0" w:space="0" w:color="auto"/>
        <w:left w:val="none" w:sz="0" w:space="0" w:color="auto"/>
        <w:bottom w:val="none" w:sz="0" w:space="0" w:color="auto"/>
        <w:right w:val="none" w:sz="0" w:space="0" w:color="auto"/>
      </w:divBdr>
    </w:div>
    <w:div w:id="1482574713">
      <w:bodyDiv w:val="1"/>
      <w:marLeft w:val="0"/>
      <w:marRight w:val="0"/>
      <w:marTop w:val="0"/>
      <w:marBottom w:val="0"/>
      <w:divBdr>
        <w:top w:val="none" w:sz="0" w:space="0" w:color="auto"/>
        <w:left w:val="none" w:sz="0" w:space="0" w:color="auto"/>
        <w:bottom w:val="none" w:sz="0" w:space="0" w:color="auto"/>
        <w:right w:val="none" w:sz="0" w:space="0" w:color="auto"/>
      </w:divBdr>
    </w:div>
    <w:div w:id="1484152116">
      <w:bodyDiv w:val="1"/>
      <w:marLeft w:val="0"/>
      <w:marRight w:val="0"/>
      <w:marTop w:val="0"/>
      <w:marBottom w:val="0"/>
      <w:divBdr>
        <w:top w:val="none" w:sz="0" w:space="0" w:color="auto"/>
        <w:left w:val="none" w:sz="0" w:space="0" w:color="auto"/>
        <w:bottom w:val="none" w:sz="0" w:space="0" w:color="auto"/>
        <w:right w:val="none" w:sz="0" w:space="0" w:color="auto"/>
      </w:divBdr>
    </w:div>
    <w:div w:id="1522620273">
      <w:bodyDiv w:val="1"/>
      <w:marLeft w:val="0"/>
      <w:marRight w:val="0"/>
      <w:marTop w:val="0"/>
      <w:marBottom w:val="0"/>
      <w:divBdr>
        <w:top w:val="none" w:sz="0" w:space="0" w:color="auto"/>
        <w:left w:val="none" w:sz="0" w:space="0" w:color="auto"/>
        <w:bottom w:val="none" w:sz="0" w:space="0" w:color="auto"/>
        <w:right w:val="none" w:sz="0" w:space="0" w:color="auto"/>
      </w:divBdr>
    </w:div>
    <w:div w:id="1523401878">
      <w:bodyDiv w:val="1"/>
      <w:marLeft w:val="0"/>
      <w:marRight w:val="0"/>
      <w:marTop w:val="0"/>
      <w:marBottom w:val="0"/>
      <w:divBdr>
        <w:top w:val="none" w:sz="0" w:space="0" w:color="auto"/>
        <w:left w:val="none" w:sz="0" w:space="0" w:color="auto"/>
        <w:bottom w:val="none" w:sz="0" w:space="0" w:color="auto"/>
        <w:right w:val="none" w:sz="0" w:space="0" w:color="auto"/>
      </w:divBdr>
    </w:div>
    <w:div w:id="1531721880">
      <w:bodyDiv w:val="1"/>
      <w:marLeft w:val="0"/>
      <w:marRight w:val="0"/>
      <w:marTop w:val="0"/>
      <w:marBottom w:val="0"/>
      <w:divBdr>
        <w:top w:val="none" w:sz="0" w:space="0" w:color="auto"/>
        <w:left w:val="none" w:sz="0" w:space="0" w:color="auto"/>
        <w:bottom w:val="none" w:sz="0" w:space="0" w:color="auto"/>
        <w:right w:val="none" w:sz="0" w:space="0" w:color="auto"/>
      </w:divBdr>
    </w:div>
    <w:div w:id="1586187690">
      <w:bodyDiv w:val="1"/>
      <w:marLeft w:val="0"/>
      <w:marRight w:val="0"/>
      <w:marTop w:val="0"/>
      <w:marBottom w:val="0"/>
      <w:divBdr>
        <w:top w:val="none" w:sz="0" w:space="0" w:color="auto"/>
        <w:left w:val="none" w:sz="0" w:space="0" w:color="auto"/>
        <w:bottom w:val="none" w:sz="0" w:space="0" w:color="auto"/>
        <w:right w:val="none" w:sz="0" w:space="0" w:color="auto"/>
      </w:divBdr>
    </w:div>
    <w:div w:id="1598171947">
      <w:bodyDiv w:val="1"/>
      <w:marLeft w:val="0"/>
      <w:marRight w:val="0"/>
      <w:marTop w:val="0"/>
      <w:marBottom w:val="0"/>
      <w:divBdr>
        <w:top w:val="none" w:sz="0" w:space="0" w:color="auto"/>
        <w:left w:val="none" w:sz="0" w:space="0" w:color="auto"/>
        <w:bottom w:val="none" w:sz="0" w:space="0" w:color="auto"/>
        <w:right w:val="none" w:sz="0" w:space="0" w:color="auto"/>
      </w:divBdr>
    </w:div>
    <w:div w:id="1599563326">
      <w:bodyDiv w:val="1"/>
      <w:marLeft w:val="0"/>
      <w:marRight w:val="0"/>
      <w:marTop w:val="0"/>
      <w:marBottom w:val="0"/>
      <w:divBdr>
        <w:top w:val="none" w:sz="0" w:space="0" w:color="auto"/>
        <w:left w:val="none" w:sz="0" w:space="0" w:color="auto"/>
        <w:bottom w:val="none" w:sz="0" w:space="0" w:color="auto"/>
        <w:right w:val="none" w:sz="0" w:space="0" w:color="auto"/>
      </w:divBdr>
    </w:div>
    <w:div w:id="1608463231">
      <w:bodyDiv w:val="1"/>
      <w:marLeft w:val="0"/>
      <w:marRight w:val="0"/>
      <w:marTop w:val="0"/>
      <w:marBottom w:val="0"/>
      <w:divBdr>
        <w:top w:val="none" w:sz="0" w:space="0" w:color="auto"/>
        <w:left w:val="none" w:sz="0" w:space="0" w:color="auto"/>
        <w:bottom w:val="none" w:sz="0" w:space="0" w:color="auto"/>
        <w:right w:val="none" w:sz="0" w:space="0" w:color="auto"/>
      </w:divBdr>
    </w:div>
    <w:div w:id="1626235287">
      <w:bodyDiv w:val="1"/>
      <w:marLeft w:val="0"/>
      <w:marRight w:val="0"/>
      <w:marTop w:val="0"/>
      <w:marBottom w:val="0"/>
      <w:divBdr>
        <w:top w:val="none" w:sz="0" w:space="0" w:color="auto"/>
        <w:left w:val="none" w:sz="0" w:space="0" w:color="auto"/>
        <w:bottom w:val="none" w:sz="0" w:space="0" w:color="auto"/>
        <w:right w:val="none" w:sz="0" w:space="0" w:color="auto"/>
      </w:divBdr>
    </w:div>
    <w:div w:id="1634403743">
      <w:marLeft w:val="0"/>
      <w:marRight w:val="0"/>
      <w:marTop w:val="0"/>
      <w:marBottom w:val="0"/>
      <w:divBdr>
        <w:top w:val="none" w:sz="0" w:space="0" w:color="auto"/>
        <w:left w:val="none" w:sz="0" w:space="0" w:color="auto"/>
        <w:bottom w:val="none" w:sz="0" w:space="0" w:color="auto"/>
        <w:right w:val="none" w:sz="0" w:space="0" w:color="auto"/>
      </w:divBdr>
    </w:div>
    <w:div w:id="1634403744">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634403746">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sChild>
        <w:div w:id="1634403749">
          <w:marLeft w:val="0"/>
          <w:marRight w:val="0"/>
          <w:marTop w:val="0"/>
          <w:marBottom w:val="0"/>
          <w:divBdr>
            <w:top w:val="none" w:sz="0" w:space="0" w:color="auto"/>
            <w:left w:val="none" w:sz="0" w:space="0" w:color="auto"/>
            <w:bottom w:val="none" w:sz="0" w:space="0" w:color="auto"/>
            <w:right w:val="none" w:sz="0" w:space="0" w:color="auto"/>
          </w:divBdr>
        </w:div>
      </w:divsChild>
    </w:div>
    <w:div w:id="1634403750">
      <w:marLeft w:val="0"/>
      <w:marRight w:val="0"/>
      <w:marTop w:val="0"/>
      <w:marBottom w:val="0"/>
      <w:divBdr>
        <w:top w:val="none" w:sz="0" w:space="0" w:color="auto"/>
        <w:left w:val="none" w:sz="0" w:space="0" w:color="auto"/>
        <w:bottom w:val="none" w:sz="0" w:space="0" w:color="auto"/>
        <w:right w:val="none" w:sz="0" w:space="0" w:color="auto"/>
      </w:divBdr>
      <w:divsChild>
        <w:div w:id="1634403747">
          <w:marLeft w:val="0"/>
          <w:marRight w:val="0"/>
          <w:marTop w:val="0"/>
          <w:marBottom w:val="0"/>
          <w:divBdr>
            <w:top w:val="none" w:sz="0" w:space="0" w:color="auto"/>
            <w:left w:val="none" w:sz="0" w:space="0" w:color="auto"/>
            <w:bottom w:val="none" w:sz="0" w:space="0" w:color="auto"/>
            <w:right w:val="none" w:sz="0" w:space="0" w:color="auto"/>
          </w:divBdr>
        </w:div>
      </w:divsChild>
    </w:div>
    <w:div w:id="1634403751">
      <w:marLeft w:val="0"/>
      <w:marRight w:val="0"/>
      <w:marTop w:val="0"/>
      <w:marBottom w:val="0"/>
      <w:divBdr>
        <w:top w:val="none" w:sz="0" w:space="0" w:color="auto"/>
        <w:left w:val="none" w:sz="0" w:space="0" w:color="auto"/>
        <w:bottom w:val="none" w:sz="0" w:space="0" w:color="auto"/>
        <w:right w:val="none" w:sz="0" w:space="0" w:color="auto"/>
      </w:divBdr>
    </w:div>
    <w:div w:id="1634403752">
      <w:marLeft w:val="0"/>
      <w:marRight w:val="0"/>
      <w:marTop w:val="0"/>
      <w:marBottom w:val="0"/>
      <w:divBdr>
        <w:top w:val="none" w:sz="0" w:space="0" w:color="auto"/>
        <w:left w:val="none" w:sz="0" w:space="0" w:color="auto"/>
        <w:bottom w:val="none" w:sz="0" w:space="0" w:color="auto"/>
        <w:right w:val="none" w:sz="0" w:space="0" w:color="auto"/>
      </w:divBdr>
    </w:div>
    <w:div w:id="1677343729">
      <w:bodyDiv w:val="1"/>
      <w:marLeft w:val="0"/>
      <w:marRight w:val="0"/>
      <w:marTop w:val="0"/>
      <w:marBottom w:val="0"/>
      <w:divBdr>
        <w:top w:val="none" w:sz="0" w:space="0" w:color="auto"/>
        <w:left w:val="none" w:sz="0" w:space="0" w:color="auto"/>
        <w:bottom w:val="none" w:sz="0" w:space="0" w:color="auto"/>
        <w:right w:val="none" w:sz="0" w:space="0" w:color="auto"/>
      </w:divBdr>
    </w:div>
    <w:div w:id="1681204168">
      <w:bodyDiv w:val="1"/>
      <w:marLeft w:val="0"/>
      <w:marRight w:val="0"/>
      <w:marTop w:val="0"/>
      <w:marBottom w:val="0"/>
      <w:divBdr>
        <w:top w:val="none" w:sz="0" w:space="0" w:color="auto"/>
        <w:left w:val="none" w:sz="0" w:space="0" w:color="auto"/>
        <w:bottom w:val="none" w:sz="0" w:space="0" w:color="auto"/>
        <w:right w:val="none" w:sz="0" w:space="0" w:color="auto"/>
      </w:divBdr>
      <w:divsChild>
        <w:div w:id="360010985">
          <w:marLeft w:val="0"/>
          <w:marRight w:val="0"/>
          <w:marTop w:val="192"/>
          <w:marBottom w:val="0"/>
          <w:divBdr>
            <w:top w:val="none" w:sz="0" w:space="0" w:color="auto"/>
            <w:left w:val="none" w:sz="0" w:space="0" w:color="auto"/>
            <w:bottom w:val="none" w:sz="0" w:space="0" w:color="auto"/>
            <w:right w:val="none" w:sz="0" w:space="0" w:color="auto"/>
          </w:divBdr>
        </w:div>
        <w:div w:id="154760445">
          <w:marLeft w:val="0"/>
          <w:marRight w:val="0"/>
          <w:marTop w:val="192"/>
          <w:marBottom w:val="0"/>
          <w:divBdr>
            <w:top w:val="none" w:sz="0" w:space="0" w:color="auto"/>
            <w:left w:val="none" w:sz="0" w:space="0" w:color="auto"/>
            <w:bottom w:val="none" w:sz="0" w:space="0" w:color="auto"/>
            <w:right w:val="none" w:sz="0" w:space="0" w:color="auto"/>
          </w:divBdr>
        </w:div>
        <w:div w:id="1007706091">
          <w:marLeft w:val="0"/>
          <w:marRight w:val="0"/>
          <w:marTop w:val="192"/>
          <w:marBottom w:val="0"/>
          <w:divBdr>
            <w:top w:val="none" w:sz="0" w:space="0" w:color="auto"/>
            <w:left w:val="none" w:sz="0" w:space="0" w:color="auto"/>
            <w:bottom w:val="none" w:sz="0" w:space="0" w:color="auto"/>
            <w:right w:val="none" w:sz="0" w:space="0" w:color="auto"/>
          </w:divBdr>
        </w:div>
        <w:div w:id="1361513555">
          <w:marLeft w:val="0"/>
          <w:marRight w:val="0"/>
          <w:marTop w:val="192"/>
          <w:marBottom w:val="0"/>
          <w:divBdr>
            <w:top w:val="none" w:sz="0" w:space="0" w:color="auto"/>
            <w:left w:val="none" w:sz="0" w:space="0" w:color="auto"/>
            <w:bottom w:val="none" w:sz="0" w:space="0" w:color="auto"/>
            <w:right w:val="none" w:sz="0" w:space="0" w:color="auto"/>
          </w:divBdr>
        </w:div>
        <w:div w:id="1420247523">
          <w:marLeft w:val="0"/>
          <w:marRight w:val="0"/>
          <w:marTop w:val="192"/>
          <w:marBottom w:val="0"/>
          <w:divBdr>
            <w:top w:val="none" w:sz="0" w:space="0" w:color="auto"/>
            <w:left w:val="none" w:sz="0" w:space="0" w:color="auto"/>
            <w:bottom w:val="none" w:sz="0" w:space="0" w:color="auto"/>
            <w:right w:val="none" w:sz="0" w:space="0" w:color="auto"/>
          </w:divBdr>
        </w:div>
        <w:div w:id="1158307479">
          <w:marLeft w:val="0"/>
          <w:marRight w:val="0"/>
          <w:marTop w:val="192"/>
          <w:marBottom w:val="0"/>
          <w:divBdr>
            <w:top w:val="none" w:sz="0" w:space="0" w:color="auto"/>
            <w:left w:val="none" w:sz="0" w:space="0" w:color="auto"/>
            <w:bottom w:val="none" w:sz="0" w:space="0" w:color="auto"/>
            <w:right w:val="none" w:sz="0" w:space="0" w:color="auto"/>
          </w:divBdr>
        </w:div>
        <w:div w:id="1691297421">
          <w:marLeft w:val="0"/>
          <w:marRight w:val="0"/>
          <w:marTop w:val="192"/>
          <w:marBottom w:val="0"/>
          <w:divBdr>
            <w:top w:val="none" w:sz="0" w:space="0" w:color="auto"/>
            <w:left w:val="none" w:sz="0" w:space="0" w:color="auto"/>
            <w:bottom w:val="none" w:sz="0" w:space="0" w:color="auto"/>
            <w:right w:val="none" w:sz="0" w:space="0" w:color="auto"/>
          </w:divBdr>
        </w:div>
        <w:div w:id="2036807743">
          <w:marLeft w:val="0"/>
          <w:marRight w:val="0"/>
          <w:marTop w:val="192"/>
          <w:marBottom w:val="0"/>
          <w:divBdr>
            <w:top w:val="none" w:sz="0" w:space="0" w:color="auto"/>
            <w:left w:val="none" w:sz="0" w:space="0" w:color="auto"/>
            <w:bottom w:val="none" w:sz="0" w:space="0" w:color="auto"/>
            <w:right w:val="none" w:sz="0" w:space="0" w:color="auto"/>
          </w:divBdr>
        </w:div>
      </w:divsChild>
    </w:div>
    <w:div w:id="1686054104">
      <w:bodyDiv w:val="1"/>
      <w:marLeft w:val="0"/>
      <w:marRight w:val="0"/>
      <w:marTop w:val="0"/>
      <w:marBottom w:val="0"/>
      <w:divBdr>
        <w:top w:val="none" w:sz="0" w:space="0" w:color="auto"/>
        <w:left w:val="none" w:sz="0" w:space="0" w:color="auto"/>
        <w:bottom w:val="none" w:sz="0" w:space="0" w:color="auto"/>
        <w:right w:val="none" w:sz="0" w:space="0" w:color="auto"/>
      </w:divBdr>
    </w:div>
    <w:div w:id="1816608594">
      <w:bodyDiv w:val="1"/>
      <w:marLeft w:val="0"/>
      <w:marRight w:val="0"/>
      <w:marTop w:val="0"/>
      <w:marBottom w:val="0"/>
      <w:divBdr>
        <w:top w:val="none" w:sz="0" w:space="0" w:color="auto"/>
        <w:left w:val="none" w:sz="0" w:space="0" w:color="auto"/>
        <w:bottom w:val="none" w:sz="0" w:space="0" w:color="auto"/>
        <w:right w:val="none" w:sz="0" w:space="0" w:color="auto"/>
      </w:divBdr>
    </w:div>
    <w:div w:id="1840921495">
      <w:bodyDiv w:val="1"/>
      <w:marLeft w:val="0"/>
      <w:marRight w:val="0"/>
      <w:marTop w:val="0"/>
      <w:marBottom w:val="0"/>
      <w:divBdr>
        <w:top w:val="none" w:sz="0" w:space="0" w:color="auto"/>
        <w:left w:val="none" w:sz="0" w:space="0" w:color="auto"/>
        <w:bottom w:val="none" w:sz="0" w:space="0" w:color="auto"/>
        <w:right w:val="none" w:sz="0" w:space="0" w:color="auto"/>
      </w:divBdr>
    </w:div>
    <w:div w:id="1843161311">
      <w:bodyDiv w:val="1"/>
      <w:marLeft w:val="0"/>
      <w:marRight w:val="0"/>
      <w:marTop w:val="0"/>
      <w:marBottom w:val="0"/>
      <w:divBdr>
        <w:top w:val="none" w:sz="0" w:space="0" w:color="auto"/>
        <w:left w:val="none" w:sz="0" w:space="0" w:color="auto"/>
        <w:bottom w:val="none" w:sz="0" w:space="0" w:color="auto"/>
        <w:right w:val="none" w:sz="0" w:space="0" w:color="auto"/>
      </w:divBdr>
    </w:div>
    <w:div w:id="1854109524">
      <w:bodyDiv w:val="1"/>
      <w:marLeft w:val="0"/>
      <w:marRight w:val="0"/>
      <w:marTop w:val="0"/>
      <w:marBottom w:val="0"/>
      <w:divBdr>
        <w:top w:val="none" w:sz="0" w:space="0" w:color="auto"/>
        <w:left w:val="none" w:sz="0" w:space="0" w:color="auto"/>
        <w:bottom w:val="none" w:sz="0" w:space="0" w:color="auto"/>
        <w:right w:val="none" w:sz="0" w:space="0" w:color="auto"/>
      </w:divBdr>
    </w:div>
    <w:div w:id="1889561608">
      <w:bodyDiv w:val="1"/>
      <w:marLeft w:val="0"/>
      <w:marRight w:val="0"/>
      <w:marTop w:val="0"/>
      <w:marBottom w:val="0"/>
      <w:divBdr>
        <w:top w:val="none" w:sz="0" w:space="0" w:color="auto"/>
        <w:left w:val="none" w:sz="0" w:space="0" w:color="auto"/>
        <w:bottom w:val="none" w:sz="0" w:space="0" w:color="auto"/>
        <w:right w:val="none" w:sz="0" w:space="0" w:color="auto"/>
      </w:divBdr>
    </w:div>
    <w:div w:id="1904171416">
      <w:bodyDiv w:val="1"/>
      <w:marLeft w:val="0"/>
      <w:marRight w:val="0"/>
      <w:marTop w:val="0"/>
      <w:marBottom w:val="0"/>
      <w:divBdr>
        <w:top w:val="none" w:sz="0" w:space="0" w:color="auto"/>
        <w:left w:val="none" w:sz="0" w:space="0" w:color="auto"/>
        <w:bottom w:val="none" w:sz="0" w:space="0" w:color="auto"/>
        <w:right w:val="none" w:sz="0" w:space="0" w:color="auto"/>
      </w:divBdr>
    </w:div>
    <w:div w:id="1972518192">
      <w:bodyDiv w:val="1"/>
      <w:marLeft w:val="0"/>
      <w:marRight w:val="0"/>
      <w:marTop w:val="0"/>
      <w:marBottom w:val="0"/>
      <w:divBdr>
        <w:top w:val="none" w:sz="0" w:space="0" w:color="auto"/>
        <w:left w:val="none" w:sz="0" w:space="0" w:color="auto"/>
        <w:bottom w:val="none" w:sz="0" w:space="0" w:color="auto"/>
        <w:right w:val="none" w:sz="0" w:space="0" w:color="auto"/>
      </w:divBdr>
    </w:div>
    <w:div w:id="2028747937">
      <w:bodyDiv w:val="1"/>
      <w:marLeft w:val="0"/>
      <w:marRight w:val="0"/>
      <w:marTop w:val="0"/>
      <w:marBottom w:val="0"/>
      <w:divBdr>
        <w:top w:val="none" w:sz="0" w:space="0" w:color="auto"/>
        <w:left w:val="none" w:sz="0" w:space="0" w:color="auto"/>
        <w:bottom w:val="none" w:sz="0" w:space="0" w:color="auto"/>
        <w:right w:val="none" w:sz="0" w:space="0" w:color="auto"/>
      </w:divBdr>
    </w:div>
    <w:div w:id="2038773344">
      <w:bodyDiv w:val="1"/>
      <w:marLeft w:val="0"/>
      <w:marRight w:val="0"/>
      <w:marTop w:val="0"/>
      <w:marBottom w:val="0"/>
      <w:divBdr>
        <w:top w:val="none" w:sz="0" w:space="0" w:color="auto"/>
        <w:left w:val="none" w:sz="0" w:space="0" w:color="auto"/>
        <w:bottom w:val="none" w:sz="0" w:space="0" w:color="auto"/>
        <w:right w:val="none" w:sz="0" w:space="0" w:color="auto"/>
      </w:divBdr>
    </w:div>
    <w:div w:id="2078941036">
      <w:bodyDiv w:val="1"/>
      <w:marLeft w:val="0"/>
      <w:marRight w:val="0"/>
      <w:marTop w:val="0"/>
      <w:marBottom w:val="0"/>
      <w:divBdr>
        <w:top w:val="none" w:sz="0" w:space="0" w:color="auto"/>
        <w:left w:val="none" w:sz="0" w:space="0" w:color="auto"/>
        <w:bottom w:val="none" w:sz="0" w:space="0" w:color="auto"/>
        <w:right w:val="none" w:sz="0" w:space="0" w:color="auto"/>
      </w:divBdr>
      <w:divsChild>
        <w:div w:id="1995643525">
          <w:marLeft w:val="0"/>
          <w:marRight w:val="0"/>
          <w:marTop w:val="192"/>
          <w:marBottom w:val="0"/>
          <w:divBdr>
            <w:top w:val="none" w:sz="0" w:space="0" w:color="auto"/>
            <w:left w:val="none" w:sz="0" w:space="0" w:color="auto"/>
            <w:bottom w:val="none" w:sz="0" w:space="0" w:color="auto"/>
            <w:right w:val="none" w:sz="0" w:space="0" w:color="auto"/>
          </w:divBdr>
        </w:div>
        <w:div w:id="2047488787">
          <w:marLeft w:val="0"/>
          <w:marRight w:val="0"/>
          <w:marTop w:val="192"/>
          <w:marBottom w:val="0"/>
          <w:divBdr>
            <w:top w:val="none" w:sz="0" w:space="0" w:color="auto"/>
            <w:left w:val="none" w:sz="0" w:space="0" w:color="auto"/>
            <w:bottom w:val="none" w:sz="0" w:space="0" w:color="auto"/>
            <w:right w:val="none" w:sz="0" w:space="0" w:color="auto"/>
          </w:divBdr>
        </w:div>
        <w:div w:id="1763136317">
          <w:marLeft w:val="0"/>
          <w:marRight w:val="0"/>
          <w:marTop w:val="192"/>
          <w:marBottom w:val="0"/>
          <w:divBdr>
            <w:top w:val="none" w:sz="0" w:space="0" w:color="auto"/>
            <w:left w:val="none" w:sz="0" w:space="0" w:color="auto"/>
            <w:bottom w:val="none" w:sz="0" w:space="0" w:color="auto"/>
            <w:right w:val="none" w:sz="0" w:space="0" w:color="auto"/>
          </w:divBdr>
        </w:div>
        <w:div w:id="1787039083">
          <w:marLeft w:val="0"/>
          <w:marRight w:val="0"/>
          <w:marTop w:val="192"/>
          <w:marBottom w:val="0"/>
          <w:divBdr>
            <w:top w:val="none" w:sz="0" w:space="0" w:color="auto"/>
            <w:left w:val="none" w:sz="0" w:space="0" w:color="auto"/>
            <w:bottom w:val="none" w:sz="0" w:space="0" w:color="auto"/>
            <w:right w:val="none" w:sz="0" w:space="0" w:color="auto"/>
          </w:divBdr>
        </w:div>
        <w:div w:id="1235773492">
          <w:marLeft w:val="0"/>
          <w:marRight w:val="0"/>
          <w:marTop w:val="192"/>
          <w:marBottom w:val="0"/>
          <w:divBdr>
            <w:top w:val="none" w:sz="0" w:space="0" w:color="auto"/>
            <w:left w:val="none" w:sz="0" w:space="0" w:color="auto"/>
            <w:bottom w:val="none" w:sz="0" w:space="0" w:color="auto"/>
            <w:right w:val="none" w:sz="0" w:space="0" w:color="auto"/>
          </w:divBdr>
        </w:div>
        <w:div w:id="1093478340">
          <w:marLeft w:val="0"/>
          <w:marRight w:val="0"/>
          <w:marTop w:val="192"/>
          <w:marBottom w:val="0"/>
          <w:divBdr>
            <w:top w:val="none" w:sz="0" w:space="0" w:color="auto"/>
            <w:left w:val="none" w:sz="0" w:space="0" w:color="auto"/>
            <w:bottom w:val="none" w:sz="0" w:space="0" w:color="auto"/>
            <w:right w:val="none" w:sz="0" w:space="0" w:color="auto"/>
          </w:divBdr>
        </w:div>
        <w:div w:id="522594346">
          <w:marLeft w:val="0"/>
          <w:marRight w:val="0"/>
          <w:marTop w:val="192"/>
          <w:marBottom w:val="0"/>
          <w:divBdr>
            <w:top w:val="none" w:sz="0" w:space="0" w:color="auto"/>
            <w:left w:val="none" w:sz="0" w:space="0" w:color="auto"/>
            <w:bottom w:val="none" w:sz="0" w:space="0" w:color="auto"/>
            <w:right w:val="none" w:sz="0" w:space="0" w:color="auto"/>
          </w:divBdr>
        </w:div>
        <w:div w:id="2011440347">
          <w:marLeft w:val="0"/>
          <w:marRight w:val="0"/>
          <w:marTop w:val="192"/>
          <w:marBottom w:val="0"/>
          <w:divBdr>
            <w:top w:val="none" w:sz="0" w:space="0" w:color="auto"/>
            <w:left w:val="none" w:sz="0" w:space="0" w:color="auto"/>
            <w:bottom w:val="none" w:sz="0" w:space="0" w:color="auto"/>
            <w:right w:val="none" w:sz="0" w:space="0" w:color="auto"/>
          </w:divBdr>
        </w:div>
      </w:divsChild>
    </w:div>
    <w:div w:id="2092434597">
      <w:bodyDiv w:val="1"/>
      <w:marLeft w:val="0"/>
      <w:marRight w:val="0"/>
      <w:marTop w:val="0"/>
      <w:marBottom w:val="0"/>
      <w:divBdr>
        <w:top w:val="none" w:sz="0" w:space="0" w:color="auto"/>
        <w:left w:val="none" w:sz="0" w:space="0" w:color="auto"/>
        <w:bottom w:val="none" w:sz="0" w:space="0" w:color="auto"/>
        <w:right w:val="none" w:sz="0" w:space="0" w:color="auto"/>
      </w:divBdr>
      <w:divsChild>
        <w:div w:id="203828806">
          <w:marLeft w:val="0"/>
          <w:marRight w:val="0"/>
          <w:marTop w:val="0"/>
          <w:marBottom w:val="0"/>
          <w:divBdr>
            <w:top w:val="none" w:sz="0" w:space="0" w:color="auto"/>
            <w:left w:val="none" w:sz="0" w:space="0" w:color="auto"/>
            <w:bottom w:val="none" w:sz="0" w:space="0" w:color="auto"/>
            <w:right w:val="none" w:sz="0" w:space="0" w:color="auto"/>
          </w:divBdr>
        </w:div>
        <w:div w:id="1204555399">
          <w:marLeft w:val="0"/>
          <w:marRight w:val="0"/>
          <w:marTop w:val="0"/>
          <w:marBottom w:val="0"/>
          <w:divBdr>
            <w:top w:val="none" w:sz="0" w:space="0" w:color="auto"/>
            <w:left w:val="none" w:sz="0" w:space="0" w:color="auto"/>
            <w:bottom w:val="none" w:sz="0" w:space="0" w:color="auto"/>
            <w:right w:val="none" w:sz="0" w:space="0" w:color="auto"/>
          </w:divBdr>
        </w:div>
        <w:div w:id="1513950637">
          <w:marLeft w:val="0"/>
          <w:marRight w:val="0"/>
          <w:marTop w:val="0"/>
          <w:marBottom w:val="0"/>
          <w:divBdr>
            <w:top w:val="none" w:sz="0" w:space="0" w:color="auto"/>
            <w:left w:val="none" w:sz="0" w:space="0" w:color="auto"/>
            <w:bottom w:val="none" w:sz="0" w:space="0" w:color="auto"/>
            <w:right w:val="none" w:sz="0" w:space="0" w:color="auto"/>
          </w:divBdr>
        </w:div>
        <w:div w:id="67491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3825-4F19-447A-BCB3-80748D02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19255</Words>
  <Characters>138264</Characters>
  <Application>Microsoft Office Word</Application>
  <DocSecurity>0</DocSecurity>
  <Lines>1152</Lines>
  <Paragraphs>314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157205</CharactersWithSpaces>
  <SharedDoc>false</SharedDoc>
  <HLinks>
    <vt:vector size="114" baseType="variant">
      <vt:variant>
        <vt:i4>1245265</vt:i4>
      </vt:variant>
      <vt:variant>
        <vt:i4>66</vt:i4>
      </vt:variant>
      <vt:variant>
        <vt:i4>0</vt:i4>
      </vt:variant>
      <vt:variant>
        <vt:i4>5</vt:i4>
      </vt:variant>
      <vt:variant>
        <vt:lpwstr>http://blanker.ru/doc/akt-priema-peredachi-dokumentov</vt:lpwstr>
      </vt:variant>
      <vt:variant>
        <vt:lpwstr/>
      </vt:variant>
      <vt:variant>
        <vt:i4>1245265</vt:i4>
      </vt:variant>
      <vt:variant>
        <vt:i4>63</vt:i4>
      </vt:variant>
      <vt:variant>
        <vt:i4>0</vt:i4>
      </vt:variant>
      <vt:variant>
        <vt:i4>5</vt:i4>
      </vt:variant>
      <vt:variant>
        <vt:lpwstr>http://blanker.ru/doc/akt-priema-peredachi-dokumentov</vt:lpwstr>
      </vt:variant>
      <vt:variant>
        <vt:lpwstr/>
      </vt:variant>
      <vt:variant>
        <vt:i4>4522071</vt:i4>
      </vt:variant>
      <vt:variant>
        <vt:i4>60</vt:i4>
      </vt:variant>
      <vt:variant>
        <vt:i4>0</vt:i4>
      </vt:variant>
      <vt:variant>
        <vt:i4>5</vt:i4>
      </vt:variant>
      <vt:variant>
        <vt:lpwstr>javascript:;</vt:lpwstr>
      </vt:variant>
      <vt:variant>
        <vt:lpwstr/>
      </vt:variant>
      <vt:variant>
        <vt:i4>3538980</vt:i4>
      </vt:variant>
      <vt:variant>
        <vt:i4>57</vt:i4>
      </vt:variant>
      <vt:variant>
        <vt:i4>0</vt:i4>
      </vt:variant>
      <vt:variant>
        <vt:i4>5</vt:i4>
      </vt:variant>
      <vt:variant>
        <vt:lpwstr>http://base.garant.ru/70197684/</vt:lpwstr>
      </vt:variant>
      <vt:variant>
        <vt:lpwstr/>
      </vt:variant>
      <vt:variant>
        <vt:i4>6750258</vt:i4>
      </vt:variant>
      <vt:variant>
        <vt:i4>54</vt:i4>
      </vt:variant>
      <vt:variant>
        <vt:i4>0</vt:i4>
      </vt:variant>
      <vt:variant>
        <vt:i4>5</vt:i4>
      </vt:variant>
      <vt:variant>
        <vt:lpwstr/>
      </vt:variant>
      <vt:variant>
        <vt:lpwstr>Par1076</vt:lpwstr>
      </vt:variant>
      <vt:variant>
        <vt:i4>6422578</vt:i4>
      </vt:variant>
      <vt:variant>
        <vt:i4>51</vt:i4>
      </vt:variant>
      <vt:variant>
        <vt:i4>0</vt:i4>
      </vt:variant>
      <vt:variant>
        <vt:i4>5</vt:i4>
      </vt:variant>
      <vt:variant>
        <vt:lpwstr/>
      </vt:variant>
      <vt:variant>
        <vt:lpwstr>Par704</vt:lpwstr>
      </vt:variant>
      <vt:variant>
        <vt:i4>7209011</vt:i4>
      </vt:variant>
      <vt:variant>
        <vt:i4>48</vt:i4>
      </vt:variant>
      <vt:variant>
        <vt:i4>0</vt:i4>
      </vt:variant>
      <vt:variant>
        <vt:i4>5</vt:i4>
      </vt:variant>
      <vt:variant>
        <vt:lpwstr/>
      </vt:variant>
      <vt:variant>
        <vt:lpwstr>Par718</vt:lpwstr>
      </vt:variant>
      <vt:variant>
        <vt:i4>6750258</vt:i4>
      </vt:variant>
      <vt:variant>
        <vt:i4>45</vt:i4>
      </vt:variant>
      <vt:variant>
        <vt:i4>0</vt:i4>
      </vt:variant>
      <vt:variant>
        <vt:i4>5</vt:i4>
      </vt:variant>
      <vt:variant>
        <vt:lpwstr/>
      </vt:variant>
      <vt:variant>
        <vt:lpwstr>Par1076</vt:lpwstr>
      </vt:variant>
      <vt:variant>
        <vt:i4>6750258</vt:i4>
      </vt:variant>
      <vt:variant>
        <vt:i4>42</vt:i4>
      </vt:variant>
      <vt:variant>
        <vt:i4>0</vt:i4>
      </vt:variant>
      <vt:variant>
        <vt:i4>5</vt:i4>
      </vt:variant>
      <vt:variant>
        <vt:lpwstr/>
      </vt:variant>
      <vt:variant>
        <vt:lpwstr>Par1076</vt:lpwstr>
      </vt:variant>
      <vt:variant>
        <vt:i4>327693</vt:i4>
      </vt:variant>
      <vt:variant>
        <vt:i4>39</vt:i4>
      </vt:variant>
      <vt:variant>
        <vt:i4>0</vt:i4>
      </vt:variant>
      <vt:variant>
        <vt:i4>5</vt:i4>
      </vt:variant>
      <vt:variant>
        <vt:lpwstr>consultantplus://offline/ref=F4E8A684695B5493BE26AD3B61C6803FFC8DABDA1F16F362AF96320C3DV872J</vt:lpwstr>
      </vt:variant>
      <vt:variant>
        <vt:lpwstr/>
      </vt:variant>
      <vt:variant>
        <vt:i4>4522071</vt:i4>
      </vt:variant>
      <vt:variant>
        <vt:i4>36</vt:i4>
      </vt:variant>
      <vt:variant>
        <vt:i4>0</vt:i4>
      </vt:variant>
      <vt:variant>
        <vt:i4>5</vt:i4>
      </vt:variant>
      <vt:variant>
        <vt:lpwstr>javascript:;</vt:lpwstr>
      </vt:variant>
      <vt:variant>
        <vt:lpwstr/>
      </vt:variant>
      <vt:variant>
        <vt:i4>3538980</vt:i4>
      </vt:variant>
      <vt:variant>
        <vt:i4>33</vt:i4>
      </vt:variant>
      <vt:variant>
        <vt:i4>0</vt:i4>
      </vt:variant>
      <vt:variant>
        <vt:i4>5</vt:i4>
      </vt:variant>
      <vt:variant>
        <vt:lpwstr>http://base.garant.ru/70197684/</vt:lpwstr>
      </vt:variant>
      <vt:variant>
        <vt:lpwstr/>
      </vt:variant>
      <vt:variant>
        <vt:i4>2031703</vt:i4>
      </vt:variant>
      <vt:variant>
        <vt:i4>30</vt:i4>
      </vt:variant>
      <vt:variant>
        <vt:i4>0</vt:i4>
      </vt:variant>
      <vt:variant>
        <vt:i4>5</vt:i4>
      </vt:variant>
      <vt:variant>
        <vt:lpwstr>https://www.roseltorg.ru/</vt:lpwstr>
      </vt:variant>
      <vt:variant>
        <vt:lpwstr/>
      </vt:variant>
      <vt:variant>
        <vt:i4>2031703</vt:i4>
      </vt:variant>
      <vt:variant>
        <vt:i4>27</vt:i4>
      </vt:variant>
      <vt:variant>
        <vt:i4>0</vt:i4>
      </vt:variant>
      <vt:variant>
        <vt:i4>5</vt:i4>
      </vt:variant>
      <vt:variant>
        <vt:lpwstr>https://www.roseltorg.ru/</vt:lpwstr>
      </vt:variant>
      <vt:variant>
        <vt:lpwstr/>
      </vt:variant>
      <vt:variant>
        <vt:i4>7274604</vt:i4>
      </vt:variant>
      <vt:variant>
        <vt:i4>24</vt:i4>
      </vt:variant>
      <vt:variant>
        <vt:i4>0</vt:i4>
      </vt:variant>
      <vt:variant>
        <vt:i4>5</vt:i4>
      </vt:variant>
      <vt:variant>
        <vt:lpwstr>http://zakupki.gov.ru/</vt:lpwstr>
      </vt:variant>
      <vt:variant>
        <vt:lpwstr/>
      </vt:variant>
      <vt:variant>
        <vt:i4>6750258</vt:i4>
      </vt:variant>
      <vt:variant>
        <vt:i4>21</vt:i4>
      </vt:variant>
      <vt:variant>
        <vt:i4>0</vt:i4>
      </vt:variant>
      <vt:variant>
        <vt:i4>5</vt:i4>
      </vt:variant>
      <vt:variant>
        <vt:lpwstr/>
      </vt:variant>
      <vt:variant>
        <vt:lpwstr>Par1076</vt:lpwstr>
      </vt:variant>
      <vt:variant>
        <vt:i4>1179701</vt:i4>
      </vt:variant>
      <vt:variant>
        <vt:i4>11</vt:i4>
      </vt:variant>
      <vt:variant>
        <vt:i4>0</vt:i4>
      </vt:variant>
      <vt:variant>
        <vt:i4>5</vt:i4>
      </vt:variant>
      <vt:variant>
        <vt:lpwstr/>
      </vt:variant>
      <vt:variant>
        <vt:lpwstr>_Toc416771020</vt:lpwstr>
      </vt:variant>
      <vt:variant>
        <vt:i4>1114165</vt:i4>
      </vt:variant>
      <vt:variant>
        <vt:i4>8</vt:i4>
      </vt:variant>
      <vt:variant>
        <vt:i4>0</vt:i4>
      </vt:variant>
      <vt:variant>
        <vt:i4>5</vt:i4>
      </vt:variant>
      <vt:variant>
        <vt:lpwstr/>
      </vt:variant>
      <vt:variant>
        <vt:lpwstr>_Toc416771019</vt:lpwstr>
      </vt:variant>
      <vt:variant>
        <vt:i4>1114165</vt:i4>
      </vt:variant>
      <vt:variant>
        <vt:i4>2</vt:i4>
      </vt:variant>
      <vt:variant>
        <vt:i4>0</vt:i4>
      </vt:variant>
      <vt:variant>
        <vt:i4>5</vt:i4>
      </vt:variant>
      <vt:variant>
        <vt:lpwstr/>
      </vt:variant>
      <vt:variant>
        <vt:lpwstr>_Toc416771018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1</cp:revision>
  <cp:lastPrinted>2015-03-24T08:45:00Z</cp:lastPrinted>
  <dcterms:created xsi:type="dcterms:W3CDTF">2022-08-01T11:08:00Z</dcterms:created>
  <dcterms:modified xsi:type="dcterms:W3CDTF">2022-08-26T08:34:00Z</dcterms:modified>
</cp:coreProperties>
</file>