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6890"/>
      </w:tblGrid>
      <w:tr w:rsidR="001663C3" w:rsidRPr="001663C3" w14:paraId="5758FA5A" w14:textId="77777777" w:rsidTr="001663C3">
        <w:tc>
          <w:tcPr>
            <w:tcW w:w="0" w:type="auto"/>
            <w:gridSpan w:val="2"/>
            <w:shd w:val="clear" w:color="auto" w:fill="FFFFFF"/>
            <w:tcMar>
              <w:top w:w="22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D36F12" w14:textId="77777777" w:rsidR="001663C3" w:rsidRPr="001663C3" w:rsidRDefault="001663C3" w:rsidP="00166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TP-Link TL-SG2210P</w:t>
            </w:r>
          </w:p>
        </w:tc>
      </w:tr>
      <w:tr w:rsidR="001663C3" w:rsidRPr="001663C3" w14:paraId="28ED558C" w14:textId="77777777" w:rsidTr="001663C3">
        <w:tc>
          <w:tcPr>
            <w:tcW w:w="13515" w:type="dxa"/>
            <w:gridSpan w:val="2"/>
            <w:shd w:val="clear" w:color="auto" w:fill="F9FAFA"/>
            <w:tcMar>
              <w:top w:w="225" w:type="dxa"/>
              <w:left w:w="0" w:type="dxa"/>
              <w:bottom w:w="30" w:type="dxa"/>
              <w:right w:w="225" w:type="dxa"/>
            </w:tcMar>
            <w:hideMark/>
          </w:tcPr>
          <w:p w14:paraId="0B892F6E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Аппаратные характеристики</w:t>
            </w:r>
          </w:p>
        </w:tc>
      </w:tr>
      <w:tr w:rsidR="001663C3" w:rsidRPr="001663C3" w14:paraId="4A0AEB7E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33F79362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Стандарты и протоколы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3BDDE0EE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IEEE 802.3i, IEEE 802.3u, IEEE 802.3z, IEEE 802.3ab, IEEE 802.3ad, IEEE 802.3af, IEEE 802.3at, IEEE 802.3x, IEEE 802.1d, IEEE 802.1s, IEEE 802.1w, IEEE 802.1q, IEEE 802.1p, IEEE 802.1x</w:t>
            </w:r>
          </w:p>
        </w:tc>
      </w:tr>
      <w:tr w:rsidR="001663C3" w:rsidRPr="001663C3" w14:paraId="4ED4EC92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1FF9233B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33C95BD6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портов RJ-45 10/100/1000 Мбит/с (автосогласование/авто-MDI/MDIX)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 гигабитных SFP-слота</w:t>
            </w:r>
          </w:p>
        </w:tc>
      </w:tr>
      <w:tr w:rsidR="001663C3" w:rsidRPr="001663C3" w14:paraId="602AF297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59846FFC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Среда передачи данных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48C8F34F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10BASE-T: неэкранированная витая пара катерогий 3, 4, 5 (максимум 100 м)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100BASE-TX/1000 Base-T: неэкранированная витая пара категорий 5, 5e или выше (максимум 100 м)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1000BASE-X: MMF, SMF</w:t>
            </w:r>
          </w:p>
        </w:tc>
      </w:tr>
      <w:tr w:rsidR="001663C3" w:rsidRPr="001663C3" w14:paraId="6D7933E9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AA98356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Порты PoE (RJ-45)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04207D72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стандарт: совместимы с 802.3af/at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порты PoE+: 8 портов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бюджет PoE: 61 Вт</w:t>
            </w:r>
          </w:p>
        </w:tc>
      </w:tr>
      <w:tr w:rsidR="001663C3" w:rsidRPr="001663C3" w14:paraId="125B3804" w14:textId="77777777" w:rsidTr="001663C3">
        <w:tc>
          <w:tcPr>
            <w:tcW w:w="13515" w:type="dxa"/>
            <w:gridSpan w:val="2"/>
            <w:shd w:val="clear" w:color="auto" w:fill="F9FAFA"/>
            <w:tcMar>
              <w:top w:w="225" w:type="dxa"/>
              <w:left w:w="0" w:type="dxa"/>
              <w:bottom w:w="30" w:type="dxa"/>
              <w:right w:w="225" w:type="dxa"/>
            </w:tcMar>
            <w:hideMark/>
          </w:tcPr>
          <w:p w14:paraId="5DC96602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Производительность</w:t>
            </w:r>
          </w:p>
        </w:tc>
      </w:tr>
      <w:tr w:rsidR="001663C3" w:rsidRPr="001663C3" w14:paraId="2A3FF3C3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5080AA66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Полоса пропускания/кросс-шина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7315E6B0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 Гбит/с</w:t>
            </w:r>
          </w:p>
        </w:tc>
      </w:tr>
      <w:tr w:rsidR="001663C3" w:rsidRPr="001663C3" w14:paraId="670D5571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72774333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Скорость передачи пакетов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6459E0AE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14.88 mpps</w:t>
            </w:r>
          </w:p>
        </w:tc>
      </w:tr>
      <w:tr w:rsidR="001663C3" w:rsidRPr="001663C3" w14:paraId="4CBBFB90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0593AEEA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Таблица MAC-адресов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0DA9F8D7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8К</w:t>
            </w:r>
          </w:p>
        </w:tc>
      </w:tr>
      <w:tr w:rsidR="001663C3" w:rsidRPr="001663C3" w14:paraId="478F2FD0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2AEAAA3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Jumbo-кадры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61D51B8F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кбайт</w:t>
            </w:r>
          </w:p>
        </w:tc>
      </w:tr>
      <w:tr w:rsidR="001663C3" w:rsidRPr="001663C3" w14:paraId="7B94BAF4" w14:textId="77777777" w:rsidTr="001663C3">
        <w:tc>
          <w:tcPr>
            <w:tcW w:w="13515" w:type="dxa"/>
            <w:gridSpan w:val="2"/>
            <w:shd w:val="clear" w:color="auto" w:fill="F9FAFA"/>
            <w:tcMar>
              <w:top w:w="225" w:type="dxa"/>
              <w:left w:w="0" w:type="dxa"/>
              <w:bottom w:w="30" w:type="dxa"/>
              <w:right w:w="225" w:type="dxa"/>
            </w:tcMar>
            <w:hideMark/>
          </w:tcPr>
          <w:p w14:paraId="5B2A29DC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Характеристики программного обеспечения</w:t>
            </w:r>
          </w:p>
        </w:tc>
      </w:tr>
      <w:tr w:rsidR="001663C3" w:rsidRPr="001663C3" w14:paraId="6E4D7081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13D52146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QoS (приоритизация данных)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726A2D01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приоритет 802.1p CoS/DSCP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 приоритетных очередей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режим приоритета очередей — SP (строгий приоритет), WRR (Weighted Round Robin)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конфигурация веса очереди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контроль пропускной способности — ограничение скорости для портов/потоков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плавная производительность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защита от штормов — несколько режимов контроля (kbps/ratio/pps), контроль Broadcast/Multicast/Unknown-Unicast</w:t>
            </w:r>
          </w:p>
        </w:tc>
      </w:tr>
      <w:tr w:rsidR="001663C3" w:rsidRPr="001663C3" w14:paraId="3F81BC54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2BE1E97E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Функции L2 и L2+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14C75E84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 IP-интерфейсов — поддержка интерфейса IPv4/IPv6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статическая маршрутизация — 32 статических маршрута IPv4/IPv6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DHCP-сервер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DHCP Relay — DHCP Interface Relay, DHCP VLAN Relay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DHCP L2 Relay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статический ARP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Proxy ARP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самообращенный ARP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агрегирование каналов — статическое агрегирование каналов, 802.3ad LACP, до 8 групп агрегирования, до 8 портов на группу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протокол STP — 802.1D STP, 802.1w RSTP, 802.1s MSTP, безопасность STP: TC Protect, BPDU Filter/Protect, Root Protect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обнаружение петель (Loopback Detection)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управление потоком — 802.3x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зеркалирование — зеркалирование портов, зеркалирование CPU, One-to-One, Many-to-One, на основе потока, входящий трафик, исходящий трафик, весь трафик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протокол DLDP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802.1ab LLDP, LLDP-MED</w:t>
            </w:r>
          </w:p>
        </w:tc>
      </w:tr>
      <w:tr w:rsidR="001663C3" w:rsidRPr="001663C3" w14:paraId="2F81CB8B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F22BC34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lastRenderedPageBreak/>
              <w:t>Виртуальные сети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229B00FE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VLAN группы — максимум 4K VLAN-групп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802.1Q тег VLAN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MAC VLAN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протокол VLAN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GVRP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голосовой VLAN</w:t>
            </w:r>
          </w:p>
        </w:tc>
      </w:tr>
      <w:tr w:rsidR="001663C3" w:rsidRPr="001663C3" w14:paraId="52E4A370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216A60F9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Списки доступа (ACL)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09170342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поддержка до 230 записей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временной диапазон — отрезок времени, недельный временной диапазон, абсолютный временной диапазон, каникулы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список управления доступом (ACL) по времени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список управления доступом (ACL) для MAC-адресов — MAC-адрес источника, MAC-адрес назначения, VLAN ID, приоритет пользователя, EtherType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список управления доступом (ACL) для IP-адресов — IP-адрес источника, IP-адрес назначения, IP-протокол, флаг TCP, порт источника TCP/UDP, порт назначения TCP/UDP, тип обслуживания DSCP/IP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список управления доступом (ACL) IPv6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комбинированный список управления доступом (ACL)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правила — разрешение/запрет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политика — зеркалирование, ограничение скорости, перенаправление, метка приоритизации (QoS)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привязка правил ACL — к портам, к VLAN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действия с потоками — зеркалирование (на поддерживаемый интерфейс), перенаправление (на поддерживаемый интерфейс), ограничение скорости, метка приоритизации (QoS)</w:t>
            </w:r>
          </w:p>
        </w:tc>
      </w:tr>
      <w:tr w:rsidR="001663C3" w:rsidRPr="001663C3" w14:paraId="71B9360E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285EDCD3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5A4A5C06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AAA (Authentication Authorization and Accountin)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802.1x — аутентификация по порту, аутентификация по MAC-адресу (Host), метод аутентификации включает PAP/EAP-MD5/EAP-TLS/EAP-TTLS/EAP-PEAP, поддержка аутентификации и учета RADIUS, гостевой VLAN, MAB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привязка IP/IPv6-MAC — 512 записей привязки, DHCP Snooping, DHCPv6 Snooping, ARP Inspection, обнаружение соседей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защита IP-адреса источника — 253 записи, IP-адрес источника + MAC-адрес источника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защита IPv6-адреса источника — 183 записи, IPv6-адрес источника + MAC-адрес источника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защита от DoS-атак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статическая/динамическая/постоянная защита порта — до 64 MAC-адресов на порт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защита от сетевых штормов Broadcast/Multicast/Unicast — kbps/ratio/pps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изоляция портов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защищенный веб-интерфейс HTTPS с SSLv3/TLS1.2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управление через защищенный интерфейс командной строки с SSHv1/SSHv2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контроль доступа по IP/порту/MAC</w:t>
            </w:r>
          </w:p>
        </w:tc>
      </w:tr>
      <w:tr w:rsidR="001663C3" w:rsidRPr="001663C3" w14:paraId="773FFADE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95BBC28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Функции коммутации 2 уровня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7F4E3B25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IGMP Snooping v1/v2/v3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br/>
              <w:t>802.3ad LACP (Up to 6 aggregation groups, containing 4 ports per group)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br/>
              <w:t>Spanning Tree STP/RSTP/MSTP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br/>
              <w:t>BPDU Filtering/Guard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br/>
              <w:t>TC/Root Protect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br/>
              <w:t>Loop back detection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br/>
              <w:t>802.3x Flow Control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br/>
              <w:t>LLDP(LLDP-MED</w:t>
            </w:r>
          </w:p>
        </w:tc>
      </w:tr>
      <w:tr w:rsidR="001663C3" w:rsidRPr="001663C3" w14:paraId="5EB1AD28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C87FD5F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381026EA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веб-интерфейс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интерфейс командной строки (CLI) через telnet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SNMP v1/v2c/v3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SNMP Trap/Inform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RMON (1, 2, 3, 9 групп)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SDM Template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клиент DHCP/BOOTP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Dual Image, Dual Configuration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мониторинг CPU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диагностика кабелей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EEE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системный журнал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802.1ab LLDP/LLDP-MED</w:t>
            </w:r>
          </w:p>
        </w:tc>
      </w:tr>
      <w:tr w:rsidR="001663C3" w:rsidRPr="001663C3" w14:paraId="58D55D4F" w14:textId="77777777" w:rsidTr="001663C3">
        <w:tc>
          <w:tcPr>
            <w:tcW w:w="13515" w:type="dxa"/>
            <w:gridSpan w:val="2"/>
            <w:shd w:val="clear" w:color="auto" w:fill="F9FAFA"/>
            <w:tcMar>
              <w:top w:w="225" w:type="dxa"/>
              <w:left w:w="0" w:type="dxa"/>
              <w:bottom w:w="30" w:type="dxa"/>
              <w:right w:w="225" w:type="dxa"/>
            </w:tcMar>
            <w:hideMark/>
          </w:tcPr>
          <w:p w14:paraId="614CC2AD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lastRenderedPageBreak/>
              <w:t>Основное</w:t>
            </w:r>
          </w:p>
        </w:tc>
      </w:tr>
      <w:tr w:rsidR="001663C3" w:rsidRPr="001663C3" w14:paraId="29D0AC7F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0C698036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Сертификация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4668494B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CE, FCC, RoHS</w:t>
            </w:r>
          </w:p>
        </w:tc>
      </w:tr>
      <w:tr w:rsidR="001663C3" w:rsidRPr="001663C3" w14:paraId="219C1470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45764D57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Системные требования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6681EE33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Microsoft® Windows® 98SE, NT, 2000, XP, Vista™ 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или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Windows 7/8, MAC® OS, NetWare®, UNIX® 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или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Linux</w:t>
            </w:r>
          </w:p>
        </w:tc>
      </w:tr>
      <w:tr w:rsidR="001663C3" w:rsidRPr="001663C3" w14:paraId="2A32884C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7BC8D477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Количество вентиляторов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628BD9E1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вентиляторов</w:t>
            </w:r>
          </w:p>
        </w:tc>
      </w:tr>
      <w:tr w:rsidR="001663C3" w:rsidRPr="001663C3" w14:paraId="516DD7CF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FA3933D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Энергопотребление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71547DDF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10.3 Вт (220 В, 50 Гц) (без подключенного питаемого устройства)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76.5 Вт (220 В, 50 Гц) (с подключенным питаемым устройством 61 Вт)</w:t>
            </w:r>
          </w:p>
        </w:tc>
      </w:tr>
      <w:tr w:rsidR="001663C3" w:rsidRPr="001663C3" w14:paraId="4507CC73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7DFD0D84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Источник питания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6FFC81AD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 ~ 240 В AC, 50/60 Гц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внешний адаптер питания (53.5 В DC, 1.31 А)</w:t>
            </w:r>
          </w:p>
        </w:tc>
      </w:tr>
      <w:tr w:rsidR="001663C3" w:rsidRPr="001663C3" w14:paraId="41B5C63C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573B2254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Габаритные размеры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12A0E675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209×126×26 мм</w:t>
            </w:r>
          </w:p>
        </w:tc>
      </w:tr>
      <w:tr w:rsidR="001663C3" w:rsidRPr="001663C3" w14:paraId="3D7F9B71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7582BA52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Рабочая температура, влажность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3332C36A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 °С… +40 °С, 10 % ~ 90 % без конденсации</w:t>
            </w:r>
          </w:p>
        </w:tc>
      </w:tr>
      <w:tr w:rsidR="001663C3" w:rsidRPr="001663C3" w14:paraId="37557A3D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37B0109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Температура хранения, влажность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00E39EF3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-40 °С… +70 °С, 5 % ~ 90 % без конденсации</w:t>
            </w:r>
          </w:p>
        </w:tc>
      </w:tr>
      <w:tr w:rsidR="001663C3" w:rsidRPr="001663C3" w14:paraId="3CB698D5" w14:textId="77777777" w:rsidTr="001663C3">
        <w:tc>
          <w:tcPr>
            <w:tcW w:w="4309" w:type="dxa"/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hideMark/>
          </w:tcPr>
          <w:p w14:paraId="653F4535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Комплект поставки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225" w:type="dxa"/>
            </w:tcMar>
            <w:hideMark/>
          </w:tcPr>
          <w:p w14:paraId="474EFFC2" w14:textId="77777777" w:rsidR="001663C3" w:rsidRPr="001663C3" w:rsidRDefault="001663C3" w:rsidP="001663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TL-SG2210P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адаптер питания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руководство по быстрой настройке</w:t>
            </w:r>
            <w:r w:rsidRPr="001663C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резиновые ножки</w:t>
            </w:r>
          </w:p>
        </w:tc>
      </w:tr>
    </w:tbl>
    <w:p w14:paraId="685C925E" w14:textId="723E804D" w:rsidR="00CD316D" w:rsidRDefault="001663C3">
      <w:r>
        <w:rPr>
          <w:noProof/>
        </w:rPr>
        <w:lastRenderedPageBreak/>
        <w:drawing>
          <wp:inline distT="0" distB="0" distL="0" distR="0" wp14:anchorId="49EF7DD0" wp14:editId="6B09CE5C">
            <wp:extent cx="5931535" cy="593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6C"/>
    <w:rsid w:val="001663C3"/>
    <w:rsid w:val="00672B6C"/>
    <w:rsid w:val="00C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8C60-E8FC-4EB9-9E02-7767E3F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Припачкин</dc:creator>
  <cp:keywords/>
  <dc:description/>
  <cp:lastModifiedBy>Пётр Припачкин</cp:lastModifiedBy>
  <cp:revision>2</cp:revision>
  <dcterms:created xsi:type="dcterms:W3CDTF">2023-01-13T06:47:00Z</dcterms:created>
  <dcterms:modified xsi:type="dcterms:W3CDTF">2023-01-13T06:48:00Z</dcterms:modified>
</cp:coreProperties>
</file>