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7B1C6" w14:textId="77777777" w:rsidR="00527199" w:rsidRPr="00572FAE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572FAE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BC848F2" wp14:editId="3DA32336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C0221" w14:textId="77777777" w:rsidR="00527199" w:rsidRPr="00572FAE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6EA4F94" w14:textId="77777777" w:rsidR="00527199" w:rsidRPr="00572FAE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5FBC552" w14:textId="77777777" w:rsidR="006618ED" w:rsidRPr="00572FAE" w:rsidRDefault="006618ED" w:rsidP="00527199">
      <w:pPr>
        <w:pStyle w:val="messagecaption"/>
        <w:rPr>
          <w:rFonts w:eastAsiaTheme="minorHAnsi" w:cs="Times New Roman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CDAB7D" w14:textId="77777777" w:rsidR="006618ED" w:rsidRPr="00572FAE" w:rsidRDefault="006618ED" w:rsidP="00527199">
      <w:pPr>
        <w:pStyle w:val="messagecaption"/>
        <w:rPr>
          <w:rFonts w:eastAsiaTheme="minorHAnsi" w:cs="Times New Roman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B38A5F0" w14:textId="77777777" w:rsidR="006618ED" w:rsidRPr="00572FAE" w:rsidRDefault="006618ED" w:rsidP="00527199">
      <w:pPr>
        <w:pStyle w:val="messagecaption"/>
        <w:rPr>
          <w:rFonts w:eastAsiaTheme="minorHAnsi" w:cs="Times New Roman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42C5A0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7A45202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EAEA20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0248779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46DE920" w14:textId="77777777" w:rsidR="006618ED" w:rsidRPr="00572FAE" w:rsidRDefault="006618ED" w:rsidP="006618ED">
      <w:pPr>
        <w:pStyle w:val="text"/>
        <w:rPr>
          <w:rFonts w:cs="Times New Roman"/>
          <w:lang w:eastAsia="en-US" w:bidi="ar-SA"/>
        </w:rPr>
      </w:pPr>
    </w:p>
    <w:p w14:paraId="779544FE" w14:textId="77777777" w:rsidR="006618ED" w:rsidRPr="00572FAE" w:rsidRDefault="006618ED" w:rsidP="006618ED">
      <w:pPr>
        <w:pStyle w:val="text"/>
        <w:rPr>
          <w:rFonts w:cs="Times New Roman"/>
          <w:lang w:eastAsia="en-US" w:bidi="ar-SA"/>
        </w:rPr>
      </w:pPr>
    </w:p>
    <w:p w14:paraId="3484B258" w14:textId="77777777" w:rsidR="006618ED" w:rsidRPr="00572FAE" w:rsidRDefault="006618ED" w:rsidP="006618ED">
      <w:pPr>
        <w:pStyle w:val="text"/>
        <w:rPr>
          <w:rFonts w:cs="Times New Roman"/>
          <w:lang w:eastAsia="en-US" w:bidi="ar-SA"/>
        </w:rPr>
      </w:pPr>
    </w:p>
    <w:p w14:paraId="61BAAD5D" w14:textId="77777777" w:rsidR="006618ED" w:rsidRPr="00572FAE" w:rsidRDefault="006618ED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199A8FE" w14:textId="77777777" w:rsidR="00527199" w:rsidRPr="00572FAE" w:rsidRDefault="00527199" w:rsidP="00527199">
      <w:pPr>
        <w:pStyle w:val="messagecaption"/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 w:rsidRPr="00572FAE"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572FAE"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</w:t>
      </w:r>
      <w:r w:rsidR="00AF625F" w:rsidRPr="00572FAE">
        <w:rPr>
          <w:rFonts w:eastAsiaTheme="minorHAnsi" w:cs="Times New Roman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ЗАПРОСА КОММЕРЧЕСКИХ ПРЕДЛОЖЕНИЙ ДЛЯ ФОРМИРОВАНИЯ НМЦД</w:t>
      </w:r>
    </w:p>
    <w:p w14:paraId="0EF4FACF" w14:textId="77777777" w:rsidR="00527199" w:rsidRPr="00572FAE" w:rsidRDefault="00527199" w:rsidP="00527199">
      <w:pPr>
        <w:pStyle w:val="text"/>
        <w:rPr>
          <w:rFonts w:eastAsiaTheme="minorHAnsi" w:cs="Times New Roman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67468534" w14:textId="77777777" w:rsidR="00527199" w:rsidRPr="00572FAE" w:rsidRDefault="00527199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7109F7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97F5AF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B93A2D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2F9B700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0EE4F25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5F179B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1974FF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AA0C64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DAA232E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3148729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91F581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B8425E4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AE4F01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19B587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55BF8E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2A27751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C811E6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639C96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B7B2665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7CCCEE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4CE90F2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39B3629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7976BE" w14:textId="77777777" w:rsidR="006618ED" w:rsidRPr="00572FAE" w:rsidRDefault="006618ED" w:rsidP="00527199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2CD4B89" w14:textId="29114F36" w:rsidR="006618ED" w:rsidRDefault="006618ED" w:rsidP="006618ED">
      <w:pPr>
        <w:pStyle w:val="text"/>
        <w:jc w:val="center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2022 год</w:t>
      </w:r>
    </w:p>
    <w:p w14:paraId="18188E5B" w14:textId="77777777" w:rsidR="00572FAE" w:rsidRPr="00572FAE" w:rsidRDefault="00572FAE" w:rsidP="006618ED">
      <w:pPr>
        <w:pStyle w:val="text"/>
        <w:jc w:val="center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D7B1FE" w14:textId="77777777" w:rsidR="006618ED" w:rsidRPr="00572FAE" w:rsidRDefault="006618ED" w:rsidP="006618ED">
      <w:pPr>
        <w:pStyle w:val="text"/>
        <w:jc w:val="center"/>
        <w:rPr>
          <w:rFonts w:eastAsiaTheme="minorHAnsi" w:cs="Times New Roman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15D4346B" w14:textId="77777777" w:rsidR="006618ED" w:rsidRPr="00572FAE" w:rsidRDefault="006618ED" w:rsidP="006618ED">
      <w:pPr>
        <w:pStyle w:val="text"/>
        <w:jc w:val="center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EBA9DE" w14:textId="77777777" w:rsidR="00724121" w:rsidRPr="00572FAE" w:rsidRDefault="00527199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53E05794" w14:textId="77777777" w:rsidR="00724121" w:rsidRPr="00572FAE" w:rsidRDefault="00724121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572FAE">
          <w:rPr>
            <w:rFonts w:eastAsiaTheme="minorHAnsi" w:cs="Times New Roman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08CAFDE" w14:textId="77777777" w:rsidR="00D436DC" w:rsidRPr="00572FAE" w:rsidRDefault="00724121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</w:t>
      </w:r>
      <w:r w:rsidR="00703552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CB17C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345-47-47.</w:t>
      </w:r>
    </w:p>
    <w:p w14:paraId="1043AF18" w14:textId="77777777" w:rsidR="00527199" w:rsidRPr="00572FAE" w:rsidRDefault="00527199" w:rsidP="006618ED">
      <w:pPr>
        <w:pStyle w:val="variable"/>
        <w:jc w:val="both"/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A0DE39" w14:textId="77777777" w:rsidR="00C75CFF" w:rsidRPr="00572FAE" w:rsidRDefault="00C75CFF" w:rsidP="006618ED">
      <w:pPr>
        <w:pStyle w:val="variable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979F485" w14:textId="5145D05B" w:rsidR="005C3C17" w:rsidRPr="00572FAE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  <w:r w:rsidRPr="00572FAE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572FAE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Корсакова Ольга, 8(978) 603 73 26</w:t>
      </w:r>
      <w:r w:rsidR="005C3C17" w:rsidRPr="00572FAE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, </w:t>
      </w:r>
    </w:p>
    <w:p w14:paraId="46A6548E" w14:textId="4C81F83C" w:rsidR="00C75CFF" w:rsidRPr="00572FAE" w:rsidRDefault="005C3C17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  <w:r w:rsidRPr="00572FAE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электронная почта: </w:t>
      </w:r>
      <w:r w:rsidR="00572FAE" w:rsidRPr="00572FAE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Olga.Korsakova@mriyaresort.com</w:t>
      </w:r>
    </w:p>
    <w:p w14:paraId="760694F0" w14:textId="77777777" w:rsidR="00C75CFF" w:rsidRPr="00572FAE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</w:p>
    <w:p w14:paraId="758CB4B8" w14:textId="02C251CC" w:rsidR="00C75CFF" w:rsidRPr="00572FAE" w:rsidRDefault="00C75CFF" w:rsidP="006618ED">
      <w:pPr>
        <w:pStyle w:val="variable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2F0A3D">
        <w:rPr>
          <w:rFonts w:cs="Times New Roman"/>
          <w:color w:val="000000"/>
          <w:shd w:val="clear" w:color="auto" w:fill="FFFFFF"/>
        </w:rPr>
        <w:t>Перетяжка мебели (диваны в семейных люксах)</w:t>
      </w:r>
      <w:r w:rsidR="00AC231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31FDE8A9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371EF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23FFB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  <w:r w:rsidR="00AF257D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6EC6D628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D12B1F1" w14:textId="77777777" w:rsidR="00C75CFF" w:rsidRPr="00572FAE" w:rsidRDefault="00C75CFF" w:rsidP="006618ED">
      <w:pPr>
        <w:pStyle w:val="variable"/>
        <w:jc w:val="both"/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572FAE"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31415CAB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38CD819" w14:textId="57D77815" w:rsidR="00C75CFF" w:rsidRPr="00572FAE" w:rsidRDefault="00C75CFF" w:rsidP="006618ED">
      <w:pPr>
        <w:pStyle w:val="variable"/>
        <w:jc w:val="both"/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AF625F" w:rsidRPr="00572FAE"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</w:t>
      </w:r>
      <w:r w:rsidR="00AF257D" w:rsidRPr="00572FAE">
        <w:rPr>
          <w:rFonts w:eastAsiaTheme="minorHAnsi" w:cs="Times New Roman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3D4B17F7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4E33341" w14:textId="77777777" w:rsidR="00C75CFF" w:rsidRPr="00572FAE" w:rsidRDefault="00C75CFF" w:rsidP="006618ED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="00AF625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7E6E7E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3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0 % предоплата</w:t>
      </w:r>
      <w:r w:rsidR="00523FFB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(при наличии у участника подтвержденного выполненными договорами опыта поставки аналогичных товаров). При отсутствии подтвержденного опыта оплата осуществляется в течении </w:t>
      </w:r>
      <w:r w:rsidR="00B24119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 рабочих</w:t>
      </w:r>
      <w:r w:rsidR="00523FFB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дней с момента поставки товара. </w:t>
      </w:r>
    </w:p>
    <w:p w14:paraId="1B31F3E5" w14:textId="77777777" w:rsidR="00524883" w:rsidRPr="00572FAE" w:rsidRDefault="00524883" w:rsidP="0010048D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666344" w14:textId="77777777" w:rsidR="0010048D" w:rsidRPr="00572FAE" w:rsidRDefault="0010048D" w:rsidP="0010048D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FB280F" w14:textId="77777777" w:rsidR="0010048D" w:rsidRPr="00572FAE" w:rsidRDefault="0010048D" w:rsidP="0010048D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572FAE">
        <w:rPr>
          <w:rFonts w:ascii="Times New Roman" w:hAnsi="Times New Roman" w:cs="Times New Roman"/>
          <w:b/>
          <w:color w:val="000000"/>
          <w:shd w:val="clear" w:color="auto" w:fill="FFFFFF"/>
        </w:rPr>
        <w:t>Техническое задание</w:t>
      </w:r>
    </w:p>
    <w:p w14:paraId="3E3C80B2" w14:textId="6173C449" w:rsidR="0010048D" w:rsidRPr="00572FAE" w:rsidRDefault="0097750A" w:rsidP="0097750A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Перетяжка мебели.</w:t>
      </w:r>
    </w:p>
    <w:p w14:paraId="3A67B60E" w14:textId="78FCDBC7" w:rsidR="0010048D" w:rsidRPr="00572FAE" w:rsidRDefault="0010048D" w:rsidP="0097750A">
      <w:pPr>
        <w:spacing w:after="0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572FAE">
        <w:rPr>
          <w:rFonts w:ascii="Times New Roman" w:hAnsi="Times New Roman" w:cs="Times New Roman"/>
          <w:b/>
          <w:color w:val="000000"/>
          <w:shd w:val="clear" w:color="auto" w:fill="FFFFFF"/>
        </w:rPr>
        <w:t>ООО «Гарант - СВ».</w:t>
      </w:r>
    </w:p>
    <w:tbl>
      <w:tblPr>
        <w:tblW w:w="1080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18"/>
        <w:gridCol w:w="709"/>
        <w:gridCol w:w="851"/>
        <w:gridCol w:w="3969"/>
        <w:gridCol w:w="1417"/>
        <w:gridCol w:w="1842"/>
      </w:tblGrid>
      <w:tr w:rsidR="00572FAE" w:rsidRPr="00572FAE" w14:paraId="1D9F6F35" w14:textId="77777777" w:rsidTr="0097750A">
        <w:trPr>
          <w:trHeight w:val="2260"/>
        </w:trPr>
        <w:tc>
          <w:tcPr>
            <w:tcW w:w="596" w:type="dxa"/>
            <w:shd w:val="clear" w:color="auto" w:fill="auto"/>
            <w:vAlign w:val="center"/>
          </w:tcPr>
          <w:p w14:paraId="7342DD84" w14:textId="77777777" w:rsidR="00572FAE" w:rsidRPr="00572FAE" w:rsidRDefault="00572FAE" w:rsidP="006B6AD1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bookmarkStart w:id="0" w:name="_Hlk120549554"/>
            <w:r w:rsidRPr="00572FAE"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39162C" w14:textId="77777777" w:rsidR="00572FAE" w:rsidRPr="00572FAE" w:rsidRDefault="00572FAE" w:rsidP="006B6AD1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572FAE"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Наименование товара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1494B1" w14:textId="77777777" w:rsidR="00572FAE" w:rsidRPr="00572FAE" w:rsidRDefault="00572FAE" w:rsidP="006B6AD1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572FAE"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Единица измерения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9903B1" w14:textId="77777777" w:rsidR="00572FAE" w:rsidRPr="00572FAE" w:rsidRDefault="00572FAE" w:rsidP="006B6AD1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572FAE"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Количество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2FA2C0" w14:textId="77777777" w:rsidR="00572FAE" w:rsidRPr="00572FAE" w:rsidRDefault="00572FAE" w:rsidP="006B6AD1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572FAE"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Основные характеристики, позволяющие идентифицировать товар и/или торговая марка, модель, комплектация. Требования к совместимости, гарантийным обязательствам, к цвету, дизайну (возможно предоставление с заявкой дизайн-проекта, чертежа, фотографии, технического паспорта) и/или ссылка на сайт с описанием товара.</w:t>
            </w:r>
          </w:p>
        </w:tc>
        <w:tc>
          <w:tcPr>
            <w:tcW w:w="1417" w:type="dxa"/>
          </w:tcPr>
          <w:p w14:paraId="1783668F" w14:textId="77777777" w:rsidR="00572FAE" w:rsidRPr="00572FAE" w:rsidRDefault="00572FAE" w:rsidP="006B6AD1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572FAE"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 xml:space="preserve">Возможность применения аналогов с указанием существенных характеристик </w:t>
            </w:r>
          </w:p>
        </w:tc>
        <w:tc>
          <w:tcPr>
            <w:tcW w:w="1842" w:type="dxa"/>
          </w:tcPr>
          <w:p w14:paraId="27024861" w14:textId="77777777" w:rsidR="00572FAE" w:rsidRPr="00572FAE" w:rsidRDefault="00572FAE" w:rsidP="006B6AD1">
            <w:pPr>
              <w:pStyle w:val="text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 w:rsidRPr="00572FAE"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Примечание</w:t>
            </w:r>
          </w:p>
        </w:tc>
      </w:tr>
      <w:tr w:rsidR="00571BD2" w:rsidRPr="00572FAE" w14:paraId="010FFC98" w14:textId="77777777" w:rsidTr="0097750A">
        <w:trPr>
          <w:trHeight w:val="557"/>
        </w:trPr>
        <w:tc>
          <w:tcPr>
            <w:tcW w:w="596" w:type="dxa"/>
            <w:shd w:val="clear" w:color="auto" w:fill="auto"/>
          </w:tcPr>
          <w:p w14:paraId="087A000D" w14:textId="77777777" w:rsidR="00571BD2" w:rsidRPr="00572FAE" w:rsidRDefault="00571BD2" w:rsidP="00571BD2">
            <w:pPr>
              <w:pStyle w:val="text"/>
              <w:numPr>
                <w:ilvl w:val="0"/>
                <w:numId w:val="15"/>
              </w:numPr>
              <w:ind w:left="0" w:firstLine="0"/>
              <w:jc w:val="center"/>
              <w:rPr>
                <w:rFonts w:eastAsiaTheme="minorHAnsi" w:cs="Times New Roman"/>
                <w:color w:val="000000"/>
                <w:kern w:val="0"/>
                <w:sz w:val="18"/>
                <w:szCs w:val="22"/>
                <w:shd w:val="clear" w:color="auto" w:fill="FFFFFF"/>
                <w:lang w:eastAsia="en-US" w:bidi="ar-SA"/>
              </w:rPr>
            </w:pPr>
          </w:p>
        </w:tc>
        <w:tc>
          <w:tcPr>
            <w:tcW w:w="1418" w:type="dxa"/>
            <w:shd w:val="clear" w:color="auto" w:fill="auto"/>
          </w:tcPr>
          <w:p w14:paraId="4B60A440" w14:textId="0BE23CE9" w:rsidR="00571BD2" w:rsidRPr="00BC5384" w:rsidRDefault="002F0A3D" w:rsidP="00571BD2">
            <w:pPr>
              <w:pStyle w:val="text"/>
              <w:ind w:left="-105" w:firstLine="105"/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2F0A3D">
              <w:rPr>
                <w:rFonts w:eastAsiaTheme="minorHAnsi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Перетяжка диванов</w:t>
            </w:r>
          </w:p>
        </w:tc>
        <w:tc>
          <w:tcPr>
            <w:tcW w:w="709" w:type="dxa"/>
            <w:shd w:val="clear" w:color="auto" w:fill="auto"/>
          </w:tcPr>
          <w:p w14:paraId="558A0790" w14:textId="0AB40C6E" w:rsidR="00571BD2" w:rsidRPr="00572FAE" w:rsidRDefault="00BC5384" w:rsidP="00571BD2">
            <w:pPr>
              <w:pStyle w:val="text"/>
              <w:ind w:left="-105" w:firstLine="105"/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шт.</w:t>
            </w:r>
          </w:p>
        </w:tc>
        <w:tc>
          <w:tcPr>
            <w:tcW w:w="851" w:type="dxa"/>
            <w:shd w:val="clear" w:color="auto" w:fill="auto"/>
          </w:tcPr>
          <w:p w14:paraId="2B50F0C3" w14:textId="144C7DF2" w:rsidR="00571BD2" w:rsidRPr="00572FAE" w:rsidRDefault="00BC5384" w:rsidP="00571BD2">
            <w:pPr>
              <w:pStyle w:val="text"/>
              <w:ind w:left="-105" w:firstLine="105"/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14:paraId="7CC81BD1" w14:textId="77777777" w:rsidR="00571BD2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Модульные четырехсекционные диваны. Габариты диванов в сборе: 3,1х2,18 м.</w:t>
            </w:r>
          </w:p>
          <w:p w14:paraId="1924184C" w14:textId="77777777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Габариты модулей в разборе: </w:t>
            </w:r>
          </w:p>
          <w:p w14:paraId="466B754F" w14:textId="77777777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Секция 1 – 1,9х1,9х0,65 м;</w:t>
            </w:r>
          </w:p>
          <w:p w14:paraId="64785B13" w14:textId="77777777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Секция 2 – 0,98х1,9х0,65 м;</w:t>
            </w:r>
          </w:p>
          <w:p w14:paraId="2CBC0BDD" w14:textId="77777777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Секция 3 – 1,9х1,9х0,65 м;</w:t>
            </w:r>
          </w:p>
          <w:p w14:paraId="70550958" w14:textId="77777777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Секция 4 – 1,9х1,9 м.</w:t>
            </w:r>
          </w:p>
          <w:p w14:paraId="01B22D28" w14:textId="77777777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Требование к ткани:</w:t>
            </w:r>
          </w:p>
          <w:p w14:paraId="75997E56" w14:textId="77777777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смесовая обивочная ткань, соответствует техническим требованиям ГОСТ 24220;</w:t>
            </w:r>
          </w:p>
          <w:p w14:paraId="109F9B73" w14:textId="6C0B8CC0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Плотность – от 300 г/м</w:t>
            </w:r>
            <w:r w:rsidRPr="00BC538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 более;</w:t>
            </w:r>
          </w:p>
          <w:p w14:paraId="2EF5B1AC" w14:textId="77777777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устойчивость к истиранию – 50 000 циклов;</w:t>
            </w:r>
          </w:p>
          <w:p w14:paraId="20A5907A" w14:textId="77777777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- отсутствие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пиллингуемости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;</w:t>
            </w:r>
          </w:p>
          <w:p w14:paraId="172A87BA" w14:textId="77777777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устойчивость окраски – не менее 4 баллов;</w:t>
            </w:r>
          </w:p>
          <w:p w14:paraId="37824C78" w14:textId="77777777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огнестойкость;</w:t>
            </w:r>
          </w:p>
          <w:p w14:paraId="7B9A18FC" w14:textId="77777777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воздухопроницаемость;</w:t>
            </w:r>
          </w:p>
          <w:p w14:paraId="6250B86A" w14:textId="77777777" w:rsid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гипоаллергенность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5B312D53" w14:textId="1300C818" w:rsidR="00BC5384" w:rsidRPr="00BC5384" w:rsidRDefault="00BC5384" w:rsidP="00571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Цвет: бежевый в тон оригинальной обивки, согласовывается с Заказчиком дополнительно.</w:t>
            </w:r>
          </w:p>
        </w:tc>
        <w:tc>
          <w:tcPr>
            <w:tcW w:w="1417" w:type="dxa"/>
          </w:tcPr>
          <w:p w14:paraId="08A4A3BF" w14:textId="0A05B13E" w:rsidR="00571BD2" w:rsidRPr="00572FAE" w:rsidRDefault="00BC5384" w:rsidP="00571BD2">
            <w:pPr>
              <w:pStyle w:val="text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t>По согласованию с Заказчиком</w:t>
            </w:r>
          </w:p>
        </w:tc>
        <w:tc>
          <w:tcPr>
            <w:tcW w:w="1842" w:type="dxa"/>
          </w:tcPr>
          <w:p w14:paraId="3FAA46E1" w14:textId="039745CA" w:rsidR="00571BD2" w:rsidRDefault="00BC5384" w:rsidP="00571BD2">
            <w:pPr>
              <w:pStyle w:val="text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>
              <w:rPr>
                <w:rFonts w:eastAsiaTheme="minorHAnsi" w:cs="Times New Roman"/>
                <w:noProof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drawing>
                <wp:inline distT="0" distB="0" distL="0" distR="0" wp14:anchorId="5D5D1911" wp14:editId="4720F4B2">
                  <wp:extent cx="1036320" cy="7772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 w:cs="Times New Roman"/>
                <w:noProof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drawing>
                <wp:inline distT="0" distB="0" distL="0" distR="0" wp14:anchorId="20830C8A" wp14:editId="08A8164E">
                  <wp:extent cx="1021080" cy="1361440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36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 w:cs="Times New Roman"/>
                <w:noProof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lastRenderedPageBreak/>
              <w:drawing>
                <wp:inline distT="0" distB="0" distL="0" distR="0" wp14:anchorId="04449BD6" wp14:editId="3F9D96C2">
                  <wp:extent cx="1036320" cy="1381760"/>
                  <wp:effectExtent l="0" t="0" r="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38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02F37" w14:textId="142DAB1B" w:rsidR="00BC5384" w:rsidRPr="00572FAE" w:rsidRDefault="00BC5384" w:rsidP="00571BD2">
            <w:pPr>
              <w:pStyle w:val="text"/>
              <w:rPr>
                <w:rFonts w:eastAsiaTheme="minorHAnsi" w:cs="Times New Roman"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</w:pPr>
            <w:r>
              <w:rPr>
                <w:rFonts w:eastAsiaTheme="minorHAnsi" w:cs="Times New Roman"/>
                <w:noProof/>
                <w:color w:val="000000"/>
                <w:kern w:val="0"/>
                <w:sz w:val="18"/>
                <w:szCs w:val="18"/>
                <w:shd w:val="clear" w:color="auto" w:fill="FFFFFF"/>
                <w:lang w:eastAsia="en-US" w:bidi="ar-SA"/>
              </w:rPr>
              <w:drawing>
                <wp:inline distT="0" distB="0" distL="0" distR="0" wp14:anchorId="5A703179" wp14:editId="44CF8618">
                  <wp:extent cx="1028700" cy="7715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7C015DF" w14:textId="2008EF54" w:rsidR="0010048D" w:rsidRDefault="0010048D" w:rsidP="0010048D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D506FF0" w14:textId="77777777" w:rsidR="00BC5384" w:rsidRPr="00BC5384" w:rsidRDefault="00BC5384" w:rsidP="00BC5384">
      <w:pPr>
        <w:ind w:left="-426" w:firstLine="606"/>
        <w:rPr>
          <w:rFonts w:ascii="Times New Roman" w:hAnsi="Times New Roman" w:cs="Times New Roman"/>
          <w:b/>
          <w:bCs/>
          <w:snapToGrid w:val="0"/>
        </w:rPr>
      </w:pPr>
      <w:r w:rsidRPr="00BC5384">
        <w:rPr>
          <w:rFonts w:ascii="Times New Roman" w:hAnsi="Times New Roman" w:cs="Times New Roman"/>
          <w:b/>
          <w:bCs/>
          <w:snapToGrid w:val="0"/>
        </w:rPr>
        <w:t xml:space="preserve">2. Общие требования к оказанию услуг. </w:t>
      </w:r>
    </w:p>
    <w:p w14:paraId="71E340A5" w14:textId="77777777" w:rsidR="00BC5384" w:rsidRPr="00BC5384" w:rsidRDefault="00BC5384" w:rsidP="00BC5384">
      <w:pPr>
        <w:spacing w:after="0"/>
        <w:ind w:left="-426" w:firstLine="606"/>
        <w:rPr>
          <w:rFonts w:ascii="Times New Roman" w:hAnsi="Times New Roman" w:cs="Times New Roman"/>
          <w:bCs/>
          <w:snapToGrid w:val="0"/>
        </w:rPr>
      </w:pPr>
      <w:r w:rsidRPr="00BC5384">
        <w:rPr>
          <w:rFonts w:ascii="Times New Roman" w:hAnsi="Times New Roman" w:cs="Times New Roman"/>
          <w:b/>
          <w:bCs/>
          <w:snapToGrid w:val="0"/>
        </w:rPr>
        <w:t>2.1.</w:t>
      </w:r>
      <w:r w:rsidRPr="00BC5384">
        <w:rPr>
          <w:rFonts w:ascii="Times New Roman" w:hAnsi="Times New Roman" w:cs="Times New Roman"/>
          <w:bCs/>
          <w:snapToGrid w:val="0"/>
        </w:rPr>
        <w:t xml:space="preserve"> В состав услуги входят следующие работы: </w:t>
      </w:r>
    </w:p>
    <w:p w14:paraId="363400D0" w14:textId="77777777" w:rsidR="00BC5384" w:rsidRPr="00BC5384" w:rsidRDefault="00BC5384" w:rsidP="00BC5384">
      <w:pPr>
        <w:spacing w:after="0"/>
        <w:ind w:left="-426" w:firstLine="606"/>
        <w:jc w:val="both"/>
        <w:rPr>
          <w:rFonts w:ascii="Times New Roman" w:hAnsi="Times New Roman" w:cs="Times New Roman"/>
          <w:bCs/>
          <w:snapToGrid w:val="0"/>
        </w:rPr>
      </w:pPr>
      <w:r w:rsidRPr="00BC5384">
        <w:rPr>
          <w:rFonts w:ascii="Times New Roman" w:hAnsi="Times New Roman" w:cs="Times New Roman"/>
          <w:bCs/>
          <w:snapToGrid w:val="0"/>
        </w:rPr>
        <w:t>- р</w:t>
      </w:r>
      <w:r w:rsidRPr="00BC5384">
        <w:rPr>
          <w:rFonts w:ascii="Times New Roman" w:eastAsia="Calibri" w:hAnsi="Times New Roman" w:cs="Times New Roman"/>
        </w:rPr>
        <w:t>азбор мягкой мебели;</w:t>
      </w:r>
    </w:p>
    <w:p w14:paraId="0410039B" w14:textId="6DB1CB2D" w:rsidR="00BC5384" w:rsidRPr="00BC5384" w:rsidRDefault="00BC5384" w:rsidP="00BC5384">
      <w:pPr>
        <w:spacing w:after="0"/>
        <w:ind w:left="-426" w:firstLine="606"/>
        <w:jc w:val="both"/>
        <w:rPr>
          <w:rFonts w:ascii="Times New Roman" w:hAnsi="Times New Roman" w:cs="Times New Roman"/>
          <w:bCs/>
          <w:snapToGrid w:val="0"/>
        </w:rPr>
      </w:pPr>
      <w:r w:rsidRPr="00BC5384">
        <w:rPr>
          <w:rFonts w:ascii="Times New Roman" w:hAnsi="Times New Roman" w:cs="Times New Roman"/>
          <w:bCs/>
          <w:snapToGrid w:val="0"/>
        </w:rPr>
        <w:t xml:space="preserve">- демонтаж </w:t>
      </w:r>
      <w:r w:rsidRPr="00BC5384">
        <w:rPr>
          <w:rFonts w:ascii="Times New Roman" w:eastAsia="Calibri" w:hAnsi="Times New Roman" w:cs="Times New Roman"/>
        </w:rPr>
        <w:t>старого обивочного материала со всех элементов мебели;</w:t>
      </w:r>
    </w:p>
    <w:p w14:paraId="75671531" w14:textId="58CC6918" w:rsidR="00BC5384" w:rsidRPr="00BC5384" w:rsidRDefault="00BC5384" w:rsidP="00BC5384">
      <w:pPr>
        <w:spacing w:after="0"/>
        <w:ind w:left="-426" w:firstLine="606"/>
        <w:jc w:val="both"/>
        <w:rPr>
          <w:rFonts w:ascii="Times New Roman" w:eastAsia="Calibri" w:hAnsi="Times New Roman" w:cs="Times New Roman"/>
        </w:rPr>
      </w:pPr>
      <w:r w:rsidRPr="00BC5384">
        <w:rPr>
          <w:rFonts w:ascii="Times New Roman" w:hAnsi="Times New Roman" w:cs="Times New Roman"/>
          <w:bCs/>
          <w:snapToGrid w:val="0"/>
        </w:rPr>
        <w:t>- у</w:t>
      </w:r>
      <w:r w:rsidRPr="00BC5384">
        <w:rPr>
          <w:rFonts w:ascii="Times New Roman" w:eastAsia="Calibri" w:hAnsi="Times New Roman" w:cs="Times New Roman"/>
        </w:rPr>
        <w:t>странение внутренних дефектов, добавление синтепона (при необходимости);</w:t>
      </w:r>
    </w:p>
    <w:p w14:paraId="0EA4E85F" w14:textId="77777777" w:rsidR="00BC5384" w:rsidRPr="00BC5384" w:rsidRDefault="00BC5384" w:rsidP="00BC5384">
      <w:pPr>
        <w:spacing w:after="0"/>
        <w:ind w:left="-426" w:firstLine="606"/>
        <w:jc w:val="both"/>
        <w:rPr>
          <w:rFonts w:ascii="Times New Roman" w:eastAsia="Calibri" w:hAnsi="Times New Roman" w:cs="Times New Roman"/>
        </w:rPr>
      </w:pPr>
      <w:r w:rsidRPr="00BC5384">
        <w:rPr>
          <w:rFonts w:ascii="Times New Roman" w:eastAsia="Calibri" w:hAnsi="Times New Roman" w:cs="Times New Roman"/>
        </w:rPr>
        <w:t>- пошив и монтаж новой обивки;</w:t>
      </w:r>
    </w:p>
    <w:p w14:paraId="677349D1" w14:textId="77777777" w:rsidR="00BC5384" w:rsidRPr="00BC5384" w:rsidRDefault="00BC5384" w:rsidP="00BC5384">
      <w:pPr>
        <w:spacing w:after="0"/>
        <w:ind w:left="-426" w:firstLine="606"/>
        <w:jc w:val="both"/>
        <w:rPr>
          <w:rFonts w:ascii="Times New Roman" w:hAnsi="Times New Roman" w:cs="Times New Roman"/>
          <w:bCs/>
          <w:snapToGrid w:val="0"/>
        </w:rPr>
      </w:pPr>
      <w:r w:rsidRPr="00BC5384">
        <w:rPr>
          <w:rFonts w:ascii="Times New Roman" w:eastAsia="Calibri" w:hAnsi="Times New Roman" w:cs="Times New Roman"/>
        </w:rPr>
        <w:t>- сборка мебели по завершению работ.</w:t>
      </w:r>
      <w:r w:rsidRPr="00BC5384">
        <w:rPr>
          <w:rFonts w:ascii="Times New Roman" w:hAnsi="Times New Roman" w:cs="Times New Roman"/>
          <w:bCs/>
          <w:snapToGrid w:val="0"/>
        </w:rPr>
        <w:t xml:space="preserve"> </w:t>
      </w:r>
    </w:p>
    <w:p w14:paraId="4CE3D7CD" w14:textId="0AFD7E7C" w:rsidR="00BC5384" w:rsidRPr="00BC5384" w:rsidRDefault="00BC5384" w:rsidP="00BC5384">
      <w:pPr>
        <w:ind w:left="180"/>
        <w:jc w:val="both"/>
        <w:rPr>
          <w:rFonts w:ascii="Times New Roman" w:eastAsia="Calibri" w:hAnsi="Times New Roman" w:cs="Times New Roman"/>
        </w:rPr>
      </w:pPr>
      <w:r w:rsidRPr="00BC5384">
        <w:rPr>
          <w:rFonts w:ascii="Times New Roman" w:hAnsi="Times New Roman" w:cs="Times New Roman"/>
          <w:b/>
          <w:bCs/>
          <w:snapToGrid w:val="0"/>
        </w:rPr>
        <w:t xml:space="preserve">2.2. </w:t>
      </w:r>
      <w:r w:rsidRPr="00BC5384">
        <w:rPr>
          <w:rFonts w:ascii="Times New Roman" w:hAnsi="Times New Roman" w:cs="Times New Roman"/>
          <w:bCs/>
        </w:rPr>
        <w:t xml:space="preserve">Работы по ремонту и перетяжке мебели производятся на территории Исполнителя. Доставка мягкой мебели из гостиничного номера Заказчика к месту проведения работ по ремонту и перетяжке и обратно осуществляется силами и за счет Исполнителя. </w:t>
      </w:r>
      <w:r w:rsidRPr="00BC5384">
        <w:rPr>
          <w:rFonts w:ascii="Times New Roman" w:eastAsia="Calibri" w:hAnsi="Times New Roman" w:cs="Times New Roman"/>
        </w:rPr>
        <w:t xml:space="preserve">Место забора/доставки мягкой мебели для перетяжки: Крым, г. Ялта, с. Оползневое, ул. Генерала Острякова, д. 9. По согласованию сторон, адрес поставки отдельной партии может быть изменен. </w:t>
      </w:r>
      <w:r w:rsidRPr="00BC5384">
        <w:rPr>
          <w:rFonts w:ascii="Times New Roman" w:hAnsi="Times New Roman" w:cs="Times New Roman"/>
        </w:rPr>
        <w:t>В стоимость работ включены все расходы Исполнителя, необходимые для выполнения работ, включая расходы на комплектующие, фурнитуру, расходные материалы, доставку мебели до мастерской Исполнителя и обратно к месту её установки, погрузо-разгрузочные работы, все налоги, пошлины и прочие сборы в соответствии с действующим законодательством РФ, а также иные расходы, необходимые для выполнения работ.</w:t>
      </w:r>
    </w:p>
    <w:p w14:paraId="5BDABD7F" w14:textId="77777777" w:rsidR="00BC5384" w:rsidRPr="00BC5384" w:rsidRDefault="00BC5384" w:rsidP="00BC5384">
      <w:pPr>
        <w:ind w:left="180"/>
        <w:jc w:val="both"/>
        <w:rPr>
          <w:rFonts w:ascii="Times New Roman" w:hAnsi="Times New Roman" w:cs="Times New Roman"/>
          <w:bCs/>
        </w:rPr>
      </w:pPr>
      <w:r w:rsidRPr="00BC5384">
        <w:rPr>
          <w:rFonts w:ascii="Times New Roman" w:hAnsi="Times New Roman" w:cs="Times New Roman"/>
          <w:b/>
          <w:bCs/>
        </w:rPr>
        <w:t>2.3.</w:t>
      </w:r>
      <w:r w:rsidRPr="00BC5384">
        <w:rPr>
          <w:rFonts w:ascii="Times New Roman" w:hAnsi="Times New Roman" w:cs="Times New Roman"/>
          <w:bCs/>
        </w:rPr>
        <w:t xml:space="preserve"> </w:t>
      </w:r>
      <w:r w:rsidRPr="00BC5384">
        <w:rPr>
          <w:rFonts w:ascii="Times New Roman" w:eastAsia="Calibri" w:hAnsi="Times New Roman" w:cs="Times New Roman"/>
        </w:rPr>
        <w:t>Весь используемый в работах материал должен быть новым, ранее не использовавшимся.</w:t>
      </w:r>
      <w:r w:rsidRPr="00BC5384">
        <w:rPr>
          <w:rFonts w:ascii="Times New Roman" w:hAnsi="Times New Roman" w:cs="Times New Roman"/>
          <w:bCs/>
        </w:rPr>
        <w:t xml:space="preserve"> Перетяжка осуществляется целыми полотнищами мебельной ткани, сшивка полотнищ не допускается. Полотно мебельной ткани крепится в основании мебели по технологии плотного прилегания. </w:t>
      </w:r>
      <w:r w:rsidRPr="00BC5384">
        <w:rPr>
          <w:rFonts w:ascii="Times New Roman" w:eastAsia="Calibri" w:hAnsi="Times New Roman" w:cs="Times New Roman"/>
        </w:rPr>
        <w:t>На поверхности материала не допускается наличие видимых дефектов: перекосов ткани, просветов, пузырей, морщин, вмятин, царапин, пятен и т.д.</w:t>
      </w:r>
      <w:r w:rsidRPr="00BC5384">
        <w:rPr>
          <w:rFonts w:ascii="Times New Roman" w:hAnsi="Times New Roman" w:cs="Times New Roman"/>
          <w:bCs/>
        </w:rPr>
        <w:t xml:space="preserve"> </w:t>
      </w:r>
      <w:r w:rsidRPr="00BC5384">
        <w:rPr>
          <w:rStyle w:val="11"/>
          <w:rFonts w:eastAsiaTheme="minorHAnsi"/>
          <w:sz w:val="22"/>
          <w:szCs w:val="22"/>
        </w:rPr>
        <w:t>Все строчки обивки должны быть ровными без искривлений, узелков, бугорков</w:t>
      </w:r>
    </w:p>
    <w:p w14:paraId="71A48BCC" w14:textId="24A7FD24" w:rsidR="00BC5384" w:rsidRPr="00BC5384" w:rsidRDefault="00BC5384" w:rsidP="00BC5384">
      <w:pPr>
        <w:ind w:left="180"/>
        <w:jc w:val="both"/>
        <w:rPr>
          <w:rFonts w:ascii="Times New Roman" w:eastAsia="Calibri" w:hAnsi="Times New Roman" w:cs="Times New Roman"/>
        </w:rPr>
      </w:pPr>
      <w:r w:rsidRPr="00BC5384">
        <w:rPr>
          <w:rFonts w:ascii="Times New Roman" w:hAnsi="Times New Roman" w:cs="Times New Roman"/>
          <w:b/>
          <w:bCs/>
        </w:rPr>
        <w:t>2.4.</w:t>
      </w:r>
      <w:r w:rsidRPr="00BC5384">
        <w:rPr>
          <w:rFonts w:ascii="Times New Roman" w:hAnsi="Times New Roman" w:cs="Times New Roman"/>
          <w:bCs/>
        </w:rPr>
        <w:t xml:space="preserve"> </w:t>
      </w:r>
      <w:r w:rsidRPr="00BC5384">
        <w:rPr>
          <w:rFonts w:ascii="Times New Roman" w:hAnsi="Times New Roman" w:cs="Times New Roman"/>
          <w:spacing w:val="5"/>
        </w:rPr>
        <w:t>Все применяемые в ходе работ запасные части и материалы должны быть безопасными для жизни и здоровья людей, не должны содержать вредных и опасных для жизни и здоровья человека химических веществ, удушающих запахов. Все материалы должны быть сертифицированы и отвечать требованиям экологических, санитарных норм и норм пожарной безопасности.</w:t>
      </w:r>
      <w:r w:rsidRPr="00BC5384">
        <w:rPr>
          <w:rFonts w:ascii="Times New Roman" w:eastAsia="Calibri" w:hAnsi="Times New Roman" w:cs="Times New Roman"/>
        </w:rPr>
        <w:t xml:space="preserve"> Исполнитель обязан предоставить сертификаты или декларации соответствия на </w:t>
      </w:r>
      <w:proofErr w:type="gramStart"/>
      <w:r w:rsidRPr="00BC5384">
        <w:rPr>
          <w:rFonts w:ascii="Times New Roman" w:eastAsia="Calibri" w:hAnsi="Times New Roman" w:cs="Times New Roman"/>
        </w:rPr>
        <w:t>используемый  для</w:t>
      </w:r>
      <w:proofErr w:type="gramEnd"/>
      <w:r w:rsidRPr="00BC5384">
        <w:rPr>
          <w:rFonts w:ascii="Times New Roman" w:eastAsia="Calibri" w:hAnsi="Times New Roman" w:cs="Times New Roman"/>
        </w:rPr>
        <w:t xml:space="preserve"> перетяжки мебели материал. </w:t>
      </w:r>
    </w:p>
    <w:p w14:paraId="50940912" w14:textId="77777777" w:rsidR="00BC5384" w:rsidRPr="00BC5384" w:rsidRDefault="00BC5384" w:rsidP="00BC5384">
      <w:pPr>
        <w:ind w:left="180"/>
        <w:jc w:val="both"/>
        <w:rPr>
          <w:rFonts w:ascii="Times New Roman" w:hAnsi="Times New Roman" w:cs="Times New Roman"/>
        </w:rPr>
      </w:pPr>
      <w:r w:rsidRPr="00BC5384">
        <w:rPr>
          <w:rFonts w:ascii="Times New Roman" w:eastAsia="Calibri" w:hAnsi="Times New Roman" w:cs="Times New Roman"/>
          <w:b/>
        </w:rPr>
        <w:t>2.5.</w:t>
      </w:r>
      <w:r w:rsidRPr="00BC5384">
        <w:rPr>
          <w:rFonts w:ascii="Times New Roman" w:eastAsia="Calibri" w:hAnsi="Times New Roman" w:cs="Times New Roman"/>
        </w:rPr>
        <w:t xml:space="preserve"> </w:t>
      </w:r>
      <w:r w:rsidRPr="00BC5384">
        <w:rPr>
          <w:rFonts w:ascii="Times New Roman" w:hAnsi="Times New Roman" w:cs="Times New Roman"/>
        </w:rPr>
        <w:t xml:space="preserve">Выполнение услуг должно проводиться в соответствии с федеральными законами, нормативными правовыми актами Российской Федерации, определяющими данный вид деятельности: ГОСТ 16371-2014 «Мебель. Межгосударственный стандарт. Общие технические условия»; Технический регламент таможенного союза ТР ТС 025/2012 «О безопасности </w:t>
      </w:r>
      <w:r w:rsidRPr="00BC5384">
        <w:rPr>
          <w:rFonts w:ascii="Times New Roman" w:hAnsi="Times New Roman" w:cs="Times New Roman"/>
        </w:rPr>
        <w:lastRenderedPageBreak/>
        <w:t>мебельной продукции»; ГОСТ 19917-2014 «Мебель для сидения и лежания. Межгосударственный стандарт. Общие технические условия» и другими нормативными документами.</w:t>
      </w:r>
    </w:p>
    <w:p w14:paraId="034F9497" w14:textId="41FF63B2" w:rsidR="00BC5384" w:rsidRPr="00BC5384" w:rsidRDefault="00BC5384" w:rsidP="00BC5384">
      <w:pPr>
        <w:ind w:left="180"/>
        <w:jc w:val="both"/>
        <w:rPr>
          <w:rFonts w:ascii="Times New Roman" w:hAnsi="Times New Roman" w:cs="Times New Roman"/>
          <w:spacing w:val="5"/>
        </w:rPr>
      </w:pPr>
      <w:r w:rsidRPr="00BC5384">
        <w:rPr>
          <w:rFonts w:ascii="Times New Roman" w:hAnsi="Times New Roman" w:cs="Times New Roman"/>
          <w:b/>
        </w:rPr>
        <w:t>3.</w:t>
      </w:r>
      <w:r w:rsidRPr="00BC5384">
        <w:rPr>
          <w:rFonts w:ascii="Times New Roman" w:hAnsi="Times New Roman" w:cs="Times New Roman"/>
        </w:rPr>
        <w:t xml:space="preserve"> </w:t>
      </w:r>
      <w:r w:rsidRPr="00BC5384">
        <w:rPr>
          <w:rFonts w:ascii="Times New Roman" w:hAnsi="Times New Roman" w:cs="Times New Roman"/>
          <w:b/>
        </w:rPr>
        <w:t xml:space="preserve">Образцы обивки. </w:t>
      </w:r>
      <w:r w:rsidRPr="00BC5384">
        <w:rPr>
          <w:rFonts w:ascii="Times New Roman" w:hAnsi="Times New Roman" w:cs="Times New Roman"/>
          <w:spacing w:val="5"/>
        </w:rPr>
        <w:t>При подаче заявки на участник должен предоставить Заказчику образцы обивочной ткани</w:t>
      </w:r>
      <w:r w:rsidR="0097750A">
        <w:rPr>
          <w:rFonts w:ascii="Times New Roman" w:hAnsi="Times New Roman" w:cs="Times New Roman"/>
          <w:spacing w:val="5"/>
        </w:rPr>
        <w:t xml:space="preserve"> на согласование</w:t>
      </w:r>
      <w:r w:rsidRPr="00BC5384">
        <w:rPr>
          <w:rFonts w:ascii="Times New Roman" w:hAnsi="Times New Roman" w:cs="Times New Roman"/>
          <w:spacing w:val="5"/>
        </w:rPr>
        <w:t xml:space="preserve">. </w:t>
      </w:r>
    </w:p>
    <w:p w14:paraId="785D669F" w14:textId="77777777" w:rsidR="00BC5384" w:rsidRPr="00BC5384" w:rsidRDefault="00BC5384" w:rsidP="00BC5384">
      <w:pPr>
        <w:tabs>
          <w:tab w:val="left" w:pos="284"/>
          <w:tab w:val="num" w:pos="928"/>
        </w:tabs>
        <w:spacing w:before="60"/>
        <w:ind w:left="180"/>
        <w:jc w:val="both"/>
        <w:rPr>
          <w:rFonts w:ascii="Times New Roman" w:hAnsi="Times New Roman" w:cs="Times New Roman"/>
          <w:b/>
        </w:rPr>
      </w:pPr>
      <w:r w:rsidRPr="00BC5384">
        <w:rPr>
          <w:rFonts w:ascii="Times New Roman" w:hAnsi="Times New Roman" w:cs="Times New Roman"/>
          <w:b/>
        </w:rPr>
        <w:t>4. Порядок оказания услуг:</w:t>
      </w:r>
    </w:p>
    <w:p w14:paraId="7FD7E345" w14:textId="77777777" w:rsidR="00BC5384" w:rsidRPr="00BC5384" w:rsidRDefault="00BC5384" w:rsidP="00BC5384">
      <w:pPr>
        <w:ind w:left="180"/>
        <w:jc w:val="both"/>
        <w:rPr>
          <w:rFonts w:ascii="Times New Roman" w:hAnsi="Times New Roman" w:cs="Times New Roman"/>
        </w:rPr>
      </w:pPr>
      <w:r w:rsidRPr="00BC5384">
        <w:rPr>
          <w:rFonts w:ascii="Times New Roman" w:hAnsi="Times New Roman" w:cs="Times New Roman"/>
        </w:rPr>
        <w:t>- Объем одной партии мебели составляет от 2 (двух) до 20 (двадцати) единиц.</w:t>
      </w:r>
    </w:p>
    <w:p w14:paraId="1836B805" w14:textId="77777777" w:rsidR="00BC5384" w:rsidRPr="00BC5384" w:rsidRDefault="00BC5384" w:rsidP="00BC5384">
      <w:pPr>
        <w:ind w:left="180"/>
        <w:jc w:val="both"/>
        <w:rPr>
          <w:rFonts w:ascii="Times New Roman" w:hAnsi="Times New Roman" w:cs="Times New Roman"/>
        </w:rPr>
      </w:pPr>
      <w:r w:rsidRPr="00BC5384">
        <w:rPr>
          <w:rFonts w:ascii="Times New Roman" w:hAnsi="Times New Roman" w:cs="Times New Roman"/>
        </w:rPr>
        <w:t>- Срок выполнения услуг по перетяжке одной партии мебели составляет не более 5 (пяти) рабочих дней с даты ее передачи Исполнителю.</w:t>
      </w:r>
    </w:p>
    <w:p w14:paraId="063E454D" w14:textId="77777777" w:rsidR="00BC5384" w:rsidRPr="00BC5384" w:rsidRDefault="00BC5384" w:rsidP="00BC5384">
      <w:pPr>
        <w:ind w:left="180"/>
        <w:jc w:val="both"/>
        <w:rPr>
          <w:rFonts w:ascii="Times New Roman" w:hAnsi="Times New Roman" w:cs="Times New Roman"/>
        </w:rPr>
      </w:pPr>
      <w:r w:rsidRPr="00BC5384">
        <w:rPr>
          <w:rFonts w:ascii="Times New Roman" w:hAnsi="Times New Roman" w:cs="Times New Roman"/>
        </w:rPr>
        <w:t>- Сдача и приемка услуг осуществляется, путем оформления акта сдачи-приемки выполненных работ (оказанных услуг) и его подписания сторонами.</w:t>
      </w:r>
    </w:p>
    <w:p w14:paraId="1DF55844" w14:textId="77777777" w:rsidR="00BC5384" w:rsidRPr="00BC5384" w:rsidRDefault="00BC5384" w:rsidP="00BC5384">
      <w:pPr>
        <w:ind w:left="180"/>
        <w:jc w:val="both"/>
        <w:rPr>
          <w:rFonts w:ascii="Times New Roman" w:hAnsi="Times New Roman" w:cs="Times New Roman"/>
        </w:rPr>
      </w:pPr>
      <w:r w:rsidRPr="00BC5384">
        <w:rPr>
          <w:rFonts w:ascii="Times New Roman" w:hAnsi="Times New Roman" w:cs="Times New Roman"/>
        </w:rPr>
        <w:t>- Акт сдачи-приемки выполненных работ (оказанных услуг) составляется в 2-х экземплярах и предоставляется Заказчику.</w:t>
      </w:r>
    </w:p>
    <w:p w14:paraId="6847F281" w14:textId="77777777" w:rsidR="00BC5384" w:rsidRPr="00BC5384" w:rsidRDefault="00BC5384" w:rsidP="00BC5384">
      <w:pPr>
        <w:ind w:left="180"/>
        <w:jc w:val="both"/>
        <w:rPr>
          <w:rFonts w:ascii="Times New Roman" w:hAnsi="Times New Roman" w:cs="Times New Roman"/>
        </w:rPr>
      </w:pPr>
      <w:r w:rsidRPr="00BC5384">
        <w:rPr>
          <w:rFonts w:ascii="Times New Roman" w:hAnsi="Times New Roman" w:cs="Times New Roman"/>
        </w:rPr>
        <w:t>-  В течение 5-х (календарных) дней со дня получения от Исполнителя акта сдачи-приемки выполненных работ Заказчик обязан подписать представленные документы, а при наличии претензий или замечаний по качеству или объему выполненных работ направить Исполнителю мотивированный отказ.</w:t>
      </w:r>
    </w:p>
    <w:p w14:paraId="4E17A668" w14:textId="77777777" w:rsidR="00BC5384" w:rsidRPr="00BC5384" w:rsidRDefault="00BC5384" w:rsidP="00BC5384">
      <w:pPr>
        <w:pStyle w:val="a3"/>
        <w:spacing w:line="20" w:lineRule="atLeast"/>
        <w:ind w:left="180"/>
        <w:jc w:val="both"/>
        <w:rPr>
          <w:b/>
          <w:sz w:val="22"/>
          <w:szCs w:val="22"/>
        </w:rPr>
      </w:pPr>
      <w:r w:rsidRPr="00BC5384">
        <w:rPr>
          <w:b/>
          <w:sz w:val="22"/>
          <w:szCs w:val="22"/>
        </w:rPr>
        <w:t>5. Требования к качеству услуг</w:t>
      </w:r>
    </w:p>
    <w:p w14:paraId="7C57D4EB" w14:textId="77777777" w:rsidR="00BC5384" w:rsidRPr="00BC5384" w:rsidRDefault="00BC5384" w:rsidP="00BC5384">
      <w:pPr>
        <w:ind w:left="180"/>
        <w:jc w:val="both"/>
        <w:rPr>
          <w:rFonts w:ascii="Times New Roman" w:hAnsi="Times New Roman" w:cs="Times New Roman"/>
        </w:rPr>
      </w:pPr>
      <w:r w:rsidRPr="00BC5384">
        <w:rPr>
          <w:rFonts w:ascii="Times New Roman" w:hAnsi="Times New Roman" w:cs="Times New Roman"/>
          <w:b/>
        </w:rPr>
        <w:t xml:space="preserve">5.1. </w:t>
      </w:r>
      <w:r w:rsidRPr="00BC5384">
        <w:rPr>
          <w:rFonts w:ascii="Times New Roman" w:hAnsi="Times New Roman" w:cs="Times New Roman"/>
        </w:rPr>
        <w:t>Оказываемые слуги должны полностью соответствовать требованиям, указанным в</w:t>
      </w:r>
      <w:r w:rsidRPr="00BC5384">
        <w:rPr>
          <w:rFonts w:ascii="Times New Roman" w:eastAsia="Calibri" w:hAnsi="Times New Roman" w:cs="Times New Roman"/>
        </w:rPr>
        <w:t xml:space="preserve"> </w:t>
      </w:r>
      <w:r w:rsidRPr="00BC5384">
        <w:rPr>
          <w:rFonts w:ascii="Times New Roman" w:hAnsi="Times New Roman" w:cs="Times New Roman"/>
        </w:rPr>
        <w:t>Техническом задании.</w:t>
      </w:r>
    </w:p>
    <w:p w14:paraId="50904636" w14:textId="77777777" w:rsidR="00BC5384" w:rsidRPr="00BC5384" w:rsidRDefault="00BC5384" w:rsidP="00BC5384">
      <w:pPr>
        <w:ind w:left="180"/>
        <w:jc w:val="both"/>
        <w:rPr>
          <w:rFonts w:ascii="Times New Roman" w:eastAsia="Calibri" w:hAnsi="Times New Roman" w:cs="Times New Roman"/>
        </w:rPr>
      </w:pPr>
      <w:r w:rsidRPr="00BC5384">
        <w:rPr>
          <w:rFonts w:ascii="Times New Roman" w:eastAsia="Calibri" w:hAnsi="Times New Roman" w:cs="Times New Roman"/>
          <w:b/>
        </w:rPr>
        <w:t>5.2.</w:t>
      </w:r>
      <w:r w:rsidRPr="00BC5384">
        <w:rPr>
          <w:rFonts w:ascii="Times New Roman" w:eastAsia="Calibri" w:hAnsi="Times New Roman" w:cs="Times New Roman"/>
        </w:rPr>
        <w:t xml:space="preserve"> Качество услуг должно соответствовать требованиям, установленным действующим законодательством Российской Федерации.</w:t>
      </w:r>
    </w:p>
    <w:p w14:paraId="49E275C9" w14:textId="77777777" w:rsidR="00BC5384" w:rsidRPr="00BC5384" w:rsidRDefault="00BC5384" w:rsidP="00BC5384">
      <w:pPr>
        <w:ind w:left="180"/>
        <w:jc w:val="both"/>
        <w:rPr>
          <w:rFonts w:ascii="Times New Roman" w:eastAsia="Calibri" w:hAnsi="Times New Roman" w:cs="Times New Roman"/>
        </w:rPr>
      </w:pPr>
      <w:r w:rsidRPr="00BC5384">
        <w:rPr>
          <w:rFonts w:ascii="Times New Roman" w:eastAsia="Calibri" w:hAnsi="Times New Roman" w:cs="Times New Roman"/>
          <w:b/>
        </w:rPr>
        <w:t>5.3.</w:t>
      </w:r>
      <w:r w:rsidRPr="00BC5384">
        <w:rPr>
          <w:rFonts w:ascii="Times New Roman" w:eastAsia="Calibri" w:hAnsi="Times New Roman" w:cs="Times New Roman"/>
        </w:rPr>
        <w:t xml:space="preserve"> Все оказываемые услуги и используемые материалы должны быть экологически безопасными,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0FCD76A4" w14:textId="77777777" w:rsidR="00BC5384" w:rsidRPr="00BC5384" w:rsidRDefault="00BC5384" w:rsidP="00BC5384">
      <w:pPr>
        <w:ind w:left="180"/>
        <w:jc w:val="both"/>
        <w:rPr>
          <w:rFonts w:ascii="Times New Roman" w:hAnsi="Times New Roman" w:cs="Times New Roman"/>
        </w:rPr>
      </w:pPr>
      <w:r w:rsidRPr="00BC5384">
        <w:rPr>
          <w:rFonts w:ascii="Times New Roman" w:eastAsia="Calibri" w:hAnsi="Times New Roman" w:cs="Times New Roman"/>
          <w:b/>
        </w:rPr>
        <w:t>5.4.</w:t>
      </w:r>
      <w:r w:rsidRPr="00BC5384">
        <w:rPr>
          <w:rFonts w:ascii="Times New Roman" w:eastAsia="Calibri" w:hAnsi="Times New Roman" w:cs="Times New Roman"/>
        </w:rPr>
        <w:t xml:space="preserve"> </w:t>
      </w:r>
      <w:r w:rsidRPr="00BC5384">
        <w:rPr>
          <w:rFonts w:ascii="Times New Roman" w:hAnsi="Times New Roman" w:cs="Times New Roman"/>
        </w:rPr>
        <w:t>Гарантийный срок на услуги составляет 12 (двенадцать) месяцев. Срок исчисляется с момента принятия результата работы Заказчиком.</w:t>
      </w:r>
    </w:p>
    <w:p w14:paraId="584D2427" w14:textId="77777777" w:rsidR="00BC5384" w:rsidRPr="00BC5384" w:rsidRDefault="00BC5384" w:rsidP="00BC5384">
      <w:pPr>
        <w:ind w:left="180"/>
        <w:jc w:val="both"/>
        <w:rPr>
          <w:rFonts w:ascii="Times New Roman" w:eastAsia="Calibri" w:hAnsi="Times New Roman" w:cs="Times New Roman"/>
        </w:rPr>
      </w:pPr>
      <w:r w:rsidRPr="00BC5384">
        <w:rPr>
          <w:rFonts w:ascii="Times New Roman" w:hAnsi="Times New Roman" w:cs="Times New Roman"/>
          <w:b/>
        </w:rPr>
        <w:t>5.5.</w:t>
      </w:r>
      <w:r w:rsidRPr="00BC5384">
        <w:rPr>
          <w:rFonts w:ascii="Times New Roman" w:hAnsi="Times New Roman" w:cs="Times New Roman"/>
        </w:rPr>
        <w:t xml:space="preserve"> Гарантийный срок на материалы составляет 24 (двадцать четыре) месяца. Срок исчисляется с момента принятия результата работы Заказчиком</w:t>
      </w:r>
    </w:p>
    <w:p w14:paraId="2270DD50" w14:textId="77777777" w:rsidR="00BC5384" w:rsidRPr="00BC5384" w:rsidRDefault="00BC5384" w:rsidP="00BC5384">
      <w:pPr>
        <w:ind w:left="180"/>
        <w:jc w:val="both"/>
        <w:rPr>
          <w:rFonts w:ascii="Times New Roman" w:hAnsi="Times New Roman" w:cs="Times New Roman"/>
        </w:rPr>
      </w:pPr>
      <w:r w:rsidRPr="00BC5384">
        <w:rPr>
          <w:rFonts w:ascii="Times New Roman" w:hAnsi="Times New Roman" w:cs="Times New Roman"/>
          <w:b/>
        </w:rPr>
        <w:t>5.6.</w:t>
      </w:r>
      <w:r w:rsidRPr="00BC5384">
        <w:rPr>
          <w:rFonts w:ascii="Times New Roman" w:hAnsi="Times New Roman" w:cs="Times New Roman"/>
        </w:rPr>
        <w:t xml:space="preserve"> В течение срока гарантии качества на услуги и материалы все недостатки по качеству и/или объёму выполненных работ и материалов, должны устраняться Исполнителем без дополнительных расходов со стороны Заказчика.</w:t>
      </w:r>
    </w:p>
    <w:p w14:paraId="11D21C3F" w14:textId="5EE7042D" w:rsidR="00BC5384" w:rsidRPr="00BC5384" w:rsidRDefault="00BC5384" w:rsidP="00BC5384">
      <w:pPr>
        <w:ind w:left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C5384">
        <w:rPr>
          <w:rFonts w:ascii="Times New Roman" w:hAnsi="Times New Roman" w:cs="Times New Roman"/>
          <w:b/>
        </w:rPr>
        <w:t>5.7.</w:t>
      </w:r>
      <w:r w:rsidRPr="00BC5384">
        <w:rPr>
          <w:rFonts w:ascii="Times New Roman" w:hAnsi="Times New Roman" w:cs="Times New Roman"/>
        </w:rPr>
        <w:t xml:space="preserve"> Исполнитель несет материальную ответственность за ущерб, причиненный Заказчику, либо третьим лицам в процессе производства работ или транспортировке</w:t>
      </w:r>
    </w:p>
    <w:p w14:paraId="4C5754E7" w14:textId="77777777" w:rsidR="003331CF" w:rsidRPr="00572FAE" w:rsidRDefault="003331CF" w:rsidP="003331CF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 w:rsidR="00AF625F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коммерческому предложению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: </w:t>
      </w:r>
      <w:r w:rsidR="00CB6B73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коммерческое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предложение, предлож</w:t>
      </w:r>
      <w:r w:rsidR="00AF625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ение о реальном сроке поставки</w:t>
      </w:r>
      <w:r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4D60EECB" w14:textId="77777777" w:rsidR="003331CF" w:rsidRPr="00572FAE" w:rsidRDefault="003331CF" w:rsidP="003331CF">
      <w:pPr>
        <w:pStyle w:val="text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AB5C986" w14:textId="77777777" w:rsidR="00AF625F" w:rsidRPr="00572FAE" w:rsidRDefault="003331CF" w:rsidP="00AF625F">
      <w:pPr>
        <w:pStyle w:val="text"/>
        <w:jc w:val="both"/>
        <w:rPr>
          <w:rFonts w:cs="Times New Roman"/>
          <w:color w:val="000000"/>
          <w:sz w:val="22"/>
          <w:szCs w:val="22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Условия участия в </w:t>
      </w:r>
      <w:r w:rsidR="00AF625F"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запросе коммерческих предложений для формирования НМЦД</w:t>
      </w: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AF625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CB6B73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коммерческое предложение </w:t>
      </w:r>
      <w:r w:rsidR="00AF625F" w:rsidRPr="00572FAE"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подается на электронной торговой площадке etp.torgi82.ru.</w:t>
      </w:r>
    </w:p>
    <w:p w14:paraId="4B00E31C" w14:textId="77777777" w:rsidR="003331CF" w:rsidRPr="00572FAE" w:rsidRDefault="003331CF" w:rsidP="003331CF">
      <w:pPr>
        <w:pStyle w:val="text"/>
        <w:jc w:val="both"/>
        <w:rPr>
          <w:rFonts w:eastAsiaTheme="minorHAnsi" w:cs="Times New Roman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C15834F" w14:textId="77777777" w:rsidR="003331CF" w:rsidRPr="00572FAE" w:rsidRDefault="003331CF" w:rsidP="003331CF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Регистрация на площадке, а также участие в закупочных процедурах для всех участников - БЕСПЛАТНО! </w:t>
      </w:r>
    </w:p>
    <w:p w14:paraId="605B5B3E" w14:textId="77777777" w:rsidR="00CB6B73" w:rsidRPr="00572FAE" w:rsidRDefault="00AF625F" w:rsidP="00CB6B73">
      <w:pPr>
        <w:pStyle w:val="text"/>
        <w:jc w:val="both"/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72FAE">
        <w:rPr>
          <w:rFonts w:eastAsiaTheme="minorHAnsi" w:cs="Times New Roman"/>
          <w:b/>
          <w:color w:val="000000"/>
          <w:kern w:val="0"/>
          <w:sz w:val="28"/>
          <w:szCs w:val="22"/>
          <w:highlight w:val="green"/>
          <w:shd w:val="clear" w:color="auto" w:fill="FFFFFF"/>
          <w:lang w:eastAsia="en-US" w:bidi="ar-SA"/>
        </w:rPr>
        <w:t>Перечисление депозита</w:t>
      </w:r>
      <w:r w:rsidRPr="00572FAE">
        <w:rPr>
          <w:rFonts w:eastAsiaTheme="minorHAnsi" w:cs="Times New Roman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для участия в запросе коммерческих предложений для формирования НМЦД – </w:t>
      </w:r>
      <w:r w:rsidRPr="00572FAE">
        <w:rPr>
          <w:rFonts w:eastAsiaTheme="minorHAnsi" w:cs="Times New Roman"/>
          <w:b/>
          <w:color w:val="000000"/>
          <w:kern w:val="0"/>
          <w:sz w:val="28"/>
          <w:szCs w:val="22"/>
          <w:highlight w:val="green"/>
          <w:shd w:val="clear" w:color="auto" w:fill="FFFFFF"/>
          <w:lang w:eastAsia="en-US" w:bidi="ar-SA"/>
        </w:rPr>
        <w:t>НЕ ТРЕБУЕТСЯ</w:t>
      </w:r>
      <w:r w:rsidR="003331CF" w:rsidRPr="00572FAE">
        <w:rPr>
          <w:rFonts w:eastAsiaTheme="minorHAnsi" w:cs="Times New Roman"/>
          <w:b/>
          <w:color w:val="000000"/>
          <w:kern w:val="0"/>
          <w:sz w:val="28"/>
          <w:szCs w:val="22"/>
          <w:highlight w:val="green"/>
          <w:shd w:val="clear" w:color="auto" w:fill="FFFFFF"/>
          <w:lang w:eastAsia="en-US" w:bidi="ar-SA"/>
        </w:rPr>
        <w:t>!</w:t>
      </w:r>
    </w:p>
    <w:sectPr w:rsidR="00CB6B73" w:rsidRPr="00572FAE" w:rsidSect="006618E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4A0C"/>
    <w:multiLevelType w:val="hybridMultilevel"/>
    <w:tmpl w:val="788A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063F7"/>
    <w:multiLevelType w:val="hybridMultilevel"/>
    <w:tmpl w:val="3662A4EC"/>
    <w:lvl w:ilvl="0" w:tplc="8B4C4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CF1DE2"/>
    <w:multiLevelType w:val="hybridMultilevel"/>
    <w:tmpl w:val="263A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99"/>
    <w:rsid w:val="000C758F"/>
    <w:rsid w:val="0010048D"/>
    <w:rsid w:val="00125870"/>
    <w:rsid w:val="001849B0"/>
    <w:rsid w:val="001A0BA3"/>
    <w:rsid w:val="001E0462"/>
    <w:rsid w:val="001E1D51"/>
    <w:rsid w:val="001E4EB7"/>
    <w:rsid w:val="00277589"/>
    <w:rsid w:val="00287F67"/>
    <w:rsid w:val="002B56E2"/>
    <w:rsid w:val="002F0A3D"/>
    <w:rsid w:val="002F6878"/>
    <w:rsid w:val="0030615D"/>
    <w:rsid w:val="00314A44"/>
    <w:rsid w:val="003331CF"/>
    <w:rsid w:val="003B6D0E"/>
    <w:rsid w:val="00407A63"/>
    <w:rsid w:val="004310A1"/>
    <w:rsid w:val="004342AC"/>
    <w:rsid w:val="00454F77"/>
    <w:rsid w:val="00465735"/>
    <w:rsid w:val="005219BE"/>
    <w:rsid w:val="00523FFB"/>
    <w:rsid w:val="00524883"/>
    <w:rsid w:val="00527199"/>
    <w:rsid w:val="00571BD2"/>
    <w:rsid w:val="00572FAE"/>
    <w:rsid w:val="005C3C17"/>
    <w:rsid w:val="006168E0"/>
    <w:rsid w:val="006618ED"/>
    <w:rsid w:val="006B6AD1"/>
    <w:rsid w:val="006C24A6"/>
    <w:rsid w:val="006C3BF1"/>
    <w:rsid w:val="006D3C74"/>
    <w:rsid w:val="006E5486"/>
    <w:rsid w:val="00703552"/>
    <w:rsid w:val="007229D2"/>
    <w:rsid w:val="00724121"/>
    <w:rsid w:val="00757720"/>
    <w:rsid w:val="00795CC1"/>
    <w:rsid w:val="007C2B9E"/>
    <w:rsid w:val="007E6E7E"/>
    <w:rsid w:val="008232F9"/>
    <w:rsid w:val="008271ED"/>
    <w:rsid w:val="00837F1B"/>
    <w:rsid w:val="00885863"/>
    <w:rsid w:val="008B6D08"/>
    <w:rsid w:val="009103A7"/>
    <w:rsid w:val="009450A2"/>
    <w:rsid w:val="0097750A"/>
    <w:rsid w:val="009E17CA"/>
    <w:rsid w:val="009F17C5"/>
    <w:rsid w:val="00A45D54"/>
    <w:rsid w:val="00AC231F"/>
    <w:rsid w:val="00AF257D"/>
    <w:rsid w:val="00AF625F"/>
    <w:rsid w:val="00B17BAF"/>
    <w:rsid w:val="00B24119"/>
    <w:rsid w:val="00B6208A"/>
    <w:rsid w:val="00B72E81"/>
    <w:rsid w:val="00BC5384"/>
    <w:rsid w:val="00BD3640"/>
    <w:rsid w:val="00C75CFF"/>
    <w:rsid w:val="00CB0A43"/>
    <w:rsid w:val="00CB17CD"/>
    <w:rsid w:val="00CB6B73"/>
    <w:rsid w:val="00CD1DE5"/>
    <w:rsid w:val="00D127DD"/>
    <w:rsid w:val="00D436DC"/>
    <w:rsid w:val="00DA0206"/>
    <w:rsid w:val="00F05F30"/>
    <w:rsid w:val="00F207B4"/>
    <w:rsid w:val="00F66FCF"/>
    <w:rsid w:val="00F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1ED1"/>
  <w15:docId w15:val="{7CA7B3AA-C3CF-4424-9ACC-2208F695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basedOn w:val="a0"/>
    <w:link w:val="a3"/>
    <w:uiPriority w:val="34"/>
    <w:qFormat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Основной текст1"/>
    <w:basedOn w:val="a0"/>
    <w:rsid w:val="00BC5384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7EF95-B437-4DAD-8E4C-57160856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Корсакова</dc:creator>
  <cp:keywords/>
  <dc:description/>
  <cp:lastModifiedBy>Ольга Корсакова</cp:lastModifiedBy>
  <cp:revision>6</cp:revision>
  <dcterms:created xsi:type="dcterms:W3CDTF">2022-11-14T08:31:00Z</dcterms:created>
  <dcterms:modified xsi:type="dcterms:W3CDTF">2023-01-30T08:34:00Z</dcterms:modified>
</cp:coreProperties>
</file>