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774" w:rsidRPr="003A21B2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:rsidR="00D04774" w:rsidRPr="003A21B2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:rsidR="00D04774" w:rsidRPr="003A21B2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5"/>
        <w:gridCol w:w="16"/>
        <w:gridCol w:w="1750"/>
        <w:gridCol w:w="73"/>
        <w:gridCol w:w="684"/>
        <w:gridCol w:w="97"/>
        <w:gridCol w:w="4247"/>
        <w:gridCol w:w="238"/>
        <w:gridCol w:w="971"/>
        <w:gridCol w:w="277"/>
        <w:gridCol w:w="984"/>
        <w:gridCol w:w="317"/>
      </w:tblGrid>
      <w:tr w:rsidR="00D04774" w:rsidRPr="003A21B2" w:rsidTr="00422700">
        <w:trPr>
          <w:gridAfter w:val="1"/>
          <w:wAfter w:w="317" w:type="dxa"/>
          <w:trHeight w:val="37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774" w:rsidRPr="003A21B2" w:rsidRDefault="00D04774" w:rsidP="000D258C">
            <w:pPr>
              <w:jc w:val="center"/>
            </w:pPr>
            <w:r w:rsidRPr="003A21B2">
              <w:t>№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774" w:rsidRPr="003A21B2" w:rsidRDefault="00D04774" w:rsidP="000D258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774" w:rsidRPr="003A21B2" w:rsidRDefault="00D04774" w:rsidP="000D258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774" w:rsidRPr="003A21B2" w:rsidRDefault="00D04774" w:rsidP="000D258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774" w:rsidRPr="003A21B2" w:rsidRDefault="00D04774" w:rsidP="000D258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74" w:rsidRPr="00E83D43" w:rsidRDefault="00D04774" w:rsidP="000D2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D04774" w:rsidRPr="003A21B2" w:rsidTr="00422700">
        <w:trPr>
          <w:gridAfter w:val="1"/>
          <w:wAfter w:w="317" w:type="dxa"/>
          <w:trHeight w:val="285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774" w:rsidRPr="003A21B2" w:rsidRDefault="00D04774" w:rsidP="000D258C">
            <w:pPr>
              <w:jc w:val="center"/>
            </w:pPr>
            <w:r w:rsidRPr="003A21B2">
              <w:t>1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77A" w:rsidRDefault="0032377A" w:rsidP="0032377A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  <w:r>
              <w:rPr>
                <w:rFonts w:ascii="Arial" w:hAnsi="Arial" w:cs="Arial"/>
                <w:color w:val="212121"/>
                <w:sz w:val="36"/>
                <w:szCs w:val="36"/>
              </w:rPr>
              <w:t>Подводка гибкая для воды Профсан ПСМ 200 см гайка-гайка 1/2-1/2 PS-FF200</w:t>
            </w:r>
          </w:p>
          <w:p w:rsidR="00D04774" w:rsidRPr="00CC42CB" w:rsidRDefault="00D04774" w:rsidP="0037408D">
            <w:pPr>
              <w:pStyle w:val="1"/>
              <w:spacing w:before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74" w:rsidRPr="00CC42CB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Тип: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гибкая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Способ подсоединения 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гайка-гайка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Длина: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2 м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Резьба гайки: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1/2 дюйма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Диаметр соединения: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1/2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Класс товара: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Профессиональный</w:t>
            </w:r>
          </w:p>
          <w:p w:rsidR="00D04774" w:rsidRPr="000C26ED" w:rsidRDefault="0032377A" w:rsidP="000C26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Pr="0032377A">
              <w:rPr>
                <w:sz w:val="22"/>
                <w:szCs w:val="22"/>
              </w:rPr>
              <w:t>ttps://www.vseinstrumenti.ru/product/podvodka-gibkaya-dlya-vody-profsan-psm-200-sm-gajka-gajka-1-2-1-2-ps-ff200-1836647/#characteristics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74" w:rsidRPr="0032377A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74" w:rsidRPr="00CC42CB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</w:tr>
      <w:tr w:rsidR="00D04774" w:rsidRPr="003A21B2" w:rsidTr="00422700">
        <w:trPr>
          <w:gridAfter w:val="1"/>
          <w:wAfter w:w="317" w:type="dxa"/>
          <w:trHeight w:val="267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74" w:rsidRPr="003A21B2" w:rsidRDefault="00D04774" w:rsidP="000D258C">
            <w:pPr>
              <w:jc w:val="center"/>
            </w:pPr>
            <w:r w:rsidRPr="003A21B2">
              <w:t>2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77A" w:rsidRDefault="0032377A" w:rsidP="0032377A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  <w:r>
              <w:rPr>
                <w:rFonts w:ascii="Arial" w:hAnsi="Arial" w:cs="Arial"/>
                <w:color w:val="212121"/>
                <w:sz w:val="36"/>
                <w:szCs w:val="36"/>
              </w:rPr>
              <w:t>Подводка гибкая для воды Профсан ПСМ 80 см., гайка-гайка 1/2-1/2 PS-FF80</w:t>
            </w:r>
          </w:p>
          <w:p w:rsidR="00D04774" w:rsidRPr="00CC42CB" w:rsidRDefault="00D04774" w:rsidP="0037408D">
            <w:pPr>
              <w:pStyle w:val="1"/>
              <w:shd w:val="clear" w:color="auto" w:fill="FFFFFF"/>
              <w:spacing w:before="0" w:line="420" w:lineRule="atLeast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74" w:rsidRPr="00CC42CB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Тип: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гибкая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Способ подсоединения 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гайка-гайка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Длина: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0.8 м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Резьба гайки: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1/2 дюйма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Диаметр соединения: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1/2</w:t>
            </w:r>
          </w:p>
          <w:p w:rsidR="0032377A" w:rsidRPr="0032377A" w:rsidRDefault="0032377A" w:rsidP="0032377A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32377A">
              <w:rPr>
                <w:rFonts w:ascii="Arial" w:hAnsi="Arial" w:cs="Arial"/>
                <w:color w:val="666666"/>
                <w:sz w:val="21"/>
                <w:szCs w:val="21"/>
              </w:rPr>
              <w:t>Класс товара:</w:t>
            </w:r>
            <w:r w:rsidRPr="0032377A">
              <w:rPr>
                <w:rFonts w:ascii="Arial" w:hAnsi="Arial" w:cs="Arial"/>
                <w:color w:val="212121"/>
                <w:sz w:val="21"/>
                <w:szCs w:val="21"/>
              </w:rPr>
              <w:t>Профессиональный</w:t>
            </w:r>
          </w:p>
          <w:p w:rsidR="00D04774" w:rsidRPr="00CC42CB" w:rsidRDefault="0032377A" w:rsidP="00AD1B65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Pr="0032377A">
              <w:rPr>
                <w:sz w:val="22"/>
                <w:szCs w:val="22"/>
              </w:rPr>
              <w:t>ttps://www.vseinstrumenti.ru/product/podvodka-gibkaya-dlya-vody-profsan-psm-80-sm-gajka-gajka-1-2-1-2-ps-ff80-1836612/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74" w:rsidRPr="0032377A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ED" w:rsidRPr="00CC42CB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D04774" w:rsidRPr="003A21B2" w:rsidTr="00422700">
        <w:trPr>
          <w:gridAfter w:val="1"/>
          <w:wAfter w:w="317" w:type="dxa"/>
          <w:trHeight w:val="287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74" w:rsidRPr="003A21B2" w:rsidRDefault="00D04774" w:rsidP="000D258C">
            <w:pPr>
              <w:jc w:val="center"/>
            </w:pPr>
            <w:r w:rsidRPr="003A21B2">
              <w:lastRenderedPageBreak/>
              <w:t>3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77A" w:rsidRDefault="0032377A" w:rsidP="0032377A">
            <w:pPr>
              <w:pStyle w:val="1"/>
              <w:shd w:val="clear" w:color="auto" w:fill="FFFFFF"/>
              <w:spacing w:before="0" w:line="510" w:lineRule="atLeast"/>
              <w:rPr>
                <w:rFonts w:ascii="Arial" w:hAnsi="Arial" w:cs="Arial"/>
                <w:color w:val="333333"/>
                <w:sz w:val="42"/>
                <w:szCs w:val="42"/>
              </w:rPr>
            </w:pPr>
            <w:r>
              <w:rPr>
                <w:rFonts w:ascii="Arial" w:hAnsi="Arial" w:cs="Arial"/>
                <w:color w:val="333333"/>
                <w:sz w:val="42"/>
                <w:szCs w:val="42"/>
              </w:rPr>
              <w:t>Хомут соединительный NormaConnect Rapid DN 100 W2</w:t>
            </w:r>
          </w:p>
          <w:p w:rsidR="00D04774" w:rsidRPr="00CC42CB" w:rsidRDefault="00D04774" w:rsidP="00AD1B65">
            <w:pPr>
              <w:pStyle w:val="1"/>
              <w:shd w:val="clear" w:color="auto" w:fill="FFFFFF"/>
              <w:spacing w:before="0" w:line="420" w:lineRule="atLeast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74" w:rsidRPr="00CC42CB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  <w:t>Материал: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color w:val="373A3C"/>
                <w:sz w:val="21"/>
                <w:szCs w:val="21"/>
              </w:rPr>
              <w:t>W2 (нержавеющая сталь)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  <w:t>Бренд:</w:t>
            </w:r>
          </w:p>
          <w:p w:rsidR="0032377A" w:rsidRDefault="00000000" w:rsidP="0032377A">
            <w:pPr>
              <w:shd w:val="clear" w:color="auto" w:fill="FFFFFF"/>
              <w:rPr>
                <w:rFonts w:ascii="Arial" w:hAnsi="Arial" w:cs="Arial"/>
                <w:color w:val="373A3C"/>
                <w:sz w:val="21"/>
                <w:szCs w:val="21"/>
              </w:rPr>
            </w:pPr>
            <w:hyperlink r:id="rId5" w:history="1">
              <w:r w:rsidR="0032377A">
                <w:rPr>
                  <w:rStyle w:val="a7"/>
                  <w:rFonts w:ascii="Arial" w:hAnsi="Arial" w:cs="Arial"/>
                  <w:color w:val="333642"/>
                  <w:sz w:val="21"/>
                  <w:szCs w:val="21"/>
                </w:rPr>
                <w:t>NormaConnect</w:t>
              </w:r>
            </w:hyperlink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  <w:t>Страна:</w:t>
            </w:r>
          </w:p>
          <w:p w:rsidR="0032377A" w:rsidRDefault="00000000" w:rsidP="0032377A">
            <w:pPr>
              <w:shd w:val="clear" w:color="auto" w:fill="FFFFFF"/>
              <w:rPr>
                <w:rFonts w:ascii="Arial" w:hAnsi="Arial" w:cs="Arial"/>
                <w:color w:val="373A3C"/>
                <w:sz w:val="21"/>
                <w:szCs w:val="21"/>
              </w:rPr>
            </w:pPr>
            <w:hyperlink r:id="rId6" w:history="1">
              <w:r w:rsidR="0032377A">
                <w:rPr>
                  <w:rStyle w:val="a7"/>
                  <w:rFonts w:ascii="Arial" w:hAnsi="Arial" w:cs="Arial"/>
                  <w:color w:val="333642"/>
                  <w:sz w:val="21"/>
                  <w:szCs w:val="21"/>
                </w:rPr>
                <w:t>Германия</w:t>
              </w:r>
            </w:hyperlink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  <w:t>Макс. момент затяжки: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color w:val="373A3C"/>
                <w:sz w:val="21"/>
                <w:szCs w:val="21"/>
              </w:rPr>
              <w:t>Затяжка до упора Н·м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  <w:t>Диаметр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color w:val="373A3C"/>
                <w:sz w:val="21"/>
                <w:szCs w:val="21"/>
              </w:rPr>
              <w:t>100 мм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  <w:t>Ширина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color w:val="373A3C"/>
                <w:sz w:val="21"/>
                <w:szCs w:val="21"/>
              </w:rPr>
              <w:t>46 мм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  <w:t>Болт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color w:val="373A3C"/>
                <w:sz w:val="21"/>
                <w:szCs w:val="21"/>
              </w:rPr>
              <w:t>М8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73A3C"/>
                <w:sz w:val="21"/>
                <w:szCs w:val="21"/>
              </w:rPr>
              <w:t>Макс. момент затяжки</w:t>
            </w:r>
          </w:p>
          <w:p w:rsidR="0032377A" w:rsidRDefault="0032377A" w:rsidP="0032377A">
            <w:pPr>
              <w:shd w:val="clear" w:color="auto" w:fill="FFFFFF"/>
              <w:rPr>
                <w:rFonts w:ascii="Arial" w:hAnsi="Arial" w:cs="Arial"/>
                <w:color w:val="373A3C"/>
                <w:sz w:val="21"/>
                <w:szCs w:val="21"/>
              </w:rPr>
            </w:pPr>
            <w:r>
              <w:rPr>
                <w:rFonts w:ascii="Arial" w:hAnsi="Arial" w:cs="Arial"/>
                <w:color w:val="373A3C"/>
                <w:sz w:val="21"/>
                <w:szCs w:val="21"/>
              </w:rPr>
              <w:t>Затяжка до упора Н·м</w:t>
            </w:r>
          </w:p>
          <w:p w:rsidR="00CC42CB" w:rsidRPr="00CC42CB" w:rsidRDefault="0032377A" w:rsidP="00AD1B65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Pr="0032377A">
              <w:rPr>
                <w:sz w:val="22"/>
                <w:szCs w:val="22"/>
              </w:rPr>
              <w:t>ttps://homutoptom.ru/catalog/homut-soedinitelnyj-dlya-sml-trub/normaconnect-dcs-rapid-w2/dn-100-msm?ysclid=lgxeuc2xn9527811519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774" w:rsidRPr="0032377A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ED" w:rsidRPr="00CC42CB" w:rsidRDefault="0032377A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0C26ED" w:rsidRPr="00AB2685" w:rsidTr="00422700">
        <w:trPr>
          <w:gridAfter w:val="1"/>
          <w:wAfter w:w="317" w:type="dxa"/>
          <w:trHeight w:val="287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ED" w:rsidRPr="000C26ED" w:rsidRDefault="000C26ED" w:rsidP="000D2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685" w:rsidRDefault="00AB2685" w:rsidP="00AB2685">
            <w:pPr>
              <w:pStyle w:val="1"/>
              <w:spacing w:before="0" w:after="375"/>
              <w:rPr>
                <w:rFonts w:ascii="Arial" w:hAnsi="Arial" w:cs="Arial"/>
                <w:caps/>
                <w:color w:val="000000"/>
                <w:sz w:val="42"/>
                <w:szCs w:val="42"/>
              </w:rPr>
            </w:pPr>
            <w:r>
              <w:rPr>
                <w:rFonts w:ascii="Arial" w:hAnsi="Arial" w:cs="Arial"/>
                <w:caps/>
                <w:color w:val="000000"/>
                <w:sz w:val="42"/>
                <w:szCs w:val="42"/>
              </w:rPr>
              <w:t>ПЕРЕХОД ЧУГУННЫЙ БЕЗРАСТРУБНЫЙ SML DN 100X50 ММ ГОСТ 6942-98</w:t>
            </w:r>
          </w:p>
          <w:p w:rsidR="000C26ED" w:rsidRDefault="000C26ED" w:rsidP="00AD1B65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ED" w:rsidRPr="00CC42CB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26ED" w:rsidRDefault="00AB2685" w:rsidP="00AD1B6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Переход чугунный безраструбный SML DN 100x50 мм ГОСТ 6942-98</w:t>
            </w:r>
          </w:p>
          <w:p w:rsidR="00AB2685" w:rsidRPr="00AB2685" w:rsidRDefault="00AB2685" w:rsidP="00AD1B6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h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ttps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://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stalenergo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-96.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ru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/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produkcia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/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perehod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_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chugunnyibezrastrubnyi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_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sml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_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dn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_100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x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50_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mm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_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gost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_6942-98.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html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?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ysclid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=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lgxeqr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3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ppn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418119355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ED" w:rsidRPr="00AB2685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ED" w:rsidRPr="00AB2685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0C26ED" w:rsidRPr="003A21B2" w:rsidTr="00422700">
        <w:trPr>
          <w:gridAfter w:val="1"/>
          <w:wAfter w:w="317" w:type="dxa"/>
          <w:trHeight w:val="287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ED" w:rsidRPr="000C26ED" w:rsidRDefault="000C26ED" w:rsidP="000D2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685" w:rsidRDefault="00AB2685" w:rsidP="00AB2685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  <w:r>
              <w:rPr>
                <w:rFonts w:ascii="Arial" w:hAnsi="Arial" w:cs="Arial"/>
                <w:color w:val="212121"/>
                <w:sz w:val="36"/>
                <w:szCs w:val="36"/>
              </w:rPr>
              <w:t>Регулируемый трап Alcadrain с гидрозатвором+механический сухой затвор, Дн 50</w:t>
            </w:r>
          </w:p>
          <w:p w:rsidR="000C26ED" w:rsidRDefault="000C26ED" w:rsidP="00AD1B65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ED" w:rsidRPr="00CC42CB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Тип монтажа: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в пол</w:t>
            </w:r>
          </w:p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Выпуск: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горизонтальный</w:t>
            </w:r>
          </w:p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Вид затвора: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комбинированный</w:t>
            </w:r>
          </w:p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Вид решетки: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перфорированная</w:t>
            </w:r>
          </w:p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Материал: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полипропилен/нержавеющая сталь</w:t>
            </w:r>
          </w:p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Регулировка длины: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да</w:t>
            </w:r>
          </w:p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Диаметр сливного отверстия: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50 мм</w:t>
            </w:r>
          </w:p>
          <w:p w:rsidR="006C2389" w:rsidRPr="00AD1B65" w:rsidRDefault="00AB2685" w:rsidP="000C26E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h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ttps://www.vseinstrumenti.ru/product/reguliruemyj-trap-alcadrain-s-gidrozatvorom-mehanicheskij-suhoj-zatvor-dn-50-apv31-004-0431-00022286-1502843/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6ED" w:rsidRPr="00AB2685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ED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AB2685" w:rsidRPr="00AB2685" w:rsidTr="00422700">
        <w:trPr>
          <w:gridAfter w:val="1"/>
          <w:wAfter w:w="317" w:type="dxa"/>
          <w:trHeight w:val="287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85" w:rsidRPr="00AB2685" w:rsidRDefault="00AB2685" w:rsidP="000D258C">
            <w:pPr>
              <w:jc w:val="center"/>
            </w:pPr>
            <w:r>
              <w:t>6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685" w:rsidRDefault="00AB2685" w:rsidP="00AB2685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  <w:r>
              <w:rPr>
                <w:rFonts w:ascii="Arial" w:hAnsi="Arial" w:cs="Arial"/>
                <w:color w:val="212121"/>
                <w:sz w:val="36"/>
                <w:szCs w:val="36"/>
              </w:rPr>
              <w:t>Автоматический воздухоотводчик VALTEC вертикальный 1/2 </w:t>
            </w:r>
          </w:p>
          <w:p w:rsidR="00AB2685" w:rsidRDefault="00AB2685" w:rsidP="00AD1B65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85" w:rsidRPr="00CC42CB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Тип резьбы: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1/2M</w:t>
            </w:r>
          </w:p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Материал: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латунь с никелированным покрытием</w:t>
            </w:r>
          </w:p>
          <w:p w:rsidR="00AB2685" w:rsidRPr="00AB2685" w:rsidRDefault="00AB2685" w:rsidP="000C26E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h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ttps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://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www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.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vseinstrumenti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.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ru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/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product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/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avtomaticheskij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-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vozduhootvodchik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-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valtec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-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vertikalnyj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-1-2-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vt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-502-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nv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-04-1133439/#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characteristics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85" w:rsidRPr="00AB2685" w:rsidRDefault="00AB2685" w:rsidP="000D25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85" w:rsidRPr="00AB2685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AB2685" w:rsidRPr="00AB2685" w:rsidTr="00422700">
        <w:trPr>
          <w:gridAfter w:val="1"/>
          <w:wAfter w:w="317" w:type="dxa"/>
          <w:trHeight w:val="287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85" w:rsidRPr="00AB2685" w:rsidRDefault="00422700" w:rsidP="000D258C">
            <w:pPr>
              <w:jc w:val="center"/>
            </w:pPr>
            <w:r>
              <w:t>7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2685" w:rsidRDefault="00AB2685" w:rsidP="00AB2685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  <w:r>
              <w:rPr>
                <w:rFonts w:ascii="Arial" w:hAnsi="Arial" w:cs="Arial"/>
                <w:color w:val="212121"/>
                <w:sz w:val="36"/>
                <w:szCs w:val="36"/>
              </w:rPr>
              <w:t>Автоматический воздухоотводчик 1/2 Valtec VT.502.NH.04</w:t>
            </w:r>
          </w:p>
          <w:p w:rsidR="00AB2685" w:rsidRPr="00AB2685" w:rsidRDefault="00AB2685" w:rsidP="00AD1B65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85" w:rsidRPr="00AB2685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Тип резьбы: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1/2M</w:t>
            </w:r>
          </w:p>
          <w:p w:rsidR="00AB2685" w:rsidRPr="00AB2685" w:rsidRDefault="00AB2685" w:rsidP="00AB2685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Материал:</w:t>
            </w:r>
            <w:r w:rsidRPr="00AB2685">
              <w:rPr>
                <w:rFonts w:ascii="Arial" w:hAnsi="Arial" w:cs="Arial"/>
                <w:color w:val="212121"/>
                <w:sz w:val="21"/>
                <w:szCs w:val="21"/>
              </w:rPr>
              <w:t>латунь с никелированным покрытием</w:t>
            </w:r>
          </w:p>
          <w:p w:rsidR="00AB2685" w:rsidRPr="00AB2685" w:rsidRDefault="00AB2685" w:rsidP="000C26E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lang w:val="en-US"/>
              </w:rPr>
              <w:t>h</w:t>
            </w:r>
            <w:r w:rsidRPr="00AB2685">
              <w:rPr>
                <w:rFonts w:ascii="Arial" w:hAnsi="Arial" w:cs="Arial"/>
                <w:color w:val="666666"/>
                <w:sz w:val="21"/>
                <w:szCs w:val="21"/>
              </w:rPr>
              <w:t>ttps://www.vseinstrumenti.ru/product/avtomaticheskij-vozduhootvodchik-1-2-valtec-vt-502-nh-04-826332/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685" w:rsidRPr="00AB2685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85" w:rsidRPr="00AB2685" w:rsidRDefault="00AB2685" w:rsidP="000D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422700" w:rsidRPr="00811DA9" w:rsidTr="00422700">
        <w:trPr>
          <w:gridAfter w:val="1"/>
          <w:wAfter w:w="317" w:type="dxa"/>
          <w:trHeight w:val="287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Pr="003A21B2" w:rsidRDefault="00422700" w:rsidP="00D66092">
            <w:pPr>
              <w:jc w:val="center"/>
            </w:pPr>
            <w:r>
              <w:t>8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0" w:rsidRPr="00422700" w:rsidRDefault="00422700" w:rsidP="00422700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  <w:r w:rsidRPr="00422700">
              <w:rPr>
                <w:rFonts w:ascii="Arial" w:hAnsi="Arial" w:cs="Arial"/>
                <w:color w:val="212121"/>
                <w:sz w:val="36"/>
                <w:szCs w:val="36"/>
              </w:rPr>
              <w:t>Холодно-диффузионный диспенсер V160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Pr="00CC42CB" w:rsidRDefault="00422700" w:rsidP="00D66092">
            <w:pPr>
              <w:jc w:val="center"/>
              <w:rPr>
                <w:sz w:val="22"/>
                <w:szCs w:val="22"/>
              </w:rPr>
            </w:pPr>
            <w:r w:rsidRPr="00CC42CB">
              <w:rPr>
                <w:sz w:val="22"/>
                <w:szCs w:val="22"/>
              </w:rPr>
              <w:t>шт.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700" w:rsidRPr="00422700" w:rsidRDefault="00422700" w:rsidP="00422700">
            <w:pPr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 xml:space="preserve"> 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>1 Технические характеристики;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>Mодель N.: V 160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 xml:space="preserve">Напряжение: 220V 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 xml:space="preserve">Мощность: 22W 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 xml:space="preserve">Площадь охвата: -5000 m2 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 xml:space="preserve">Масса: 7.25KG 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 xml:space="preserve">Уровень шума : 50дб 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>Расход: 5мл +- 5%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>Холодно-диффузионный диспенсер - это профессиональный аппарат для ароматизации помещений площадью от 5000-15000м3.</w:t>
            </w:r>
          </w:p>
          <w:p w:rsidR="00422700" w:rsidRPr="00422700" w:rsidRDefault="00422700" w:rsidP="00422700">
            <w:pPr>
              <w:shd w:val="clear" w:color="auto" w:fill="FFFFFF"/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>https://aromasystems.ru/kollektsiya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Default="00422700" w:rsidP="00D66092">
            <w:pPr>
              <w:jc w:val="center"/>
              <w:rPr>
                <w:sz w:val="22"/>
                <w:szCs w:val="22"/>
              </w:rPr>
            </w:pPr>
          </w:p>
          <w:p w:rsidR="00422700" w:rsidRPr="00431EFA" w:rsidRDefault="00422700" w:rsidP="00D66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00" w:rsidRPr="00422700" w:rsidRDefault="00422700" w:rsidP="00D66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22700" w:rsidTr="00422700">
        <w:trPr>
          <w:gridAfter w:val="1"/>
          <w:wAfter w:w="317" w:type="dxa"/>
          <w:trHeight w:val="287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Pr="00422700" w:rsidRDefault="00422700" w:rsidP="00D66092">
            <w:pPr>
              <w:jc w:val="center"/>
            </w:pPr>
            <w:r>
              <w:t>9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0" w:rsidRPr="00422700" w:rsidRDefault="00422700" w:rsidP="00422700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  <w:r w:rsidRPr="00422700">
              <w:rPr>
                <w:rFonts w:ascii="Arial" w:hAnsi="Arial" w:cs="Arial"/>
                <w:color w:val="212121"/>
                <w:sz w:val="36"/>
                <w:szCs w:val="36"/>
              </w:rPr>
              <w:t>Диффузионный аромат</w:t>
            </w:r>
          </w:p>
          <w:p w:rsidR="00422700" w:rsidRPr="00422700" w:rsidRDefault="00422700" w:rsidP="00422700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  <w:r w:rsidRPr="00422700">
              <w:rPr>
                <w:rFonts w:ascii="Arial" w:hAnsi="Arial" w:cs="Arial"/>
                <w:color w:val="212121"/>
                <w:sz w:val="36"/>
                <w:szCs w:val="36"/>
              </w:rPr>
              <w:t>Анти-кухня</w:t>
            </w:r>
          </w:p>
          <w:p w:rsidR="00422700" w:rsidRPr="00422700" w:rsidRDefault="00422700" w:rsidP="00422700">
            <w:pPr>
              <w:pStyle w:val="1"/>
              <w:shd w:val="clear" w:color="auto" w:fill="FFFFFF"/>
              <w:spacing w:before="0" w:line="420" w:lineRule="atLeast"/>
              <w:rPr>
                <w:rFonts w:ascii="Arial" w:hAnsi="Arial" w:cs="Arial"/>
                <w:color w:val="212121"/>
                <w:sz w:val="36"/>
                <w:szCs w:val="3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Pr="00CC42CB" w:rsidRDefault="00422700" w:rsidP="00D66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700" w:rsidRPr="00422700" w:rsidRDefault="00422700" w:rsidP="00422700">
            <w:pPr>
              <w:spacing w:line="30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422700">
              <w:rPr>
                <w:rFonts w:ascii="Arial" w:hAnsi="Arial" w:cs="Arial"/>
                <w:color w:val="666666"/>
                <w:sz w:val="21"/>
                <w:szCs w:val="21"/>
              </w:rPr>
              <w:t>Антикухня - это то, что избавит вас от дискомфорта во время приготовления еды. Основное преимущество антикухни перед другими товарами аналогичного назначения в том, что она имеет двойное действие. Данный продукт разработан высококвалифицированными специалистами, поэтому он легко и быстро избавит вас от любых, даже самых тяжелых и стойких запахов. А кроме того, антикухня обладает еще одной полезной способностью, она ароматизирует помещение.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Default="00422700" w:rsidP="00D66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00" w:rsidRDefault="00422700" w:rsidP="00D66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22700" w:rsidRDefault="00422700" w:rsidP="00D66092">
            <w:pPr>
              <w:jc w:val="center"/>
              <w:rPr>
                <w:sz w:val="22"/>
                <w:szCs w:val="22"/>
              </w:rPr>
            </w:pPr>
          </w:p>
        </w:tc>
      </w:tr>
      <w:tr w:rsidR="00422700" w:rsidRPr="00811DA9" w:rsidTr="00422700">
        <w:trPr>
          <w:trHeight w:val="2975"/>
        </w:trPr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700" w:rsidRPr="003A21B2" w:rsidRDefault="00422700" w:rsidP="00D66092">
            <w:pPr>
              <w:jc w:val="center"/>
            </w:pPr>
            <w:r w:rsidRPr="003A21B2">
              <w:t>1</w:t>
            </w:r>
            <w:r>
              <w:t>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700" w:rsidRPr="00C13D37" w:rsidRDefault="00422700" w:rsidP="00D66092">
            <w:pPr>
              <w:pStyle w:val="1"/>
              <w:shd w:val="clear" w:color="auto" w:fill="FFFFFF"/>
              <w:spacing w:before="0" w:after="161"/>
              <w:rPr>
                <w:rFonts w:ascii="Times New Roman" w:hAnsi="Times New Roman" w:cs="Times New Roman"/>
                <w:b w:val="0"/>
                <w:caps/>
                <w:color w:val="141414"/>
              </w:rPr>
            </w:pPr>
            <w:r w:rsidRPr="00C13D37">
              <w:rPr>
                <w:rFonts w:ascii="Times New Roman" w:hAnsi="Times New Roman" w:cs="Times New Roman"/>
                <w:b w:val="0"/>
                <w:caps/>
                <w:color w:val="141414"/>
              </w:rPr>
              <w:t>ПРИПОЙ CASTOLIN EUTECTIC 5% RB</w:t>
            </w:r>
          </w:p>
          <w:p w:rsidR="00422700" w:rsidRPr="00C13D37" w:rsidRDefault="00422700" w:rsidP="00D66092">
            <w:pPr>
              <w:pStyle w:val="1"/>
              <w:shd w:val="clear" w:color="auto" w:fill="FFFFFF"/>
              <w:spacing w:before="0" w:after="96"/>
              <w:textAlignment w:val="baseli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700" w:rsidRPr="00CC42CB" w:rsidRDefault="00422700" w:rsidP="00D66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700" w:rsidRPr="00811DA9" w:rsidRDefault="00422700" w:rsidP="00D66092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C42CB">
              <w:rPr>
                <w:sz w:val="22"/>
                <w:szCs w:val="22"/>
              </w:rPr>
              <w:t xml:space="preserve"> </w:t>
            </w:r>
          </w:p>
          <w:p w:rsidR="00422700" w:rsidRDefault="00422700" w:rsidP="00D66092">
            <w:pPr>
              <w:pStyle w:val="aa"/>
              <w:shd w:val="clear" w:color="auto" w:fill="F4F4F4"/>
              <w:spacing w:before="300" w:beforeAutospacing="0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Твердый припой Castolin RB5286 с 5-процентами серебра и 6% фосфора выпускается в виде медных прутков и демонстрирует высокую эффективность при пайке меди, латуни и бронзы. Незаменим при промышленном производстве холодильников и кондиционеров благодаря таким положительным характеристикам:</w:t>
            </w:r>
          </w:p>
          <w:p w:rsidR="00422700" w:rsidRDefault="00422700" w:rsidP="00422700">
            <w:pPr>
              <w:numPr>
                <w:ilvl w:val="0"/>
                <w:numId w:val="6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Хорошая текучесть;</w:t>
            </w:r>
          </w:p>
          <w:p w:rsidR="00422700" w:rsidRDefault="00422700" w:rsidP="00422700">
            <w:pPr>
              <w:numPr>
                <w:ilvl w:val="0"/>
                <w:numId w:val="6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Возможность безфлюсовой пайки меди. При работе с латунью и бронзой рекомендуется применять флюс;</w:t>
            </w:r>
          </w:p>
          <w:p w:rsidR="00422700" w:rsidRDefault="00422700" w:rsidP="00422700">
            <w:pPr>
              <w:numPr>
                <w:ilvl w:val="0"/>
                <w:numId w:val="6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Коррозионная устойчивость и механическая прочность шва;</w:t>
            </w:r>
          </w:p>
          <w:p w:rsidR="00422700" w:rsidRDefault="00422700" w:rsidP="00422700">
            <w:pPr>
              <w:numPr>
                <w:ilvl w:val="0"/>
                <w:numId w:val="6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Жаростойкость до 200С.</w:t>
            </w:r>
          </w:p>
          <w:p w:rsidR="00422700" w:rsidRDefault="00422700" w:rsidP="00D66092">
            <w:pPr>
              <w:pStyle w:val="aa"/>
              <w:shd w:val="clear" w:color="auto" w:fill="F4F4F4"/>
              <w:jc w:val="both"/>
              <w:rPr>
                <w:rFonts w:ascii="Arial" w:hAnsi="Arial" w:cs="Arial"/>
                <w:color w:val="141414"/>
                <w:sz w:val="26"/>
                <w:szCs w:val="26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5-процентный припой Castolin хорош для пайки соединений в холодильном и климатическом оборудовании, не подверженных значительным вибрациям и ударам.</w:t>
            </w:r>
          </w:p>
          <w:p w:rsidR="00422700" w:rsidRPr="00C13D37" w:rsidRDefault="00422700" w:rsidP="00D66092">
            <w:pPr>
              <w:pStyle w:val="aa"/>
              <w:shd w:val="clear" w:color="auto" w:fill="F4F4F4"/>
              <w:jc w:val="both"/>
              <w:rPr>
                <w:rFonts w:ascii="Arial" w:hAnsi="Arial" w:cs="Arial"/>
                <w:color w:val="141414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141414"/>
                <w:sz w:val="23"/>
                <w:szCs w:val="23"/>
                <w:lang w:val="en-US"/>
              </w:rPr>
              <w:t>r</w:t>
            </w:r>
            <w:r w:rsidRPr="00C13D37">
              <w:rPr>
                <w:rFonts w:ascii="Arial" w:hAnsi="Arial" w:cs="Arial"/>
                <w:color w:val="141414"/>
                <w:sz w:val="23"/>
                <w:szCs w:val="23"/>
                <w:lang w:val="en-US"/>
              </w:rPr>
              <w:t>ussholod.ru/glavnaya/product/pripoj-castolin-eutectic-5-rb-5286#shop2-tabs-16</w:t>
            </w:r>
          </w:p>
          <w:p w:rsidR="00422700" w:rsidRPr="00C13D37" w:rsidRDefault="00422700" w:rsidP="00D6609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700" w:rsidRPr="00431EFA" w:rsidRDefault="00422700" w:rsidP="00D66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1кг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00" w:rsidRPr="00811DA9" w:rsidRDefault="00422700" w:rsidP="00D660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</w:tr>
      <w:tr w:rsidR="00422700" w:rsidTr="00422700">
        <w:trPr>
          <w:trHeight w:val="2975"/>
        </w:trPr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Pr="003A21B2" w:rsidRDefault="00422700" w:rsidP="00D66092">
            <w:pPr>
              <w:jc w:val="center"/>
            </w:pPr>
            <w: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0" w:rsidRPr="00C13D37" w:rsidRDefault="00422700" w:rsidP="00D66092">
            <w:pPr>
              <w:pStyle w:val="1"/>
              <w:shd w:val="clear" w:color="auto" w:fill="FFFFFF"/>
              <w:spacing w:before="0" w:after="161"/>
              <w:rPr>
                <w:rFonts w:ascii="Times New Roman" w:hAnsi="Times New Roman" w:cs="Times New Roman"/>
                <w:b w:val="0"/>
                <w:caps/>
                <w:color w:val="141414"/>
              </w:rPr>
            </w:pPr>
            <w:r w:rsidRPr="00C13D37">
              <w:rPr>
                <w:rFonts w:ascii="Times New Roman" w:hAnsi="Times New Roman" w:cs="Times New Roman"/>
                <w:b w:val="0"/>
                <w:caps/>
                <w:color w:val="141414"/>
              </w:rPr>
              <w:t>ПРИПОЙ CASTOLIN EUTECTIC 40% ECOBRAZ</w:t>
            </w:r>
          </w:p>
          <w:p w:rsidR="00422700" w:rsidRPr="00C13D37" w:rsidRDefault="00422700" w:rsidP="00D66092">
            <w:pPr>
              <w:pStyle w:val="1"/>
              <w:shd w:val="clear" w:color="auto" w:fill="FFFFFF"/>
              <w:spacing w:before="0" w:after="161"/>
              <w:rPr>
                <w:rFonts w:ascii="Times New Roman" w:hAnsi="Times New Roman" w:cs="Times New Roman"/>
                <w:b w:val="0"/>
                <w:caps/>
                <w:color w:val="14141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Default="00422700" w:rsidP="00D66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700" w:rsidRDefault="00422700" w:rsidP="00D66092">
            <w:pPr>
              <w:pStyle w:val="aa"/>
              <w:shd w:val="clear" w:color="auto" w:fill="F4F4F4"/>
              <w:spacing w:before="300" w:beforeAutospacing="0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Тугоплавкий 40% серебряный припой Кастолин обладает такими полезными качествами:</w:t>
            </w:r>
          </w:p>
          <w:p w:rsidR="00422700" w:rsidRDefault="00422700" w:rsidP="00422700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Оптимальная текучесть;</w:t>
            </w:r>
          </w:p>
          <w:p w:rsidR="00422700" w:rsidRDefault="00422700" w:rsidP="00422700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Хорошее смачивание поверхностей;</w:t>
            </w:r>
          </w:p>
          <w:p w:rsidR="00422700" w:rsidRDefault="00422700" w:rsidP="00422700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Отсутствие брызг при стекании;</w:t>
            </w:r>
          </w:p>
          <w:p w:rsidR="00422700" w:rsidRDefault="00422700" w:rsidP="00422700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Отсутствие пор в паяном шве;</w:t>
            </w:r>
          </w:p>
          <w:p w:rsidR="00422700" w:rsidRDefault="00422700" w:rsidP="00422700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Возможность пайки без дополнительного флюса сталей, ковкого чугуна, меди, никеля и сплавов на их основе, в т.ч. капиллярно-щелевой пайки;</w:t>
            </w:r>
          </w:p>
          <w:p w:rsidR="00422700" w:rsidRDefault="00422700" w:rsidP="00422700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Коррозионная и механическая устойчивость;</w:t>
            </w:r>
          </w:p>
          <w:p w:rsidR="00422700" w:rsidRDefault="00422700" w:rsidP="00422700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Гигиеничность;</w:t>
            </w:r>
          </w:p>
          <w:p w:rsidR="00422700" w:rsidRDefault="00422700" w:rsidP="00422700">
            <w:pPr>
              <w:numPr>
                <w:ilvl w:val="0"/>
                <w:numId w:val="7"/>
              </w:numPr>
              <w:shd w:val="clear" w:color="auto" w:fill="F4F4F4"/>
              <w:spacing w:before="100" w:beforeAutospacing="1" w:after="100" w:afterAutospacing="1"/>
              <w:jc w:val="both"/>
              <w:rPr>
                <w:rFonts w:ascii="Arial" w:hAnsi="Arial" w:cs="Arial"/>
                <w:color w:val="141414"/>
                <w:sz w:val="23"/>
                <w:szCs w:val="23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Долговечность.</w:t>
            </w:r>
          </w:p>
          <w:p w:rsidR="00422700" w:rsidRDefault="00422700" w:rsidP="00D66092">
            <w:pPr>
              <w:pStyle w:val="aa"/>
              <w:shd w:val="clear" w:color="auto" w:fill="F4F4F4"/>
              <w:jc w:val="both"/>
              <w:rPr>
                <w:rFonts w:ascii="Arial" w:hAnsi="Arial" w:cs="Arial"/>
                <w:color w:val="141414"/>
                <w:sz w:val="26"/>
                <w:szCs w:val="26"/>
              </w:rPr>
            </w:pPr>
            <w:r>
              <w:rPr>
                <w:rFonts w:ascii="Arial" w:hAnsi="Arial" w:cs="Arial"/>
                <w:color w:val="141414"/>
                <w:sz w:val="26"/>
                <w:szCs w:val="26"/>
              </w:rPr>
              <w:t>Все это делает 40% офлюсованный припой Castolin очень востребованным в производстве и ремонте водопроводных, холодильных, отопительных, газовых и электрических систем, рассчитанных на жаростойкость до 200С.</w:t>
            </w:r>
          </w:p>
          <w:p w:rsidR="00422700" w:rsidRPr="00C13D37" w:rsidRDefault="00422700" w:rsidP="00D66092">
            <w:pPr>
              <w:pStyle w:val="aa"/>
              <w:shd w:val="clear" w:color="auto" w:fill="F4F4F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 w:rsidRPr="00C13D37">
              <w:rPr>
                <w:sz w:val="22"/>
                <w:szCs w:val="22"/>
                <w:lang w:val="en-US"/>
              </w:rPr>
              <w:t>ussholod.ru/glavnaya/product/pripoj-castolin-eutectic-40-ecobraz-38240f#shop2-tabs-16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700" w:rsidRDefault="00422700" w:rsidP="00D66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1кг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00" w:rsidRDefault="00422700" w:rsidP="00D6609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4774" w:rsidRPr="00AB2685" w:rsidRDefault="00D04774" w:rsidP="00D04774">
      <w:pPr>
        <w:pStyle w:val="Footnote"/>
        <w:jc w:val="both"/>
        <w:rPr>
          <w:sz w:val="24"/>
          <w:szCs w:val="24"/>
        </w:rPr>
      </w:pPr>
    </w:p>
    <w:p w:rsidR="00CC42CB" w:rsidRDefault="00CC42CB" w:rsidP="00CC42CB">
      <w:pPr>
        <w:ind w:left="568"/>
        <w:rPr>
          <w:rFonts w:eastAsia="Calibri"/>
          <w:b/>
        </w:rPr>
      </w:pPr>
    </w:p>
    <w:p w:rsidR="00CC42CB" w:rsidRDefault="00CC42CB" w:rsidP="00CC42CB">
      <w:pPr>
        <w:ind w:left="568"/>
        <w:rPr>
          <w:rFonts w:eastAsia="Calibri"/>
          <w:b/>
        </w:rPr>
      </w:pPr>
    </w:p>
    <w:p w:rsidR="00F7429B" w:rsidRDefault="00CC42CB" w:rsidP="00F7429B">
      <w:pPr>
        <w:ind w:left="568"/>
        <w:rPr>
          <w:rFonts w:eastAsia="Calibri"/>
          <w:b/>
        </w:rPr>
      </w:pPr>
      <w:r>
        <w:rPr>
          <w:rFonts w:eastAsia="Calibri"/>
          <w:b/>
        </w:rPr>
        <w:t>3.</w:t>
      </w:r>
      <w:r w:rsidRPr="00CC42CB">
        <w:rPr>
          <w:rFonts w:eastAsia="Calibri"/>
          <w:b/>
        </w:rPr>
        <w:t>Место доставки, сроки и порядок поставки товара</w:t>
      </w:r>
    </w:p>
    <w:p w:rsidR="00CC42CB" w:rsidRPr="00F7429B" w:rsidRDefault="00CC42CB" w:rsidP="00F7429B">
      <w:pPr>
        <w:ind w:left="568"/>
        <w:rPr>
          <w:rFonts w:eastAsia="Calibri"/>
          <w:b/>
        </w:rPr>
      </w:pPr>
      <w:r w:rsidRPr="00F7429B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:rsidR="00546EF3" w:rsidRDefault="00CC42CB" w:rsidP="00CC42CB">
      <w:r w:rsidRPr="003A21B2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>
        <w:rPr>
          <w:rFonts w:eastAsia="Calibri"/>
        </w:rPr>
        <w:t xml:space="preserve"> 21 дней. </w:t>
      </w:r>
      <w:r w:rsidRPr="003A21B2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>
        <w:t xml:space="preserve">  </w:t>
      </w:r>
    </w:p>
    <w:p w:rsidR="00F7429B" w:rsidRDefault="00F7429B" w:rsidP="00F7429B">
      <w:pPr>
        <w:ind w:left="710"/>
      </w:pPr>
    </w:p>
    <w:p w:rsidR="00F7429B" w:rsidRPr="003A21B2" w:rsidRDefault="00F7429B" w:rsidP="00F7429B">
      <w:pPr>
        <w:ind w:left="710"/>
      </w:pPr>
      <w:r>
        <w:t>4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:rsidR="00F7429B" w:rsidRPr="00F7429B" w:rsidRDefault="00F7429B" w:rsidP="00F7429B">
      <w:pPr>
        <w:pStyle w:val="a3"/>
        <w:numPr>
          <w:ilvl w:val="1"/>
          <w:numId w:val="5"/>
        </w:numPr>
        <w:rPr>
          <w:rFonts w:eastAsia="Calibri"/>
        </w:rPr>
      </w:pPr>
      <w:r w:rsidRPr="00F7429B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:rsidR="00F7429B" w:rsidRPr="00F7429B" w:rsidRDefault="00F7429B" w:rsidP="00F7429B">
      <w:pPr>
        <w:ind w:left="567"/>
        <w:rPr>
          <w:rFonts w:eastAsia="Calibri"/>
        </w:rPr>
      </w:pPr>
      <w:r>
        <w:rPr>
          <w:rFonts w:eastAsia="Calibri"/>
        </w:rPr>
        <w:t xml:space="preserve"> 4.2 </w:t>
      </w:r>
      <w:r w:rsidRPr="00F7429B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:rsidR="00F7429B" w:rsidRPr="00F7429B" w:rsidRDefault="00F7429B" w:rsidP="00F7429B">
      <w:pPr>
        <w:pStyle w:val="a3"/>
        <w:numPr>
          <w:ilvl w:val="0"/>
          <w:numId w:val="5"/>
        </w:numPr>
        <w:rPr>
          <w:rFonts w:eastAsia="Calibri"/>
          <w:b/>
        </w:rPr>
      </w:pPr>
      <w:r w:rsidRPr="00F7429B">
        <w:rPr>
          <w:rFonts w:eastAsia="Calibri"/>
          <w:b/>
        </w:rPr>
        <w:t>Требования к упаковке и маркировке</w:t>
      </w:r>
    </w:p>
    <w:p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:rsidR="00F7429B" w:rsidRPr="003A21B2" w:rsidRDefault="00F7429B" w:rsidP="00F7429B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:rsidR="00F7429B" w:rsidRPr="003A21B2" w:rsidRDefault="00F7429B" w:rsidP="00F7429B">
      <w:pPr>
        <w:rPr>
          <w:rFonts w:eastAsia="Calibri"/>
        </w:rPr>
      </w:pPr>
    </w:p>
    <w:p w:rsidR="00F7429B" w:rsidRPr="003A21B2" w:rsidRDefault="00F7429B" w:rsidP="00F7429B">
      <w:pPr>
        <w:ind w:left="480"/>
        <w:rPr>
          <w:rFonts w:eastAsia="Calibri"/>
        </w:rPr>
      </w:pPr>
    </w:p>
    <w:p w:rsidR="00F7429B" w:rsidRPr="003A21B2" w:rsidRDefault="00F7429B" w:rsidP="00F7429B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:rsidR="00F7429B" w:rsidRPr="003A21B2" w:rsidRDefault="00F7429B" w:rsidP="00F7429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:rsidR="00F7429B" w:rsidRPr="003A21B2" w:rsidRDefault="00F7429B" w:rsidP="00F7429B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:rsidR="00F7429B" w:rsidRPr="003A21B2" w:rsidRDefault="00F7429B" w:rsidP="00F7429B"/>
    <w:p w:rsidR="00F7429B" w:rsidRDefault="00F7429B" w:rsidP="00CC42CB"/>
    <w:sectPr w:rsidR="00F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5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103868398">
    <w:abstractNumId w:val="1"/>
  </w:num>
  <w:num w:numId="2" w16cid:durableId="1633974259">
    <w:abstractNumId w:val="0"/>
  </w:num>
  <w:num w:numId="3" w16cid:durableId="98567331">
    <w:abstractNumId w:val="4"/>
  </w:num>
  <w:num w:numId="4" w16cid:durableId="580873119">
    <w:abstractNumId w:val="6"/>
  </w:num>
  <w:num w:numId="5" w16cid:durableId="109471031">
    <w:abstractNumId w:val="5"/>
  </w:num>
  <w:num w:numId="6" w16cid:durableId="1123966439">
    <w:abstractNumId w:val="2"/>
  </w:num>
  <w:num w:numId="7" w16cid:durableId="1010721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C26ED"/>
    <w:rsid w:val="0032377A"/>
    <w:rsid w:val="0037408D"/>
    <w:rsid w:val="003C009A"/>
    <w:rsid w:val="00422700"/>
    <w:rsid w:val="00502682"/>
    <w:rsid w:val="00546EF3"/>
    <w:rsid w:val="005741ED"/>
    <w:rsid w:val="005E3868"/>
    <w:rsid w:val="006C2389"/>
    <w:rsid w:val="00AB2685"/>
    <w:rsid w:val="00AD1B65"/>
    <w:rsid w:val="00CC42CB"/>
    <w:rsid w:val="00D04774"/>
    <w:rsid w:val="00F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46B5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customStyle="1" w:styleId="-seutz">
    <w:name w:val="-seutz"/>
    <w:basedOn w:val="a0"/>
    <w:rsid w:val="0032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44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5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6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0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7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9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8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0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utoptom.ru/catalog/country-germany" TargetMode="External"/><Relationship Id="rId5" Type="http://schemas.openxmlformats.org/officeDocument/2006/relationships/hyperlink" Target="https://homutoptom.ru/catalog/brand-normaconn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Олег Наумов</cp:lastModifiedBy>
  <cp:revision>8</cp:revision>
  <dcterms:created xsi:type="dcterms:W3CDTF">2023-02-27T12:23:00Z</dcterms:created>
  <dcterms:modified xsi:type="dcterms:W3CDTF">2023-04-28T14:39:00Z</dcterms:modified>
</cp:coreProperties>
</file>