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A4F34" w14:textId="77777777" w:rsidR="009B7232" w:rsidRPr="009B7232" w:rsidRDefault="009B7232" w:rsidP="009B723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9B7232">
        <w:rPr>
          <w:rFonts w:ascii="Arial" w:eastAsia="Times New Roman" w:hAnsi="Arial" w:cs="Arial"/>
          <w:sz w:val="21"/>
          <w:szCs w:val="21"/>
          <w:lang w:eastAsia="ru-RU"/>
        </w:rPr>
        <w:t xml:space="preserve">Удобный и прочный защитный кейс для безопасной транспортировки шлема виртуальной реальности </w:t>
      </w:r>
      <w:proofErr w:type="spellStart"/>
      <w:r w:rsidRPr="009B7232">
        <w:rPr>
          <w:rFonts w:ascii="Arial" w:eastAsia="Times New Roman" w:hAnsi="Arial" w:cs="Arial"/>
          <w:sz w:val="21"/>
          <w:szCs w:val="21"/>
          <w:lang w:eastAsia="ru-RU"/>
        </w:rPr>
        <w:t>Pico</w:t>
      </w:r>
      <w:proofErr w:type="spellEnd"/>
      <w:r w:rsidRPr="009B7232">
        <w:rPr>
          <w:rFonts w:ascii="Arial" w:eastAsia="Times New Roman" w:hAnsi="Arial" w:cs="Arial"/>
          <w:sz w:val="21"/>
          <w:szCs w:val="21"/>
          <w:lang w:eastAsia="ru-RU"/>
        </w:rPr>
        <w:t xml:space="preserve"> 4. Помимо шлема, в него помещаются два контроллера. Кейс обеспечивает защиты от случайных ударов и падений, также он обладает водонепроницаемыми свойствами.</w:t>
      </w:r>
    </w:p>
    <w:p w14:paraId="6E0D6224" w14:textId="77777777" w:rsidR="009B7232" w:rsidRPr="009B7232" w:rsidRDefault="009B7232" w:rsidP="009B72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9B7232">
        <w:rPr>
          <w:rFonts w:ascii="Arial" w:eastAsia="Times New Roman" w:hAnsi="Arial" w:cs="Arial"/>
          <w:sz w:val="21"/>
          <w:szCs w:val="21"/>
          <w:lang w:eastAsia="ru-RU"/>
        </w:rPr>
        <w:t>Внутренняя часть обшита мягкой тканью, что обеспечивает защиту гарнитуры от возникновения царапин. Для размещения контроллеров в комплекте поставляется мягкий вельветовый чехол. Закрывается кейс на надёжный замок-молнию. Для переноски через плечо предусмотрен отстёгивающийся ремешок. Также в конструкции имеется ручная для транспортировки кейса с гарнитурой в руках.</w:t>
      </w:r>
    </w:p>
    <w:p w14:paraId="127B00C8" w14:textId="77777777" w:rsidR="0000172C" w:rsidRPr="009B7232" w:rsidRDefault="0000172C"/>
    <w:sectPr w:rsidR="0000172C" w:rsidRPr="009B7232" w:rsidSect="002038AF">
      <w:pgSz w:w="11906" w:h="16838"/>
      <w:pgMar w:top="1134" w:right="212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16"/>
    <w:rsid w:val="0000172C"/>
    <w:rsid w:val="001D5F16"/>
    <w:rsid w:val="002038AF"/>
    <w:rsid w:val="00880A6A"/>
    <w:rsid w:val="00895CB0"/>
    <w:rsid w:val="00952069"/>
    <w:rsid w:val="009B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4A17"/>
  <w15:chartTrackingRefBased/>
  <w15:docId w15:val="{C5044081-B7D8-4A6F-9F8D-F93055CA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38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38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1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83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0" w:color="auto"/>
            <w:bottom w:val="single" w:sz="6" w:space="15" w:color="E5E5E5"/>
            <w:right w:val="none" w:sz="0" w:space="20" w:color="auto"/>
          </w:divBdr>
        </w:div>
        <w:div w:id="12256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492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0" w:color="auto"/>
            <w:bottom w:val="single" w:sz="6" w:space="15" w:color="E5E5E5"/>
            <w:right w:val="none" w:sz="0" w:space="20" w:color="auto"/>
          </w:divBdr>
        </w:div>
        <w:div w:id="19731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Новолокин</dc:creator>
  <cp:keywords/>
  <dc:description/>
  <cp:lastModifiedBy>Пётр Припачкин</cp:lastModifiedBy>
  <cp:revision>2</cp:revision>
  <dcterms:created xsi:type="dcterms:W3CDTF">2023-06-14T13:59:00Z</dcterms:created>
  <dcterms:modified xsi:type="dcterms:W3CDTF">2023-06-14T13:59:00Z</dcterms:modified>
</cp:coreProperties>
</file>